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EEC" w:rsidRPr="005B4B68" w:rsidRDefault="00AC1105" w:rsidP="008B6EEC">
      <w:pPr>
        <w:spacing w:after="0"/>
        <w:jc w:val="center"/>
        <w:rPr>
          <w:rFonts w:ascii="Times New Roman" w:hAnsi="Times New Roman" w:cs="Times New Roman"/>
          <w:b/>
          <w:sz w:val="18"/>
          <w:szCs w:val="18"/>
        </w:rPr>
      </w:pPr>
      <w:r w:rsidRPr="005B4B68">
        <w:rPr>
          <w:rFonts w:ascii="Times New Roman" w:hAnsi="Times New Roman" w:cs="Times New Roman"/>
          <w:b/>
          <w:sz w:val="18"/>
          <w:szCs w:val="18"/>
        </w:rPr>
        <w:t>Протокол разногласий</w:t>
      </w:r>
    </w:p>
    <w:p w:rsidR="000F1E2C" w:rsidRDefault="00AC1105" w:rsidP="00160AE6">
      <w:pPr>
        <w:spacing w:after="0"/>
        <w:jc w:val="center"/>
        <w:rPr>
          <w:rFonts w:ascii="Times New Roman" w:hAnsi="Times New Roman" w:cs="Times New Roman"/>
          <w:b/>
          <w:sz w:val="18"/>
          <w:szCs w:val="18"/>
        </w:rPr>
      </w:pPr>
      <w:r w:rsidRPr="005B4B68">
        <w:rPr>
          <w:rFonts w:ascii="Times New Roman" w:hAnsi="Times New Roman" w:cs="Times New Roman"/>
          <w:b/>
          <w:sz w:val="18"/>
          <w:szCs w:val="18"/>
        </w:rPr>
        <w:t xml:space="preserve">к </w:t>
      </w:r>
      <w:r w:rsidR="006D0BC5" w:rsidRPr="005B4B68">
        <w:rPr>
          <w:rFonts w:ascii="Times New Roman" w:hAnsi="Times New Roman" w:cs="Times New Roman"/>
          <w:b/>
          <w:sz w:val="18"/>
          <w:szCs w:val="18"/>
        </w:rPr>
        <w:t xml:space="preserve">договору </w:t>
      </w:r>
      <w:r w:rsidR="00046001">
        <w:rPr>
          <w:rFonts w:ascii="Times New Roman" w:hAnsi="Times New Roman" w:cs="Times New Roman"/>
          <w:b/>
          <w:sz w:val="18"/>
          <w:szCs w:val="18"/>
        </w:rPr>
        <w:t>теплоснабжения (поставки)</w:t>
      </w:r>
      <w:r w:rsidR="00C60C82" w:rsidRPr="005B4B68">
        <w:rPr>
          <w:rFonts w:ascii="Times New Roman" w:hAnsi="Times New Roman" w:cs="Times New Roman"/>
          <w:b/>
          <w:sz w:val="18"/>
          <w:szCs w:val="18"/>
        </w:rPr>
        <w:t xml:space="preserve"> </w:t>
      </w:r>
      <w:r w:rsidR="00160AE6" w:rsidRPr="005B4B68">
        <w:rPr>
          <w:rFonts w:ascii="Times New Roman" w:hAnsi="Times New Roman" w:cs="Times New Roman"/>
          <w:b/>
          <w:sz w:val="18"/>
          <w:szCs w:val="18"/>
        </w:rPr>
        <w:t xml:space="preserve">№ </w:t>
      </w:r>
      <w:r w:rsidR="003F6293">
        <w:rPr>
          <w:rFonts w:ascii="Times New Roman" w:hAnsi="Times New Roman" w:cs="Times New Roman"/>
          <w:b/>
          <w:sz w:val="18"/>
          <w:szCs w:val="18"/>
        </w:rPr>
        <w:t>2353</w:t>
      </w:r>
    </w:p>
    <w:p w:rsidR="00046001" w:rsidRPr="005B4B68" w:rsidRDefault="00046001" w:rsidP="00160AE6">
      <w:pPr>
        <w:spacing w:after="0"/>
        <w:jc w:val="center"/>
        <w:rPr>
          <w:rFonts w:ascii="Times New Roman" w:hAnsi="Times New Roman" w:cs="Times New Roman"/>
          <w:b/>
          <w:sz w:val="18"/>
          <w:szCs w:val="18"/>
        </w:rPr>
      </w:pPr>
      <w:r>
        <w:rPr>
          <w:rFonts w:ascii="Times New Roman" w:hAnsi="Times New Roman" w:cs="Times New Roman"/>
          <w:b/>
          <w:sz w:val="18"/>
          <w:szCs w:val="18"/>
        </w:rPr>
        <w:t>Потребителя тепловой энергии в горячей воде</w:t>
      </w:r>
    </w:p>
    <w:p w:rsidR="006D0BC5" w:rsidRPr="005B4B68" w:rsidRDefault="006D0BC5" w:rsidP="006D0BC5">
      <w:pPr>
        <w:spacing w:after="0"/>
        <w:jc w:val="center"/>
        <w:rPr>
          <w:rFonts w:ascii="Times New Roman" w:hAnsi="Times New Roman" w:cs="Times New Roman"/>
          <w:b/>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8687C" w:rsidRPr="005B4B68" w:rsidTr="0078687C">
        <w:tc>
          <w:tcPr>
            <w:tcW w:w="4785" w:type="dxa"/>
          </w:tcPr>
          <w:p w:rsidR="0078687C" w:rsidRPr="005B4B68" w:rsidRDefault="0078687C" w:rsidP="0078687C">
            <w:pPr>
              <w:jc w:val="both"/>
              <w:rPr>
                <w:rFonts w:ascii="Times New Roman" w:hAnsi="Times New Roman" w:cs="Times New Roman"/>
                <w:b/>
                <w:sz w:val="18"/>
                <w:szCs w:val="18"/>
              </w:rPr>
            </w:pPr>
            <w:r w:rsidRPr="005B4B68">
              <w:rPr>
                <w:rFonts w:ascii="Times New Roman" w:hAnsi="Times New Roman" w:cs="Times New Roman"/>
                <w:b/>
                <w:sz w:val="18"/>
                <w:szCs w:val="18"/>
              </w:rPr>
              <w:t>г. Иркутск</w:t>
            </w:r>
            <w:r w:rsidR="00160AE6" w:rsidRPr="005B4B68">
              <w:rPr>
                <w:rFonts w:ascii="Times New Roman" w:hAnsi="Times New Roman" w:cs="Times New Roman"/>
                <w:b/>
                <w:sz w:val="18"/>
                <w:szCs w:val="18"/>
              </w:rPr>
              <w:t xml:space="preserve">  </w:t>
            </w:r>
          </w:p>
        </w:tc>
        <w:tc>
          <w:tcPr>
            <w:tcW w:w="4786" w:type="dxa"/>
          </w:tcPr>
          <w:p w:rsidR="0078687C" w:rsidRPr="005B4B68" w:rsidRDefault="00A450F1" w:rsidP="005670F6">
            <w:pPr>
              <w:jc w:val="right"/>
              <w:rPr>
                <w:rFonts w:ascii="Times New Roman" w:hAnsi="Times New Roman" w:cs="Times New Roman"/>
                <w:b/>
                <w:sz w:val="18"/>
                <w:szCs w:val="18"/>
              </w:rPr>
            </w:pPr>
            <w:r w:rsidRPr="005B4B68">
              <w:rPr>
                <w:rFonts w:ascii="Times New Roman" w:hAnsi="Times New Roman" w:cs="Times New Roman"/>
                <w:b/>
                <w:sz w:val="18"/>
                <w:szCs w:val="18"/>
              </w:rPr>
              <w:t xml:space="preserve">   </w:t>
            </w:r>
            <w:r w:rsidR="00160AE6" w:rsidRPr="005B4B68">
              <w:rPr>
                <w:rFonts w:ascii="Times New Roman" w:hAnsi="Times New Roman" w:cs="Times New Roman"/>
                <w:b/>
                <w:sz w:val="18"/>
                <w:szCs w:val="18"/>
              </w:rPr>
              <w:t xml:space="preserve">   </w:t>
            </w:r>
            <w:r w:rsidR="0078687C" w:rsidRPr="005B4B68">
              <w:rPr>
                <w:rFonts w:ascii="Times New Roman" w:hAnsi="Times New Roman" w:cs="Times New Roman"/>
                <w:b/>
                <w:sz w:val="18"/>
                <w:szCs w:val="18"/>
              </w:rPr>
              <w:t>«___» _________ 20</w:t>
            </w:r>
            <w:r w:rsidR="00046001">
              <w:rPr>
                <w:rFonts w:ascii="Times New Roman" w:hAnsi="Times New Roman" w:cs="Times New Roman"/>
                <w:b/>
                <w:sz w:val="18"/>
                <w:szCs w:val="18"/>
              </w:rPr>
              <w:t>___</w:t>
            </w:r>
            <w:r w:rsidR="0078687C" w:rsidRPr="005B4B68">
              <w:rPr>
                <w:rFonts w:ascii="Times New Roman" w:hAnsi="Times New Roman" w:cs="Times New Roman"/>
                <w:b/>
                <w:sz w:val="18"/>
                <w:szCs w:val="18"/>
              </w:rPr>
              <w:t xml:space="preserve"> г.</w:t>
            </w:r>
          </w:p>
          <w:p w:rsidR="00F36F39" w:rsidRPr="005B4B68" w:rsidRDefault="00F36F39" w:rsidP="005670F6">
            <w:pPr>
              <w:jc w:val="right"/>
              <w:rPr>
                <w:rFonts w:ascii="Times New Roman" w:hAnsi="Times New Roman" w:cs="Times New Roman"/>
                <w:b/>
                <w:sz w:val="18"/>
                <w:szCs w:val="18"/>
              </w:rPr>
            </w:pPr>
          </w:p>
        </w:tc>
      </w:tr>
    </w:tbl>
    <w:p w:rsidR="00AC1105" w:rsidRPr="005B4B68" w:rsidRDefault="00D34554" w:rsidP="004E2F8C">
      <w:pPr>
        <w:spacing w:before="120" w:after="120" w:line="240" w:lineRule="auto"/>
        <w:ind w:firstLine="709"/>
        <w:jc w:val="both"/>
        <w:rPr>
          <w:rFonts w:ascii="Times New Roman" w:hAnsi="Times New Roman" w:cs="Times New Roman"/>
          <w:sz w:val="18"/>
          <w:szCs w:val="18"/>
        </w:rPr>
      </w:pPr>
      <w:r>
        <w:rPr>
          <w:rFonts w:ascii="Times New Roman" w:hAnsi="Times New Roman" w:cs="Times New Roman"/>
          <w:bCs/>
          <w:sz w:val="18"/>
          <w:szCs w:val="18"/>
        </w:rPr>
        <w:t>Иркутское публичное акционерное общество энергетики и электрификации (ПАО «Иркутскэнерго»)</w:t>
      </w:r>
      <w:r w:rsidR="00C60C82" w:rsidRPr="005B4B68">
        <w:rPr>
          <w:rFonts w:ascii="Times New Roman" w:hAnsi="Times New Roman" w:cs="Times New Roman"/>
          <w:bCs/>
          <w:sz w:val="18"/>
          <w:szCs w:val="18"/>
        </w:rPr>
        <w:t xml:space="preserve">, далее именуемое </w:t>
      </w:r>
      <w:r>
        <w:rPr>
          <w:rFonts w:ascii="Times New Roman" w:hAnsi="Times New Roman" w:cs="Times New Roman"/>
          <w:bCs/>
          <w:sz w:val="18"/>
          <w:szCs w:val="18"/>
        </w:rPr>
        <w:t>Единая теплоснабжающая организация</w:t>
      </w:r>
      <w:r w:rsidR="00C60C82" w:rsidRPr="005B4B68">
        <w:rPr>
          <w:rFonts w:ascii="Times New Roman" w:hAnsi="Times New Roman" w:cs="Times New Roman"/>
          <w:bCs/>
          <w:sz w:val="18"/>
          <w:szCs w:val="18"/>
        </w:rPr>
        <w:t>, в лице начальника</w:t>
      </w:r>
      <w:r w:rsidR="00015D6C">
        <w:rPr>
          <w:rFonts w:ascii="Times New Roman" w:hAnsi="Times New Roman" w:cs="Times New Roman"/>
          <w:bCs/>
          <w:sz w:val="18"/>
          <w:szCs w:val="18"/>
        </w:rPr>
        <w:t xml:space="preserve"> </w:t>
      </w:r>
      <w:proofErr w:type="spellStart"/>
      <w:r>
        <w:rPr>
          <w:rFonts w:ascii="Times New Roman" w:hAnsi="Times New Roman" w:cs="Times New Roman"/>
          <w:bCs/>
          <w:sz w:val="18"/>
          <w:szCs w:val="18"/>
        </w:rPr>
        <w:t>Усольского</w:t>
      </w:r>
      <w:proofErr w:type="spellEnd"/>
      <w:r w:rsidR="00C60C82" w:rsidRPr="005B4B68">
        <w:rPr>
          <w:rFonts w:ascii="Times New Roman" w:hAnsi="Times New Roman" w:cs="Times New Roman"/>
          <w:bCs/>
          <w:sz w:val="18"/>
          <w:szCs w:val="18"/>
        </w:rPr>
        <w:t xml:space="preserve"> отделения </w:t>
      </w:r>
      <w:r>
        <w:rPr>
          <w:rFonts w:ascii="Times New Roman" w:hAnsi="Times New Roman" w:cs="Times New Roman"/>
          <w:bCs/>
          <w:sz w:val="18"/>
          <w:szCs w:val="18"/>
        </w:rPr>
        <w:t xml:space="preserve">Общества с ограниченной ответственностью </w:t>
      </w:r>
      <w:r w:rsidR="00C60C82" w:rsidRPr="005B4B68">
        <w:rPr>
          <w:rFonts w:ascii="Times New Roman" w:hAnsi="Times New Roman" w:cs="Times New Roman"/>
          <w:bCs/>
          <w:sz w:val="18"/>
          <w:szCs w:val="18"/>
        </w:rPr>
        <w:t xml:space="preserve"> «</w:t>
      </w:r>
      <w:r>
        <w:rPr>
          <w:rFonts w:ascii="Times New Roman" w:hAnsi="Times New Roman" w:cs="Times New Roman"/>
          <w:bCs/>
          <w:sz w:val="18"/>
          <w:szCs w:val="18"/>
        </w:rPr>
        <w:t xml:space="preserve">Иркутская </w:t>
      </w:r>
      <w:proofErr w:type="spellStart"/>
      <w:r>
        <w:rPr>
          <w:rFonts w:ascii="Times New Roman" w:hAnsi="Times New Roman" w:cs="Times New Roman"/>
          <w:bCs/>
          <w:sz w:val="18"/>
          <w:szCs w:val="18"/>
        </w:rPr>
        <w:t>Энергосбытовая</w:t>
      </w:r>
      <w:proofErr w:type="spellEnd"/>
      <w:r>
        <w:rPr>
          <w:rFonts w:ascii="Times New Roman" w:hAnsi="Times New Roman" w:cs="Times New Roman"/>
          <w:bCs/>
          <w:sz w:val="18"/>
          <w:szCs w:val="18"/>
        </w:rPr>
        <w:t xml:space="preserve"> компания</w:t>
      </w:r>
      <w:r w:rsidR="00C60C82" w:rsidRPr="005B4B68">
        <w:rPr>
          <w:rFonts w:ascii="Times New Roman" w:hAnsi="Times New Roman" w:cs="Times New Roman"/>
          <w:bCs/>
          <w:sz w:val="18"/>
          <w:szCs w:val="18"/>
        </w:rPr>
        <w:t>»</w:t>
      </w:r>
      <w:r>
        <w:rPr>
          <w:rFonts w:ascii="Times New Roman" w:hAnsi="Times New Roman" w:cs="Times New Roman"/>
          <w:bCs/>
          <w:sz w:val="18"/>
          <w:szCs w:val="18"/>
        </w:rPr>
        <w:t xml:space="preserve"> (ООО «</w:t>
      </w:r>
      <w:proofErr w:type="spellStart"/>
      <w:r>
        <w:rPr>
          <w:rFonts w:ascii="Times New Roman" w:hAnsi="Times New Roman" w:cs="Times New Roman"/>
          <w:bCs/>
          <w:sz w:val="18"/>
          <w:szCs w:val="18"/>
        </w:rPr>
        <w:t>Иркутскэнергосбыт</w:t>
      </w:r>
      <w:proofErr w:type="spellEnd"/>
      <w:r>
        <w:rPr>
          <w:rFonts w:ascii="Times New Roman" w:hAnsi="Times New Roman" w:cs="Times New Roman"/>
          <w:bCs/>
          <w:sz w:val="18"/>
          <w:szCs w:val="18"/>
        </w:rPr>
        <w:t>»)</w:t>
      </w:r>
      <w:r w:rsidR="00C60C82" w:rsidRPr="005B4B68">
        <w:rPr>
          <w:rFonts w:ascii="Times New Roman" w:hAnsi="Times New Roman" w:cs="Times New Roman"/>
          <w:bCs/>
          <w:sz w:val="18"/>
          <w:szCs w:val="18"/>
        </w:rPr>
        <w:t xml:space="preserve"> </w:t>
      </w:r>
      <w:r>
        <w:rPr>
          <w:rFonts w:ascii="Times New Roman" w:hAnsi="Times New Roman" w:cs="Times New Roman"/>
          <w:bCs/>
          <w:sz w:val="18"/>
          <w:szCs w:val="18"/>
        </w:rPr>
        <w:t>Костина Сергея Николаевича</w:t>
      </w:r>
      <w:r w:rsidR="00C60C82" w:rsidRPr="005B4B68">
        <w:rPr>
          <w:rFonts w:ascii="Times New Roman" w:hAnsi="Times New Roman" w:cs="Times New Roman"/>
          <w:bCs/>
          <w:sz w:val="18"/>
          <w:szCs w:val="18"/>
        </w:rPr>
        <w:t xml:space="preserve">, действующего на </w:t>
      </w:r>
      <w:r w:rsidR="009B0DD9" w:rsidRPr="005B4B68">
        <w:rPr>
          <w:rFonts w:ascii="Times New Roman" w:hAnsi="Times New Roman" w:cs="Times New Roman"/>
          <w:bCs/>
          <w:sz w:val="18"/>
          <w:szCs w:val="18"/>
        </w:rPr>
        <w:t>основании</w:t>
      </w:r>
      <w:r w:rsidR="00C60C82" w:rsidRPr="005B4B68">
        <w:rPr>
          <w:rFonts w:ascii="Times New Roman" w:hAnsi="Times New Roman" w:cs="Times New Roman"/>
          <w:bCs/>
          <w:sz w:val="18"/>
          <w:szCs w:val="18"/>
        </w:rPr>
        <w:t xml:space="preserve"> доверенности от </w:t>
      </w:r>
      <w:r>
        <w:rPr>
          <w:rFonts w:ascii="Times New Roman" w:hAnsi="Times New Roman" w:cs="Times New Roman"/>
          <w:bCs/>
          <w:sz w:val="18"/>
          <w:szCs w:val="18"/>
        </w:rPr>
        <w:t>27.06.2018 № 301</w:t>
      </w:r>
      <w:r w:rsidR="00C60C82" w:rsidRPr="005B4B68">
        <w:rPr>
          <w:rFonts w:ascii="Times New Roman" w:hAnsi="Times New Roman" w:cs="Times New Roman"/>
          <w:bCs/>
          <w:sz w:val="18"/>
          <w:szCs w:val="18"/>
        </w:rPr>
        <w:t xml:space="preserve">, с одной </w:t>
      </w:r>
      <w:r w:rsidR="009B0DD9" w:rsidRPr="005B4B68">
        <w:rPr>
          <w:rFonts w:ascii="Times New Roman" w:hAnsi="Times New Roman" w:cs="Times New Roman"/>
          <w:bCs/>
          <w:sz w:val="18"/>
          <w:szCs w:val="18"/>
        </w:rPr>
        <w:t>стороны</w:t>
      </w:r>
      <w:r w:rsidR="00C60C82" w:rsidRPr="005B4B68">
        <w:rPr>
          <w:rFonts w:ascii="Times New Roman" w:hAnsi="Times New Roman" w:cs="Times New Roman"/>
          <w:bCs/>
          <w:sz w:val="18"/>
          <w:szCs w:val="18"/>
        </w:rPr>
        <w:t xml:space="preserve">, и Акционерное общество «Почта России», именуемое в дальнейшем Потребитель, в лице директора УФПС </w:t>
      </w:r>
      <w:r w:rsidR="009B0DD9" w:rsidRPr="005B4B68">
        <w:rPr>
          <w:rFonts w:ascii="Times New Roman" w:hAnsi="Times New Roman" w:cs="Times New Roman"/>
          <w:bCs/>
          <w:sz w:val="18"/>
          <w:szCs w:val="18"/>
        </w:rPr>
        <w:t>Иркутской</w:t>
      </w:r>
      <w:r w:rsidR="00C60C82" w:rsidRPr="005B4B68">
        <w:rPr>
          <w:rFonts w:ascii="Times New Roman" w:hAnsi="Times New Roman" w:cs="Times New Roman"/>
          <w:bCs/>
          <w:sz w:val="18"/>
          <w:szCs w:val="18"/>
        </w:rPr>
        <w:t xml:space="preserve"> области Бойко Юрия Алексеевича, действующего на</w:t>
      </w:r>
      <w:r w:rsidR="00A450F1" w:rsidRPr="005B4B68">
        <w:rPr>
          <w:rFonts w:ascii="Times New Roman" w:hAnsi="Times New Roman" w:cs="Times New Roman"/>
          <w:bCs/>
          <w:sz w:val="18"/>
          <w:szCs w:val="18"/>
        </w:rPr>
        <w:t xml:space="preserve"> основании Положения о филиале и доверенности от 01.10.2019 №50/992-н/77-2019-15-79,</w:t>
      </w:r>
      <w:r w:rsidR="004E2F8C" w:rsidRPr="005B4B68">
        <w:rPr>
          <w:rFonts w:ascii="Times New Roman" w:hAnsi="Times New Roman" w:cs="Times New Roman"/>
          <w:sz w:val="18"/>
          <w:szCs w:val="18"/>
        </w:rPr>
        <w:t xml:space="preserve"> </w:t>
      </w:r>
      <w:r w:rsidR="00AE034A" w:rsidRPr="005B4B68">
        <w:rPr>
          <w:rFonts w:ascii="Times New Roman" w:hAnsi="Times New Roman" w:cs="Times New Roman"/>
          <w:sz w:val="18"/>
          <w:szCs w:val="18"/>
        </w:rPr>
        <w:t>с другой стороны</w:t>
      </w:r>
      <w:r w:rsidR="003226C7" w:rsidRPr="005B4B68">
        <w:rPr>
          <w:rFonts w:ascii="Times New Roman" w:hAnsi="Times New Roman" w:cs="Times New Roman"/>
          <w:sz w:val="18"/>
          <w:szCs w:val="18"/>
        </w:rPr>
        <w:t>, заключили настоящий протокол разногласий о нижеследующем:</w:t>
      </w:r>
    </w:p>
    <w:tbl>
      <w:tblPr>
        <w:tblStyle w:val="a3"/>
        <w:tblW w:w="10490" w:type="dxa"/>
        <w:tblInd w:w="-5" w:type="dxa"/>
        <w:tblLayout w:type="fixed"/>
        <w:tblLook w:val="04A0" w:firstRow="1" w:lastRow="0" w:firstColumn="1" w:lastColumn="0" w:noHBand="0" w:noVBand="1"/>
      </w:tblPr>
      <w:tblGrid>
        <w:gridCol w:w="567"/>
        <w:gridCol w:w="2410"/>
        <w:gridCol w:w="7513"/>
      </w:tblGrid>
      <w:tr w:rsidR="00994B31" w:rsidRPr="005B4B68" w:rsidTr="00254ADB">
        <w:tc>
          <w:tcPr>
            <w:tcW w:w="567" w:type="dxa"/>
          </w:tcPr>
          <w:p w:rsidR="003226C7" w:rsidRPr="005B4B68" w:rsidRDefault="003226C7" w:rsidP="00D0263D">
            <w:pPr>
              <w:jc w:val="center"/>
              <w:rPr>
                <w:rFonts w:ascii="Times New Roman" w:hAnsi="Times New Roman" w:cs="Times New Roman"/>
                <w:b/>
                <w:sz w:val="18"/>
                <w:szCs w:val="18"/>
              </w:rPr>
            </w:pPr>
            <w:r w:rsidRPr="005B4B68">
              <w:rPr>
                <w:rFonts w:ascii="Times New Roman" w:hAnsi="Times New Roman" w:cs="Times New Roman"/>
                <w:b/>
                <w:sz w:val="18"/>
                <w:szCs w:val="18"/>
              </w:rPr>
              <w:t>№ п/п</w:t>
            </w:r>
          </w:p>
        </w:tc>
        <w:tc>
          <w:tcPr>
            <w:tcW w:w="2410" w:type="dxa"/>
          </w:tcPr>
          <w:p w:rsidR="003226C7" w:rsidRPr="005B4B68" w:rsidRDefault="003226C7" w:rsidP="00F37E86">
            <w:pPr>
              <w:jc w:val="center"/>
              <w:rPr>
                <w:rFonts w:ascii="Times New Roman" w:hAnsi="Times New Roman" w:cs="Times New Roman"/>
                <w:b/>
                <w:sz w:val="18"/>
                <w:szCs w:val="18"/>
              </w:rPr>
            </w:pPr>
            <w:r w:rsidRPr="005B4B68">
              <w:rPr>
                <w:rFonts w:ascii="Times New Roman" w:hAnsi="Times New Roman" w:cs="Times New Roman"/>
                <w:b/>
                <w:sz w:val="18"/>
                <w:szCs w:val="18"/>
              </w:rPr>
              <w:t>Редакция «</w:t>
            </w:r>
            <w:r w:rsidR="00F37E86" w:rsidRPr="005B4B68">
              <w:rPr>
                <w:rFonts w:ascii="Times New Roman" w:hAnsi="Times New Roman" w:cs="Times New Roman"/>
                <w:b/>
                <w:bCs/>
                <w:sz w:val="18"/>
                <w:szCs w:val="18"/>
              </w:rPr>
              <w:t>Гарантирующего поставщика</w:t>
            </w:r>
            <w:r w:rsidR="001A38FC" w:rsidRPr="005B4B68">
              <w:rPr>
                <w:rFonts w:ascii="Times New Roman" w:hAnsi="Times New Roman" w:cs="Times New Roman"/>
                <w:b/>
                <w:bCs/>
                <w:sz w:val="18"/>
                <w:szCs w:val="18"/>
              </w:rPr>
              <w:t>»</w:t>
            </w:r>
          </w:p>
        </w:tc>
        <w:tc>
          <w:tcPr>
            <w:tcW w:w="7513" w:type="dxa"/>
          </w:tcPr>
          <w:p w:rsidR="003226C7" w:rsidRPr="005B4B68" w:rsidRDefault="003226C7" w:rsidP="00F37E86">
            <w:pPr>
              <w:jc w:val="center"/>
              <w:rPr>
                <w:rFonts w:ascii="Times New Roman" w:hAnsi="Times New Roman" w:cs="Times New Roman"/>
                <w:b/>
                <w:sz w:val="18"/>
                <w:szCs w:val="18"/>
              </w:rPr>
            </w:pPr>
            <w:r w:rsidRPr="005B4B68">
              <w:rPr>
                <w:rFonts w:ascii="Times New Roman" w:hAnsi="Times New Roman" w:cs="Times New Roman"/>
                <w:b/>
                <w:sz w:val="18"/>
                <w:szCs w:val="18"/>
              </w:rPr>
              <w:t>Редакция «</w:t>
            </w:r>
            <w:r w:rsidR="00F37E86" w:rsidRPr="005B4B68">
              <w:rPr>
                <w:rFonts w:ascii="Times New Roman" w:hAnsi="Times New Roman" w:cs="Times New Roman"/>
                <w:b/>
                <w:sz w:val="18"/>
                <w:szCs w:val="18"/>
              </w:rPr>
              <w:t>Потребителя</w:t>
            </w:r>
            <w:r w:rsidRPr="005B4B68">
              <w:rPr>
                <w:rFonts w:ascii="Times New Roman" w:hAnsi="Times New Roman" w:cs="Times New Roman"/>
                <w:b/>
                <w:sz w:val="18"/>
                <w:szCs w:val="18"/>
              </w:rPr>
              <w:t>»</w:t>
            </w:r>
          </w:p>
        </w:tc>
      </w:tr>
      <w:tr w:rsidR="00F4490C" w:rsidRPr="005B4B68" w:rsidTr="00254ADB">
        <w:tc>
          <w:tcPr>
            <w:tcW w:w="567" w:type="dxa"/>
          </w:tcPr>
          <w:p w:rsidR="00F4490C" w:rsidRPr="005B4B68" w:rsidRDefault="00F4490C" w:rsidP="00F4490C">
            <w:pPr>
              <w:pStyle w:val="a9"/>
              <w:numPr>
                <w:ilvl w:val="0"/>
                <w:numId w:val="19"/>
              </w:numPr>
              <w:ind w:left="0" w:firstLine="0"/>
              <w:jc w:val="center"/>
              <w:rPr>
                <w:rFonts w:ascii="Times New Roman" w:hAnsi="Times New Roman" w:cs="Times New Roman"/>
                <w:b/>
                <w:sz w:val="18"/>
                <w:szCs w:val="18"/>
              </w:rPr>
            </w:pPr>
          </w:p>
        </w:tc>
        <w:tc>
          <w:tcPr>
            <w:tcW w:w="2410" w:type="dxa"/>
          </w:tcPr>
          <w:p w:rsidR="00F4490C" w:rsidRPr="005B4B68" w:rsidRDefault="00F4490C" w:rsidP="00F4490C">
            <w:pPr>
              <w:rPr>
                <w:rFonts w:ascii="Times New Roman" w:hAnsi="Times New Roman" w:cs="Times New Roman"/>
                <w:sz w:val="18"/>
                <w:szCs w:val="18"/>
              </w:rPr>
            </w:pPr>
            <w:r w:rsidRPr="005B4B68">
              <w:rPr>
                <w:rFonts w:ascii="Times New Roman" w:hAnsi="Times New Roman" w:cs="Times New Roman"/>
                <w:sz w:val="18"/>
                <w:szCs w:val="18"/>
              </w:rPr>
              <w:t xml:space="preserve">п. </w:t>
            </w:r>
            <w:r>
              <w:rPr>
                <w:rFonts w:ascii="Times New Roman" w:hAnsi="Times New Roman" w:cs="Times New Roman"/>
                <w:sz w:val="18"/>
                <w:szCs w:val="18"/>
              </w:rPr>
              <w:t>6.3.</w:t>
            </w:r>
            <w:r w:rsidRPr="005B4B68">
              <w:rPr>
                <w:rFonts w:ascii="Times New Roman" w:hAnsi="Times New Roman" w:cs="Times New Roman"/>
                <w:sz w:val="18"/>
                <w:szCs w:val="18"/>
              </w:rPr>
              <w:t xml:space="preserve"> договора</w:t>
            </w:r>
          </w:p>
        </w:tc>
        <w:tc>
          <w:tcPr>
            <w:tcW w:w="7513" w:type="dxa"/>
          </w:tcPr>
          <w:p w:rsidR="00F4490C" w:rsidRPr="005B4B68" w:rsidRDefault="00F4490C" w:rsidP="00F4490C">
            <w:pPr>
              <w:spacing w:before="120" w:after="120"/>
              <w:jc w:val="both"/>
              <w:rPr>
                <w:rFonts w:ascii="Times New Roman" w:hAnsi="Times New Roman" w:cs="Times New Roman"/>
                <w:sz w:val="18"/>
                <w:szCs w:val="18"/>
              </w:rPr>
            </w:pPr>
            <w:r w:rsidRPr="005B4B68">
              <w:rPr>
                <w:rFonts w:ascii="Times New Roman" w:hAnsi="Times New Roman" w:cs="Times New Roman"/>
                <w:sz w:val="18"/>
                <w:szCs w:val="18"/>
              </w:rPr>
              <w:t xml:space="preserve">п. </w:t>
            </w:r>
            <w:r>
              <w:rPr>
                <w:rFonts w:ascii="Times New Roman" w:hAnsi="Times New Roman" w:cs="Times New Roman"/>
                <w:sz w:val="18"/>
                <w:szCs w:val="18"/>
              </w:rPr>
              <w:t>6.3</w:t>
            </w:r>
            <w:r w:rsidRPr="005B4B68">
              <w:rPr>
                <w:rFonts w:ascii="Times New Roman" w:hAnsi="Times New Roman" w:cs="Times New Roman"/>
                <w:sz w:val="18"/>
                <w:szCs w:val="18"/>
              </w:rPr>
              <w:t>. договора изложить в следующей редакции:</w:t>
            </w:r>
          </w:p>
          <w:p w:rsidR="00F4490C" w:rsidRDefault="00F4490C" w:rsidP="00F4490C">
            <w:pPr>
              <w:spacing w:before="120" w:after="120"/>
              <w:jc w:val="both"/>
              <w:rPr>
                <w:rFonts w:ascii="Times New Roman" w:hAnsi="Times New Roman" w:cs="Times New Roman"/>
                <w:sz w:val="18"/>
                <w:szCs w:val="18"/>
              </w:rPr>
            </w:pPr>
            <w:r>
              <w:rPr>
                <w:rFonts w:ascii="Times New Roman" w:hAnsi="Times New Roman" w:cs="Times New Roman"/>
                <w:sz w:val="18"/>
                <w:szCs w:val="18"/>
              </w:rPr>
              <w:t>Расчетным периодом по настоящему договору является календарный месяц (далее – расчетный период или месяц).</w:t>
            </w:r>
          </w:p>
          <w:p w:rsidR="00F4490C" w:rsidRDefault="00F4490C" w:rsidP="00F4490C">
            <w:pPr>
              <w:spacing w:before="120" w:after="120"/>
              <w:jc w:val="both"/>
              <w:rPr>
                <w:rFonts w:ascii="Times New Roman" w:hAnsi="Times New Roman" w:cs="Times New Roman"/>
                <w:sz w:val="18"/>
                <w:szCs w:val="18"/>
              </w:rPr>
            </w:pPr>
            <w:r w:rsidRPr="005B4B68">
              <w:rPr>
                <w:rFonts w:ascii="Times New Roman" w:hAnsi="Times New Roman" w:cs="Times New Roman"/>
                <w:sz w:val="18"/>
                <w:szCs w:val="18"/>
              </w:rPr>
              <w:t xml:space="preserve">Расчетный период устанавливается с 05-00 часов местного времени </w:t>
            </w:r>
            <w:r>
              <w:rPr>
                <w:rFonts w:ascii="Times New Roman" w:hAnsi="Times New Roman" w:cs="Times New Roman"/>
                <w:sz w:val="18"/>
                <w:szCs w:val="18"/>
              </w:rPr>
              <w:t>первого</w:t>
            </w:r>
            <w:r w:rsidRPr="005B4B68">
              <w:rPr>
                <w:rFonts w:ascii="Times New Roman" w:hAnsi="Times New Roman" w:cs="Times New Roman"/>
                <w:sz w:val="18"/>
                <w:szCs w:val="18"/>
              </w:rPr>
              <w:t xml:space="preserve"> числа расчетного периода до 05-00 часов местного времени </w:t>
            </w:r>
            <w:r>
              <w:rPr>
                <w:rFonts w:ascii="Times New Roman" w:hAnsi="Times New Roman" w:cs="Times New Roman"/>
                <w:sz w:val="18"/>
                <w:szCs w:val="18"/>
              </w:rPr>
              <w:t>первого</w:t>
            </w:r>
            <w:r w:rsidRPr="005B4B68">
              <w:rPr>
                <w:rFonts w:ascii="Times New Roman" w:hAnsi="Times New Roman" w:cs="Times New Roman"/>
                <w:sz w:val="18"/>
                <w:szCs w:val="18"/>
              </w:rPr>
              <w:t xml:space="preserve"> месяца</w:t>
            </w:r>
            <w:r>
              <w:rPr>
                <w:rFonts w:ascii="Times New Roman" w:hAnsi="Times New Roman" w:cs="Times New Roman"/>
                <w:sz w:val="18"/>
                <w:szCs w:val="18"/>
              </w:rPr>
              <w:t>, следующего за расчётным месяцем</w:t>
            </w:r>
            <w:r w:rsidRPr="005B4B68">
              <w:rPr>
                <w:rFonts w:ascii="Times New Roman" w:hAnsi="Times New Roman" w:cs="Times New Roman"/>
                <w:sz w:val="18"/>
                <w:szCs w:val="18"/>
              </w:rPr>
              <w:t>.</w:t>
            </w:r>
          </w:p>
          <w:p w:rsidR="00F4490C" w:rsidRDefault="00F4490C" w:rsidP="00F4490C">
            <w:pPr>
              <w:spacing w:before="120" w:after="120"/>
              <w:jc w:val="both"/>
              <w:rPr>
                <w:rFonts w:ascii="Times New Roman" w:hAnsi="Times New Roman" w:cs="Times New Roman"/>
                <w:sz w:val="18"/>
                <w:szCs w:val="18"/>
              </w:rPr>
            </w:pPr>
            <w:r w:rsidRPr="005B4B68">
              <w:rPr>
                <w:rFonts w:ascii="Times New Roman" w:hAnsi="Times New Roman" w:cs="Times New Roman"/>
                <w:sz w:val="18"/>
                <w:szCs w:val="18"/>
              </w:rPr>
              <w:t xml:space="preserve">Оплата стоимости </w:t>
            </w:r>
            <w:r>
              <w:rPr>
                <w:rFonts w:ascii="Times New Roman" w:hAnsi="Times New Roman" w:cs="Times New Roman"/>
                <w:sz w:val="18"/>
                <w:szCs w:val="18"/>
              </w:rPr>
              <w:t>тепловой</w:t>
            </w:r>
            <w:r w:rsidRPr="005B4B68">
              <w:rPr>
                <w:rFonts w:ascii="Times New Roman" w:hAnsi="Times New Roman" w:cs="Times New Roman"/>
                <w:sz w:val="18"/>
                <w:szCs w:val="18"/>
              </w:rPr>
              <w:t xml:space="preserve"> энергии производится Потребителем в следующие сроки (периоды платежа):</w:t>
            </w:r>
          </w:p>
          <w:p w:rsidR="00F4490C" w:rsidRDefault="00F4490C" w:rsidP="00F4490C">
            <w:pPr>
              <w:spacing w:before="120" w:after="120"/>
              <w:jc w:val="both"/>
              <w:rPr>
                <w:rFonts w:ascii="Times New Roman" w:hAnsi="Times New Roman" w:cs="Times New Roman"/>
                <w:sz w:val="18"/>
                <w:szCs w:val="18"/>
              </w:rPr>
            </w:pPr>
            <w:r w:rsidRPr="001A754A">
              <w:rPr>
                <w:rFonts w:ascii="Times New Roman" w:hAnsi="Times New Roman" w:cs="Times New Roman"/>
                <w:sz w:val="18"/>
                <w:szCs w:val="18"/>
              </w:rPr>
              <w:t xml:space="preserve">6.3.1. </w:t>
            </w:r>
            <w:r>
              <w:rPr>
                <w:rFonts w:ascii="Times New Roman" w:hAnsi="Times New Roman" w:cs="Times New Roman"/>
                <w:sz w:val="18"/>
                <w:szCs w:val="18"/>
              </w:rPr>
              <w:t xml:space="preserve">первый </w:t>
            </w:r>
            <w:r w:rsidRPr="001A754A">
              <w:rPr>
                <w:rFonts w:ascii="Times New Roman" w:hAnsi="Times New Roman" w:cs="Times New Roman"/>
                <w:sz w:val="18"/>
                <w:szCs w:val="18"/>
              </w:rPr>
              <w:t>срок оплаты (период платежа):</w:t>
            </w:r>
            <w:r w:rsidRPr="005B4B68">
              <w:rPr>
                <w:rFonts w:ascii="Times New Roman" w:hAnsi="Times New Roman" w:cs="Times New Roman"/>
                <w:sz w:val="18"/>
                <w:szCs w:val="18"/>
              </w:rPr>
              <w:t xml:space="preserve"> 3</w:t>
            </w:r>
            <w:r>
              <w:rPr>
                <w:rFonts w:ascii="Times New Roman" w:hAnsi="Times New Roman" w:cs="Times New Roman"/>
                <w:sz w:val="18"/>
                <w:szCs w:val="18"/>
              </w:rPr>
              <w:t>5</w:t>
            </w:r>
            <w:r w:rsidRPr="005B4B68">
              <w:rPr>
                <w:rFonts w:ascii="Times New Roman" w:hAnsi="Times New Roman" w:cs="Times New Roman"/>
                <w:sz w:val="18"/>
                <w:szCs w:val="18"/>
              </w:rPr>
              <w:t xml:space="preserve"> % стоимости </w:t>
            </w:r>
            <w:r>
              <w:rPr>
                <w:rFonts w:ascii="Times New Roman" w:hAnsi="Times New Roman" w:cs="Times New Roman"/>
                <w:sz w:val="18"/>
                <w:szCs w:val="18"/>
              </w:rPr>
              <w:t>количества тепловой</w:t>
            </w:r>
            <w:r w:rsidRPr="005B4B68">
              <w:rPr>
                <w:rFonts w:ascii="Times New Roman" w:hAnsi="Times New Roman" w:cs="Times New Roman"/>
                <w:sz w:val="18"/>
                <w:szCs w:val="18"/>
              </w:rPr>
              <w:t xml:space="preserve"> энергии текуще</w:t>
            </w:r>
            <w:r>
              <w:rPr>
                <w:rFonts w:ascii="Times New Roman" w:hAnsi="Times New Roman" w:cs="Times New Roman"/>
                <w:sz w:val="18"/>
                <w:szCs w:val="18"/>
              </w:rPr>
              <w:t>го</w:t>
            </w:r>
            <w:r w:rsidRPr="005B4B68">
              <w:rPr>
                <w:rFonts w:ascii="Times New Roman" w:hAnsi="Times New Roman" w:cs="Times New Roman"/>
                <w:sz w:val="18"/>
                <w:szCs w:val="18"/>
              </w:rPr>
              <w:t xml:space="preserve"> </w:t>
            </w:r>
            <w:r>
              <w:rPr>
                <w:rFonts w:ascii="Times New Roman" w:hAnsi="Times New Roman" w:cs="Times New Roman"/>
                <w:sz w:val="18"/>
                <w:szCs w:val="18"/>
              </w:rPr>
              <w:t>расчетного</w:t>
            </w:r>
            <w:r w:rsidRPr="005B4B68">
              <w:rPr>
                <w:rFonts w:ascii="Times New Roman" w:hAnsi="Times New Roman" w:cs="Times New Roman"/>
                <w:sz w:val="18"/>
                <w:szCs w:val="18"/>
              </w:rPr>
              <w:t xml:space="preserve"> </w:t>
            </w:r>
            <w:r>
              <w:rPr>
                <w:rFonts w:ascii="Times New Roman" w:hAnsi="Times New Roman" w:cs="Times New Roman"/>
                <w:sz w:val="18"/>
                <w:szCs w:val="18"/>
              </w:rPr>
              <w:t xml:space="preserve">периода, согласованного Сторонами в Приложении № 1, </w:t>
            </w:r>
            <w:r w:rsidRPr="005B4B68">
              <w:rPr>
                <w:rFonts w:ascii="Times New Roman" w:hAnsi="Times New Roman" w:cs="Times New Roman"/>
                <w:sz w:val="18"/>
                <w:szCs w:val="18"/>
              </w:rPr>
              <w:t>вносится в течение 20(двадцати) рабочих дней с даты получения счета на оплату.</w:t>
            </w:r>
          </w:p>
          <w:p w:rsidR="00F4490C" w:rsidRDefault="00F4490C" w:rsidP="00F4490C">
            <w:pPr>
              <w:spacing w:before="120" w:after="120"/>
              <w:jc w:val="both"/>
              <w:rPr>
                <w:rFonts w:ascii="Times New Roman" w:hAnsi="Times New Roman" w:cs="Times New Roman"/>
                <w:sz w:val="18"/>
                <w:szCs w:val="18"/>
              </w:rPr>
            </w:pPr>
            <w:r w:rsidRPr="001A754A">
              <w:rPr>
                <w:rFonts w:ascii="Times New Roman" w:hAnsi="Times New Roman" w:cs="Times New Roman"/>
                <w:sz w:val="18"/>
                <w:szCs w:val="18"/>
              </w:rPr>
              <w:t xml:space="preserve">6.3.2. </w:t>
            </w:r>
            <w:r>
              <w:rPr>
                <w:rFonts w:ascii="Times New Roman" w:hAnsi="Times New Roman" w:cs="Times New Roman"/>
                <w:sz w:val="18"/>
                <w:szCs w:val="18"/>
              </w:rPr>
              <w:t xml:space="preserve">второй </w:t>
            </w:r>
            <w:r w:rsidRPr="001A754A">
              <w:rPr>
                <w:rFonts w:ascii="Times New Roman" w:hAnsi="Times New Roman" w:cs="Times New Roman"/>
                <w:sz w:val="18"/>
                <w:szCs w:val="18"/>
              </w:rPr>
              <w:t>срок оплаты (период платежа):</w:t>
            </w:r>
            <w:r w:rsidRPr="005B4B68">
              <w:rPr>
                <w:rFonts w:ascii="Times New Roman" w:hAnsi="Times New Roman" w:cs="Times New Roman"/>
                <w:sz w:val="18"/>
                <w:szCs w:val="18"/>
              </w:rPr>
              <w:t xml:space="preserve"> </w:t>
            </w:r>
            <w:r>
              <w:rPr>
                <w:rFonts w:ascii="Times New Roman" w:hAnsi="Times New Roman" w:cs="Times New Roman"/>
                <w:sz w:val="18"/>
                <w:szCs w:val="18"/>
              </w:rPr>
              <w:t>50</w:t>
            </w:r>
            <w:r w:rsidRPr="005B4B68">
              <w:rPr>
                <w:rFonts w:ascii="Times New Roman" w:hAnsi="Times New Roman" w:cs="Times New Roman"/>
                <w:sz w:val="18"/>
                <w:szCs w:val="18"/>
              </w:rPr>
              <w:t xml:space="preserve"> % стоимости </w:t>
            </w:r>
            <w:r>
              <w:rPr>
                <w:rFonts w:ascii="Times New Roman" w:hAnsi="Times New Roman" w:cs="Times New Roman"/>
                <w:sz w:val="18"/>
                <w:szCs w:val="18"/>
              </w:rPr>
              <w:t>количества тепловой</w:t>
            </w:r>
            <w:r w:rsidRPr="005B4B68">
              <w:rPr>
                <w:rFonts w:ascii="Times New Roman" w:hAnsi="Times New Roman" w:cs="Times New Roman"/>
                <w:sz w:val="18"/>
                <w:szCs w:val="18"/>
              </w:rPr>
              <w:t xml:space="preserve"> энергии текуще</w:t>
            </w:r>
            <w:r>
              <w:rPr>
                <w:rFonts w:ascii="Times New Roman" w:hAnsi="Times New Roman" w:cs="Times New Roman"/>
                <w:sz w:val="18"/>
                <w:szCs w:val="18"/>
              </w:rPr>
              <w:t>го</w:t>
            </w:r>
            <w:r w:rsidRPr="005B4B68">
              <w:rPr>
                <w:rFonts w:ascii="Times New Roman" w:hAnsi="Times New Roman" w:cs="Times New Roman"/>
                <w:sz w:val="18"/>
                <w:szCs w:val="18"/>
              </w:rPr>
              <w:t xml:space="preserve"> </w:t>
            </w:r>
            <w:r>
              <w:rPr>
                <w:rFonts w:ascii="Times New Roman" w:hAnsi="Times New Roman" w:cs="Times New Roman"/>
                <w:sz w:val="18"/>
                <w:szCs w:val="18"/>
              </w:rPr>
              <w:t>расчетного</w:t>
            </w:r>
            <w:r w:rsidRPr="005B4B68">
              <w:rPr>
                <w:rFonts w:ascii="Times New Roman" w:hAnsi="Times New Roman" w:cs="Times New Roman"/>
                <w:sz w:val="18"/>
                <w:szCs w:val="18"/>
              </w:rPr>
              <w:t xml:space="preserve"> </w:t>
            </w:r>
            <w:r>
              <w:rPr>
                <w:rFonts w:ascii="Times New Roman" w:hAnsi="Times New Roman" w:cs="Times New Roman"/>
                <w:sz w:val="18"/>
                <w:szCs w:val="18"/>
              </w:rPr>
              <w:t xml:space="preserve">периода, согласованного Сторонами в Приложении № 1, </w:t>
            </w:r>
            <w:r w:rsidRPr="005B4B68">
              <w:rPr>
                <w:rFonts w:ascii="Times New Roman" w:hAnsi="Times New Roman" w:cs="Times New Roman"/>
                <w:sz w:val="18"/>
                <w:szCs w:val="18"/>
              </w:rPr>
              <w:t>вносится в течение 20(двадцати) рабочих дней с даты получения счета на оплату.</w:t>
            </w:r>
          </w:p>
          <w:p w:rsidR="00F4490C" w:rsidRDefault="00F4490C" w:rsidP="00F4490C">
            <w:pPr>
              <w:spacing w:before="120" w:after="120"/>
              <w:jc w:val="both"/>
              <w:rPr>
                <w:rFonts w:ascii="Times New Roman" w:hAnsi="Times New Roman" w:cs="Times New Roman"/>
                <w:sz w:val="18"/>
                <w:szCs w:val="18"/>
              </w:rPr>
            </w:pPr>
            <w:r w:rsidRPr="001A754A">
              <w:rPr>
                <w:rFonts w:ascii="Times New Roman" w:hAnsi="Times New Roman" w:cs="Times New Roman"/>
                <w:sz w:val="18"/>
                <w:szCs w:val="18"/>
              </w:rPr>
              <w:t xml:space="preserve">6.3.2. </w:t>
            </w:r>
            <w:r>
              <w:rPr>
                <w:rFonts w:ascii="Times New Roman" w:hAnsi="Times New Roman" w:cs="Times New Roman"/>
                <w:sz w:val="18"/>
                <w:szCs w:val="18"/>
              </w:rPr>
              <w:t xml:space="preserve">третий </w:t>
            </w:r>
            <w:r w:rsidRPr="001A754A">
              <w:rPr>
                <w:rFonts w:ascii="Times New Roman" w:hAnsi="Times New Roman" w:cs="Times New Roman"/>
                <w:sz w:val="18"/>
                <w:szCs w:val="18"/>
              </w:rPr>
              <w:t>срок оплаты (период платежа):</w:t>
            </w:r>
            <w:r w:rsidRPr="005B4B68">
              <w:rPr>
                <w:rFonts w:ascii="Times New Roman" w:hAnsi="Times New Roman" w:cs="Times New Roman"/>
                <w:sz w:val="18"/>
                <w:szCs w:val="18"/>
              </w:rPr>
              <w:t xml:space="preserve"> </w:t>
            </w:r>
            <w:r>
              <w:rPr>
                <w:rFonts w:ascii="Times New Roman" w:hAnsi="Times New Roman" w:cs="Times New Roman"/>
                <w:sz w:val="18"/>
                <w:szCs w:val="18"/>
              </w:rPr>
              <w:t>50</w:t>
            </w:r>
            <w:r w:rsidRPr="005B4B68">
              <w:rPr>
                <w:rFonts w:ascii="Times New Roman" w:hAnsi="Times New Roman" w:cs="Times New Roman"/>
                <w:sz w:val="18"/>
                <w:szCs w:val="18"/>
              </w:rPr>
              <w:t xml:space="preserve"> % стоимости </w:t>
            </w:r>
            <w:r>
              <w:rPr>
                <w:rFonts w:ascii="Times New Roman" w:hAnsi="Times New Roman" w:cs="Times New Roman"/>
                <w:sz w:val="18"/>
                <w:szCs w:val="18"/>
              </w:rPr>
              <w:t>количества тепловой</w:t>
            </w:r>
            <w:r w:rsidRPr="005B4B68">
              <w:rPr>
                <w:rFonts w:ascii="Times New Roman" w:hAnsi="Times New Roman" w:cs="Times New Roman"/>
                <w:sz w:val="18"/>
                <w:szCs w:val="18"/>
              </w:rPr>
              <w:t xml:space="preserve"> энергии текуще</w:t>
            </w:r>
            <w:r>
              <w:rPr>
                <w:rFonts w:ascii="Times New Roman" w:hAnsi="Times New Roman" w:cs="Times New Roman"/>
                <w:sz w:val="18"/>
                <w:szCs w:val="18"/>
              </w:rPr>
              <w:t>го</w:t>
            </w:r>
            <w:r w:rsidRPr="005B4B68">
              <w:rPr>
                <w:rFonts w:ascii="Times New Roman" w:hAnsi="Times New Roman" w:cs="Times New Roman"/>
                <w:sz w:val="18"/>
                <w:szCs w:val="18"/>
              </w:rPr>
              <w:t xml:space="preserve"> </w:t>
            </w:r>
            <w:r>
              <w:rPr>
                <w:rFonts w:ascii="Times New Roman" w:hAnsi="Times New Roman" w:cs="Times New Roman"/>
                <w:sz w:val="18"/>
                <w:szCs w:val="18"/>
              </w:rPr>
              <w:t>расчетного</w:t>
            </w:r>
            <w:r w:rsidRPr="005B4B68">
              <w:rPr>
                <w:rFonts w:ascii="Times New Roman" w:hAnsi="Times New Roman" w:cs="Times New Roman"/>
                <w:sz w:val="18"/>
                <w:szCs w:val="18"/>
              </w:rPr>
              <w:t xml:space="preserve"> </w:t>
            </w:r>
            <w:r>
              <w:rPr>
                <w:rFonts w:ascii="Times New Roman" w:hAnsi="Times New Roman" w:cs="Times New Roman"/>
                <w:sz w:val="18"/>
                <w:szCs w:val="18"/>
              </w:rPr>
              <w:t xml:space="preserve">периода, согласованного Сторонами в Приложении № 1, </w:t>
            </w:r>
            <w:r w:rsidRPr="005B4B68">
              <w:rPr>
                <w:rFonts w:ascii="Times New Roman" w:hAnsi="Times New Roman" w:cs="Times New Roman"/>
                <w:sz w:val="18"/>
                <w:szCs w:val="18"/>
              </w:rPr>
              <w:t>вносится в течение 20(двадцати) рабочих дней с даты получения счета на оплату.</w:t>
            </w:r>
          </w:p>
          <w:p w:rsidR="00F4490C" w:rsidRDefault="00F4490C" w:rsidP="00F4490C">
            <w:pPr>
              <w:spacing w:before="120" w:after="120"/>
              <w:jc w:val="both"/>
              <w:rPr>
                <w:rFonts w:ascii="Times New Roman" w:hAnsi="Times New Roman" w:cs="Times New Roman"/>
                <w:sz w:val="18"/>
                <w:szCs w:val="18"/>
              </w:rPr>
            </w:pPr>
            <w:r w:rsidRPr="005B4B68">
              <w:rPr>
                <w:rFonts w:ascii="Times New Roman" w:hAnsi="Times New Roman" w:cs="Times New Roman"/>
                <w:sz w:val="18"/>
                <w:szCs w:val="18"/>
              </w:rPr>
              <w:t>Сумма переплаты, в случае её наличия, зачитываются</w:t>
            </w:r>
            <w:r>
              <w:rPr>
                <w:rFonts w:ascii="Times New Roman" w:hAnsi="Times New Roman" w:cs="Times New Roman"/>
                <w:sz w:val="18"/>
                <w:szCs w:val="18"/>
              </w:rPr>
              <w:t xml:space="preserve"> в качестве аванса</w:t>
            </w:r>
            <w:r w:rsidRPr="005B4B68">
              <w:rPr>
                <w:rFonts w:ascii="Times New Roman" w:hAnsi="Times New Roman" w:cs="Times New Roman"/>
                <w:sz w:val="18"/>
                <w:szCs w:val="18"/>
              </w:rPr>
              <w:t xml:space="preserve"> в счет оплаты Потребителем стоимости </w:t>
            </w:r>
            <w:r>
              <w:rPr>
                <w:rFonts w:ascii="Times New Roman" w:hAnsi="Times New Roman" w:cs="Times New Roman"/>
                <w:sz w:val="18"/>
                <w:szCs w:val="18"/>
              </w:rPr>
              <w:t>тепловой</w:t>
            </w:r>
            <w:r w:rsidRPr="005B4B68">
              <w:rPr>
                <w:rFonts w:ascii="Times New Roman" w:hAnsi="Times New Roman" w:cs="Times New Roman"/>
                <w:sz w:val="18"/>
                <w:szCs w:val="18"/>
              </w:rPr>
              <w:t xml:space="preserve"> энергии</w:t>
            </w:r>
            <w:r>
              <w:rPr>
                <w:rFonts w:ascii="Times New Roman" w:hAnsi="Times New Roman" w:cs="Times New Roman"/>
                <w:sz w:val="18"/>
                <w:szCs w:val="18"/>
              </w:rPr>
              <w:t xml:space="preserve"> в последующие расчетные периоды (месяцы).</w:t>
            </w:r>
          </w:p>
          <w:p w:rsidR="00F4490C" w:rsidRDefault="00F4490C" w:rsidP="00F4490C">
            <w:pPr>
              <w:spacing w:before="120" w:after="120"/>
              <w:jc w:val="both"/>
              <w:rPr>
                <w:rFonts w:ascii="Times New Roman" w:hAnsi="Times New Roman" w:cs="Times New Roman"/>
                <w:sz w:val="18"/>
                <w:szCs w:val="18"/>
              </w:rPr>
            </w:pPr>
            <w:r>
              <w:rPr>
                <w:rFonts w:ascii="Times New Roman" w:hAnsi="Times New Roman" w:cs="Times New Roman"/>
                <w:sz w:val="18"/>
                <w:szCs w:val="18"/>
              </w:rPr>
              <w:t>В случае присоединения сторонних потребителей к тепловым сетям Потребителя, оплата за тепловую энергию, отпущенную для нужд сторонних потребителей, осуществляется Потребителем в порядки и сроки, установленные настоящим договором.</w:t>
            </w:r>
          </w:p>
          <w:p w:rsidR="00F4490C" w:rsidRPr="00311FB3" w:rsidRDefault="00F4490C" w:rsidP="00F4490C">
            <w:pPr>
              <w:spacing w:before="120" w:after="120"/>
              <w:jc w:val="both"/>
              <w:rPr>
                <w:rFonts w:ascii="Times New Roman" w:hAnsi="Times New Roman" w:cs="Times New Roman"/>
                <w:i/>
                <w:sz w:val="18"/>
                <w:szCs w:val="18"/>
              </w:rPr>
            </w:pPr>
            <w:r>
              <w:rPr>
                <w:rFonts w:ascii="Times New Roman" w:hAnsi="Times New Roman" w:cs="Times New Roman"/>
                <w:sz w:val="18"/>
                <w:szCs w:val="18"/>
              </w:rPr>
              <w:t>В случае предполагаемого снижения Потребителем потребления тепловой энергии в предстоящем расчетном периоде (месяце) по сравнению с договорными величинами, указанными в приложении № 1 к настоящему договору, Потребитель в праве обратиться в ЕТО не позднее, чем за 10 дней до начала расчетного периода (месяца) с предложением корректировки договорных величин на предстоящий расчетный период (месяц) с учетом ожидаемых реальных величин теплопотребления.</w:t>
            </w:r>
          </w:p>
        </w:tc>
      </w:tr>
      <w:tr w:rsidR="00D538B7" w:rsidRPr="005B4B68" w:rsidTr="00254ADB">
        <w:tc>
          <w:tcPr>
            <w:tcW w:w="567" w:type="dxa"/>
          </w:tcPr>
          <w:p w:rsidR="00D538B7" w:rsidRPr="005B4B68" w:rsidRDefault="00D538B7" w:rsidP="00D538B7">
            <w:pPr>
              <w:pStyle w:val="a9"/>
              <w:numPr>
                <w:ilvl w:val="0"/>
                <w:numId w:val="19"/>
              </w:numPr>
              <w:ind w:left="0" w:firstLine="0"/>
              <w:jc w:val="center"/>
              <w:rPr>
                <w:rFonts w:ascii="Times New Roman" w:hAnsi="Times New Roman" w:cs="Times New Roman"/>
                <w:b/>
                <w:sz w:val="18"/>
                <w:szCs w:val="18"/>
              </w:rPr>
            </w:pPr>
          </w:p>
        </w:tc>
        <w:tc>
          <w:tcPr>
            <w:tcW w:w="2410" w:type="dxa"/>
          </w:tcPr>
          <w:p w:rsidR="00D538B7" w:rsidRPr="005B4B68" w:rsidRDefault="00D538B7" w:rsidP="00D538B7">
            <w:pPr>
              <w:rPr>
                <w:rFonts w:ascii="Times New Roman" w:hAnsi="Times New Roman" w:cs="Times New Roman"/>
                <w:sz w:val="18"/>
                <w:szCs w:val="18"/>
              </w:rPr>
            </w:pPr>
            <w:r w:rsidRPr="005B4B68">
              <w:rPr>
                <w:rFonts w:ascii="Times New Roman" w:hAnsi="Times New Roman" w:cs="Times New Roman"/>
                <w:sz w:val="18"/>
                <w:szCs w:val="18"/>
              </w:rPr>
              <w:t xml:space="preserve">Раздел </w:t>
            </w:r>
            <w:r>
              <w:rPr>
                <w:rFonts w:ascii="Times New Roman" w:hAnsi="Times New Roman" w:cs="Times New Roman"/>
                <w:sz w:val="18"/>
                <w:szCs w:val="18"/>
              </w:rPr>
              <w:t>6</w:t>
            </w:r>
            <w:r w:rsidRPr="005B4B68">
              <w:rPr>
                <w:rFonts w:ascii="Times New Roman" w:hAnsi="Times New Roman" w:cs="Times New Roman"/>
                <w:sz w:val="18"/>
                <w:szCs w:val="18"/>
              </w:rPr>
              <w:t xml:space="preserve"> договора </w:t>
            </w:r>
          </w:p>
        </w:tc>
        <w:tc>
          <w:tcPr>
            <w:tcW w:w="7513" w:type="dxa"/>
          </w:tcPr>
          <w:p w:rsidR="00D538B7" w:rsidRDefault="00D538B7" w:rsidP="00D538B7">
            <w:pPr>
              <w:spacing w:before="120"/>
              <w:jc w:val="both"/>
              <w:rPr>
                <w:rFonts w:ascii="Times New Roman" w:hAnsi="Times New Roman" w:cs="Times New Roman"/>
                <w:sz w:val="18"/>
                <w:szCs w:val="18"/>
              </w:rPr>
            </w:pPr>
            <w:r w:rsidRPr="005B4B68">
              <w:rPr>
                <w:rFonts w:ascii="Times New Roman" w:hAnsi="Times New Roman" w:cs="Times New Roman"/>
                <w:sz w:val="18"/>
                <w:szCs w:val="18"/>
              </w:rPr>
              <w:t xml:space="preserve">Раздел </w:t>
            </w:r>
            <w:r>
              <w:rPr>
                <w:rFonts w:ascii="Times New Roman" w:hAnsi="Times New Roman" w:cs="Times New Roman"/>
                <w:sz w:val="18"/>
                <w:szCs w:val="18"/>
              </w:rPr>
              <w:t>6</w:t>
            </w:r>
            <w:r w:rsidRPr="005B4B68">
              <w:rPr>
                <w:rFonts w:ascii="Times New Roman" w:hAnsi="Times New Roman" w:cs="Times New Roman"/>
                <w:sz w:val="18"/>
                <w:szCs w:val="18"/>
              </w:rPr>
              <w:t xml:space="preserve"> договора дополнить пунктом </w:t>
            </w:r>
            <w:r>
              <w:rPr>
                <w:rFonts w:ascii="Times New Roman" w:hAnsi="Times New Roman" w:cs="Times New Roman"/>
                <w:sz w:val="18"/>
                <w:szCs w:val="18"/>
              </w:rPr>
              <w:t>6.8</w:t>
            </w:r>
            <w:r w:rsidRPr="005B4B68">
              <w:rPr>
                <w:rFonts w:ascii="Times New Roman" w:hAnsi="Times New Roman" w:cs="Times New Roman"/>
                <w:sz w:val="18"/>
                <w:szCs w:val="18"/>
              </w:rPr>
              <w:t>. в следующей редакции:</w:t>
            </w:r>
          </w:p>
          <w:p w:rsidR="00D538B7" w:rsidRPr="005B4B68" w:rsidRDefault="00D538B7" w:rsidP="00D538B7">
            <w:pPr>
              <w:spacing w:before="120"/>
              <w:jc w:val="both"/>
              <w:rPr>
                <w:rFonts w:ascii="Times New Roman" w:hAnsi="Times New Roman" w:cs="Times New Roman"/>
                <w:sz w:val="18"/>
                <w:szCs w:val="18"/>
              </w:rPr>
            </w:pPr>
            <w:r w:rsidRPr="005B4B68">
              <w:rPr>
                <w:rFonts w:ascii="Times New Roman" w:hAnsi="Times New Roman" w:cs="Times New Roman"/>
                <w:sz w:val="18"/>
                <w:szCs w:val="18"/>
              </w:rPr>
              <w:t xml:space="preserve">Ориентировочная стоимость </w:t>
            </w:r>
            <w:r>
              <w:rPr>
                <w:rFonts w:ascii="Times New Roman" w:hAnsi="Times New Roman" w:cs="Times New Roman"/>
                <w:sz w:val="18"/>
                <w:szCs w:val="18"/>
              </w:rPr>
              <w:t>услуг</w:t>
            </w:r>
            <w:r w:rsidRPr="005B4B68">
              <w:rPr>
                <w:rFonts w:ascii="Times New Roman" w:hAnsi="Times New Roman" w:cs="Times New Roman"/>
                <w:sz w:val="18"/>
                <w:szCs w:val="18"/>
              </w:rPr>
              <w:t xml:space="preserve"> </w:t>
            </w:r>
            <w:r>
              <w:rPr>
                <w:rFonts w:ascii="Times New Roman" w:hAnsi="Times New Roman" w:cs="Times New Roman"/>
                <w:sz w:val="18"/>
                <w:szCs w:val="18"/>
              </w:rPr>
              <w:t>за</w:t>
            </w:r>
            <w:r w:rsidRPr="005B4B68">
              <w:rPr>
                <w:rFonts w:ascii="Times New Roman" w:hAnsi="Times New Roman" w:cs="Times New Roman"/>
                <w:sz w:val="18"/>
                <w:szCs w:val="18"/>
              </w:rPr>
              <w:t xml:space="preserve"> весь период действия</w:t>
            </w:r>
            <w:r>
              <w:rPr>
                <w:rFonts w:ascii="Times New Roman" w:hAnsi="Times New Roman" w:cs="Times New Roman"/>
                <w:sz w:val="18"/>
                <w:szCs w:val="18"/>
              </w:rPr>
              <w:t xml:space="preserve"> договора (с учетом пролонгации) не должна превышать</w:t>
            </w:r>
            <w:r w:rsidRPr="005B4B68">
              <w:rPr>
                <w:rFonts w:ascii="Times New Roman" w:hAnsi="Times New Roman" w:cs="Times New Roman"/>
                <w:sz w:val="18"/>
                <w:szCs w:val="18"/>
              </w:rPr>
              <w:t xml:space="preserve"> </w:t>
            </w:r>
            <w:r w:rsidRPr="00CC7B22">
              <w:rPr>
                <w:rFonts w:ascii="Times New Roman" w:hAnsi="Times New Roman" w:cs="Times New Roman"/>
                <w:sz w:val="18"/>
                <w:szCs w:val="18"/>
              </w:rPr>
              <w:t>3 356 891,12 (три миллиона триста пятьдесят шесть тысяч восемьсот девяноста один) руб. 12 коп., в том числе НДС 20 % 559 481,85 (пятьсот пятьдесят девять тысяч четыреста восемьдесят один руб. 85 коп.)</w:t>
            </w:r>
            <w:r w:rsidRPr="005B4B68">
              <w:rPr>
                <w:rFonts w:ascii="Times New Roman" w:hAnsi="Times New Roman" w:cs="Times New Roman"/>
                <w:sz w:val="18"/>
                <w:szCs w:val="18"/>
              </w:rPr>
              <w:t>.</w:t>
            </w:r>
          </w:p>
        </w:tc>
      </w:tr>
      <w:tr w:rsidR="00D538B7" w:rsidRPr="005B4B68" w:rsidTr="00254ADB">
        <w:tc>
          <w:tcPr>
            <w:tcW w:w="567" w:type="dxa"/>
          </w:tcPr>
          <w:p w:rsidR="00D538B7" w:rsidRPr="005B4B68" w:rsidRDefault="00D538B7" w:rsidP="00D538B7">
            <w:pPr>
              <w:pStyle w:val="a9"/>
              <w:numPr>
                <w:ilvl w:val="0"/>
                <w:numId w:val="19"/>
              </w:numPr>
              <w:ind w:left="0" w:firstLine="0"/>
              <w:jc w:val="center"/>
              <w:rPr>
                <w:rFonts w:ascii="Times New Roman" w:hAnsi="Times New Roman" w:cs="Times New Roman"/>
                <w:b/>
                <w:sz w:val="18"/>
                <w:szCs w:val="18"/>
              </w:rPr>
            </w:pPr>
          </w:p>
        </w:tc>
        <w:tc>
          <w:tcPr>
            <w:tcW w:w="2410" w:type="dxa"/>
          </w:tcPr>
          <w:p w:rsidR="00D538B7" w:rsidRPr="005B4B68" w:rsidRDefault="00D538B7" w:rsidP="00D538B7">
            <w:pPr>
              <w:rPr>
                <w:rFonts w:ascii="Times New Roman" w:hAnsi="Times New Roman" w:cs="Times New Roman"/>
                <w:sz w:val="18"/>
                <w:szCs w:val="18"/>
              </w:rPr>
            </w:pPr>
            <w:r w:rsidRPr="005B4B68">
              <w:rPr>
                <w:rFonts w:ascii="Times New Roman" w:hAnsi="Times New Roman" w:cs="Times New Roman"/>
                <w:bCs/>
                <w:sz w:val="18"/>
                <w:szCs w:val="18"/>
              </w:rPr>
              <w:t>Раздел «Антикоррупционная оговорка» в настоящем договоре отсутствует</w:t>
            </w:r>
          </w:p>
        </w:tc>
        <w:tc>
          <w:tcPr>
            <w:tcW w:w="7513" w:type="dxa"/>
          </w:tcPr>
          <w:p w:rsidR="00D538B7" w:rsidRPr="005B4B68" w:rsidRDefault="00D538B7" w:rsidP="00D538B7">
            <w:pPr>
              <w:tabs>
                <w:tab w:val="left" w:pos="0"/>
                <w:tab w:val="left" w:pos="9900"/>
              </w:tabs>
              <w:spacing w:before="120"/>
              <w:ind w:right="6"/>
              <w:jc w:val="both"/>
              <w:rPr>
                <w:rFonts w:ascii="Times New Roman" w:hAnsi="Times New Roman" w:cs="Times New Roman"/>
                <w:bCs/>
                <w:sz w:val="18"/>
                <w:szCs w:val="18"/>
              </w:rPr>
            </w:pPr>
            <w:r w:rsidRPr="005B4B68">
              <w:rPr>
                <w:rFonts w:ascii="Times New Roman" w:hAnsi="Times New Roman" w:cs="Times New Roman"/>
                <w:bCs/>
                <w:sz w:val="18"/>
                <w:szCs w:val="18"/>
              </w:rPr>
              <w:t xml:space="preserve">Дополнить договор разделом </w:t>
            </w:r>
            <w:r>
              <w:rPr>
                <w:rFonts w:ascii="Times New Roman" w:hAnsi="Times New Roman" w:cs="Times New Roman"/>
                <w:bCs/>
                <w:sz w:val="18"/>
                <w:szCs w:val="18"/>
              </w:rPr>
              <w:t>12</w:t>
            </w:r>
            <w:r w:rsidRPr="005B4B68">
              <w:rPr>
                <w:rFonts w:ascii="Times New Roman" w:hAnsi="Times New Roman" w:cs="Times New Roman"/>
                <w:bCs/>
                <w:sz w:val="18"/>
                <w:szCs w:val="18"/>
              </w:rPr>
              <w:t xml:space="preserve"> «Антикоррупционная оговорка» в следующей редакции:</w:t>
            </w:r>
          </w:p>
          <w:p w:rsidR="00D538B7" w:rsidRPr="005B4B68" w:rsidRDefault="00D538B7" w:rsidP="00D538B7">
            <w:pPr>
              <w:tabs>
                <w:tab w:val="left" w:pos="0"/>
                <w:tab w:val="left" w:pos="9900"/>
              </w:tabs>
              <w:ind w:right="6"/>
              <w:jc w:val="both"/>
              <w:rPr>
                <w:rFonts w:ascii="Times New Roman" w:hAnsi="Times New Roman" w:cs="Times New Roman"/>
                <w:bCs/>
                <w:sz w:val="18"/>
                <w:szCs w:val="18"/>
              </w:rPr>
            </w:pPr>
          </w:p>
          <w:p w:rsidR="00D538B7" w:rsidRPr="005B4B68" w:rsidRDefault="00D538B7" w:rsidP="00D538B7">
            <w:pPr>
              <w:tabs>
                <w:tab w:val="left" w:pos="0"/>
                <w:tab w:val="left" w:pos="9900"/>
              </w:tabs>
              <w:ind w:right="6"/>
              <w:jc w:val="both"/>
              <w:rPr>
                <w:rFonts w:ascii="Times New Roman" w:hAnsi="Times New Roman" w:cs="Times New Roman"/>
                <w:bCs/>
                <w:sz w:val="18"/>
                <w:szCs w:val="18"/>
              </w:rPr>
            </w:pPr>
            <w:r>
              <w:rPr>
                <w:rFonts w:ascii="Times New Roman" w:hAnsi="Times New Roman" w:cs="Times New Roman"/>
                <w:bCs/>
                <w:sz w:val="18"/>
                <w:szCs w:val="18"/>
              </w:rPr>
              <w:t>12</w:t>
            </w:r>
            <w:r w:rsidRPr="005B4B68">
              <w:rPr>
                <w:rFonts w:ascii="Times New Roman" w:hAnsi="Times New Roman" w:cs="Times New Roman"/>
                <w:bCs/>
                <w:sz w:val="18"/>
                <w:szCs w:val="18"/>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538B7" w:rsidRPr="005B4B68" w:rsidRDefault="00D538B7" w:rsidP="00D538B7">
            <w:pPr>
              <w:tabs>
                <w:tab w:val="left" w:pos="0"/>
                <w:tab w:val="left" w:pos="9900"/>
              </w:tabs>
              <w:ind w:right="6"/>
              <w:jc w:val="both"/>
              <w:rPr>
                <w:rFonts w:ascii="Times New Roman" w:hAnsi="Times New Roman" w:cs="Times New Roman"/>
                <w:bCs/>
                <w:sz w:val="18"/>
                <w:szCs w:val="18"/>
              </w:rPr>
            </w:pPr>
            <w:r w:rsidRPr="005B4B68">
              <w:rPr>
                <w:rFonts w:ascii="Times New Roman" w:hAnsi="Times New Roman" w:cs="Times New Roman"/>
                <w:bCs/>
                <w:sz w:val="18"/>
                <w:szCs w:val="18"/>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538B7" w:rsidRPr="005B4B68" w:rsidRDefault="00D538B7" w:rsidP="00D538B7">
            <w:pPr>
              <w:tabs>
                <w:tab w:val="left" w:pos="0"/>
                <w:tab w:val="left" w:pos="9900"/>
              </w:tabs>
              <w:ind w:right="6"/>
              <w:jc w:val="both"/>
              <w:rPr>
                <w:rFonts w:ascii="Times New Roman" w:hAnsi="Times New Roman" w:cs="Times New Roman"/>
                <w:bCs/>
                <w:sz w:val="18"/>
                <w:szCs w:val="18"/>
              </w:rPr>
            </w:pPr>
            <w:r>
              <w:rPr>
                <w:rFonts w:ascii="Times New Roman" w:hAnsi="Times New Roman" w:cs="Times New Roman"/>
                <w:bCs/>
                <w:sz w:val="18"/>
                <w:szCs w:val="18"/>
              </w:rPr>
              <w:t>12</w:t>
            </w:r>
            <w:r w:rsidRPr="005B4B68">
              <w:rPr>
                <w:rFonts w:ascii="Times New Roman" w:hAnsi="Times New Roman" w:cs="Times New Roman"/>
                <w:bCs/>
                <w:sz w:val="18"/>
                <w:szCs w:val="18"/>
              </w:rPr>
              <w:t xml:space="preserve">.2. В случае возникновения у Стороны подозрений, что произошло или может произойти нарушение каких-либо положений настоящего Раздела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w:t>
            </w:r>
            <w:r w:rsidRPr="005B4B68">
              <w:rPr>
                <w:rFonts w:ascii="Times New Roman" w:hAnsi="Times New Roman" w:cs="Times New Roman"/>
                <w:bCs/>
                <w:sz w:val="18"/>
                <w:szCs w:val="18"/>
              </w:rPr>
              <w:lastRenderedPageBreak/>
              <w:t>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538B7" w:rsidRPr="005B4B68" w:rsidRDefault="00D538B7" w:rsidP="00D538B7">
            <w:pPr>
              <w:tabs>
                <w:tab w:val="left" w:pos="0"/>
                <w:tab w:val="left" w:pos="9900"/>
              </w:tabs>
              <w:ind w:right="6"/>
              <w:jc w:val="both"/>
              <w:rPr>
                <w:rFonts w:ascii="Times New Roman" w:hAnsi="Times New Roman" w:cs="Times New Roman"/>
                <w:bCs/>
                <w:sz w:val="18"/>
                <w:szCs w:val="18"/>
              </w:rPr>
            </w:pPr>
            <w:r>
              <w:rPr>
                <w:rFonts w:ascii="Times New Roman" w:hAnsi="Times New Roman" w:cs="Times New Roman"/>
                <w:bCs/>
                <w:sz w:val="18"/>
                <w:szCs w:val="18"/>
              </w:rPr>
              <w:t>12</w:t>
            </w:r>
            <w:r w:rsidRPr="005B4B68">
              <w:rPr>
                <w:rFonts w:ascii="Times New Roman" w:hAnsi="Times New Roman" w:cs="Times New Roman"/>
                <w:bCs/>
                <w:sz w:val="18"/>
                <w:szCs w:val="18"/>
              </w:rPr>
              <w:t xml:space="preserve">.3. Каналы связи «Линия доверия» </w:t>
            </w:r>
            <w:r>
              <w:rPr>
                <w:rFonts w:ascii="Times New Roman" w:hAnsi="Times New Roman" w:cs="Times New Roman"/>
                <w:bCs/>
                <w:sz w:val="18"/>
                <w:szCs w:val="18"/>
              </w:rPr>
              <w:t>АО</w:t>
            </w:r>
            <w:r w:rsidRPr="005B4B68">
              <w:rPr>
                <w:rFonts w:ascii="Times New Roman" w:hAnsi="Times New Roman" w:cs="Times New Roman"/>
                <w:bCs/>
                <w:sz w:val="18"/>
                <w:szCs w:val="18"/>
              </w:rPr>
              <w:t xml:space="preserve"> «Почта России»: +7-495-739-47-12. www.russianpost.ru.</w:t>
            </w:r>
          </w:p>
          <w:p w:rsidR="00D538B7" w:rsidRPr="005B4B68" w:rsidRDefault="00D538B7" w:rsidP="00D538B7">
            <w:pPr>
              <w:spacing w:before="120"/>
              <w:jc w:val="both"/>
              <w:rPr>
                <w:rFonts w:ascii="Times New Roman" w:hAnsi="Times New Roman" w:cs="Times New Roman"/>
                <w:sz w:val="18"/>
                <w:szCs w:val="18"/>
              </w:rPr>
            </w:pPr>
            <w:r>
              <w:rPr>
                <w:rFonts w:ascii="Times New Roman" w:hAnsi="Times New Roman" w:cs="Times New Roman"/>
                <w:bCs/>
                <w:sz w:val="18"/>
                <w:szCs w:val="18"/>
              </w:rPr>
              <w:t>12</w:t>
            </w:r>
            <w:r w:rsidRPr="005B4B68">
              <w:rPr>
                <w:rFonts w:ascii="Times New Roman" w:hAnsi="Times New Roman" w:cs="Times New Roman"/>
                <w:bCs/>
                <w:sz w:val="18"/>
                <w:szCs w:val="18"/>
              </w:rPr>
              <w:t>.4. Расторжение договора производится в порядке, определенном договором.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tc>
      </w:tr>
      <w:tr w:rsidR="00D538B7" w:rsidRPr="005B4B68" w:rsidTr="00254ADB">
        <w:tc>
          <w:tcPr>
            <w:tcW w:w="567" w:type="dxa"/>
          </w:tcPr>
          <w:p w:rsidR="00D538B7" w:rsidRPr="005B4B68" w:rsidRDefault="00D538B7" w:rsidP="00D538B7">
            <w:pPr>
              <w:pStyle w:val="a9"/>
              <w:numPr>
                <w:ilvl w:val="0"/>
                <w:numId w:val="19"/>
              </w:numPr>
              <w:ind w:left="0" w:firstLine="0"/>
              <w:jc w:val="center"/>
              <w:rPr>
                <w:rFonts w:ascii="Times New Roman" w:hAnsi="Times New Roman" w:cs="Times New Roman"/>
                <w:b/>
                <w:sz w:val="18"/>
                <w:szCs w:val="18"/>
              </w:rPr>
            </w:pPr>
          </w:p>
        </w:tc>
        <w:tc>
          <w:tcPr>
            <w:tcW w:w="2410" w:type="dxa"/>
          </w:tcPr>
          <w:p w:rsidR="00D538B7" w:rsidRPr="005B4B68" w:rsidRDefault="00D538B7" w:rsidP="00D538B7">
            <w:pPr>
              <w:tabs>
                <w:tab w:val="left" w:pos="0"/>
                <w:tab w:val="left" w:pos="9900"/>
              </w:tabs>
              <w:ind w:right="7"/>
              <w:rPr>
                <w:rFonts w:ascii="Times New Roman" w:hAnsi="Times New Roman" w:cs="Times New Roman"/>
                <w:bCs/>
                <w:sz w:val="18"/>
                <w:szCs w:val="18"/>
              </w:rPr>
            </w:pPr>
            <w:r w:rsidRPr="005B4B68">
              <w:rPr>
                <w:rFonts w:ascii="Times New Roman" w:hAnsi="Times New Roman" w:cs="Times New Roman"/>
                <w:bCs/>
                <w:sz w:val="18"/>
                <w:szCs w:val="18"/>
              </w:rPr>
              <w:t>Раздел «Конфиденциальность» в настоящем договоре отсутствует</w:t>
            </w:r>
          </w:p>
          <w:p w:rsidR="00D538B7" w:rsidRPr="005B4B68" w:rsidRDefault="00D538B7" w:rsidP="00D538B7">
            <w:pPr>
              <w:rPr>
                <w:rFonts w:ascii="Times New Roman" w:hAnsi="Times New Roman" w:cs="Times New Roman"/>
                <w:b/>
                <w:bCs/>
                <w:sz w:val="18"/>
                <w:szCs w:val="18"/>
              </w:rPr>
            </w:pPr>
          </w:p>
        </w:tc>
        <w:tc>
          <w:tcPr>
            <w:tcW w:w="7513" w:type="dxa"/>
          </w:tcPr>
          <w:p w:rsidR="00D538B7" w:rsidRPr="005B4B68" w:rsidRDefault="00D538B7" w:rsidP="00D538B7">
            <w:pPr>
              <w:tabs>
                <w:tab w:val="left" w:pos="0"/>
                <w:tab w:val="left" w:pos="9900"/>
              </w:tabs>
              <w:spacing w:before="120"/>
              <w:ind w:right="6"/>
              <w:jc w:val="both"/>
              <w:rPr>
                <w:rFonts w:ascii="Times New Roman" w:hAnsi="Times New Roman" w:cs="Times New Roman"/>
                <w:bCs/>
                <w:sz w:val="18"/>
                <w:szCs w:val="18"/>
              </w:rPr>
            </w:pPr>
            <w:r w:rsidRPr="005B4B68">
              <w:rPr>
                <w:rFonts w:ascii="Times New Roman" w:hAnsi="Times New Roman" w:cs="Times New Roman"/>
                <w:bCs/>
                <w:sz w:val="18"/>
                <w:szCs w:val="18"/>
              </w:rPr>
              <w:t xml:space="preserve">Дополнить договор разделом </w:t>
            </w:r>
            <w:r>
              <w:rPr>
                <w:rFonts w:ascii="Times New Roman" w:hAnsi="Times New Roman" w:cs="Times New Roman"/>
                <w:bCs/>
                <w:sz w:val="18"/>
                <w:szCs w:val="18"/>
              </w:rPr>
              <w:t>13</w:t>
            </w:r>
            <w:r w:rsidRPr="005B4B68">
              <w:rPr>
                <w:rFonts w:ascii="Times New Roman" w:hAnsi="Times New Roman" w:cs="Times New Roman"/>
                <w:bCs/>
                <w:sz w:val="18"/>
                <w:szCs w:val="18"/>
              </w:rPr>
              <w:t>. «Конфиденциальность» в следующей редакции:</w:t>
            </w:r>
          </w:p>
          <w:p w:rsidR="00D538B7" w:rsidRPr="005B4B68" w:rsidRDefault="00D538B7" w:rsidP="00D538B7">
            <w:pPr>
              <w:tabs>
                <w:tab w:val="left" w:pos="0"/>
                <w:tab w:val="left" w:pos="9900"/>
              </w:tabs>
              <w:ind w:right="6"/>
              <w:jc w:val="both"/>
              <w:rPr>
                <w:rFonts w:ascii="Times New Roman" w:hAnsi="Times New Roman" w:cs="Times New Roman"/>
                <w:bCs/>
                <w:sz w:val="18"/>
                <w:szCs w:val="18"/>
              </w:rPr>
            </w:pPr>
          </w:p>
          <w:p w:rsidR="00D538B7" w:rsidRPr="005B4B68" w:rsidRDefault="00D538B7" w:rsidP="00D538B7">
            <w:pPr>
              <w:tabs>
                <w:tab w:val="left" w:pos="0"/>
                <w:tab w:val="left" w:pos="9900"/>
              </w:tabs>
              <w:ind w:right="6"/>
              <w:jc w:val="both"/>
              <w:rPr>
                <w:rFonts w:ascii="Times New Roman" w:hAnsi="Times New Roman" w:cs="Times New Roman"/>
                <w:bCs/>
                <w:sz w:val="18"/>
                <w:szCs w:val="18"/>
              </w:rPr>
            </w:pPr>
            <w:r>
              <w:rPr>
                <w:rFonts w:ascii="Times New Roman" w:hAnsi="Times New Roman" w:cs="Times New Roman"/>
                <w:bCs/>
                <w:sz w:val="18"/>
                <w:szCs w:val="18"/>
              </w:rPr>
              <w:t>13</w:t>
            </w:r>
            <w:r w:rsidRPr="005B4B68">
              <w:rPr>
                <w:rFonts w:ascii="Times New Roman" w:hAnsi="Times New Roman" w:cs="Times New Roman"/>
                <w:bCs/>
                <w:sz w:val="18"/>
                <w:szCs w:val="18"/>
              </w:rPr>
              <w:t xml:space="preserve">.1. Стороны могут в ходе исполнения настоящего Договора в одностороннем порядке определять конфиденциальный характер той или иной информации, при обязательном уведомлении об этом другой Стороны. </w:t>
            </w:r>
          </w:p>
          <w:p w:rsidR="00D538B7" w:rsidRPr="005B4B68" w:rsidRDefault="00D538B7" w:rsidP="00D538B7">
            <w:pPr>
              <w:tabs>
                <w:tab w:val="left" w:pos="0"/>
                <w:tab w:val="left" w:pos="9900"/>
              </w:tabs>
              <w:ind w:right="6"/>
              <w:jc w:val="both"/>
              <w:rPr>
                <w:rFonts w:ascii="Times New Roman" w:hAnsi="Times New Roman" w:cs="Times New Roman"/>
                <w:bCs/>
                <w:sz w:val="18"/>
                <w:szCs w:val="18"/>
              </w:rPr>
            </w:pPr>
            <w:r w:rsidRPr="005B4B68">
              <w:rPr>
                <w:rFonts w:ascii="Times New Roman" w:hAnsi="Times New Roman" w:cs="Times New Roman"/>
                <w:bCs/>
                <w:sz w:val="18"/>
                <w:szCs w:val="18"/>
              </w:rPr>
              <w:t>1</w:t>
            </w:r>
            <w:r>
              <w:rPr>
                <w:rFonts w:ascii="Times New Roman" w:hAnsi="Times New Roman" w:cs="Times New Roman"/>
                <w:bCs/>
                <w:sz w:val="18"/>
                <w:szCs w:val="18"/>
              </w:rPr>
              <w:t>3</w:t>
            </w:r>
            <w:r w:rsidRPr="005B4B68">
              <w:rPr>
                <w:rFonts w:ascii="Times New Roman" w:hAnsi="Times New Roman" w:cs="Times New Roman"/>
                <w:bCs/>
                <w:sz w:val="18"/>
                <w:szCs w:val="18"/>
              </w:rPr>
              <w:t>.2. Стороны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rsidR="00D538B7" w:rsidRPr="005B4B68" w:rsidRDefault="00D538B7" w:rsidP="00D538B7">
            <w:pPr>
              <w:tabs>
                <w:tab w:val="left" w:pos="0"/>
                <w:tab w:val="left" w:pos="9900"/>
              </w:tabs>
              <w:ind w:right="6"/>
              <w:jc w:val="both"/>
              <w:rPr>
                <w:rFonts w:ascii="Times New Roman" w:hAnsi="Times New Roman" w:cs="Times New Roman"/>
                <w:bCs/>
                <w:sz w:val="18"/>
                <w:szCs w:val="18"/>
              </w:rPr>
            </w:pPr>
            <w:r w:rsidRPr="005B4B68">
              <w:rPr>
                <w:rFonts w:ascii="Times New Roman" w:hAnsi="Times New Roman" w:cs="Times New Roman"/>
                <w:bCs/>
                <w:sz w:val="18"/>
                <w:szCs w:val="18"/>
              </w:rPr>
              <w:t>1</w:t>
            </w:r>
            <w:r>
              <w:rPr>
                <w:rFonts w:ascii="Times New Roman" w:hAnsi="Times New Roman" w:cs="Times New Roman"/>
                <w:bCs/>
                <w:sz w:val="18"/>
                <w:szCs w:val="18"/>
              </w:rPr>
              <w:t>3</w:t>
            </w:r>
            <w:r w:rsidRPr="005B4B68">
              <w:rPr>
                <w:rFonts w:ascii="Times New Roman" w:hAnsi="Times New Roman" w:cs="Times New Roman"/>
                <w:bCs/>
                <w:sz w:val="18"/>
                <w:szCs w:val="18"/>
              </w:rPr>
              <w:t>.3. 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rsidR="00D538B7" w:rsidRPr="005B4B68" w:rsidRDefault="00D538B7" w:rsidP="00D538B7">
            <w:pPr>
              <w:tabs>
                <w:tab w:val="left" w:pos="0"/>
                <w:tab w:val="left" w:pos="9900"/>
              </w:tabs>
              <w:ind w:right="6"/>
              <w:jc w:val="both"/>
              <w:rPr>
                <w:rFonts w:ascii="Times New Roman" w:hAnsi="Times New Roman" w:cs="Times New Roman"/>
                <w:bCs/>
                <w:sz w:val="18"/>
                <w:szCs w:val="18"/>
              </w:rPr>
            </w:pPr>
            <w:r w:rsidRPr="005B4B68">
              <w:rPr>
                <w:rFonts w:ascii="Times New Roman" w:hAnsi="Times New Roman" w:cs="Times New Roman"/>
                <w:bCs/>
                <w:sz w:val="18"/>
                <w:szCs w:val="18"/>
              </w:rPr>
              <w:t>1</w:t>
            </w:r>
            <w:r>
              <w:rPr>
                <w:rFonts w:ascii="Times New Roman" w:hAnsi="Times New Roman" w:cs="Times New Roman"/>
                <w:bCs/>
                <w:sz w:val="18"/>
                <w:szCs w:val="18"/>
              </w:rPr>
              <w:t>3</w:t>
            </w:r>
            <w:r w:rsidRPr="005B4B68">
              <w:rPr>
                <w:rFonts w:ascii="Times New Roman" w:hAnsi="Times New Roman" w:cs="Times New Roman"/>
                <w:bCs/>
                <w:sz w:val="18"/>
                <w:szCs w:val="18"/>
              </w:rPr>
              <w:t>.4. Условия, изложенные в настоящем разделе, обязательны для Сторон как в период действия настоящего Договора, так и в течение трех лет с момента прекращения действия настоящего Договора по любым основаниям.</w:t>
            </w:r>
          </w:p>
          <w:p w:rsidR="00D538B7" w:rsidRPr="005B4B68" w:rsidRDefault="00D538B7" w:rsidP="00D538B7">
            <w:pPr>
              <w:tabs>
                <w:tab w:val="left" w:pos="0"/>
                <w:tab w:val="left" w:pos="9900"/>
              </w:tabs>
              <w:spacing w:before="120"/>
              <w:ind w:right="6"/>
              <w:jc w:val="both"/>
              <w:rPr>
                <w:rFonts w:ascii="Times New Roman" w:hAnsi="Times New Roman" w:cs="Times New Roman"/>
                <w:bCs/>
                <w:sz w:val="18"/>
                <w:szCs w:val="18"/>
              </w:rPr>
            </w:pPr>
            <w:r w:rsidRPr="005B4B68">
              <w:rPr>
                <w:rFonts w:ascii="Times New Roman" w:hAnsi="Times New Roman" w:cs="Times New Roman"/>
                <w:bCs/>
                <w:sz w:val="18"/>
                <w:szCs w:val="18"/>
              </w:rPr>
              <w:t>1</w:t>
            </w:r>
            <w:r>
              <w:rPr>
                <w:rFonts w:ascii="Times New Roman" w:hAnsi="Times New Roman" w:cs="Times New Roman"/>
                <w:bCs/>
                <w:sz w:val="18"/>
                <w:szCs w:val="18"/>
              </w:rPr>
              <w:t>3</w:t>
            </w:r>
            <w:r w:rsidRPr="005B4B68">
              <w:rPr>
                <w:rFonts w:ascii="Times New Roman" w:hAnsi="Times New Roman" w:cs="Times New Roman"/>
                <w:bCs/>
                <w:sz w:val="18"/>
                <w:szCs w:val="18"/>
              </w:rPr>
              <w:t>.5. В соответствии с Федеральным законом от 27.07.2006 г. № 152-ФЗ «О персональных данных» с целью защиты прав и свобод работников, соискателей, посетителей, клиентов Абонента, при обработке их персональных данных в ходе исполнения Договорных обязательств, Исполнитель принимает на себя обязательства соблюдать конфиденциальность сведений о персональных данных работников, соискателей, посетителей, клиентов Потребителя, ставшие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tc>
      </w:tr>
      <w:tr w:rsidR="00D538B7" w:rsidRPr="005B4B68" w:rsidTr="00254ADB">
        <w:tc>
          <w:tcPr>
            <w:tcW w:w="567" w:type="dxa"/>
          </w:tcPr>
          <w:p w:rsidR="00D538B7" w:rsidRPr="005B4B68" w:rsidRDefault="00D538B7" w:rsidP="00D538B7">
            <w:pPr>
              <w:pStyle w:val="a9"/>
              <w:numPr>
                <w:ilvl w:val="0"/>
                <w:numId w:val="19"/>
              </w:numPr>
              <w:ind w:left="0" w:firstLine="0"/>
              <w:jc w:val="center"/>
              <w:rPr>
                <w:rFonts w:ascii="Times New Roman" w:hAnsi="Times New Roman" w:cs="Times New Roman"/>
                <w:b/>
                <w:sz w:val="18"/>
                <w:szCs w:val="18"/>
              </w:rPr>
            </w:pPr>
          </w:p>
        </w:tc>
        <w:tc>
          <w:tcPr>
            <w:tcW w:w="2410" w:type="dxa"/>
          </w:tcPr>
          <w:p w:rsidR="00D538B7" w:rsidRPr="005B4B68" w:rsidRDefault="00D538B7" w:rsidP="00D538B7">
            <w:pPr>
              <w:tabs>
                <w:tab w:val="left" w:pos="0"/>
                <w:tab w:val="left" w:pos="9900"/>
              </w:tabs>
              <w:ind w:right="7"/>
              <w:rPr>
                <w:rFonts w:ascii="Times New Roman" w:hAnsi="Times New Roman" w:cs="Times New Roman"/>
                <w:bCs/>
                <w:sz w:val="18"/>
                <w:szCs w:val="18"/>
              </w:rPr>
            </w:pPr>
            <w:r w:rsidRPr="005B4B68">
              <w:rPr>
                <w:rFonts w:ascii="Times New Roman" w:hAnsi="Times New Roman" w:cs="Times New Roman"/>
                <w:bCs/>
                <w:sz w:val="18"/>
                <w:szCs w:val="18"/>
              </w:rPr>
              <w:t>Раздел «Форс-мажорные обстоятельства» в настоящем договоре отсутствует</w:t>
            </w:r>
          </w:p>
        </w:tc>
        <w:tc>
          <w:tcPr>
            <w:tcW w:w="7513" w:type="dxa"/>
          </w:tcPr>
          <w:p w:rsidR="00D538B7" w:rsidRPr="005B4B68" w:rsidRDefault="00D538B7" w:rsidP="00D538B7">
            <w:pPr>
              <w:tabs>
                <w:tab w:val="left" w:pos="0"/>
                <w:tab w:val="left" w:pos="9900"/>
              </w:tabs>
              <w:spacing w:before="120"/>
              <w:ind w:right="6"/>
              <w:jc w:val="both"/>
              <w:rPr>
                <w:rFonts w:ascii="Times New Roman" w:hAnsi="Times New Roman" w:cs="Times New Roman"/>
                <w:bCs/>
                <w:sz w:val="18"/>
                <w:szCs w:val="18"/>
              </w:rPr>
            </w:pPr>
            <w:r w:rsidRPr="005B4B68">
              <w:rPr>
                <w:rFonts w:ascii="Times New Roman" w:hAnsi="Times New Roman" w:cs="Times New Roman"/>
                <w:bCs/>
                <w:sz w:val="18"/>
                <w:szCs w:val="18"/>
              </w:rPr>
              <w:t xml:space="preserve">Дополнить договор разделом </w:t>
            </w:r>
            <w:r>
              <w:rPr>
                <w:rFonts w:ascii="Times New Roman" w:hAnsi="Times New Roman" w:cs="Times New Roman"/>
                <w:bCs/>
                <w:sz w:val="18"/>
                <w:szCs w:val="18"/>
              </w:rPr>
              <w:t>14</w:t>
            </w:r>
            <w:r w:rsidRPr="005B4B68">
              <w:rPr>
                <w:rFonts w:ascii="Times New Roman" w:hAnsi="Times New Roman" w:cs="Times New Roman"/>
                <w:bCs/>
                <w:sz w:val="18"/>
                <w:szCs w:val="18"/>
              </w:rPr>
              <w:t>. «Форс-мажорные обстоятельства»:</w:t>
            </w:r>
          </w:p>
          <w:p w:rsidR="00D538B7" w:rsidRPr="005B4B68" w:rsidRDefault="00D538B7" w:rsidP="00D538B7">
            <w:pPr>
              <w:tabs>
                <w:tab w:val="left" w:pos="0"/>
                <w:tab w:val="left" w:pos="9900"/>
              </w:tabs>
              <w:ind w:right="6"/>
              <w:jc w:val="both"/>
              <w:rPr>
                <w:rFonts w:ascii="Times New Roman" w:hAnsi="Times New Roman" w:cs="Times New Roman"/>
                <w:bCs/>
                <w:sz w:val="18"/>
                <w:szCs w:val="18"/>
              </w:rPr>
            </w:pPr>
          </w:p>
          <w:p w:rsidR="00D538B7" w:rsidRPr="005B4B68" w:rsidRDefault="00D538B7" w:rsidP="00D538B7">
            <w:pPr>
              <w:tabs>
                <w:tab w:val="left" w:pos="0"/>
                <w:tab w:val="left" w:pos="9900"/>
              </w:tabs>
              <w:ind w:right="6"/>
              <w:jc w:val="both"/>
              <w:rPr>
                <w:rFonts w:ascii="Times New Roman" w:hAnsi="Times New Roman" w:cs="Times New Roman"/>
                <w:bCs/>
                <w:sz w:val="18"/>
                <w:szCs w:val="18"/>
              </w:rPr>
            </w:pPr>
            <w:r w:rsidRPr="005B4B68">
              <w:rPr>
                <w:rFonts w:ascii="Times New Roman" w:hAnsi="Times New Roman" w:cs="Times New Roman"/>
                <w:bCs/>
                <w:sz w:val="18"/>
                <w:szCs w:val="18"/>
              </w:rPr>
              <w:t>1</w:t>
            </w:r>
            <w:r>
              <w:rPr>
                <w:rFonts w:ascii="Times New Roman" w:hAnsi="Times New Roman" w:cs="Times New Roman"/>
                <w:bCs/>
                <w:sz w:val="18"/>
                <w:szCs w:val="18"/>
              </w:rPr>
              <w:t>4</w:t>
            </w:r>
            <w:r w:rsidRPr="005B4B68">
              <w:rPr>
                <w:rFonts w:ascii="Times New Roman" w:hAnsi="Times New Roman" w:cs="Times New Roman"/>
                <w:bCs/>
                <w:sz w:val="18"/>
                <w:szCs w:val="18"/>
              </w:rPr>
              <w:t xml:space="preserve">.1. Стороны не несут ответственности за полное или частичное неисполнение своих обязательств по настоящему Договору, если такое неисполнение было вызвано наступлением обстоятельств непреодолимой силы, т.е. чрезвычайных обстоятельств, возникших после заключения настоящего Договора, затронувших любую из Сторон и сделавших невозможным исполнение ею своих обязательств по настоящему Договору, которые не могли контролироваться затронутой ими Стороной, не являлись следствием ее вины или небрежности, наступления которых подвергшаяся их действию Сторона не могла предотвратить путем принятия адекватных предупредительных мер. </w:t>
            </w:r>
          </w:p>
          <w:p w:rsidR="00D538B7" w:rsidRPr="005B4B68" w:rsidRDefault="00D538B7" w:rsidP="00D538B7">
            <w:pPr>
              <w:tabs>
                <w:tab w:val="left" w:pos="0"/>
                <w:tab w:val="left" w:pos="9900"/>
              </w:tabs>
              <w:ind w:right="6"/>
              <w:jc w:val="both"/>
              <w:rPr>
                <w:rFonts w:ascii="Times New Roman" w:hAnsi="Times New Roman" w:cs="Times New Roman"/>
                <w:bCs/>
                <w:sz w:val="18"/>
                <w:szCs w:val="18"/>
              </w:rPr>
            </w:pPr>
            <w:r w:rsidRPr="005B4B68">
              <w:rPr>
                <w:rFonts w:ascii="Times New Roman" w:hAnsi="Times New Roman" w:cs="Times New Roman"/>
                <w:bCs/>
                <w:sz w:val="18"/>
                <w:szCs w:val="18"/>
              </w:rPr>
              <w:t>1</w:t>
            </w:r>
            <w:r>
              <w:rPr>
                <w:rFonts w:ascii="Times New Roman" w:hAnsi="Times New Roman" w:cs="Times New Roman"/>
                <w:bCs/>
                <w:sz w:val="18"/>
                <w:szCs w:val="18"/>
              </w:rPr>
              <w:t>4</w:t>
            </w:r>
            <w:r w:rsidRPr="005B4B68">
              <w:rPr>
                <w:rFonts w:ascii="Times New Roman" w:hAnsi="Times New Roman" w:cs="Times New Roman"/>
                <w:bCs/>
                <w:sz w:val="18"/>
                <w:szCs w:val="18"/>
              </w:rPr>
              <w:t>.2. Для целей настоящего Договора нижеперечисленные обстоятельства, включая, но не ограничиваясь этим, признаются обстоятельствами непреодолимой силы, если они оказывают непосредственное воздействие на любую из обязанных Сторон:</w:t>
            </w:r>
          </w:p>
          <w:p w:rsidR="00D538B7" w:rsidRPr="005B4B68" w:rsidRDefault="00D538B7" w:rsidP="00D538B7">
            <w:pPr>
              <w:tabs>
                <w:tab w:val="left" w:pos="0"/>
                <w:tab w:val="left" w:pos="9900"/>
              </w:tabs>
              <w:ind w:right="6"/>
              <w:jc w:val="both"/>
              <w:rPr>
                <w:rFonts w:ascii="Times New Roman" w:hAnsi="Times New Roman" w:cs="Times New Roman"/>
                <w:bCs/>
                <w:sz w:val="18"/>
                <w:szCs w:val="18"/>
              </w:rPr>
            </w:pPr>
            <w:r w:rsidRPr="005B4B68">
              <w:rPr>
                <w:rFonts w:ascii="Times New Roman" w:hAnsi="Times New Roman" w:cs="Times New Roman"/>
                <w:bCs/>
                <w:sz w:val="18"/>
                <w:szCs w:val="18"/>
              </w:rPr>
              <w:t>1</w:t>
            </w:r>
            <w:r>
              <w:rPr>
                <w:rFonts w:ascii="Times New Roman" w:hAnsi="Times New Roman" w:cs="Times New Roman"/>
                <w:bCs/>
                <w:sz w:val="18"/>
                <w:szCs w:val="18"/>
              </w:rPr>
              <w:t>4</w:t>
            </w:r>
            <w:r w:rsidRPr="005B4B68">
              <w:rPr>
                <w:rFonts w:ascii="Times New Roman" w:hAnsi="Times New Roman" w:cs="Times New Roman"/>
                <w:bCs/>
                <w:sz w:val="18"/>
                <w:szCs w:val="18"/>
              </w:rPr>
              <w:t>.2.1. Ионизирующее излучение или радиоактивное заражение, исходящее от любого ядерного топлива или радиоактивных отходов отработанного ядерного топлива либо вызванное радиоактивными, токсичными, взрывными или иными опасными свойствами любого ядерного устройства или его ядерных компонентов;</w:t>
            </w:r>
          </w:p>
          <w:p w:rsidR="00D538B7" w:rsidRPr="005B4B68" w:rsidRDefault="00D538B7" w:rsidP="00D538B7">
            <w:pPr>
              <w:tabs>
                <w:tab w:val="left" w:pos="0"/>
                <w:tab w:val="left" w:pos="9900"/>
              </w:tabs>
              <w:ind w:right="6"/>
              <w:jc w:val="both"/>
              <w:rPr>
                <w:rFonts w:ascii="Times New Roman" w:hAnsi="Times New Roman" w:cs="Times New Roman"/>
                <w:bCs/>
                <w:sz w:val="18"/>
                <w:szCs w:val="18"/>
              </w:rPr>
            </w:pPr>
            <w:r w:rsidRPr="005B4B68">
              <w:rPr>
                <w:rFonts w:ascii="Times New Roman" w:hAnsi="Times New Roman" w:cs="Times New Roman"/>
                <w:bCs/>
                <w:sz w:val="18"/>
                <w:szCs w:val="18"/>
              </w:rPr>
              <w:t>1</w:t>
            </w:r>
            <w:r>
              <w:rPr>
                <w:rFonts w:ascii="Times New Roman" w:hAnsi="Times New Roman" w:cs="Times New Roman"/>
                <w:bCs/>
                <w:sz w:val="18"/>
                <w:szCs w:val="18"/>
              </w:rPr>
              <w:t>4</w:t>
            </w:r>
            <w:r w:rsidRPr="005B4B68">
              <w:rPr>
                <w:rFonts w:ascii="Times New Roman" w:hAnsi="Times New Roman" w:cs="Times New Roman"/>
                <w:bCs/>
                <w:sz w:val="18"/>
                <w:szCs w:val="18"/>
              </w:rPr>
              <w:t>.2.2. Землетрясение, наводнение, пожар, взрыв и/или иные природные стихийные бедствия, исключая обычные погодные условия, в том числе связанные с суровым климатом;</w:t>
            </w:r>
          </w:p>
          <w:p w:rsidR="00D538B7" w:rsidRPr="005B4B68" w:rsidRDefault="00D538B7" w:rsidP="00D538B7">
            <w:pPr>
              <w:tabs>
                <w:tab w:val="left" w:pos="0"/>
                <w:tab w:val="left" w:pos="9900"/>
              </w:tabs>
              <w:ind w:right="6"/>
              <w:jc w:val="both"/>
              <w:rPr>
                <w:rFonts w:ascii="Times New Roman" w:hAnsi="Times New Roman" w:cs="Times New Roman"/>
                <w:bCs/>
                <w:sz w:val="18"/>
                <w:szCs w:val="18"/>
              </w:rPr>
            </w:pPr>
            <w:r w:rsidRPr="005B4B68">
              <w:rPr>
                <w:rFonts w:ascii="Times New Roman" w:hAnsi="Times New Roman" w:cs="Times New Roman"/>
                <w:bCs/>
                <w:sz w:val="18"/>
                <w:szCs w:val="18"/>
              </w:rPr>
              <w:t>1</w:t>
            </w:r>
            <w:r>
              <w:rPr>
                <w:rFonts w:ascii="Times New Roman" w:hAnsi="Times New Roman" w:cs="Times New Roman"/>
                <w:bCs/>
                <w:sz w:val="18"/>
                <w:szCs w:val="18"/>
              </w:rPr>
              <w:t>4</w:t>
            </w:r>
            <w:r w:rsidRPr="005B4B68">
              <w:rPr>
                <w:rFonts w:ascii="Times New Roman" w:hAnsi="Times New Roman" w:cs="Times New Roman"/>
                <w:bCs/>
                <w:sz w:val="18"/>
                <w:szCs w:val="18"/>
              </w:rPr>
              <w:t>.2.3. Забастовки на национальном или региональном уровне, или трудовые конфликты на национальном или региональном уровне, которые помешали исполнению настоящего Договора;</w:t>
            </w:r>
          </w:p>
          <w:p w:rsidR="00D538B7" w:rsidRPr="005B4B68" w:rsidRDefault="00D538B7" w:rsidP="00D538B7">
            <w:pPr>
              <w:tabs>
                <w:tab w:val="left" w:pos="0"/>
                <w:tab w:val="left" w:pos="9900"/>
              </w:tabs>
              <w:ind w:right="6"/>
              <w:jc w:val="both"/>
              <w:rPr>
                <w:rFonts w:ascii="Times New Roman" w:hAnsi="Times New Roman" w:cs="Times New Roman"/>
                <w:bCs/>
                <w:sz w:val="18"/>
                <w:szCs w:val="18"/>
              </w:rPr>
            </w:pPr>
            <w:r w:rsidRPr="005B4B68">
              <w:rPr>
                <w:rFonts w:ascii="Times New Roman" w:hAnsi="Times New Roman" w:cs="Times New Roman"/>
                <w:bCs/>
                <w:sz w:val="18"/>
                <w:szCs w:val="18"/>
              </w:rPr>
              <w:t>1</w:t>
            </w:r>
            <w:r>
              <w:rPr>
                <w:rFonts w:ascii="Times New Roman" w:hAnsi="Times New Roman" w:cs="Times New Roman"/>
                <w:bCs/>
                <w:sz w:val="18"/>
                <w:szCs w:val="18"/>
              </w:rPr>
              <w:t>4</w:t>
            </w:r>
            <w:r w:rsidRPr="005B4B68">
              <w:rPr>
                <w:rFonts w:ascii="Times New Roman" w:hAnsi="Times New Roman" w:cs="Times New Roman"/>
                <w:bCs/>
                <w:sz w:val="18"/>
                <w:szCs w:val="18"/>
              </w:rPr>
              <w:t>.3. В случае наступления обстоятельств непреодолимой силы,  Сторона, которая допустила или может допустить просрочку исполнения настоящего Договора, должна незамедлительно уведомить другую Сторону, указав все подробности об этих обстоятельствах, а также должна без промедления приложить все возможные и разумные меры с целью ограничения или устранения действия таких обстоятельств и в течение 10 (десяти) рабочих дней с даты их возникновения предоставить другой Стороне  документ, подтверждающий факт возникновения обстоятельств непреодолимой силы, выданный Торгово-промышленной палатой РФ (ТПП РФ). Документ ТПП РФ будет являться достаточным доказательством наступления обстоятельств непреодолимой силы.</w:t>
            </w:r>
          </w:p>
          <w:p w:rsidR="00D538B7" w:rsidRPr="005B4B68" w:rsidRDefault="00D538B7" w:rsidP="00D538B7">
            <w:pPr>
              <w:tabs>
                <w:tab w:val="left" w:pos="0"/>
                <w:tab w:val="left" w:pos="9900"/>
              </w:tabs>
              <w:ind w:right="6"/>
              <w:jc w:val="both"/>
              <w:rPr>
                <w:rFonts w:ascii="Times New Roman" w:hAnsi="Times New Roman" w:cs="Times New Roman"/>
                <w:bCs/>
                <w:sz w:val="18"/>
                <w:szCs w:val="18"/>
              </w:rPr>
            </w:pPr>
            <w:r w:rsidRPr="005B4B68">
              <w:rPr>
                <w:rFonts w:ascii="Times New Roman" w:hAnsi="Times New Roman" w:cs="Times New Roman"/>
                <w:bCs/>
                <w:sz w:val="18"/>
                <w:szCs w:val="18"/>
              </w:rPr>
              <w:t>1</w:t>
            </w:r>
            <w:r>
              <w:rPr>
                <w:rFonts w:ascii="Times New Roman" w:hAnsi="Times New Roman" w:cs="Times New Roman"/>
                <w:bCs/>
                <w:sz w:val="18"/>
                <w:szCs w:val="18"/>
              </w:rPr>
              <w:t>4</w:t>
            </w:r>
            <w:r w:rsidRPr="005B4B68">
              <w:rPr>
                <w:rFonts w:ascii="Times New Roman" w:hAnsi="Times New Roman" w:cs="Times New Roman"/>
                <w:bCs/>
                <w:sz w:val="18"/>
                <w:szCs w:val="18"/>
              </w:rPr>
              <w:t xml:space="preserve">.4. Не уведомление или несвоевременное уведомление о наступлении обстоятельств непреодолимой силы, а также не предоставление или несвоевременное предоставление документа, подтверждающего факт возникновения обстоятельств непреодолимой силы, </w:t>
            </w:r>
            <w:r w:rsidRPr="005B4B68">
              <w:rPr>
                <w:rFonts w:ascii="Times New Roman" w:hAnsi="Times New Roman" w:cs="Times New Roman"/>
                <w:bCs/>
                <w:sz w:val="18"/>
                <w:szCs w:val="18"/>
              </w:rPr>
              <w:lastRenderedPageBreak/>
              <w:t>лишает Сторону, подвергшуюся действию обстоятельств непреодолимой силы, права ссылаться на наступление таких обстоятельств.</w:t>
            </w:r>
          </w:p>
          <w:p w:rsidR="00D538B7" w:rsidRPr="005B4B68" w:rsidRDefault="00D538B7" w:rsidP="00D538B7">
            <w:pPr>
              <w:tabs>
                <w:tab w:val="left" w:pos="0"/>
                <w:tab w:val="left" w:pos="9900"/>
              </w:tabs>
              <w:spacing w:before="120"/>
              <w:ind w:right="6"/>
              <w:jc w:val="both"/>
              <w:rPr>
                <w:rFonts w:ascii="Times New Roman" w:hAnsi="Times New Roman" w:cs="Times New Roman"/>
                <w:bCs/>
                <w:sz w:val="18"/>
                <w:szCs w:val="18"/>
              </w:rPr>
            </w:pPr>
            <w:r w:rsidRPr="005B4B68">
              <w:rPr>
                <w:rFonts w:ascii="Times New Roman" w:hAnsi="Times New Roman" w:cs="Times New Roman"/>
                <w:bCs/>
                <w:sz w:val="18"/>
                <w:szCs w:val="18"/>
              </w:rPr>
              <w:t>1</w:t>
            </w:r>
            <w:r>
              <w:rPr>
                <w:rFonts w:ascii="Times New Roman" w:hAnsi="Times New Roman" w:cs="Times New Roman"/>
                <w:bCs/>
                <w:sz w:val="18"/>
                <w:szCs w:val="18"/>
              </w:rPr>
              <w:t>4</w:t>
            </w:r>
            <w:r w:rsidRPr="005B4B68">
              <w:rPr>
                <w:rFonts w:ascii="Times New Roman" w:hAnsi="Times New Roman" w:cs="Times New Roman"/>
                <w:bCs/>
                <w:sz w:val="18"/>
                <w:szCs w:val="18"/>
              </w:rPr>
              <w:t>.5. В случае если действие обстоятельств непреодолимой силы продолжается более 60 (шестидесяти) дней, каждая из Сторон вправе в одностороннем порядке расторгнуть настоящий Договор, и ни одна из Сторон не вправе требовать от другой Стороны возмещения убытков, вызванных таким расторжением</w:t>
            </w:r>
          </w:p>
        </w:tc>
      </w:tr>
      <w:tr w:rsidR="00450FA6" w:rsidRPr="005B4B68" w:rsidTr="00254ADB">
        <w:tc>
          <w:tcPr>
            <w:tcW w:w="567" w:type="dxa"/>
          </w:tcPr>
          <w:p w:rsidR="00450FA6" w:rsidRPr="005B4B68" w:rsidRDefault="00450FA6" w:rsidP="00450FA6">
            <w:pPr>
              <w:pStyle w:val="a9"/>
              <w:numPr>
                <w:ilvl w:val="0"/>
                <w:numId w:val="19"/>
              </w:numPr>
              <w:ind w:left="0" w:firstLine="0"/>
              <w:jc w:val="center"/>
              <w:rPr>
                <w:rFonts w:ascii="Times New Roman" w:hAnsi="Times New Roman" w:cs="Times New Roman"/>
                <w:b/>
                <w:sz w:val="18"/>
                <w:szCs w:val="18"/>
              </w:rPr>
            </w:pPr>
          </w:p>
        </w:tc>
        <w:tc>
          <w:tcPr>
            <w:tcW w:w="2410" w:type="dxa"/>
          </w:tcPr>
          <w:p w:rsidR="00450FA6" w:rsidRPr="005B4B68" w:rsidRDefault="00450FA6" w:rsidP="007E2B25">
            <w:pPr>
              <w:tabs>
                <w:tab w:val="left" w:pos="0"/>
                <w:tab w:val="left" w:pos="9900"/>
              </w:tabs>
              <w:ind w:right="7"/>
              <w:rPr>
                <w:rFonts w:ascii="Times New Roman" w:hAnsi="Times New Roman" w:cs="Times New Roman"/>
                <w:bCs/>
                <w:sz w:val="18"/>
                <w:szCs w:val="18"/>
              </w:rPr>
            </w:pPr>
            <w:r>
              <w:rPr>
                <w:rFonts w:ascii="Times New Roman" w:hAnsi="Times New Roman" w:cs="Times New Roman"/>
                <w:bCs/>
                <w:sz w:val="18"/>
                <w:szCs w:val="18"/>
              </w:rPr>
              <w:t>п. 1</w:t>
            </w:r>
            <w:r w:rsidR="007E2B25">
              <w:rPr>
                <w:rFonts w:ascii="Times New Roman" w:hAnsi="Times New Roman" w:cs="Times New Roman"/>
                <w:bCs/>
                <w:sz w:val="18"/>
                <w:szCs w:val="18"/>
              </w:rPr>
              <w:t>1</w:t>
            </w:r>
            <w:r>
              <w:rPr>
                <w:rFonts w:ascii="Times New Roman" w:hAnsi="Times New Roman" w:cs="Times New Roman"/>
                <w:bCs/>
                <w:sz w:val="18"/>
                <w:szCs w:val="18"/>
              </w:rPr>
              <w:t>.</w:t>
            </w:r>
            <w:r w:rsidR="007E2B25">
              <w:rPr>
                <w:rFonts w:ascii="Times New Roman" w:hAnsi="Times New Roman" w:cs="Times New Roman"/>
                <w:bCs/>
                <w:sz w:val="18"/>
                <w:szCs w:val="18"/>
              </w:rPr>
              <w:t>1</w:t>
            </w:r>
            <w:r>
              <w:rPr>
                <w:rFonts w:ascii="Times New Roman" w:hAnsi="Times New Roman" w:cs="Times New Roman"/>
                <w:bCs/>
                <w:sz w:val="18"/>
                <w:szCs w:val="18"/>
              </w:rPr>
              <w:t>. договора</w:t>
            </w:r>
          </w:p>
        </w:tc>
        <w:tc>
          <w:tcPr>
            <w:tcW w:w="7513" w:type="dxa"/>
          </w:tcPr>
          <w:p w:rsidR="00450FA6" w:rsidRDefault="00450FA6" w:rsidP="00450FA6">
            <w:pPr>
              <w:tabs>
                <w:tab w:val="left" w:pos="0"/>
                <w:tab w:val="left" w:pos="9900"/>
              </w:tabs>
              <w:spacing w:before="120"/>
              <w:ind w:right="6"/>
              <w:jc w:val="both"/>
              <w:rPr>
                <w:rFonts w:ascii="Times New Roman" w:hAnsi="Times New Roman" w:cs="Times New Roman"/>
                <w:bCs/>
                <w:sz w:val="18"/>
                <w:szCs w:val="18"/>
              </w:rPr>
            </w:pPr>
            <w:r>
              <w:rPr>
                <w:rFonts w:ascii="Times New Roman" w:hAnsi="Times New Roman" w:cs="Times New Roman"/>
                <w:bCs/>
                <w:sz w:val="18"/>
                <w:szCs w:val="18"/>
              </w:rPr>
              <w:t>п. 1</w:t>
            </w:r>
            <w:r w:rsidR="007E2B25">
              <w:rPr>
                <w:rFonts w:ascii="Times New Roman" w:hAnsi="Times New Roman" w:cs="Times New Roman"/>
                <w:bCs/>
                <w:sz w:val="18"/>
                <w:szCs w:val="18"/>
              </w:rPr>
              <w:t>1</w:t>
            </w:r>
            <w:r>
              <w:rPr>
                <w:rFonts w:ascii="Times New Roman" w:hAnsi="Times New Roman" w:cs="Times New Roman"/>
                <w:bCs/>
                <w:sz w:val="18"/>
                <w:szCs w:val="18"/>
              </w:rPr>
              <w:t>.</w:t>
            </w:r>
            <w:r w:rsidR="007E2B25">
              <w:rPr>
                <w:rFonts w:ascii="Times New Roman" w:hAnsi="Times New Roman" w:cs="Times New Roman"/>
                <w:bCs/>
                <w:sz w:val="18"/>
                <w:szCs w:val="18"/>
              </w:rPr>
              <w:t>1</w:t>
            </w:r>
            <w:bookmarkStart w:id="0" w:name="_GoBack"/>
            <w:bookmarkEnd w:id="0"/>
            <w:r>
              <w:rPr>
                <w:rFonts w:ascii="Times New Roman" w:hAnsi="Times New Roman" w:cs="Times New Roman"/>
                <w:bCs/>
                <w:sz w:val="18"/>
                <w:szCs w:val="18"/>
              </w:rPr>
              <w:t>. договора изложить в следующей редакции:</w:t>
            </w:r>
          </w:p>
          <w:p w:rsidR="00450FA6" w:rsidRPr="005B4B68" w:rsidRDefault="00450FA6" w:rsidP="00450FA6">
            <w:pPr>
              <w:tabs>
                <w:tab w:val="left" w:pos="0"/>
                <w:tab w:val="left" w:pos="9900"/>
              </w:tabs>
              <w:spacing w:before="120"/>
              <w:ind w:right="6"/>
              <w:jc w:val="both"/>
              <w:rPr>
                <w:rFonts w:ascii="Times New Roman" w:hAnsi="Times New Roman" w:cs="Times New Roman"/>
                <w:bCs/>
                <w:sz w:val="18"/>
                <w:szCs w:val="18"/>
              </w:rPr>
            </w:pPr>
            <w:r>
              <w:rPr>
                <w:rFonts w:ascii="Times New Roman" w:hAnsi="Times New Roman" w:cs="Times New Roman"/>
                <w:bCs/>
                <w:sz w:val="18"/>
                <w:szCs w:val="18"/>
              </w:rPr>
              <w:t>Настоящий договор заключается на срок по «31» декабря 2022 года, вступает в силу с момента его подписания обеими Сторонами, распространяет свое действие на отношения Сторон, возникшие с «01» октября 2019года.</w:t>
            </w:r>
          </w:p>
        </w:tc>
      </w:tr>
      <w:tr w:rsidR="00450FA6" w:rsidRPr="005B4B68" w:rsidTr="00254ADB">
        <w:tc>
          <w:tcPr>
            <w:tcW w:w="567" w:type="dxa"/>
          </w:tcPr>
          <w:p w:rsidR="00450FA6" w:rsidRPr="005B4B68" w:rsidRDefault="00450FA6" w:rsidP="00450FA6">
            <w:pPr>
              <w:pStyle w:val="a9"/>
              <w:numPr>
                <w:ilvl w:val="0"/>
                <w:numId w:val="19"/>
              </w:numPr>
              <w:ind w:left="0" w:firstLine="0"/>
              <w:jc w:val="center"/>
              <w:rPr>
                <w:rFonts w:ascii="Times New Roman" w:hAnsi="Times New Roman" w:cs="Times New Roman"/>
                <w:b/>
                <w:sz w:val="18"/>
                <w:szCs w:val="18"/>
              </w:rPr>
            </w:pPr>
          </w:p>
        </w:tc>
        <w:tc>
          <w:tcPr>
            <w:tcW w:w="2410" w:type="dxa"/>
          </w:tcPr>
          <w:p w:rsidR="00450FA6" w:rsidRPr="005B4B68" w:rsidRDefault="00450FA6" w:rsidP="00450FA6">
            <w:pPr>
              <w:tabs>
                <w:tab w:val="left" w:pos="0"/>
                <w:tab w:val="left" w:pos="9900"/>
              </w:tabs>
              <w:ind w:right="7"/>
              <w:rPr>
                <w:rFonts w:ascii="Times New Roman" w:hAnsi="Times New Roman" w:cs="Times New Roman"/>
                <w:bCs/>
                <w:sz w:val="18"/>
                <w:szCs w:val="18"/>
              </w:rPr>
            </w:pPr>
            <w:r w:rsidRPr="005B4B68">
              <w:rPr>
                <w:rFonts w:ascii="Times New Roman" w:hAnsi="Times New Roman" w:cs="Times New Roman"/>
                <w:bCs/>
                <w:sz w:val="18"/>
                <w:szCs w:val="18"/>
              </w:rPr>
              <w:t>Нумерация раздела «Заключительные положения»</w:t>
            </w:r>
          </w:p>
        </w:tc>
        <w:tc>
          <w:tcPr>
            <w:tcW w:w="7513" w:type="dxa"/>
          </w:tcPr>
          <w:p w:rsidR="00450FA6" w:rsidRPr="005B4B68" w:rsidRDefault="00450FA6" w:rsidP="00450FA6">
            <w:pPr>
              <w:tabs>
                <w:tab w:val="left" w:pos="0"/>
                <w:tab w:val="left" w:pos="9900"/>
              </w:tabs>
              <w:spacing w:before="120"/>
              <w:ind w:right="6"/>
              <w:jc w:val="both"/>
              <w:rPr>
                <w:rFonts w:ascii="Times New Roman" w:hAnsi="Times New Roman" w:cs="Times New Roman"/>
                <w:bCs/>
                <w:sz w:val="18"/>
                <w:szCs w:val="18"/>
              </w:rPr>
            </w:pPr>
            <w:r w:rsidRPr="005B4B68">
              <w:rPr>
                <w:rFonts w:ascii="Times New Roman" w:hAnsi="Times New Roman" w:cs="Times New Roman"/>
                <w:bCs/>
                <w:sz w:val="18"/>
                <w:szCs w:val="18"/>
              </w:rPr>
              <w:t xml:space="preserve">Изменить нумерацию Раздела </w:t>
            </w:r>
            <w:r>
              <w:rPr>
                <w:rFonts w:ascii="Times New Roman" w:hAnsi="Times New Roman" w:cs="Times New Roman"/>
                <w:bCs/>
                <w:sz w:val="18"/>
                <w:szCs w:val="18"/>
              </w:rPr>
              <w:t>12</w:t>
            </w:r>
            <w:r w:rsidRPr="005B4B68">
              <w:rPr>
                <w:rFonts w:ascii="Times New Roman" w:hAnsi="Times New Roman" w:cs="Times New Roman"/>
                <w:bCs/>
                <w:sz w:val="18"/>
                <w:szCs w:val="18"/>
              </w:rPr>
              <w:t xml:space="preserve">. «Заключительные положения» на Раздел </w:t>
            </w:r>
            <w:r>
              <w:rPr>
                <w:rFonts w:ascii="Times New Roman" w:hAnsi="Times New Roman" w:cs="Times New Roman"/>
                <w:bCs/>
                <w:sz w:val="18"/>
                <w:szCs w:val="18"/>
              </w:rPr>
              <w:t xml:space="preserve">                                                    15</w:t>
            </w:r>
            <w:r w:rsidRPr="005B4B68">
              <w:rPr>
                <w:rFonts w:ascii="Times New Roman" w:hAnsi="Times New Roman" w:cs="Times New Roman"/>
                <w:bCs/>
                <w:sz w:val="18"/>
                <w:szCs w:val="18"/>
              </w:rPr>
              <w:t xml:space="preserve"> «Заключительные положения».</w:t>
            </w:r>
          </w:p>
        </w:tc>
      </w:tr>
      <w:tr w:rsidR="00450FA6" w:rsidRPr="005B4B68" w:rsidTr="00254ADB">
        <w:tc>
          <w:tcPr>
            <w:tcW w:w="567" w:type="dxa"/>
          </w:tcPr>
          <w:p w:rsidR="00450FA6" w:rsidRPr="005B4B68" w:rsidRDefault="00450FA6" w:rsidP="00450FA6">
            <w:pPr>
              <w:pStyle w:val="a9"/>
              <w:numPr>
                <w:ilvl w:val="0"/>
                <w:numId w:val="19"/>
              </w:numPr>
              <w:ind w:left="0" w:firstLine="0"/>
              <w:jc w:val="center"/>
              <w:rPr>
                <w:rFonts w:ascii="Times New Roman" w:hAnsi="Times New Roman" w:cs="Times New Roman"/>
                <w:b/>
                <w:sz w:val="18"/>
                <w:szCs w:val="18"/>
              </w:rPr>
            </w:pPr>
          </w:p>
        </w:tc>
        <w:tc>
          <w:tcPr>
            <w:tcW w:w="2410" w:type="dxa"/>
          </w:tcPr>
          <w:p w:rsidR="00450FA6" w:rsidRPr="005B4B68" w:rsidRDefault="00450FA6" w:rsidP="00450FA6">
            <w:pPr>
              <w:tabs>
                <w:tab w:val="left" w:pos="0"/>
                <w:tab w:val="left" w:pos="9900"/>
              </w:tabs>
              <w:ind w:right="7"/>
              <w:rPr>
                <w:rFonts w:ascii="Times New Roman" w:hAnsi="Times New Roman" w:cs="Times New Roman"/>
                <w:bCs/>
                <w:sz w:val="18"/>
                <w:szCs w:val="18"/>
              </w:rPr>
            </w:pPr>
            <w:r w:rsidRPr="005B4B68">
              <w:rPr>
                <w:rFonts w:ascii="Times New Roman" w:hAnsi="Times New Roman" w:cs="Times New Roman"/>
                <w:bCs/>
                <w:sz w:val="18"/>
                <w:szCs w:val="18"/>
              </w:rPr>
              <w:t>Нумерация раздела «</w:t>
            </w:r>
            <w:r>
              <w:rPr>
                <w:rFonts w:ascii="Times New Roman" w:hAnsi="Times New Roman" w:cs="Times New Roman"/>
                <w:bCs/>
                <w:sz w:val="18"/>
                <w:szCs w:val="18"/>
              </w:rPr>
              <w:t>Юридические адреса и п</w:t>
            </w:r>
            <w:r w:rsidRPr="005B4B68">
              <w:rPr>
                <w:rFonts w:ascii="Times New Roman" w:hAnsi="Times New Roman" w:cs="Times New Roman"/>
                <w:bCs/>
                <w:sz w:val="18"/>
                <w:szCs w:val="18"/>
              </w:rPr>
              <w:t>латежные реквизиты</w:t>
            </w:r>
            <w:r>
              <w:rPr>
                <w:rFonts w:ascii="Times New Roman" w:hAnsi="Times New Roman" w:cs="Times New Roman"/>
                <w:bCs/>
                <w:sz w:val="18"/>
                <w:szCs w:val="18"/>
              </w:rPr>
              <w:t xml:space="preserve"> Сторон</w:t>
            </w:r>
            <w:r w:rsidRPr="005B4B68">
              <w:rPr>
                <w:rFonts w:ascii="Times New Roman" w:hAnsi="Times New Roman" w:cs="Times New Roman"/>
                <w:bCs/>
                <w:sz w:val="18"/>
                <w:szCs w:val="18"/>
              </w:rPr>
              <w:t>»</w:t>
            </w:r>
          </w:p>
        </w:tc>
        <w:tc>
          <w:tcPr>
            <w:tcW w:w="7513" w:type="dxa"/>
          </w:tcPr>
          <w:p w:rsidR="00450FA6" w:rsidRPr="005B4B68" w:rsidRDefault="00450FA6" w:rsidP="00450FA6">
            <w:pPr>
              <w:tabs>
                <w:tab w:val="left" w:pos="0"/>
                <w:tab w:val="left" w:pos="9900"/>
              </w:tabs>
              <w:spacing w:before="120"/>
              <w:ind w:right="6"/>
              <w:jc w:val="both"/>
              <w:rPr>
                <w:rFonts w:ascii="Times New Roman" w:hAnsi="Times New Roman" w:cs="Times New Roman"/>
                <w:bCs/>
                <w:sz w:val="18"/>
                <w:szCs w:val="18"/>
              </w:rPr>
            </w:pPr>
            <w:r w:rsidRPr="005B4B68">
              <w:rPr>
                <w:rFonts w:ascii="Times New Roman" w:hAnsi="Times New Roman" w:cs="Times New Roman"/>
                <w:bCs/>
                <w:sz w:val="18"/>
                <w:szCs w:val="18"/>
              </w:rPr>
              <w:t xml:space="preserve">Изменить нумерацию Раздела </w:t>
            </w:r>
            <w:r>
              <w:rPr>
                <w:rFonts w:ascii="Times New Roman" w:hAnsi="Times New Roman" w:cs="Times New Roman"/>
                <w:bCs/>
                <w:sz w:val="18"/>
                <w:szCs w:val="18"/>
              </w:rPr>
              <w:t>13</w:t>
            </w:r>
            <w:r w:rsidRPr="005B4B68">
              <w:rPr>
                <w:rFonts w:ascii="Times New Roman" w:hAnsi="Times New Roman" w:cs="Times New Roman"/>
                <w:bCs/>
                <w:sz w:val="18"/>
                <w:szCs w:val="18"/>
              </w:rPr>
              <w:t>. «</w:t>
            </w:r>
            <w:r>
              <w:rPr>
                <w:rFonts w:ascii="Times New Roman" w:hAnsi="Times New Roman" w:cs="Times New Roman"/>
                <w:bCs/>
                <w:sz w:val="18"/>
                <w:szCs w:val="18"/>
              </w:rPr>
              <w:t>Юридические адреса и п</w:t>
            </w:r>
            <w:r w:rsidRPr="005B4B68">
              <w:rPr>
                <w:rFonts w:ascii="Times New Roman" w:hAnsi="Times New Roman" w:cs="Times New Roman"/>
                <w:bCs/>
                <w:sz w:val="18"/>
                <w:szCs w:val="18"/>
              </w:rPr>
              <w:t>латежные реквизиты</w:t>
            </w:r>
            <w:r>
              <w:rPr>
                <w:rFonts w:ascii="Times New Roman" w:hAnsi="Times New Roman" w:cs="Times New Roman"/>
                <w:bCs/>
                <w:sz w:val="18"/>
                <w:szCs w:val="18"/>
              </w:rPr>
              <w:t xml:space="preserve"> Сторон</w:t>
            </w:r>
            <w:r w:rsidRPr="005B4B68">
              <w:rPr>
                <w:rFonts w:ascii="Times New Roman" w:hAnsi="Times New Roman" w:cs="Times New Roman"/>
                <w:bCs/>
                <w:sz w:val="18"/>
                <w:szCs w:val="18"/>
              </w:rPr>
              <w:t xml:space="preserve">» на Раздел </w:t>
            </w:r>
            <w:r>
              <w:rPr>
                <w:rFonts w:ascii="Times New Roman" w:hAnsi="Times New Roman" w:cs="Times New Roman"/>
                <w:bCs/>
                <w:sz w:val="18"/>
                <w:szCs w:val="18"/>
              </w:rPr>
              <w:t>16</w:t>
            </w:r>
            <w:r w:rsidRPr="005B4B68">
              <w:rPr>
                <w:rFonts w:ascii="Times New Roman" w:hAnsi="Times New Roman" w:cs="Times New Roman"/>
                <w:bCs/>
                <w:sz w:val="18"/>
                <w:szCs w:val="18"/>
              </w:rPr>
              <w:t xml:space="preserve"> «</w:t>
            </w:r>
            <w:r>
              <w:rPr>
                <w:rFonts w:ascii="Times New Roman" w:hAnsi="Times New Roman" w:cs="Times New Roman"/>
                <w:bCs/>
                <w:sz w:val="18"/>
                <w:szCs w:val="18"/>
              </w:rPr>
              <w:t>Юридические адреса и платежные реквизиты Сторон</w:t>
            </w:r>
            <w:r w:rsidRPr="005B4B68">
              <w:rPr>
                <w:rFonts w:ascii="Times New Roman" w:hAnsi="Times New Roman" w:cs="Times New Roman"/>
                <w:bCs/>
                <w:sz w:val="18"/>
                <w:szCs w:val="18"/>
              </w:rPr>
              <w:t>».</w:t>
            </w:r>
          </w:p>
        </w:tc>
      </w:tr>
      <w:tr w:rsidR="00450FA6" w:rsidRPr="005B4B68" w:rsidTr="00254ADB">
        <w:tc>
          <w:tcPr>
            <w:tcW w:w="567" w:type="dxa"/>
          </w:tcPr>
          <w:p w:rsidR="00450FA6" w:rsidRPr="005B4B68" w:rsidRDefault="00450FA6" w:rsidP="00450FA6">
            <w:pPr>
              <w:pStyle w:val="a9"/>
              <w:numPr>
                <w:ilvl w:val="0"/>
                <w:numId w:val="19"/>
              </w:numPr>
              <w:ind w:left="0" w:firstLine="0"/>
              <w:jc w:val="center"/>
              <w:rPr>
                <w:rFonts w:ascii="Times New Roman" w:hAnsi="Times New Roman" w:cs="Times New Roman"/>
                <w:b/>
                <w:sz w:val="18"/>
                <w:szCs w:val="18"/>
              </w:rPr>
            </w:pPr>
          </w:p>
        </w:tc>
        <w:tc>
          <w:tcPr>
            <w:tcW w:w="2410" w:type="dxa"/>
          </w:tcPr>
          <w:p w:rsidR="00450FA6" w:rsidRPr="005B4B68" w:rsidRDefault="00450FA6" w:rsidP="00450FA6">
            <w:pPr>
              <w:tabs>
                <w:tab w:val="left" w:pos="0"/>
                <w:tab w:val="left" w:pos="9900"/>
              </w:tabs>
              <w:ind w:right="7"/>
              <w:rPr>
                <w:rFonts w:ascii="Times New Roman" w:hAnsi="Times New Roman" w:cs="Times New Roman"/>
                <w:bCs/>
                <w:sz w:val="18"/>
                <w:szCs w:val="18"/>
              </w:rPr>
            </w:pPr>
            <w:r>
              <w:rPr>
                <w:rFonts w:ascii="Times New Roman" w:hAnsi="Times New Roman" w:cs="Times New Roman"/>
                <w:bCs/>
                <w:sz w:val="18"/>
                <w:szCs w:val="18"/>
              </w:rPr>
              <w:t>Раздел 16 договора</w:t>
            </w:r>
          </w:p>
        </w:tc>
        <w:tc>
          <w:tcPr>
            <w:tcW w:w="7513" w:type="dxa"/>
          </w:tcPr>
          <w:p w:rsidR="00450FA6" w:rsidRDefault="00450FA6" w:rsidP="00450FA6">
            <w:pPr>
              <w:tabs>
                <w:tab w:val="left" w:pos="0"/>
                <w:tab w:val="left" w:pos="9900"/>
              </w:tabs>
              <w:spacing w:before="120"/>
              <w:ind w:right="6"/>
              <w:jc w:val="both"/>
              <w:rPr>
                <w:rFonts w:ascii="Times New Roman" w:hAnsi="Times New Roman" w:cs="Times New Roman"/>
                <w:bCs/>
                <w:sz w:val="18"/>
                <w:szCs w:val="18"/>
              </w:rPr>
            </w:pPr>
            <w:r>
              <w:rPr>
                <w:rFonts w:ascii="Times New Roman" w:hAnsi="Times New Roman" w:cs="Times New Roman"/>
                <w:bCs/>
                <w:sz w:val="18"/>
                <w:szCs w:val="18"/>
              </w:rPr>
              <w:t>В разделе 16 договора реквизиты Потребителя изложить в следующей редакции:</w:t>
            </w:r>
          </w:p>
          <w:p w:rsidR="00B22956" w:rsidRPr="00B22956" w:rsidRDefault="00B22956" w:rsidP="00B22956">
            <w:pPr>
              <w:tabs>
                <w:tab w:val="left" w:pos="0"/>
                <w:tab w:val="left" w:pos="9900"/>
              </w:tabs>
              <w:spacing w:before="120"/>
              <w:ind w:right="6"/>
              <w:jc w:val="both"/>
              <w:rPr>
                <w:rFonts w:ascii="Times New Roman" w:hAnsi="Times New Roman" w:cs="Times New Roman"/>
                <w:bCs/>
                <w:sz w:val="18"/>
                <w:szCs w:val="18"/>
              </w:rPr>
            </w:pPr>
            <w:r>
              <w:rPr>
                <w:rFonts w:ascii="Times New Roman" w:hAnsi="Times New Roman" w:cs="Times New Roman"/>
                <w:bCs/>
                <w:sz w:val="18"/>
                <w:szCs w:val="18"/>
              </w:rPr>
              <w:t xml:space="preserve">Покупатель: </w:t>
            </w:r>
            <w:r w:rsidRPr="00B22956">
              <w:rPr>
                <w:rFonts w:ascii="Times New Roman" w:hAnsi="Times New Roman" w:cs="Times New Roman"/>
                <w:bCs/>
                <w:sz w:val="18"/>
                <w:szCs w:val="18"/>
              </w:rPr>
              <w:t>Акционерное общество «Почта России» (АО «Почта России»)</w:t>
            </w:r>
          </w:p>
          <w:p w:rsidR="00B22956" w:rsidRPr="00B22956" w:rsidRDefault="00B22956" w:rsidP="00B22956">
            <w:pPr>
              <w:tabs>
                <w:tab w:val="left" w:pos="0"/>
                <w:tab w:val="left" w:pos="9900"/>
              </w:tabs>
              <w:ind w:right="6"/>
              <w:jc w:val="both"/>
              <w:rPr>
                <w:rFonts w:ascii="Times New Roman" w:hAnsi="Times New Roman" w:cs="Times New Roman"/>
                <w:bCs/>
                <w:sz w:val="18"/>
                <w:szCs w:val="18"/>
              </w:rPr>
            </w:pPr>
            <w:r w:rsidRPr="00B22956">
              <w:rPr>
                <w:rFonts w:ascii="Times New Roman" w:hAnsi="Times New Roman" w:cs="Times New Roman"/>
                <w:bCs/>
                <w:sz w:val="18"/>
                <w:szCs w:val="18"/>
              </w:rPr>
              <w:t>Юридический и почтовый адрес: 131000, г. Москва, Варшавское шоссе, д. 37</w:t>
            </w:r>
          </w:p>
          <w:p w:rsidR="00B22956" w:rsidRPr="00B22956" w:rsidRDefault="00B22956" w:rsidP="00B22956">
            <w:pPr>
              <w:tabs>
                <w:tab w:val="left" w:pos="0"/>
                <w:tab w:val="left" w:pos="9900"/>
              </w:tabs>
              <w:ind w:right="6"/>
              <w:jc w:val="both"/>
              <w:rPr>
                <w:rFonts w:ascii="Times New Roman" w:hAnsi="Times New Roman" w:cs="Times New Roman"/>
                <w:bCs/>
                <w:sz w:val="18"/>
                <w:szCs w:val="18"/>
              </w:rPr>
            </w:pPr>
            <w:r>
              <w:rPr>
                <w:rFonts w:ascii="Times New Roman" w:hAnsi="Times New Roman" w:cs="Times New Roman"/>
                <w:bCs/>
                <w:sz w:val="18"/>
                <w:szCs w:val="18"/>
              </w:rPr>
              <w:t>Грузополучатель</w:t>
            </w:r>
            <w:r w:rsidRPr="00B22956">
              <w:rPr>
                <w:rFonts w:ascii="Times New Roman" w:hAnsi="Times New Roman" w:cs="Times New Roman"/>
                <w:bCs/>
                <w:sz w:val="18"/>
                <w:szCs w:val="18"/>
              </w:rPr>
              <w:t>: УФПС Иркутской области</w:t>
            </w:r>
          </w:p>
          <w:p w:rsidR="00B22956" w:rsidRPr="00B22956" w:rsidRDefault="00B22956" w:rsidP="00B22956">
            <w:pPr>
              <w:tabs>
                <w:tab w:val="left" w:pos="0"/>
                <w:tab w:val="left" w:pos="9900"/>
              </w:tabs>
              <w:ind w:right="6"/>
              <w:jc w:val="both"/>
              <w:rPr>
                <w:rFonts w:ascii="Times New Roman" w:hAnsi="Times New Roman" w:cs="Times New Roman"/>
                <w:bCs/>
                <w:sz w:val="18"/>
                <w:szCs w:val="18"/>
              </w:rPr>
            </w:pPr>
            <w:r w:rsidRPr="00B22956">
              <w:rPr>
                <w:rFonts w:ascii="Times New Roman" w:hAnsi="Times New Roman" w:cs="Times New Roman"/>
                <w:bCs/>
                <w:sz w:val="18"/>
                <w:szCs w:val="18"/>
              </w:rPr>
              <w:t>Почтовый адрес: 664011, г. Иркутск, пер. Богданова ,8а</w:t>
            </w:r>
          </w:p>
          <w:p w:rsidR="00B22956" w:rsidRPr="00B22956" w:rsidRDefault="00B22956" w:rsidP="00B22956">
            <w:pPr>
              <w:tabs>
                <w:tab w:val="left" w:pos="0"/>
                <w:tab w:val="left" w:pos="9900"/>
              </w:tabs>
              <w:ind w:right="6"/>
              <w:jc w:val="both"/>
              <w:rPr>
                <w:rFonts w:ascii="Times New Roman" w:hAnsi="Times New Roman" w:cs="Times New Roman"/>
                <w:bCs/>
                <w:sz w:val="18"/>
                <w:szCs w:val="18"/>
              </w:rPr>
            </w:pPr>
            <w:r w:rsidRPr="00B22956">
              <w:rPr>
                <w:rFonts w:ascii="Times New Roman" w:hAnsi="Times New Roman" w:cs="Times New Roman"/>
                <w:bCs/>
                <w:sz w:val="18"/>
                <w:szCs w:val="18"/>
              </w:rPr>
              <w:t>ИНН 7724490000</w:t>
            </w:r>
            <w:r>
              <w:rPr>
                <w:rFonts w:ascii="Times New Roman" w:hAnsi="Times New Roman" w:cs="Times New Roman"/>
                <w:bCs/>
                <w:sz w:val="18"/>
                <w:szCs w:val="18"/>
              </w:rPr>
              <w:t xml:space="preserve"> КПП </w:t>
            </w:r>
            <w:r w:rsidRPr="00B22956">
              <w:rPr>
                <w:rFonts w:ascii="Times New Roman" w:hAnsi="Times New Roman" w:cs="Times New Roman"/>
                <w:bCs/>
                <w:sz w:val="18"/>
                <w:szCs w:val="18"/>
              </w:rPr>
              <w:t>380843001</w:t>
            </w:r>
            <w:r w:rsidR="00C64CBB">
              <w:rPr>
                <w:rFonts w:ascii="Times New Roman" w:hAnsi="Times New Roman" w:cs="Times New Roman"/>
                <w:bCs/>
                <w:sz w:val="18"/>
                <w:szCs w:val="18"/>
              </w:rPr>
              <w:t xml:space="preserve"> </w:t>
            </w:r>
            <w:r w:rsidRPr="00B22956">
              <w:rPr>
                <w:rFonts w:ascii="Times New Roman" w:hAnsi="Times New Roman" w:cs="Times New Roman"/>
                <w:bCs/>
                <w:sz w:val="18"/>
                <w:szCs w:val="18"/>
              </w:rPr>
              <w:t>ОГРН 1197746000000</w:t>
            </w:r>
          </w:p>
          <w:p w:rsidR="00B22956" w:rsidRPr="00B22956" w:rsidRDefault="00B22956" w:rsidP="00B22956">
            <w:pPr>
              <w:tabs>
                <w:tab w:val="left" w:pos="0"/>
                <w:tab w:val="left" w:pos="9900"/>
              </w:tabs>
              <w:ind w:right="6"/>
              <w:jc w:val="both"/>
              <w:rPr>
                <w:rFonts w:ascii="Times New Roman" w:hAnsi="Times New Roman" w:cs="Times New Roman"/>
                <w:bCs/>
                <w:sz w:val="18"/>
                <w:szCs w:val="18"/>
              </w:rPr>
            </w:pPr>
            <w:r w:rsidRPr="00B22956">
              <w:rPr>
                <w:rFonts w:ascii="Times New Roman" w:hAnsi="Times New Roman" w:cs="Times New Roman"/>
                <w:bCs/>
                <w:sz w:val="18"/>
                <w:szCs w:val="18"/>
              </w:rPr>
              <w:t>Номер расчётного счёта 40502810708030000007</w:t>
            </w:r>
          </w:p>
          <w:p w:rsidR="00B22956" w:rsidRPr="00B22956" w:rsidRDefault="00B22956" w:rsidP="00B22956">
            <w:pPr>
              <w:tabs>
                <w:tab w:val="left" w:pos="0"/>
                <w:tab w:val="left" w:pos="9900"/>
              </w:tabs>
              <w:ind w:right="6"/>
              <w:jc w:val="both"/>
              <w:rPr>
                <w:rFonts w:ascii="Times New Roman" w:hAnsi="Times New Roman" w:cs="Times New Roman"/>
                <w:bCs/>
                <w:sz w:val="18"/>
                <w:szCs w:val="18"/>
              </w:rPr>
            </w:pPr>
            <w:r w:rsidRPr="00B22956">
              <w:rPr>
                <w:rFonts w:ascii="Times New Roman" w:hAnsi="Times New Roman" w:cs="Times New Roman"/>
                <w:bCs/>
                <w:sz w:val="18"/>
                <w:szCs w:val="18"/>
              </w:rPr>
              <w:t>Наименование Банка Филиал банка ВТБ (ПАО) в г. Красноярск</w:t>
            </w:r>
          </w:p>
          <w:p w:rsidR="00450FA6" w:rsidRPr="005B4B68" w:rsidRDefault="00B22956" w:rsidP="00B22956">
            <w:pPr>
              <w:tabs>
                <w:tab w:val="left" w:pos="0"/>
                <w:tab w:val="left" w:pos="9900"/>
              </w:tabs>
              <w:ind w:right="6"/>
              <w:jc w:val="both"/>
              <w:rPr>
                <w:rFonts w:ascii="Times New Roman" w:hAnsi="Times New Roman" w:cs="Times New Roman"/>
                <w:bCs/>
                <w:sz w:val="18"/>
                <w:szCs w:val="18"/>
              </w:rPr>
            </w:pPr>
            <w:r w:rsidRPr="00B22956">
              <w:rPr>
                <w:rFonts w:ascii="Times New Roman" w:hAnsi="Times New Roman" w:cs="Times New Roman"/>
                <w:bCs/>
                <w:sz w:val="18"/>
                <w:szCs w:val="18"/>
              </w:rPr>
              <w:t xml:space="preserve">БИК 040407777 </w:t>
            </w:r>
            <w:proofErr w:type="spellStart"/>
            <w:r w:rsidRPr="00B22956">
              <w:rPr>
                <w:rFonts w:ascii="Times New Roman" w:hAnsi="Times New Roman" w:cs="Times New Roman"/>
                <w:bCs/>
                <w:sz w:val="18"/>
                <w:szCs w:val="18"/>
              </w:rPr>
              <w:t>корр</w:t>
            </w:r>
            <w:proofErr w:type="spellEnd"/>
            <w:r w:rsidRPr="00B22956">
              <w:rPr>
                <w:rFonts w:ascii="Times New Roman" w:hAnsi="Times New Roman" w:cs="Times New Roman"/>
                <w:bCs/>
                <w:sz w:val="18"/>
                <w:szCs w:val="18"/>
              </w:rPr>
              <w:t>/</w:t>
            </w:r>
            <w:proofErr w:type="spellStart"/>
            <w:r w:rsidRPr="00B22956">
              <w:rPr>
                <w:rFonts w:ascii="Times New Roman" w:hAnsi="Times New Roman" w:cs="Times New Roman"/>
                <w:bCs/>
                <w:sz w:val="18"/>
                <w:szCs w:val="18"/>
              </w:rPr>
              <w:t>сч</w:t>
            </w:r>
            <w:proofErr w:type="spellEnd"/>
            <w:r w:rsidRPr="00B22956">
              <w:rPr>
                <w:rFonts w:ascii="Times New Roman" w:hAnsi="Times New Roman" w:cs="Times New Roman"/>
                <w:bCs/>
                <w:sz w:val="18"/>
                <w:szCs w:val="18"/>
              </w:rPr>
              <w:t xml:space="preserve"> 30101810200000000777</w:t>
            </w:r>
          </w:p>
        </w:tc>
      </w:tr>
    </w:tbl>
    <w:p w:rsidR="00994B31" w:rsidRPr="005B4B68" w:rsidRDefault="00994B31" w:rsidP="00BD139D">
      <w:pPr>
        <w:spacing w:before="120" w:after="0" w:line="240" w:lineRule="auto"/>
        <w:jc w:val="both"/>
        <w:rPr>
          <w:rFonts w:ascii="Times New Roman" w:hAnsi="Times New Roman" w:cs="Times New Roman"/>
          <w:sz w:val="18"/>
          <w:szCs w:val="18"/>
        </w:rPr>
      </w:pPr>
      <w:r w:rsidRPr="005B4B68">
        <w:rPr>
          <w:rFonts w:ascii="Times New Roman" w:hAnsi="Times New Roman" w:cs="Times New Roman"/>
          <w:sz w:val="18"/>
          <w:szCs w:val="18"/>
        </w:rPr>
        <w:t xml:space="preserve">2. Настоящий протокол разногласий составлен в </w:t>
      </w:r>
      <w:r w:rsidR="00F54E25" w:rsidRPr="005B4B68">
        <w:rPr>
          <w:rFonts w:ascii="Times New Roman" w:hAnsi="Times New Roman" w:cs="Times New Roman"/>
          <w:sz w:val="18"/>
          <w:szCs w:val="18"/>
        </w:rPr>
        <w:t>двух</w:t>
      </w:r>
      <w:r w:rsidRPr="005B4B68">
        <w:rPr>
          <w:rFonts w:ascii="Times New Roman" w:hAnsi="Times New Roman" w:cs="Times New Roman"/>
          <w:sz w:val="18"/>
          <w:szCs w:val="18"/>
        </w:rPr>
        <w:t xml:space="preserve"> экземплярах, имеющих одинаковую юридическую силу, по одному для каждой из сторон.</w:t>
      </w:r>
    </w:p>
    <w:p w:rsidR="00BD139D" w:rsidRPr="005B4B68" w:rsidRDefault="00BD139D" w:rsidP="00BD139D">
      <w:pPr>
        <w:spacing w:after="0" w:line="240" w:lineRule="auto"/>
        <w:jc w:val="both"/>
        <w:rPr>
          <w:rFonts w:ascii="Times New Roman" w:hAnsi="Times New Roman" w:cs="Times New Roman"/>
          <w:sz w:val="18"/>
          <w:szCs w:val="18"/>
        </w:rPr>
      </w:pPr>
    </w:p>
    <w:p w:rsidR="00E37CB1" w:rsidRPr="005B4B68" w:rsidRDefault="00E37CB1" w:rsidP="00BD139D">
      <w:pPr>
        <w:spacing w:after="0" w:line="240" w:lineRule="auto"/>
        <w:jc w:val="both"/>
        <w:rPr>
          <w:rFonts w:ascii="Times New Roman" w:hAnsi="Times New Roman" w:cs="Times New Roman"/>
          <w:sz w:val="18"/>
          <w:szCs w:val="18"/>
        </w:rPr>
      </w:pP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740320" w:rsidRPr="005B4B68" w:rsidTr="00740320">
        <w:tc>
          <w:tcPr>
            <w:tcW w:w="5103" w:type="dxa"/>
          </w:tcPr>
          <w:p w:rsidR="00740320" w:rsidRPr="005B4B68" w:rsidRDefault="00740320" w:rsidP="00BD139D">
            <w:pPr>
              <w:jc w:val="center"/>
              <w:rPr>
                <w:rFonts w:ascii="Times New Roman" w:hAnsi="Times New Roman" w:cs="Times New Roman"/>
                <w:b/>
                <w:sz w:val="18"/>
                <w:szCs w:val="18"/>
              </w:rPr>
            </w:pPr>
            <w:r w:rsidRPr="005B4B68">
              <w:rPr>
                <w:rFonts w:ascii="Times New Roman" w:hAnsi="Times New Roman" w:cs="Times New Roman"/>
                <w:b/>
                <w:sz w:val="18"/>
                <w:szCs w:val="18"/>
              </w:rPr>
              <w:t>«</w:t>
            </w:r>
            <w:r w:rsidR="00337437" w:rsidRPr="005B4B68">
              <w:rPr>
                <w:rFonts w:ascii="Times New Roman" w:hAnsi="Times New Roman" w:cs="Times New Roman"/>
                <w:b/>
                <w:bCs/>
                <w:sz w:val="18"/>
                <w:szCs w:val="18"/>
              </w:rPr>
              <w:t>Гарантирующий поставщик</w:t>
            </w:r>
            <w:r w:rsidRPr="005B4B68">
              <w:rPr>
                <w:rFonts w:ascii="Times New Roman" w:hAnsi="Times New Roman" w:cs="Times New Roman"/>
                <w:b/>
                <w:sz w:val="18"/>
                <w:szCs w:val="18"/>
              </w:rPr>
              <w:t>»</w:t>
            </w:r>
          </w:p>
          <w:p w:rsidR="00740320" w:rsidRPr="005B4B68" w:rsidRDefault="00740320" w:rsidP="00BD139D">
            <w:pPr>
              <w:jc w:val="center"/>
              <w:rPr>
                <w:rFonts w:ascii="Times New Roman" w:hAnsi="Times New Roman" w:cs="Times New Roman"/>
                <w:b/>
                <w:sz w:val="18"/>
                <w:szCs w:val="18"/>
              </w:rPr>
            </w:pPr>
          </w:p>
          <w:p w:rsidR="00740320" w:rsidRPr="005B4B68" w:rsidRDefault="00AC5D40" w:rsidP="002F27BF">
            <w:pPr>
              <w:rPr>
                <w:rFonts w:ascii="Times New Roman" w:hAnsi="Times New Roman" w:cs="Times New Roman"/>
                <w:sz w:val="18"/>
                <w:szCs w:val="18"/>
              </w:rPr>
            </w:pPr>
            <w:r>
              <w:rPr>
                <w:rFonts w:ascii="Times New Roman" w:hAnsi="Times New Roman" w:cs="Times New Roman"/>
                <w:bCs/>
                <w:sz w:val="18"/>
                <w:szCs w:val="18"/>
              </w:rPr>
              <w:t>Н</w:t>
            </w:r>
            <w:r w:rsidRPr="005B4B68">
              <w:rPr>
                <w:rFonts w:ascii="Times New Roman" w:hAnsi="Times New Roman" w:cs="Times New Roman"/>
                <w:bCs/>
                <w:sz w:val="18"/>
                <w:szCs w:val="18"/>
              </w:rPr>
              <w:t>ачальник</w:t>
            </w:r>
            <w:r>
              <w:rPr>
                <w:rFonts w:ascii="Times New Roman" w:hAnsi="Times New Roman" w:cs="Times New Roman"/>
                <w:bCs/>
                <w:sz w:val="18"/>
                <w:szCs w:val="18"/>
              </w:rPr>
              <w:t xml:space="preserve"> </w:t>
            </w:r>
            <w:proofErr w:type="spellStart"/>
            <w:r w:rsidR="003F6293">
              <w:rPr>
                <w:rFonts w:ascii="Times New Roman" w:hAnsi="Times New Roman" w:cs="Times New Roman"/>
                <w:bCs/>
                <w:sz w:val="18"/>
                <w:szCs w:val="18"/>
              </w:rPr>
              <w:t>Усольского</w:t>
            </w:r>
            <w:proofErr w:type="spellEnd"/>
            <w:r w:rsidR="003F6293">
              <w:rPr>
                <w:rFonts w:ascii="Times New Roman" w:hAnsi="Times New Roman" w:cs="Times New Roman"/>
                <w:bCs/>
                <w:sz w:val="18"/>
                <w:szCs w:val="18"/>
              </w:rPr>
              <w:t xml:space="preserve"> </w:t>
            </w:r>
            <w:r w:rsidRPr="005B4B68">
              <w:rPr>
                <w:rFonts w:ascii="Times New Roman" w:hAnsi="Times New Roman" w:cs="Times New Roman"/>
                <w:bCs/>
                <w:sz w:val="18"/>
                <w:szCs w:val="18"/>
              </w:rPr>
              <w:t>отделения ООО «</w:t>
            </w:r>
            <w:proofErr w:type="spellStart"/>
            <w:r w:rsidRPr="005B4B68">
              <w:rPr>
                <w:rFonts w:ascii="Times New Roman" w:hAnsi="Times New Roman" w:cs="Times New Roman"/>
                <w:bCs/>
                <w:sz w:val="18"/>
                <w:szCs w:val="18"/>
              </w:rPr>
              <w:t>Иркутскэнергосбыт</w:t>
            </w:r>
            <w:proofErr w:type="spellEnd"/>
            <w:r w:rsidRPr="005B4B68">
              <w:rPr>
                <w:rFonts w:ascii="Times New Roman" w:hAnsi="Times New Roman" w:cs="Times New Roman"/>
                <w:bCs/>
                <w:sz w:val="18"/>
                <w:szCs w:val="18"/>
              </w:rPr>
              <w:t>»</w:t>
            </w:r>
          </w:p>
          <w:p w:rsidR="00740320" w:rsidRPr="005B4B68" w:rsidRDefault="00740320" w:rsidP="002F27BF">
            <w:pPr>
              <w:rPr>
                <w:rFonts w:ascii="Times New Roman" w:hAnsi="Times New Roman" w:cs="Times New Roman"/>
                <w:sz w:val="18"/>
                <w:szCs w:val="18"/>
              </w:rPr>
            </w:pPr>
          </w:p>
          <w:p w:rsidR="0016377E" w:rsidRPr="005B4B68" w:rsidRDefault="0016377E" w:rsidP="002F27BF">
            <w:pPr>
              <w:rPr>
                <w:rFonts w:ascii="Times New Roman" w:hAnsi="Times New Roman" w:cs="Times New Roman"/>
                <w:sz w:val="18"/>
                <w:szCs w:val="18"/>
              </w:rPr>
            </w:pPr>
          </w:p>
          <w:p w:rsidR="0016377E" w:rsidRPr="005B4B68" w:rsidRDefault="0016377E" w:rsidP="002F27BF">
            <w:pPr>
              <w:rPr>
                <w:rFonts w:ascii="Times New Roman" w:hAnsi="Times New Roman" w:cs="Times New Roman"/>
                <w:sz w:val="18"/>
                <w:szCs w:val="18"/>
              </w:rPr>
            </w:pPr>
          </w:p>
          <w:p w:rsidR="0016377E" w:rsidRDefault="0016377E" w:rsidP="002F27BF">
            <w:pPr>
              <w:rPr>
                <w:rFonts w:ascii="Times New Roman" w:hAnsi="Times New Roman" w:cs="Times New Roman"/>
                <w:sz w:val="18"/>
                <w:szCs w:val="18"/>
              </w:rPr>
            </w:pPr>
          </w:p>
          <w:p w:rsidR="003F6293" w:rsidRPr="005B4B68" w:rsidRDefault="003F6293" w:rsidP="002F27BF">
            <w:pPr>
              <w:rPr>
                <w:rFonts w:ascii="Times New Roman" w:hAnsi="Times New Roman" w:cs="Times New Roman"/>
                <w:sz w:val="18"/>
                <w:szCs w:val="18"/>
              </w:rPr>
            </w:pPr>
          </w:p>
          <w:p w:rsidR="00740320" w:rsidRPr="005B4B68" w:rsidRDefault="00740320" w:rsidP="002F27BF">
            <w:pPr>
              <w:rPr>
                <w:rFonts w:ascii="Times New Roman" w:hAnsi="Times New Roman" w:cs="Times New Roman"/>
                <w:sz w:val="18"/>
                <w:szCs w:val="18"/>
              </w:rPr>
            </w:pPr>
            <w:r w:rsidRPr="005B4B68">
              <w:rPr>
                <w:rFonts w:ascii="Times New Roman" w:hAnsi="Times New Roman" w:cs="Times New Roman"/>
                <w:sz w:val="18"/>
                <w:szCs w:val="18"/>
              </w:rPr>
              <w:t>_____________</w:t>
            </w:r>
            <w:r w:rsidR="003F6293">
              <w:rPr>
                <w:rFonts w:ascii="Times New Roman" w:hAnsi="Times New Roman" w:cs="Times New Roman"/>
                <w:sz w:val="18"/>
                <w:szCs w:val="18"/>
              </w:rPr>
              <w:t>С.Н. Костин</w:t>
            </w:r>
          </w:p>
          <w:p w:rsidR="00740320" w:rsidRPr="005B4B68" w:rsidRDefault="00046001" w:rsidP="002F27BF">
            <w:pPr>
              <w:rPr>
                <w:rFonts w:ascii="Times New Roman" w:hAnsi="Times New Roman" w:cs="Times New Roman"/>
                <w:sz w:val="18"/>
                <w:szCs w:val="18"/>
              </w:rPr>
            </w:pPr>
            <w:r>
              <w:rPr>
                <w:rFonts w:ascii="Times New Roman" w:hAnsi="Times New Roman" w:cs="Times New Roman"/>
                <w:sz w:val="18"/>
                <w:szCs w:val="18"/>
              </w:rPr>
              <w:t>«___» _________ 20</w:t>
            </w:r>
            <w:r w:rsidR="00F54E25" w:rsidRPr="005B4B68">
              <w:rPr>
                <w:rFonts w:ascii="Times New Roman" w:hAnsi="Times New Roman" w:cs="Times New Roman"/>
                <w:sz w:val="18"/>
                <w:szCs w:val="18"/>
              </w:rPr>
              <w:t>__</w:t>
            </w:r>
            <w:r w:rsidR="00740320" w:rsidRPr="005B4B68">
              <w:rPr>
                <w:rFonts w:ascii="Times New Roman" w:hAnsi="Times New Roman" w:cs="Times New Roman"/>
                <w:sz w:val="18"/>
                <w:szCs w:val="18"/>
              </w:rPr>
              <w:t xml:space="preserve"> г.</w:t>
            </w:r>
          </w:p>
          <w:p w:rsidR="00740320" w:rsidRPr="005B4B68" w:rsidRDefault="00740320" w:rsidP="002F27BF">
            <w:pPr>
              <w:rPr>
                <w:rFonts w:ascii="Times New Roman" w:hAnsi="Times New Roman" w:cs="Times New Roman"/>
                <w:sz w:val="18"/>
                <w:szCs w:val="18"/>
              </w:rPr>
            </w:pPr>
          </w:p>
        </w:tc>
        <w:tc>
          <w:tcPr>
            <w:tcW w:w="4820" w:type="dxa"/>
          </w:tcPr>
          <w:p w:rsidR="00E37CB1" w:rsidRPr="005B4B68" w:rsidRDefault="00E37CB1" w:rsidP="00E37CB1">
            <w:pPr>
              <w:jc w:val="center"/>
              <w:rPr>
                <w:rFonts w:ascii="Times New Roman" w:hAnsi="Times New Roman" w:cs="Times New Roman"/>
                <w:b/>
                <w:sz w:val="18"/>
                <w:szCs w:val="18"/>
              </w:rPr>
            </w:pPr>
            <w:r w:rsidRPr="005B4B68">
              <w:rPr>
                <w:rFonts w:ascii="Times New Roman" w:hAnsi="Times New Roman" w:cs="Times New Roman"/>
                <w:b/>
                <w:sz w:val="18"/>
                <w:szCs w:val="18"/>
              </w:rPr>
              <w:t>«</w:t>
            </w:r>
            <w:r w:rsidR="00337437" w:rsidRPr="005B4B68">
              <w:rPr>
                <w:rFonts w:ascii="Times New Roman" w:hAnsi="Times New Roman" w:cs="Times New Roman"/>
                <w:b/>
                <w:sz w:val="18"/>
                <w:szCs w:val="18"/>
              </w:rPr>
              <w:t>Потребитель</w:t>
            </w:r>
            <w:r w:rsidRPr="005B4B68">
              <w:rPr>
                <w:rFonts w:ascii="Times New Roman" w:hAnsi="Times New Roman" w:cs="Times New Roman"/>
                <w:b/>
                <w:sz w:val="18"/>
                <w:szCs w:val="18"/>
              </w:rPr>
              <w:t>»</w:t>
            </w:r>
          </w:p>
          <w:p w:rsidR="00E37CB1" w:rsidRPr="005B4B68" w:rsidRDefault="00E37CB1" w:rsidP="00E37CB1">
            <w:pPr>
              <w:jc w:val="center"/>
              <w:rPr>
                <w:rFonts w:ascii="Times New Roman" w:hAnsi="Times New Roman" w:cs="Times New Roman"/>
                <w:b/>
                <w:sz w:val="18"/>
                <w:szCs w:val="18"/>
              </w:rPr>
            </w:pPr>
          </w:p>
          <w:p w:rsidR="00E37CB1" w:rsidRPr="005B4B68" w:rsidRDefault="00E37CB1" w:rsidP="00337437">
            <w:pPr>
              <w:rPr>
                <w:rFonts w:ascii="Times New Roman" w:hAnsi="Times New Roman" w:cs="Times New Roman"/>
                <w:sz w:val="18"/>
                <w:szCs w:val="18"/>
              </w:rPr>
            </w:pPr>
            <w:r w:rsidRPr="005B4B68">
              <w:rPr>
                <w:rFonts w:ascii="Times New Roman" w:hAnsi="Times New Roman" w:cs="Times New Roman"/>
                <w:sz w:val="18"/>
                <w:szCs w:val="18"/>
              </w:rPr>
              <w:t xml:space="preserve">Директор УФПС Иркутской области </w:t>
            </w:r>
          </w:p>
          <w:p w:rsidR="00E37CB1" w:rsidRPr="005B4B68" w:rsidRDefault="00E37CB1" w:rsidP="00E37CB1">
            <w:pPr>
              <w:rPr>
                <w:rFonts w:ascii="Times New Roman" w:hAnsi="Times New Roman" w:cs="Times New Roman"/>
                <w:sz w:val="18"/>
                <w:szCs w:val="18"/>
              </w:rPr>
            </w:pPr>
          </w:p>
          <w:p w:rsidR="00E37CB1" w:rsidRPr="005B4B68" w:rsidRDefault="00E37CB1" w:rsidP="00E37CB1">
            <w:pPr>
              <w:rPr>
                <w:rFonts w:ascii="Times New Roman" w:hAnsi="Times New Roman" w:cs="Times New Roman"/>
                <w:sz w:val="18"/>
                <w:szCs w:val="18"/>
              </w:rPr>
            </w:pPr>
          </w:p>
          <w:p w:rsidR="0016377E" w:rsidRPr="005B4B68" w:rsidRDefault="0016377E" w:rsidP="00E37CB1">
            <w:pPr>
              <w:rPr>
                <w:rFonts w:ascii="Times New Roman" w:hAnsi="Times New Roman" w:cs="Times New Roman"/>
                <w:sz w:val="18"/>
                <w:szCs w:val="18"/>
              </w:rPr>
            </w:pPr>
          </w:p>
          <w:p w:rsidR="0016377E" w:rsidRPr="005B4B68" w:rsidRDefault="0016377E" w:rsidP="00E37CB1">
            <w:pPr>
              <w:rPr>
                <w:rFonts w:ascii="Times New Roman" w:hAnsi="Times New Roman" w:cs="Times New Roman"/>
                <w:sz w:val="18"/>
                <w:szCs w:val="18"/>
              </w:rPr>
            </w:pPr>
          </w:p>
          <w:p w:rsidR="0016377E" w:rsidRPr="005B4B68" w:rsidRDefault="0016377E" w:rsidP="00E37CB1">
            <w:pPr>
              <w:rPr>
                <w:rFonts w:ascii="Times New Roman" w:hAnsi="Times New Roman" w:cs="Times New Roman"/>
                <w:sz w:val="18"/>
                <w:szCs w:val="18"/>
              </w:rPr>
            </w:pPr>
          </w:p>
          <w:p w:rsidR="00E37CB1" w:rsidRPr="005B4B68" w:rsidRDefault="00E37CB1" w:rsidP="00E37CB1">
            <w:pPr>
              <w:rPr>
                <w:rFonts w:ascii="Times New Roman" w:hAnsi="Times New Roman" w:cs="Times New Roman"/>
                <w:sz w:val="18"/>
                <w:szCs w:val="18"/>
              </w:rPr>
            </w:pPr>
            <w:r w:rsidRPr="005B4B68">
              <w:rPr>
                <w:rFonts w:ascii="Times New Roman" w:hAnsi="Times New Roman" w:cs="Times New Roman"/>
                <w:sz w:val="18"/>
                <w:szCs w:val="18"/>
              </w:rPr>
              <w:t>________________Ю.А. Бойко</w:t>
            </w:r>
          </w:p>
          <w:p w:rsidR="00E37CB1" w:rsidRPr="005B4B68" w:rsidRDefault="00046001" w:rsidP="00E37CB1">
            <w:pPr>
              <w:rPr>
                <w:rFonts w:ascii="Times New Roman" w:hAnsi="Times New Roman" w:cs="Times New Roman"/>
                <w:sz w:val="18"/>
                <w:szCs w:val="18"/>
              </w:rPr>
            </w:pPr>
            <w:r>
              <w:rPr>
                <w:rFonts w:ascii="Times New Roman" w:hAnsi="Times New Roman" w:cs="Times New Roman"/>
                <w:sz w:val="18"/>
                <w:szCs w:val="18"/>
              </w:rPr>
              <w:t>«___» _________ 20</w:t>
            </w:r>
            <w:r w:rsidR="00F54E25" w:rsidRPr="005B4B68">
              <w:rPr>
                <w:rFonts w:ascii="Times New Roman" w:hAnsi="Times New Roman" w:cs="Times New Roman"/>
                <w:sz w:val="18"/>
                <w:szCs w:val="18"/>
              </w:rPr>
              <w:t>__</w:t>
            </w:r>
            <w:r w:rsidR="00E37CB1" w:rsidRPr="005B4B68">
              <w:rPr>
                <w:rFonts w:ascii="Times New Roman" w:hAnsi="Times New Roman" w:cs="Times New Roman"/>
                <w:sz w:val="18"/>
                <w:szCs w:val="18"/>
              </w:rPr>
              <w:t xml:space="preserve"> г.</w:t>
            </w:r>
          </w:p>
          <w:p w:rsidR="00740320" w:rsidRPr="005B4B68" w:rsidRDefault="00740320" w:rsidP="00E55242">
            <w:pPr>
              <w:jc w:val="both"/>
              <w:rPr>
                <w:rFonts w:ascii="Times New Roman" w:hAnsi="Times New Roman" w:cs="Times New Roman"/>
                <w:sz w:val="18"/>
                <w:szCs w:val="18"/>
              </w:rPr>
            </w:pPr>
          </w:p>
        </w:tc>
      </w:tr>
    </w:tbl>
    <w:p w:rsidR="008B17AE" w:rsidRPr="005B4B68" w:rsidRDefault="008B17AE">
      <w:pPr>
        <w:spacing w:before="120" w:after="0" w:line="240" w:lineRule="auto"/>
        <w:jc w:val="both"/>
        <w:rPr>
          <w:rFonts w:ascii="Times New Roman" w:hAnsi="Times New Roman" w:cs="Times New Roman"/>
          <w:sz w:val="18"/>
          <w:szCs w:val="18"/>
        </w:rPr>
      </w:pPr>
    </w:p>
    <w:sectPr w:rsidR="008B17AE" w:rsidRPr="005B4B68" w:rsidSect="00254ADB">
      <w:footerReference w:type="default" r:id="rId7"/>
      <w:pgSz w:w="11906" w:h="16838"/>
      <w:pgMar w:top="284" w:right="707" w:bottom="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F4D" w:rsidRDefault="00DA5F4D" w:rsidP="002F27BF">
      <w:pPr>
        <w:spacing w:after="0" w:line="240" w:lineRule="auto"/>
      </w:pPr>
      <w:r>
        <w:separator/>
      </w:r>
    </w:p>
  </w:endnote>
  <w:endnote w:type="continuationSeparator" w:id="0">
    <w:p w:rsidR="00DA5F4D" w:rsidRDefault="00DA5F4D" w:rsidP="002F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928815"/>
      <w:docPartObj>
        <w:docPartGallery w:val="Page Numbers (Bottom of Page)"/>
        <w:docPartUnique/>
      </w:docPartObj>
    </w:sdtPr>
    <w:sdtEndPr/>
    <w:sdtContent>
      <w:p w:rsidR="002F27BF" w:rsidRDefault="002F27BF">
        <w:pPr>
          <w:pStyle w:val="ad"/>
          <w:jc w:val="right"/>
        </w:pPr>
        <w:r>
          <w:fldChar w:fldCharType="begin"/>
        </w:r>
        <w:r>
          <w:instrText>PAGE   \* MERGEFORMAT</w:instrText>
        </w:r>
        <w:r>
          <w:fldChar w:fldCharType="separate"/>
        </w:r>
        <w:r w:rsidR="007E2B25">
          <w:rPr>
            <w:noProof/>
          </w:rPr>
          <w:t>3</w:t>
        </w:r>
        <w:r>
          <w:fldChar w:fldCharType="end"/>
        </w:r>
      </w:p>
    </w:sdtContent>
  </w:sdt>
  <w:p w:rsidR="002F27BF" w:rsidRDefault="002F27B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F4D" w:rsidRDefault="00DA5F4D" w:rsidP="002F27BF">
      <w:pPr>
        <w:spacing w:after="0" w:line="240" w:lineRule="auto"/>
      </w:pPr>
      <w:r>
        <w:separator/>
      </w:r>
    </w:p>
  </w:footnote>
  <w:footnote w:type="continuationSeparator" w:id="0">
    <w:p w:rsidR="00DA5F4D" w:rsidRDefault="00DA5F4D" w:rsidP="002F2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04D4C"/>
    <w:multiLevelType w:val="hybridMultilevel"/>
    <w:tmpl w:val="24F2D2A4"/>
    <w:lvl w:ilvl="0" w:tplc="6D107EB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AF1EC0"/>
    <w:multiLevelType w:val="multilevel"/>
    <w:tmpl w:val="A086CFF4"/>
    <w:lvl w:ilvl="0">
      <w:start w:val="13"/>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DB2574"/>
    <w:multiLevelType w:val="multilevel"/>
    <w:tmpl w:val="3034A336"/>
    <w:lvl w:ilvl="0">
      <w:start w:val="13"/>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6C51CD9"/>
    <w:multiLevelType w:val="multilevel"/>
    <w:tmpl w:val="AD32CE8E"/>
    <w:lvl w:ilvl="0">
      <w:start w:val="1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B9651D"/>
    <w:multiLevelType w:val="hybridMultilevel"/>
    <w:tmpl w:val="7128946A"/>
    <w:lvl w:ilvl="0" w:tplc="DE54BA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6519FA"/>
    <w:multiLevelType w:val="multilevel"/>
    <w:tmpl w:val="F740F172"/>
    <w:lvl w:ilvl="0">
      <w:start w:val="7"/>
      <w:numFmt w:val="decimal"/>
      <w:lvlText w:val="%1."/>
      <w:lvlJc w:val="left"/>
      <w:pPr>
        <w:ind w:left="786" w:hanging="360"/>
      </w:pPr>
      <w:rPr>
        <w:b/>
        <w:bCs/>
      </w:rPr>
    </w:lvl>
    <w:lvl w:ilvl="1">
      <w:start w:val="1"/>
      <w:numFmt w:val="decimal"/>
      <w:lvlText w:val="%1.%2."/>
      <w:lvlJc w:val="left"/>
      <w:pPr>
        <w:ind w:left="1495" w:hanging="360"/>
      </w:pPr>
      <w:rPr>
        <w:rFonts w:ascii="Times New Roman" w:hAnsi="Times New Roman" w:cs="Times New Roman" w:hint="default"/>
        <w:b w:val="0"/>
        <w:bCs w:val="0"/>
      </w:rPr>
    </w:lvl>
    <w:lvl w:ilvl="2">
      <w:start w:val="1"/>
      <w:numFmt w:val="decimal"/>
      <w:lvlText w:val="%1.%2.%3."/>
      <w:lvlJc w:val="left"/>
      <w:pPr>
        <w:ind w:left="2564" w:hanging="720"/>
      </w:pPr>
    </w:lvl>
    <w:lvl w:ilvl="3">
      <w:start w:val="1"/>
      <w:numFmt w:val="decimal"/>
      <w:lvlText w:val="%1.%2.%3.%4."/>
      <w:lvlJc w:val="left"/>
      <w:pPr>
        <w:ind w:left="3273" w:hanging="720"/>
      </w:pPr>
    </w:lvl>
    <w:lvl w:ilvl="4">
      <w:start w:val="1"/>
      <w:numFmt w:val="decimal"/>
      <w:lvlText w:val="%1.%2.%3.%4.%5."/>
      <w:lvlJc w:val="left"/>
      <w:pPr>
        <w:ind w:left="4342" w:hanging="1080"/>
      </w:pPr>
    </w:lvl>
    <w:lvl w:ilvl="5">
      <w:start w:val="1"/>
      <w:numFmt w:val="decimal"/>
      <w:lvlText w:val="%1.%2.%3.%4.%5.%6."/>
      <w:lvlJc w:val="left"/>
      <w:pPr>
        <w:ind w:left="5051" w:hanging="1080"/>
      </w:pPr>
    </w:lvl>
    <w:lvl w:ilvl="6">
      <w:start w:val="1"/>
      <w:numFmt w:val="decimal"/>
      <w:lvlText w:val="%1.%2.%3.%4.%5.%6.%7."/>
      <w:lvlJc w:val="left"/>
      <w:pPr>
        <w:ind w:left="6120" w:hanging="1440"/>
      </w:pPr>
    </w:lvl>
    <w:lvl w:ilvl="7">
      <w:start w:val="1"/>
      <w:numFmt w:val="decimal"/>
      <w:lvlText w:val="%1.%2.%3.%4.%5.%6.%7.%8."/>
      <w:lvlJc w:val="left"/>
      <w:pPr>
        <w:ind w:left="6829" w:hanging="1440"/>
      </w:pPr>
    </w:lvl>
    <w:lvl w:ilvl="8">
      <w:start w:val="1"/>
      <w:numFmt w:val="decimal"/>
      <w:lvlText w:val="%1.%2.%3.%4.%5.%6.%7.%8.%9."/>
      <w:lvlJc w:val="left"/>
      <w:pPr>
        <w:ind w:left="7898" w:hanging="1800"/>
      </w:pPr>
    </w:lvl>
  </w:abstractNum>
  <w:abstractNum w:abstractNumId="6" w15:restartNumberingAfterBreak="0">
    <w:nsid w:val="3FB53B6C"/>
    <w:multiLevelType w:val="multilevel"/>
    <w:tmpl w:val="76A4FB62"/>
    <w:lvl w:ilvl="0">
      <w:start w:val="1"/>
      <w:numFmt w:val="decimal"/>
      <w:lvlText w:val="10.%1."/>
      <w:lvlJc w:val="left"/>
      <w:pPr>
        <w:ind w:left="660" w:hanging="660"/>
      </w:pPr>
      <w:rPr>
        <w:rFonts w:ascii="Times New Roman" w:hAnsi="Times New Roman" w:cs="Times New Roman" w:hint="default"/>
        <w:b w:val="0"/>
      </w:rPr>
    </w:lvl>
    <w:lvl w:ilvl="1">
      <w:start w:val="2"/>
      <w:numFmt w:val="decimal"/>
      <w:lvlText w:val="%1.%2."/>
      <w:lvlJc w:val="left"/>
      <w:pPr>
        <w:ind w:left="660" w:hanging="660"/>
      </w:pPr>
      <w:rPr>
        <w:rFonts w:hint="default"/>
      </w:rPr>
    </w:lvl>
    <w:lvl w:ilvl="2">
      <w:start w:val="1"/>
      <w:numFmt w:val="decimal"/>
      <w:lvlText w:val="13.2.1.%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7F76FA"/>
    <w:multiLevelType w:val="multilevel"/>
    <w:tmpl w:val="ADAE6198"/>
    <w:lvl w:ilvl="0">
      <w:start w:val="1"/>
      <w:numFmt w:val="decimal"/>
      <w:lvlText w:val="11.%1."/>
      <w:lvlJc w:val="left"/>
      <w:pPr>
        <w:ind w:left="660" w:hanging="660"/>
      </w:pPr>
      <w:rPr>
        <w:rFonts w:ascii="Times New Roman" w:hAnsi="Times New Roman" w:cs="Times New Roman" w:hint="default"/>
        <w:b w:val="0"/>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E523FC"/>
    <w:multiLevelType w:val="hybridMultilevel"/>
    <w:tmpl w:val="9E8A919A"/>
    <w:lvl w:ilvl="0" w:tplc="E7625A32">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F7A0785"/>
    <w:multiLevelType w:val="multilevel"/>
    <w:tmpl w:val="0A76AE30"/>
    <w:lvl w:ilvl="0">
      <w:start w:val="1"/>
      <w:numFmt w:val="decimal"/>
      <w:lvlText w:val="13.%1."/>
      <w:lvlJc w:val="left"/>
      <w:pPr>
        <w:ind w:left="1069" w:hanging="360"/>
      </w:pPr>
      <w:rPr>
        <w:rFonts w:ascii="Times New Roman" w:hAnsi="Times New Roman" w:cs="Times New Roman" w:hint="default"/>
        <w:b w:val="0"/>
      </w:rPr>
    </w:lvl>
    <w:lvl w:ilvl="1">
      <w:start w:val="1"/>
      <w:numFmt w:val="decimal"/>
      <w:lvlText w:val="13.%2.1"/>
      <w:lvlJc w:val="left"/>
      <w:pPr>
        <w:ind w:left="1898" w:hanging="480"/>
      </w:pPr>
      <w:rPr>
        <w:rFonts w:ascii="Times New Roman" w:hAnsi="Times New Roman" w:cs="Times New Roman" w:hint="default"/>
        <w:b w:val="0"/>
      </w:rPr>
    </w:lvl>
    <w:lvl w:ilvl="2">
      <w:start w:val="1"/>
      <w:numFmt w:val="decimal"/>
      <w:lvlText w:val="3.%3."/>
      <w:lvlJc w:val="left"/>
      <w:pPr>
        <w:ind w:left="2847" w:hanging="720"/>
      </w:pPr>
      <w:rPr>
        <w:rFonts w:ascii="Times New Roman" w:hAnsi="Times New Roman" w:cs="Times New Roman" w:hint="default"/>
        <w:b/>
      </w:rPr>
    </w:lvl>
    <w:lvl w:ilvl="3">
      <w:start w:val="1"/>
      <w:numFmt w:val="decimal"/>
      <w:isLgl/>
      <w:lvlText w:val="%1.%2.%3.%4."/>
      <w:lvlJc w:val="left"/>
      <w:pPr>
        <w:ind w:left="3556" w:hanging="720"/>
      </w:pPr>
    </w:lvl>
    <w:lvl w:ilvl="4">
      <w:start w:val="1"/>
      <w:numFmt w:val="decimal"/>
      <w:isLgl/>
      <w:lvlText w:val="%1.%2.%3.%4.%5."/>
      <w:lvlJc w:val="left"/>
      <w:pPr>
        <w:ind w:left="4625" w:hanging="1080"/>
      </w:pPr>
    </w:lvl>
    <w:lvl w:ilvl="5">
      <w:start w:val="1"/>
      <w:numFmt w:val="decimal"/>
      <w:isLgl/>
      <w:lvlText w:val="%1.%2.%3.%4.%5.%6."/>
      <w:lvlJc w:val="left"/>
      <w:pPr>
        <w:ind w:left="5334" w:hanging="1080"/>
      </w:pPr>
    </w:lvl>
    <w:lvl w:ilvl="6">
      <w:start w:val="1"/>
      <w:numFmt w:val="decimal"/>
      <w:isLgl/>
      <w:lvlText w:val="%1.%2.%3.%4.%5.%6.%7."/>
      <w:lvlJc w:val="left"/>
      <w:pPr>
        <w:ind w:left="6403" w:hanging="1440"/>
      </w:pPr>
    </w:lvl>
    <w:lvl w:ilvl="7">
      <w:start w:val="1"/>
      <w:numFmt w:val="decimal"/>
      <w:isLgl/>
      <w:lvlText w:val="%1.%2.%3.%4.%5.%6.%7.%8."/>
      <w:lvlJc w:val="left"/>
      <w:pPr>
        <w:ind w:left="7112" w:hanging="1440"/>
      </w:pPr>
    </w:lvl>
    <w:lvl w:ilvl="8">
      <w:start w:val="1"/>
      <w:numFmt w:val="decimal"/>
      <w:isLgl/>
      <w:lvlText w:val="%1.%2.%3.%4.%5.%6.%7.%8.%9."/>
      <w:lvlJc w:val="left"/>
      <w:pPr>
        <w:ind w:left="8181" w:hanging="1800"/>
      </w:pPr>
    </w:lvl>
  </w:abstractNum>
  <w:abstractNum w:abstractNumId="10" w15:restartNumberingAfterBreak="0">
    <w:nsid w:val="629B2CC1"/>
    <w:multiLevelType w:val="multilevel"/>
    <w:tmpl w:val="C540B854"/>
    <w:lvl w:ilvl="0">
      <w:start w:val="1"/>
      <w:numFmt w:val="decimal"/>
      <w:lvlText w:val="12.%1."/>
      <w:lvlJc w:val="left"/>
      <w:pPr>
        <w:ind w:left="660" w:hanging="660"/>
      </w:pPr>
      <w:rPr>
        <w:rFonts w:ascii="Times New Roman" w:hAnsi="Times New Roman" w:cs="Times New Roman" w:hint="default"/>
        <w:b w:val="0"/>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B620E5"/>
    <w:multiLevelType w:val="hybridMultilevel"/>
    <w:tmpl w:val="1F267FB4"/>
    <w:lvl w:ilvl="0" w:tplc="94E24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FF4654"/>
    <w:multiLevelType w:val="multilevel"/>
    <w:tmpl w:val="27B6B3D4"/>
    <w:lvl w:ilvl="0">
      <w:start w:val="2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7A5C84"/>
    <w:multiLevelType w:val="hybridMultilevel"/>
    <w:tmpl w:val="E5D48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8D259D"/>
    <w:multiLevelType w:val="multilevel"/>
    <w:tmpl w:val="1BDE5D22"/>
    <w:lvl w:ilvl="0">
      <w:start w:val="3"/>
      <w:numFmt w:val="decimal"/>
      <w:lvlText w:val="13.%1."/>
      <w:lvlJc w:val="left"/>
      <w:pPr>
        <w:ind w:left="660" w:hanging="660"/>
      </w:pPr>
      <w:rPr>
        <w:rFonts w:ascii="Times New Roman" w:hAnsi="Times New Roman" w:cs="Times New Roman" w:hint="default"/>
        <w:b w:val="0"/>
      </w:rPr>
    </w:lvl>
    <w:lvl w:ilvl="1">
      <w:start w:val="3"/>
      <w:numFmt w:val="decimal"/>
      <w:lvlText w:val="13.%2.1"/>
      <w:lvlJc w:val="left"/>
      <w:pPr>
        <w:ind w:left="660" w:hanging="660"/>
      </w:pPr>
      <w:rPr>
        <w:rFonts w:ascii="Times New Roman" w:hAnsi="Times New Roman" w:cs="Times New Roman" w:hint="default"/>
        <w:b w:val="0"/>
      </w:rPr>
    </w:lvl>
    <w:lvl w:ilvl="2">
      <w:start w:val="1"/>
      <w:numFmt w:val="decimal"/>
      <w:lvlText w:val="13.2.1.%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D86409"/>
    <w:multiLevelType w:val="hybridMultilevel"/>
    <w:tmpl w:val="1EE6DD68"/>
    <w:lvl w:ilvl="0" w:tplc="94A60D3A">
      <w:start w:val="16"/>
      <w:numFmt w:val="upperRoman"/>
      <w:lvlText w:val="%1."/>
      <w:lvlJc w:val="left"/>
      <w:pPr>
        <w:ind w:left="1080" w:hanging="720"/>
      </w:pPr>
    </w:lvl>
    <w:lvl w:ilvl="1" w:tplc="9CCA9D38">
      <w:start w:val="1"/>
      <w:numFmt w:val="decimal"/>
      <w:lvlText w:val="%2."/>
      <w:lvlJc w:val="left"/>
      <w:pPr>
        <w:ind w:left="1740" w:hanging="6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0456722"/>
    <w:multiLevelType w:val="hybridMultilevel"/>
    <w:tmpl w:val="B706E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F311F4"/>
    <w:multiLevelType w:val="multilevel"/>
    <w:tmpl w:val="DFF2F04C"/>
    <w:lvl w:ilvl="0">
      <w:start w:val="7"/>
      <w:numFmt w:val="decimal"/>
      <w:lvlText w:val="%1."/>
      <w:lvlJc w:val="left"/>
      <w:pPr>
        <w:ind w:left="360" w:hanging="360"/>
      </w:pPr>
      <w:rPr>
        <w:b/>
        <w:bCs/>
      </w:rPr>
    </w:lvl>
    <w:lvl w:ilvl="1">
      <w:start w:val="1"/>
      <w:numFmt w:val="decimal"/>
      <w:lvlText w:val="%1.%2."/>
      <w:lvlJc w:val="left"/>
      <w:pPr>
        <w:ind w:left="1069" w:hanging="360"/>
      </w:pPr>
      <w:rPr>
        <w:rFonts w:ascii="Times New Roman" w:hAnsi="Times New Roman" w:cs="Times New Roman" w:hint="default"/>
        <w:b w:val="0"/>
        <w:bCs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7A3934FD"/>
    <w:multiLevelType w:val="multilevel"/>
    <w:tmpl w:val="0DC6A7AC"/>
    <w:lvl w:ilvl="0">
      <w:start w:val="13"/>
      <w:numFmt w:val="decimal"/>
      <w:lvlText w:val="%1."/>
      <w:lvlJc w:val="left"/>
      <w:pPr>
        <w:ind w:left="660" w:hanging="660"/>
      </w:pPr>
      <w:rPr>
        <w:rFonts w:hint="default"/>
      </w:rPr>
    </w:lvl>
    <w:lvl w:ilvl="1">
      <w:start w:val="3"/>
      <w:numFmt w:val="decimal"/>
      <w:lvlText w:val="%1.%2."/>
      <w:lvlJc w:val="left"/>
      <w:pPr>
        <w:ind w:left="677" w:hanging="66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9" w15:restartNumberingAfterBreak="0">
    <w:nsid w:val="7F7D4024"/>
    <w:multiLevelType w:val="hybridMultilevel"/>
    <w:tmpl w:val="CFE28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6"/>
  </w:num>
  <w:num w:numId="6">
    <w:abstractNumId w:val="6"/>
  </w:num>
  <w:num w:numId="7">
    <w:abstractNumId w:val="12"/>
  </w:num>
  <w:num w:numId="8">
    <w:abstractNumId w:val="7"/>
  </w:num>
  <w:num w:numId="9">
    <w:abstractNumId w:val="0"/>
  </w:num>
  <w:num w:numId="10">
    <w:abstractNumId w:val="4"/>
  </w:num>
  <w:num w:numId="11">
    <w:abstractNumId w:val="10"/>
  </w:num>
  <w:num w:numId="12">
    <w:abstractNumId w:val="1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4"/>
  </w:num>
  <w:num w:numId="15">
    <w:abstractNumId w:val="18"/>
  </w:num>
  <w:num w:numId="16">
    <w:abstractNumId w:val="2"/>
  </w:num>
  <w:num w:numId="17">
    <w:abstractNumId w:val="3"/>
  </w:num>
  <w:num w:numId="18">
    <w:abstractNumId w:val="1"/>
  </w:num>
  <w:num w:numId="19">
    <w:abstractNumId w:val="16"/>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0F"/>
    <w:rsid w:val="00015D6C"/>
    <w:rsid w:val="0002739A"/>
    <w:rsid w:val="00046001"/>
    <w:rsid w:val="00086412"/>
    <w:rsid w:val="000D20D6"/>
    <w:rsid w:val="000D53A6"/>
    <w:rsid w:val="000F1E2C"/>
    <w:rsid w:val="000F29A1"/>
    <w:rsid w:val="00105B11"/>
    <w:rsid w:val="00133BBC"/>
    <w:rsid w:val="00160AE6"/>
    <w:rsid w:val="0016377E"/>
    <w:rsid w:val="001668F5"/>
    <w:rsid w:val="0017638F"/>
    <w:rsid w:val="00184C05"/>
    <w:rsid w:val="001A38FC"/>
    <w:rsid w:val="001A50D8"/>
    <w:rsid w:val="001A754A"/>
    <w:rsid w:val="001E0ACB"/>
    <w:rsid w:val="002239C7"/>
    <w:rsid w:val="00226C39"/>
    <w:rsid w:val="00243546"/>
    <w:rsid w:val="00250DC7"/>
    <w:rsid w:val="00254ADB"/>
    <w:rsid w:val="00256FE3"/>
    <w:rsid w:val="002A4E16"/>
    <w:rsid w:val="002B545C"/>
    <w:rsid w:val="002E6709"/>
    <w:rsid w:val="002F1B12"/>
    <w:rsid w:val="002F27BF"/>
    <w:rsid w:val="00311FB3"/>
    <w:rsid w:val="003226C7"/>
    <w:rsid w:val="00333270"/>
    <w:rsid w:val="0033436B"/>
    <w:rsid w:val="00337437"/>
    <w:rsid w:val="003679B5"/>
    <w:rsid w:val="0038432B"/>
    <w:rsid w:val="003A2F81"/>
    <w:rsid w:val="003C7750"/>
    <w:rsid w:val="003D770D"/>
    <w:rsid w:val="003F6293"/>
    <w:rsid w:val="00406E55"/>
    <w:rsid w:val="004167DC"/>
    <w:rsid w:val="00421E59"/>
    <w:rsid w:val="0044063A"/>
    <w:rsid w:val="00446947"/>
    <w:rsid w:val="00450FA6"/>
    <w:rsid w:val="00476D2A"/>
    <w:rsid w:val="004B118F"/>
    <w:rsid w:val="004B642D"/>
    <w:rsid w:val="004E149A"/>
    <w:rsid w:val="004E2F8C"/>
    <w:rsid w:val="004E3CF6"/>
    <w:rsid w:val="004E7858"/>
    <w:rsid w:val="004F4B51"/>
    <w:rsid w:val="005008F0"/>
    <w:rsid w:val="00505D14"/>
    <w:rsid w:val="005336BD"/>
    <w:rsid w:val="005670F6"/>
    <w:rsid w:val="00590937"/>
    <w:rsid w:val="005B4B68"/>
    <w:rsid w:val="005B67EE"/>
    <w:rsid w:val="005C7B0E"/>
    <w:rsid w:val="005E0861"/>
    <w:rsid w:val="00610F3B"/>
    <w:rsid w:val="006125FE"/>
    <w:rsid w:val="00623D7A"/>
    <w:rsid w:val="00627452"/>
    <w:rsid w:val="0064074E"/>
    <w:rsid w:val="00652BC4"/>
    <w:rsid w:val="00652D48"/>
    <w:rsid w:val="006552B7"/>
    <w:rsid w:val="00670A66"/>
    <w:rsid w:val="00673DCC"/>
    <w:rsid w:val="00696F00"/>
    <w:rsid w:val="006A3600"/>
    <w:rsid w:val="006A5C87"/>
    <w:rsid w:val="006B38A7"/>
    <w:rsid w:val="006B4F85"/>
    <w:rsid w:val="006C1BF8"/>
    <w:rsid w:val="006D0BC5"/>
    <w:rsid w:val="006D77F6"/>
    <w:rsid w:val="00720DB1"/>
    <w:rsid w:val="0072490D"/>
    <w:rsid w:val="00736458"/>
    <w:rsid w:val="007367DB"/>
    <w:rsid w:val="007402AB"/>
    <w:rsid w:val="00740320"/>
    <w:rsid w:val="00741106"/>
    <w:rsid w:val="0076764A"/>
    <w:rsid w:val="0078687C"/>
    <w:rsid w:val="007A27C8"/>
    <w:rsid w:val="007C335E"/>
    <w:rsid w:val="007C670E"/>
    <w:rsid w:val="007E2B25"/>
    <w:rsid w:val="007F5A3A"/>
    <w:rsid w:val="00804612"/>
    <w:rsid w:val="00805701"/>
    <w:rsid w:val="00825A2E"/>
    <w:rsid w:val="0085757D"/>
    <w:rsid w:val="008601A5"/>
    <w:rsid w:val="00887BA7"/>
    <w:rsid w:val="008A2DB6"/>
    <w:rsid w:val="008B17AE"/>
    <w:rsid w:val="008B19F4"/>
    <w:rsid w:val="008B28F8"/>
    <w:rsid w:val="008B46F4"/>
    <w:rsid w:val="008B6EEC"/>
    <w:rsid w:val="008C1026"/>
    <w:rsid w:val="008D304C"/>
    <w:rsid w:val="008E5658"/>
    <w:rsid w:val="008E5AF8"/>
    <w:rsid w:val="008F77FB"/>
    <w:rsid w:val="00945431"/>
    <w:rsid w:val="00983BD0"/>
    <w:rsid w:val="00994B31"/>
    <w:rsid w:val="009955CD"/>
    <w:rsid w:val="009A3FF4"/>
    <w:rsid w:val="009A5B80"/>
    <w:rsid w:val="009B0DD9"/>
    <w:rsid w:val="009B5144"/>
    <w:rsid w:val="009C0E91"/>
    <w:rsid w:val="009C2E8A"/>
    <w:rsid w:val="009C3EAC"/>
    <w:rsid w:val="009F1E1E"/>
    <w:rsid w:val="00A035CA"/>
    <w:rsid w:val="00A06320"/>
    <w:rsid w:val="00A07F2C"/>
    <w:rsid w:val="00A22A63"/>
    <w:rsid w:val="00A450F1"/>
    <w:rsid w:val="00A50BF6"/>
    <w:rsid w:val="00A61811"/>
    <w:rsid w:val="00A665EE"/>
    <w:rsid w:val="00A716D4"/>
    <w:rsid w:val="00A90C78"/>
    <w:rsid w:val="00AB6576"/>
    <w:rsid w:val="00AC1105"/>
    <w:rsid w:val="00AC5D40"/>
    <w:rsid w:val="00AE034A"/>
    <w:rsid w:val="00AF704B"/>
    <w:rsid w:val="00B05EBE"/>
    <w:rsid w:val="00B1091D"/>
    <w:rsid w:val="00B132FE"/>
    <w:rsid w:val="00B22956"/>
    <w:rsid w:val="00B36260"/>
    <w:rsid w:val="00B56718"/>
    <w:rsid w:val="00B5786E"/>
    <w:rsid w:val="00B661F6"/>
    <w:rsid w:val="00B66DB9"/>
    <w:rsid w:val="00B7321B"/>
    <w:rsid w:val="00B91A26"/>
    <w:rsid w:val="00BA02C6"/>
    <w:rsid w:val="00BA7874"/>
    <w:rsid w:val="00BD139D"/>
    <w:rsid w:val="00BD74AB"/>
    <w:rsid w:val="00BE365E"/>
    <w:rsid w:val="00BF0762"/>
    <w:rsid w:val="00C12123"/>
    <w:rsid w:val="00C15C85"/>
    <w:rsid w:val="00C60C82"/>
    <w:rsid w:val="00C64CBB"/>
    <w:rsid w:val="00C64E02"/>
    <w:rsid w:val="00C675FD"/>
    <w:rsid w:val="00CB1B52"/>
    <w:rsid w:val="00CC1753"/>
    <w:rsid w:val="00CC7B22"/>
    <w:rsid w:val="00CE752E"/>
    <w:rsid w:val="00D0263D"/>
    <w:rsid w:val="00D14EFF"/>
    <w:rsid w:val="00D34554"/>
    <w:rsid w:val="00D538B7"/>
    <w:rsid w:val="00D62627"/>
    <w:rsid w:val="00D73666"/>
    <w:rsid w:val="00D84E5B"/>
    <w:rsid w:val="00D969E7"/>
    <w:rsid w:val="00DA5F4D"/>
    <w:rsid w:val="00DD11F6"/>
    <w:rsid w:val="00DD47C4"/>
    <w:rsid w:val="00DD6463"/>
    <w:rsid w:val="00DE5564"/>
    <w:rsid w:val="00E11FB4"/>
    <w:rsid w:val="00E37CB1"/>
    <w:rsid w:val="00E41C22"/>
    <w:rsid w:val="00E45537"/>
    <w:rsid w:val="00E55242"/>
    <w:rsid w:val="00E803EB"/>
    <w:rsid w:val="00E94201"/>
    <w:rsid w:val="00E95B23"/>
    <w:rsid w:val="00ED100F"/>
    <w:rsid w:val="00EF6BD9"/>
    <w:rsid w:val="00F07F67"/>
    <w:rsid w:val="00F32968"/>
    <w:rsid w:val="00F36F39"/>
    <w:rsid w:val="00F37E86"/>
    <w:rsid w:val="00F4490C"/>
    <w:rsid w:val="00F50D29"/>
    <w:rsid w:val="00F54E25"/>
    <w:rsid w:val="00F77761"/>
    <w:rsid w:val="00F830E1"/>
    <w:rsid w:val="00F8669E"/>
    <w:rsid w:val="00FA21B4"/>
    <w:rsid w:val="00FA5A15"/>
    <w:rsid w:val="00FC772C"/>
    <w:rsid w:val="00FC78AE"/>
    <w:rsid w:val="00FE5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8120"/>
  <w15:docId w15:val="{E34E71EC-0467-4EB4-9073-96981529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F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2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Знак"/>
    <w:basedOn w:val="a"/>
    <w:rsid w:val="00994B31"/>
    <w:pPr>
      <w:spacing w:after="160" w:line="240" w:lineRule="exact"/>
    </w:pPr>
    <w:rPr>
      <w:rFonts w:ascii="Verdana" w:eastAsia="Times New Roman" w:hAnsi="Verdana" w:cs="Times New Roman"/>
      <w:sz w:val="20"/>
      <w:szCs w:val="20"/>
      <w:lang w:val="en-US"/>
    </w:rPr>
  </w:style>
  <w:style w:type="paragraph" w:styleId="a5">
    <w:name w:val="Balloon Text"/>
    <w:basedOn w:val="a"/>
    <w:link w:val="a6"/>
    <w:uiPriority w:val="99"/>
    <w:semiHidden/>
    <w:unhideWhenUsed/>
    <w:rsid w:val="006A5C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5C87"/>
    <w:rPr>
      <w:rFonts w:ascii="Tahoma" w:hAnsi="Tahoma" w:cs="Tahoma"/>
      <w:sz w:val="16"/>
      <w:szCs w:val="16"/>
    </w:rPr>
  </w:style>
  <w:style w:type="paragraph" w:styleId="a7">
    <w:name w:val="No Spacing"/>
    <w:link w:val="a8"/>
    <w:uiPriority w:val="99"/>
    <w:qFormat/>
    <w:rsid w:val="00CC1753"/>
    <w:pPr>
      <w:spacing w:after="0" w:line="240" w:lineRule="auto"/>
    </w:pPr>
    <w:rPr>
      <w:rFonts w:ascii="Calibri" w:eastAsia="Calibri" w:hAnsi="Calibri" w:cs="Times New Roman"/>
    </w:rPr>
  </w:style>
  <w:style w:type="paragraph" w:styleId="a9">
    <w:name w:val="List Paragraph"/>
    <w:basedOn w:val="a"/>
    <w:uiPriority w:val="34"/>
    <w:qFormat/>
    <w:rsid w:val="00CC1753"/>
    <w:pPr>
      <w:ind w:left="720"/>
      <w:contextualSpacing/>
    </w:pPr>
  </w:style>
  <w:style w:type="character" w:styleId="aa">
    <w:name w:val="Hyperlink"/>
    <w:basedOn w:val="a0"/>
    <w:uiPriority w:val="99"/>
    <w:unhideWhenUsed/>
    <w:rsid w:val="00D73666"/>
    <w:rPr>
      <w:color w:val="0000FF" w:themeColor="hyperlink"/>
      <w:u w:val="single"/>
    </w:rPr>
  </w:style>
  <w:style w:type="character" w:customStyle="1" w:styleId="a8">
    <w:name w:val="Без интервала Знак"/>
    <w:link w:val="a7"/>
    <w:uiPriority w:val="99"/>
    <w:locked/>
    <w:rsid w:val="00256FE3"/>
    <w:rPr>
      <w:rFonts w:ascii="Calibri" w:eastAsia="Calibri" w:hAnsi="Calibri" w:cs="Times New Roman"/>
    </w:rPr>
  </w:style>
  <w:style w:type="paragraph" w:styleId="ab">
    <w:name w:val="header"/>
    <w:basedOn w:val="a"/>
    <w:link w:val="ac"/>
    <w:uiPriority w:val="99"/>
    <w:unhideWhenUsed/>
    <w:rsid w:val="002F27B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F27BF"/>
  </w:style>
  <w:style w:type="paragraph" w:styleId="ad">
    <w:name w:val="footer"/>
    <w:basedOn w:val="a"/>
    <w:link w:val="ae"/>
    <w:uiPriority w:val="99"/>
    <w:unhideWhenUsed/>
    <w:rsid w:val="002F27B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F2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7043">
      <w:bodyDiv w:val="1"/>
      <w:marLeft w:val="0"/>
      <w:marRight w:val="0"/>
      <w:marTop w:val="0"/>
      <w:marBottom w:val="0"/>
      <w:divBdr>
        <w:top w:val="none" w:sz="0" w:space="0" w:color="auto"/>
        <w:left w:val="none" w:sz="0" w:space="0" w:color="auto"/>
        <w:bottom w:val="none" w:sz="0" w:space="0" w:color="auto"/>
        <w:right w:val="none" w:sz="0" w:space="0" w:color="auto"/>
      </w:divBdr>
    </w:div>
    <w:div w:id="299501580">
      <w:bodyDiv w:val="1"/>
      <w:marLeft w:val="0"/>
      <w:marRight w:val="0"/>
      <w:marTop w:val="0"/>
      <w:marBottom w:val="0"/>
      <w:divBdr>
        <w:top w:val="none" w:sz="0" w:space="0" w:color="auto"/>
        <w:left w:val="none" w:sz="0" w:space="0" w:color="auto"/>
        <w:bottom w:val="none" w:sz="0" w:space="0" w:color="auto"/>
        <w:right w:val="none" w:sz="0" w:space="0" w:color="auto"/>
      </w:divBdr>
    </w:div>
    <w:div w:id="311107441">
      <w:bodyDiv w:val="1"/>
      <w:marLeft w:val="0"/>
      <w:marRight w:val="0"/>
      <w:marTop w:val="0"/>
      <w:marBottom w:val="0"/>
      <w:divBdr>
        <w:top w:val="none" w:sz="0" w:space="0" w:color="auto"/>
        <w:left w:val="none" w:sz="0" w:space="0" w:color="auto"/>
        <w:bottom w:val="none" w:sz="0" w:space="0" w:color="auto"/>
        <w:right w:val="none" w:sz="0" w:space="0" w:color="auto"/>
      </w:divBdr>
    </w:div>
    <w:div w:id="324432106">
      <w:bodyDiv w:val="1"/>
      <w:marLeft w:val="0"/>
      <w:marRight w:val="0"/>
      <w:marTop w:val="0"/>
      <w:marBottom w:val="0"/>
      <w:divBdr>
        <w:top w:val="none" w:sz="0" w:space="0" w:color="auto"/>
        <w:left w:val="none" w:sz="0" w:space="0" w:color="auto"/>
        <w:bottom w:val="none" w:sz="0" w:space="0" w:color="auto"/>
        <w:right w:val="none" w:sz="0" w:space="0" w:color="auto"/>
      </w:divBdr>
    </w:div>
    <w:div w:id="420494601">
      <w:bodyDiv w:val="1"/>
      <w:marLeft w:val="0"/>
      <w:marRight w:val="0"/>
      <w:marTop w:val="0"/>
      <w:marBottom w:val="0"/>
      <w:divBdr>
        <w:top w:val="none" w:sz="0" w:space="0" w:color="auto"/>
        <w:left w:val="none" w:sz="0" w:space="0" w:color="auto"/>
        <w:bottom w:val="none" w:sz="0" w:space="0" w:color="auto"/>
        <w:right w:val="none" w:sz="0" w:space="0" w:color="auto"/>
      </w:divBdr>
    </w:div>
    <w:div w:id="491988382">
      <w:bodyDiv w:val="1"/>
      <w:marLeft w:val="0"/>
      <w:marRight w:val="0"/>
      <w:marTop w:val="0"/>
      <w:marBottom w:val="0"/>
      <w:divBdr>
        <w:top w:val="none" w:sz="0" w:space="0" w:color="auto"/>
        <w:left w:val="none" w:sz="0" w:space="0" w:color="auto"/>
        <w:bottom w:val="none" w:sz="0" w:space="0" w:color="auto"/>
        <w:right w:val="none" w:sz="0" w:space="0" w:color="auto"/>
      </w:divBdr>
    </w:div>
    <w:div w:id="677342697">
      <w:bodyDiv w:val="1"/>
      <w:marLeft w:val="0"/>
      <w:marRight w:val="0"/>
      <w:marTop w:val="0"/>
      <w:marBottom w:val="0"/>
      <w:divBdr>
        <w:top w:val="none" w:sz="0" w:space="0" w:color="auto"/>
        <w:left w:val="none" w:sz="0" w:space="0" w:color="auto"/>
        <w:bottom w:val="none" w:sz="0" w:space="0" w:color="auto"/>
        <w:right w:val="none" w:sz="0" w:space="0" w:color="auto"/>
      </w:divBdr>
    </w:div>
    <w:div w:id="726419004">
      <w:bodyDiv w:val="1"/>
      <w:marLeft w:val="0"/>
      <w:marRight w:val="0"/>
      <w:marTop w:val="0"/>
      <w:marBottom w:val="0"/>
      <w:divBdr>
        <w:top w:val="none" w:sz="0" w:space="0" w:color="auto"/>
        <w:left w:val="none" w:sz="0" w:space="0" w:color="auto"/>
        <w:bottom w:val="none" w:sz="0" w:space="0" w:color="auto"/>
        <w:right w:val="none" w:sz="0" w:space="0" w:color="auto"/>
      </w:divBdr>
    </w:div>
    <w:div w:id="791051381">
      <w:bodyDiv w:val="1"/>
      <w:marLeft w:val="0"/>
      <w:marRight w:val="0"/>
      <w:marTop w:val="0"/>
      <w:marBottom w:val="0"/>
      <w:divBdr>
        <w:top w:val="none" w:sz="0" w:space="0" w:color="auto"/>
        <w:left w:val="none" w:sz="0" w:space="0" w:color="auto"/>
        <w:bottom w:val="none" w:sz="0" w:space="0" w:color="auto"/>
        <w:right w:val="none" w:sz="0" w:space="0" w:color="auto"/>
      </w:divBdr>
    </w:div>
    <w:div w:id="808785787">
      <w:bodyDiv w:val="1"/>
      <w:marLeft w:val="0"/>
      <w:marRight w:val="0"/>
      <w:marTop w:val="0"/>
      <w:marBottom w:val="0"/>
      <w:divBdr>
        <w:top w:val="none" w:sz="0" w:space="0" w:color="auto"/>
        <w:left w:val="none" w:sz="0" w:space="0" w:color="auto"/>
        <w:bottom w:val="none" w:sz="0" w:space="0" w:color="auto"/>
        <w:right w:val="none" w:sz="0" w:space="0" w:color="auto"/>
      </w:divBdr>
    </w:div>
    <w:div w:id="915364079">
      <w:bodyDiv w:val="1"/>
      <w:marLeft w:val="0"/>
      <w:marRight w:val="0"/>
      <w:marTop w:val="0"/>
      <w:marBottom w:val="0"/>
      <w:divBdr>
        <w:top w:val="none" w:sz="0" w:space="0" w:color="auto"/>
        <w:left w:val="none" w:sz="0" w:space="0" w:color="auto"/>
        <w:bottom w:val="none" w:sz="0" w:space="0" w:color="auto"/>
        <w:right w:val="none" w:sz="0" w:space="0" w:color="auto"/>
      </w:divBdr>
    </w:div>
    <w:div w:id="991257698">
      <w:bodyDiv w:val="1"/>
      <w:marLeft w:val="0"/>
      <w:marRight w:val="0"/>
      <w:marTop w:val="0"/>
      <w:marBottom w:val="0"/>
      <w:divBdr>
        <w:top w:val="none" w:sz="0" w:space="0" w:color="auto"/>
        <w:left w:val="none" w:sz="0" w:space="0" w:color="auto"/>
        <w:bottom w:val="none" w:sz="0" w:space="0" w:color="auto"/>
        <w:right w:val="none" w:sz="0" w:space="0" w:color="auto"/>
      </w:divBdr>
    </w:div>
    <w:div w:id="1099528635">
      <w:bodyDiv w:val="1"/>
      <w:marLeft w:val="0"/>
      <w:marRight w:val="0"/>
      <w:marTop w:val="0"/>
      <w:marBottom w:val="0"/>
      <w:divBdr>
        <w:top w:val="none" w:sz="0" w:space="0" w:color="auto"/>
        <w:left w:val="none" w:sz="0" w:space="0" w:color="auto"/>
        <w:bottom w:val="none" w:sz="0" w:space="0" w:color="auto"/>
        <w:right w:val="none" w:sz="0" w:space="0" w:color="auto"/>
      </w:divBdr>
    </w:div>
    <w:div w:id="1130366968">
      <w:bodyDiv w:val="1"/>
      <w:marLeft w:val="0"/>
      <w:marRight w:val="0"/>
      <w:marTop w:val="0"/>
      <w:marBottom w:val="0"/>
      <w:divBdr>
        <w:top w:val="none" w:sz="0" w:space="0" w:color="auto"/>
        <w:left w:val="none" w:sz="0" w:space="0" w:color="auto"/>
        <w:bottom w:val="none" w:sz="0" w:space="0" w:color="auto"/>
        <w:right w:val="none" w:sz="0" w:space="0" w:color="auto"/>
      </w:divBdr>
    </w:div>
    <w:div w:id="1187401955">
      <w:bodyDiv w:val="1"/>
      <w:marLeft w:val="0"/>
      <w:marRight w:val="0"/>
      <w:marTop w:val="0"/>
      <w:marBottom w:val="0"/>
      <w:divBdr>
        <w:top w:val="none" w:sz="0" w:space="0" w:color="auto"/>
        <w:left w:val="none" w:sz="0" w:space="0" w:color="auto"/>
        <w:bottom w:val="none" w:sz="0" w:space="0" w:color="auto"/>
        <w:right w:val="none" w:sz="0" w:space="0" w:color="auto"/>
      </w:divBdr>
    </w:div>
    <w:div w:id="1201818121">
      <w:bodyDiv w:val="1"/>
      <w:marLeft w:val="0"/>
      <w:marRight w:val="0"/>
      <w:marTop w:val="0"/>
      <w:marBottom w:val="0"/>
      <w:divBdr>
        <w:top w:val="none" w:sz="0" w:space="0" w:color="auto"/>
        <w:left w:val="none" w:sz="0" w:space="0" w:color="auto"/>
        <w:bottom w:val="none" w:sz="0" w:space="0" w:color="auto"/>
        <w:right w:val="none" w:sz="0" w:space="0" w:color="auto"/>
      </w:divBdr>
    </w:div>
    <w:div w:id="1206022697">
      <w:bodyDiv w:val="1"/>
      <w:marLeft w:val="0"/>
      <w:marRight w:val="0"/>
      <w:marTop w:val="0"/>
      <w:marBottom w:val="0"/>
      <w:divBdr>
        <w:top w:val="none" w:sz="0" w:space="0" w:color="auto"/>
        <w:left w:val="none" w:sz="0" w:space="0" w:color="auto"/>
        <w:bottom w:val="none" w:sz="0" w:space="0" w:color="auto"/>
        <w:right w:val="none" w:sz="0" w:space="0" w:color="auto"/>
      </w:divBdr>
    </w:div>
    <w:div w:id="1264648305">
      <w:bodyDiv w:val="1"/>
      <w:marLeft w:val="0"/>
      <w:marRight w:val="0"/>
      <w:marTop w:val="0"/>
      <w:marBottom w:val="0"/>
      <w:divBdr>
        <w:top w:val="none" w:sz="0" w:space="0" w:color="auto"/>
        <w:left w:val="none" w:sz="0" w:space="0" w:color="auto"/>
        <w:bottom w:val="none" w:sz="0" w:space="0" w:color="auto"/>
        <w:right w:val="none" w:sz="0" w:space="0" w:color="auto"/>
      </w:divBdr>
    </w:div>
    <w:div w:id="1324551817">
      <w:bodyDiv w:val="1"/>
      <w:marLeft w:val="0"/>
      <w:marRight w:val="0"/>
      <w:marTop w:val="0"/>
      <w:marBottom w:val="0"/>
      <w:divBdr>
        <w:top w:val="none" w:sz="0" w:space="0" w:color="auto"/>
        <w:left w:val="none" w:sz="0" w:space="0" w:color="auto"/>
        <w:bottom w:val="none" w:sz="0" w:space="0" w:color="auto"/>
        <w:right w:val="none" w:sz="0" w:space="0" w:color="auto"/>
      </w:divBdr>
    </w:div>
    <w:div w:id="1344089420">
      <w:bodyDiv w:val="1"/>
      <w:marLeft w:val="0"/>
      <w:marRight w:val="0"/>
      <w:marTop w:val="0"/>
      <w:marBottom w:val="0"/>
      <w:divBdr>
        <w:top w:val="none" w:sz="0" w:space="0" w:color="auto"/>
        <w:left w:val="none" w:sz="0" w:space="0" w:color="auto"/>
        <w:bottom w:val="none" w:sz="0" w:space="0" w:color="auto"/>
        <w:right w:val="none" w:sz="0" w:space="0" w:color="auto"/>
      </w:divBdr>
    </w:div>
    <w:div w:id="1462311251">
      <w:bodyDiv w:val="1"/>
      <w:marLeft w:val="0"/>
      <w:marRight w:val="0"/>
      <w:marTop w:val="0"/>
      <w:marBottom w:val="0"/>
      <w:divBdr>
        <w:top w:val="none" w:sz="0" w:space="0" w:color="auto"/>
        <w:left w:val="none" w:sz="0" w:space="0" w:color="auto"/>
        <w:bottom w:val="none" w:sz="0" w:space="0" w:color="auto"/>
        <w:right w:val="none" w:sz="0" w:space="0" w:color="auto"/>
      </w:divBdr>
    </w:div>
    <w:div w:id="1547375828">
      <w:bodyDiv w:val="1"/>
      <w:marLeft w:val="0"/>
      <w:marRight w:val="0"/>
      <w:marTop w:val="0"/>
      <w:marBottom w:val="0"/>
      <w:divBdr>
        <w:top w:val="none" w:sz="0" w:space="0" w:color="auto"/>
        <w:left w:val="none" w:sz="0" w:space="0" w:color="auto"/>
        <w:bottom w:val="none" w:sz="0" w:space="0" w:color="auto"/>
        <w:right w:val="none" w:sz="0" w:space="0" w:color="auto"/>
      </w:divBdr>
    </w:div>
    <w:div w:id="1573615287">
      <w:bodyDiv w:val="1"/>
      <w:marLeft w:val="0"/>
      <w:marRight w:val="0"/>
      <w:marTop w:val="0"/>
      <w:marBottom w:val="0"/>
      <w:divBdr>
        <w:top w:val="none" w:sz="0" w:space="0" w:color="auto"/>
        <w:left w:val="none" w:sz="0" w:space="0" w:color="auto"/>
        <w:bottom w:val="none" w:sz="0" w:space="0" w:color="auto"/>
        <w:right w:val="none" w:sz="0" w:space="0" w:color="auto"/>
      </w:divBdr>
    </w:div>
    <w:div w:id="1665359849">
      <w:bodyDiv w:val="1"/>
      <w:marLeft w:val="0"/>
      <w:marRight w:val="0"/>
      <w:marTop w:val="0"/>
      <w:marBottom w:val="0"/>
      <w:divBdr>
        <w:top w:val="none" w:sz="0" w:space="0" w:color="auto"/>
        <w:left w:val="none" w:sz="0" w:space="0" w:color="auto"/>
        <w:bottom w:val="none" w:sz="0" w:space="0" w:color="auto"/>
        <w:right w:val="none" w:sz="0" w:space="0" w:color="auto"/>
      </w:divBdr>
    </w:div>
    <w:div w:id="1674456742">
      <w:bodyDiv w:val="1"/>
      <w:marLeft w:val="0"/>
      <w:marRight w:val="0"/>
      <w:marTop w:val="0"/>
      <w:marBottom w:val="0"/>
      <w:divBdr>
        <w:top w:val="none" w:sz="0" w:space="0" w:color="auto"/>
        <w:left w:val="none" w:sz="0" w:space="0" w:color="auto"/>
        <w:bottom w:val="none" w:sz="0" w:space="0" w:color="auto"/>
        <w:right w:val="none" w:sz="0" w:space="0" w:color="auto"/>
      </w:divBdr>
    </w:div>
    <w:div w:id="1711296462">
      <w:bodyDiv w:val="1"/>
      <w:marLeft w:val="0"/>
      <w:marRight w:val="0"/>
      <w:marTop w:val="0"/>
      <w:marBottom w:val="0"/>
      <w:divBdr>
        <w:top w:val="none" w:sz="0" w:space="0" w:color="auto"/>
        <w:left w:val="none" w:sz="0" w:space="0" w:color="auto"/>
        <w:bottom w:val="none" w:sz="0" w:space="0" w:color="auto"/>
        <w:right w:val="none" w:sz="0" w:space="0" w:color="auto"/>
      </w:divBdr>
    </w:div>
    <w:div w:id="1724206575">
      <w:bodyDiv w:val="1"/>
      <w:marLeft w:val="0"/>
      <w:marRight w:val="0"/>
      <w:marTop w:val="0"/>
      <w:marBottom w:val="0"/>
      <w:divBdr>
        <w:top w:val="none" w:sz="0" w:space="0" w:color="auto"/>
        <w:left w:val="none" w:sz="0" w:space="0" w:color="auto"/>
        <w:bottom w:val="none" w:sz="0" w:space="0" w:color="auto"/>
        <w:right w:val="none" w:sz="0" w:space="0" w:color="auto"/>
      </w:divBdr>
    </w:div>
    <w:div w:id="1777796137">
      <w:bodyDiv w:val="1"/>
      <w:marLeft w:val="0"/>
      <w:marRight w:val="0"/>
      <w:marTop w:val="0"/>
      <w:marBottom w:val="0"/>
      <w:divBdr>
        <w:top w:val="none" w:sz="0" w:space="0" w:color="auto"/>
        <w:left w:val="none" w:sz="0" w:space="0" w:color="auto"/>
        <w:bottom w:val="none" w:sz="0" w:space="0" w:color="auto"/>
        <w:right w:val="none" w:sz="0" w:space="0" w:color="auto"/>
      </w:divBdr>
    </w:div>
    <w:div w:id="1905213343">
      <w:bodyDiv w:val="1"/>
      <w:marLeft w:val="0"/>
      <w:marRight w:val="0"/>
      <w:marTop w:val="0"/>
      <w:marBottom w:val="0"/>
      <w:divBdr>
        <w:top w:val="none" w:sz="0" w:space="0" w:color="auto"/>
        <w:left w:val="none" w:sz="0" w:space="0" w:color="auto"/>
        <w:bottom w:val="none" w:sz="0" w:space="0" w:color="auto"/>
        <w:right w:val="none" w:sz="0" w:space="0" w:color="auto"/>
      </w:divBdr>
    </w:div>
    <w:div w:id="1916427874">
      <w:bodyDiv w:val="1"/>
      <w:marLeft w:val="0"/>
      <w:marRight w:val="0"/>
      <w:marTop w:val="0"/>
      <w:marBottom w:val="0"/>
      <w:divBdr>
        <w:top w:val="none" w:sz="0" w:space="0" w:color="auto"/>
        <w:left w:val="none" w:sz="0" w:space="0" w:color="auto"/>
        <w:bottom w:val="none" w:sz="0" w:space="0" w:color="auto"/>
        <w:right w:val="none" w:sz="0" w:space="0" w:color="auto"/>
      </w:divBdr>
    </w:div>
    <w:div w:id="2058822758">
      <w:bodyDiv w:val="1"/>
      <w:marLeft w:val="0"/>
      <w:marRight w:val="0"/>
      <w:marTop w:val="0"/>
      <w:marBottom w:val="0"/>
      <w:divBdr>
        <w:top w:val="none" w:sz="0" w:space="0" w:color="auto"/>
        <w:left w:val="none" w:sz="0" w:space="0" w:color="auto"/>
        <w:bottom w:val="none" w:sz="0" w:space="0" w:color="auto"/>
        <w:right w:val="none" w:sz="0" w:space="0" w:color="auto"/>
      </w:divBdr>
    </w:div>
    <w:div w:id="210325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TotalTime>
  <Pages>3</Pages>
  <Words>1788</Words>
  <Characters>10197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Липунова</dc:creator>
  <cp:keywords/>
  <dc:description/>
  <cp:lastModifiedBy>Савченко Елена Ивановна</cp:lastModifiedBy>
  <cp:revision>47</cp:revision>
  <cp:lastPrinted>2019-01-14T02:15:00Z</cp:lastPrinted>
  <dcterms:created xsi:type="dcterms:W3CDTF">2019-10-23T04:33:00Z</dcterms:created>
  <dcterms:modified xsi:type="dcterms:W3CDTF">2020-07-23T09:19:00Z</dcterms:modified>
</cp:coreProperties>
</file>