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ПРОТОКОЛ ЗАСЕДАНИЯ КОМИССИИ ПО ПРЕДВАРИТЕЛЬНОМУ РАССМОТРЕНИЮ И ОЦЕНКЕ ПО ОТБОРОЧНЫМ КРИТЕРИЯМ ЗАЯВОК УЧАСТНИКОВ (1391)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 редакции № 1)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29 июня 2023 года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ЦКК-44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Номер процедуры: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yanen23269DP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Реестровый номер (ЕИС):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32312425752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I. Общие положения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Способ закупки: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Конкурс в электронной форме.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 об организаторе: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АКЦИОНЕРНОЕ ОБЩЕСТВО "РОССЕТИ ЯНТАРЬ" (ИНН: 3903007130, КПП: 390601001, ОГРН: 1023900764832).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нахождения: 236022, ОБЛАСТЬ </w:t>
      </w:r>
      <w:proofErr w:type="gram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КАЛИНИНГРАДСКАЯ,ГОРОД</w:t>
      </w:r>
      <w:proofErr w:type="gram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КАЛИНИНГРАД,УЛИЦА ТЕАТРАЛЬНАЯ, дом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34.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Почтовый адрес: 236022, ОБЛАСТЬ </w:t>
      </w:r>
      <w:proofErr w:type="gram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КАЛИНИНГРАДСКАЯ,ГОРОД</w:t>
      </w:r>
      <w:proofErr w:type="gram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КАЛИНИНГРАД,УЛИЦА ТЕАТРАЛЬНАЯ, дом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34.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 о заказчике: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АКЦИОНЕРНОЕ ОБЩЕСТВО "РОССЕТИ ЯНТАРЬ" (ИНН: 3903007130, КПП: 390601001, ОГРН: 1023900764832).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нахождения: 236022, ОБЛАСТЬ </w:t>
      </w:r>
      <w:proofErr w:type="gram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КАЛИНИНГРАДСКАЯ,ГОРОД</w:t>
      </w:r>
      <w:proofErr w:type="gram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КАЛИНИНГРАД,УЛИЦА ТЕАТРАЛЬНАЯ, дом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34.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Почтовый адрес: 236022, ОБЛАСТЬ </w:t>
      </w:r>
      <w:proofErr w:type="gram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КАЛИНИНГРАДСКАЯ,ГОРОД</w:t>
      </w:r>
      <w:proofErr w:type="gram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КАЛИНИНГРАД,УЛИЦА ТЕАТРАЛЬНАЯ, дом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34.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Контактная информация: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Куликова Е. А., тел.: +7 (4012) 576234, e-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Kulikova-EA@yantarenergo.ru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 об операторе электронной площадки: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Акционерное общество «Российский аукционный дом» (ИНН: 7838430413, КПП: 783801001, ОГРН: 1097847233351).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нахождения: РФ, 190000, г. Санкт-Петербург, переулок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Гривцова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дом 5, литера B.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Почтовый адрес: РФ, 190000, г. Санкт-Петербург, переулок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Гривцова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дом 5, литера B.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Техническая поддержка: тел.: 8 800 777 57 57, эл. почта: 223s@lot-online.ru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Наименование закупки: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Разработка рабочей документации и выполнение строительно-монтажных работ с поставкой оборудования по объекту                                </w:t>
      </w:r>
      <w:proofErr w:type="gram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«</w:t>
      </w:r>
      <w:proofErr w:type="gram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Строительство КЛ 15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взамен существующей ВЛ 15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15-329 протяженностью 240 м, демонтаж ВЛ 15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 15-329 протяженностью 1040 м, реконструкция ТП 15/0,4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329-04 с заменой трансформатора 160 на 250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кВА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г. Зеленоградск»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 договора (лота):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Разработка рабочей документации и выполнение строительно-монтажных работ с поставкой оборудования по объекту                                </w:t>
      </w:r>
      <w:proofErr w:type="gram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«</w:t>
      </w:r>
      <w:proofErr w:type="gram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Строительство КЛ 15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взамен существующей ВЛ 15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15-329 протяженностью 240 м, демонтаж ВЛ 15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 15-329 протяженностью 1040 м, реконструкция ТП 15/0,4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329-04 с заменой трансформатора 160 на 250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кВА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г. Зеленоградск».</w:t>
      </w:r>
    </w:p>
    <w:p w:rsidR="00F95E63" w:rsidRPr="00F95E63" w:rsidRDefault="00F95E63" w:rsidP="00F95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Классификация товаров, работ, услуг: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608"/>
        <w:gridCol w:w="1375"/>
        <w:gridCol w:w="2659"/>
        <w:gridCol w:w="2113"/>
      </w:tblGrid>
      <w:tr w:rsidR="00F95E63" w:rsidRPr="00F95E63" w:rsidTr="00F95E63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F9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(ед. измерения)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ОКПД 2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 2</w:t>
            </w:r>
          </w:p>
        </w:tc>
      </w:tr>
      <w:tr w:rsidR="00F95E63" w:rsidRPr="00F95E63" w:rsidTr="00F95E63">
        <w:tc>
          <w:tcPr>
            <w:tcW w:w="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(Условная единица)</w:t>
            </w:r>
          </w:p>
        </w:tc>
        <w:tc>
          <w:tcPr>
            <w:tcW w:w="2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43.21.10.110: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43.21: Производство электромонтажных работ</w:t>
            </w:r>
          </w:p>
        </w:tc>
      </w:tr>
    </w:tbl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Количество поставляемого товара, объем выполняемых работ, оказываемых услуг: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объектах: 1 Условная единица.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Начальная (максимальная) цена договора (лота):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13 099 801,70 руб.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Начальная (максимальная) цена договора (лота) без НДС: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10 916 501,42 руб.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Сумма НДС: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2 183 300,28 руб.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Срок предоставления документации о закупке: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 26 мая 2023 года по 13 июня 2023 года.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 предоставления документации о закупке: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ЭТП РАД | «Закупки 223-ФЗ» https://tender.lot-online.ru.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Порядок предоставления документации о закупке: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gram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электронной форме.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Официальный сайт, на котором размещена документация о закупке: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https://tender.lot-online.ru, http://zakupki.gov.ru.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Размер, срок и порядок внесения платы за предоставление документации о закупке: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плата не установлена.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 подачи заявок: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ЭТП РАД | «Закупки 223-ФЗ» https://tender.lot-online.ru.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Дата и время начала подачи заявок: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25 мая 2023 года в 23:00 MCK-1.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Дата и время окончания подачи заявок: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13 июня 2023 года в 14:00 MCK-1.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 и дата рассмотрения заявок: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236022, ОБЛАСТЬ </w:t>
      </w:r>
      <w:proofErr w:type="gram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КАЛИНИНГРАДСКАЯ,ГОРОД</w:t>
      </w:r>
      <w:proofErr w:type="gram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КАЛИНИНГРАД,УЛИЦА ТЕАТРАЛЬНАЯ, дом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34, 29 июня 2023 года.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 и дата подведения итогов закупки: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236022, ОБЛАСТЬ </w:t>
      </w:r>
      <w:proofErr w:type="gram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КАЛИНИНГРАДСКАЯ,ГОРОД</w:t>
      </w:r>
      <w:proofErr w:type="gram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КАЛИНИНГРАД,УЛИЦА ТЕАТРАЛЬНАЯ, дом </w:t>
      </w:r>
      <w:proofErr w:type="spellStart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</w:t>
      </w:r>
      <w:proofErr w:type="spellEnd"/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34, 7 июля 2023 года.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II. Сведения о результатах рассмотрения заявок</w:t>
      </w:r>
    </w:p>
    <w:p w:rsidR="00F95E63" w:rsidRPr="00F95E63" w:rsidRDefault="00F95E63" w:rsidP="00F95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 об участниках, подавших заявки на участие в закупке: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4559"/>
        <w:gridCol w:w="2555"/>
      </w:tblGrid>
      <w:tr w:rsidR="00F95E63" w:rsidRPr="00F95E63" w:rsidTr="00F95E63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регистрации заявки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участника закупки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</w:tr>
      <w:tr w:rsidR="00F95E63" w:rsidRPr="00F95E63" w:rsidTr="00F95E63">
        <w:tc>
          <w:tcPr>
            <w:tcW w:w="22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13.06.2023 13:47:14 MCK-1</w:t>
            </w:r>
          </w:p>
        </w:tc>
        <w:tc>
          <w:tcPr>
            <w:tcW w:w="4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"ЭНЕРГОПРОЕКТ"</w:t>
            </w:r>
          </w:p>
        </w:tc>
        <w:tc>
          <w:tcPr>
            <w:tcW w:w="26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394028, г. Воронеж, ул. Дубровина, д. 19А, оф. 25</w:t>
            </w:r>
          </w:p>
        </w:tc>
      </w:tr>
    </w:tbl>
    <w:p w:rsidR="00F95E63" w:rsidRPr="00F95E63" w:rsidRDefault="00F95E63" w:rsidP="00F95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 об участниках, допущенных к участию в закупке: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2"/>
        <w:gridCol w:w="3447"/>
      </w:tblGrid>
      <w:tr w:rsidR="00F95E63" w:rsidRPr="00F95E63" w:rsidTr="00F95E63"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участника закупки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</w:tr>
      <w:tr w:rsidR="00F95E63" w:rsidRPr="00F95E63" w:rsidTr="00F95E63">
        <w:tc>
          <w:tcPr>
            <w:tcW w:w="6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"ЭНЕРГОПРОЕКТ"</w:t>
            </w:r>
          </w:p>
        </w:tc>
        <w:tc>
          <w:tcPr>
            <w:tcW w:w="3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5E63" w:rsidRPr="00F95E63" w:rsidRDefault="00F95E63" w:rsidP="00F9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394028, г. Воронеж, ул. Дубровина, д. 19А, оф. 25</w:t>
            </w:r>
          </w:p>
        </w:tc>
      </w:tr>
    </w:tbl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 об участниках, которым отказано в допуске к участию в закупке с указанием причин отклонения: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отклоненные заявки отсутствуют.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III. Сведения о результатах подведения итогов закупки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IV. Сведения об объявлении проведения следующего этапа закупки.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 об объявлении проведения следующего этапа закупки: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не завершать закупку и объявить следующий этап (</w:t>
      </w: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переторжка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с проведением торгов (в режиме реального времени).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Дата и время начала торгов по предоставлению улучшенных предложений: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29 июня 2023 года в 11:00 MCK-1.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Дата и время окончания торгов по предоставлению улучшенных предложений: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30 июня 2023 года в 11:00 MCK-1.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Дата и время подведения итогов:</w:t>
      </w: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7 июля 2023 года в 17:00 MCK-1.</w:t>
      </w: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5E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50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Решение Центральной Конкурсной Комиссии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95E63" w:rsidRPr="00F95E63" w:rsidRDefault="00F95E63" w:rsidP="00F95E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95E63">
        <w:rPr>
          <w:rFonts w:ascii="Times New Roman" w:hAnsi="Times New Roman" w:cs="Times New Roman"/>
          <w:sz w:val="20"/>
          <w:szCs w:val="20"/>
        </w:rPr>
        <w:t>Признать заявку участника ООО «ЭНЕРГОПРОЕКТ» соответствующей требованиям Закупки (Извещения о закупке) и допустить заявку участника к дальнейшему рассмотрению</w:t>
      </w:r>
    </w:p>
    <w:p w:rsidR="00F95E63" w:rsidRPr="00F95E63" w:rsidRDefault="00F95E63" w:rsidP="00F95E63">
      <w:pPr>
        <w:jc w:val="both"/>
        <w:rPr>
          <w:rFonts w:ascii="Times New Roman" w:hAnsi="Times New Roman" w:cs="Times New Roman"/>
          <w:sz w:val="20"/>
          <w:szCs w:val="20"/>
        </w:rPr>
      </w:pPr>
      <w:r w:rsidRPr="00F95E63">
        <w:rPr>
          <w:rFonts w:ascii="Times New Roman" w:hAnsi="Times New Roman" w:cs="Times New Roman"/>
          <w:sz w:val="20"/>
          <w:szCs w:val="20"/>
        </w:rPr>
        <w:t>Провести процедуру переторжки в электронной форме на ЭТП «www.tender.lot-online.ru» и требованиями документации о закупке в режиме «</w:t>
      </w:r>
      <w:proofErr w:type="spellStart"/>
      <w:r w:rsidRPr="00F95E63">
        <w:rPr>
          <w:rFonts w:ascii="Times New Roman" w:hAnsi="Times New Roman" w:cs="Times New Roman"/>
          <w:sz w:val="20"/>
          <w:szCs w:val="20"/>
        </w:rPr>
        <w:t>online</w:t>
      </w:r>
      <w:proofErr w:type="spellEnd"/>
      <w:r w:rsidRPr="00F95E63">
        <w:rPr>
          <w:rFonts w:ascii="Times New Roman" w:hAnsi="Times New Roman" w:cs="Times New Roman"/>
          <w:sz w:val="20"/>
          <w:szCs w:val="20"/>
        </w:rPr>
        <w:t>».</w:t>
      </w:r>
    </w:p>
    <w:p w:rsidR="00F95E63" w:rsidRPr="00F95E63" w:rsidRDefault="00F95E63" w:rsidP="00F95E63">
      <w:pPr>
        <w:jc w:val="both"/>
        <w:rPr>
          <w:rFonts w:ascii="Times New Roman" w:hAnsi="Times New Roman" w:cs="Times New Roman"/>
          <w:sz w:val="20"/>
          <w:szCs w:val="20"/>
        </w:rPr>
      </w:pPr>
      <w:r w:rsidRPr="00F95E63">
        <w:rPr>
          <w:rFonts w:ascii="Times New Roman" w:hAnsi="Times New Roman" w:cs="Times New Roman"/>
          <w:sz w:val="20"/>
          <w:szCs w:val="20"/>
        </w:rPr>
        <w:t>Пригласить к участию в переторжке: ООО «ЭНЕРГОПРОЕКТ».</w:t>
      </w:r>
    </w:p>
    <w:p w:rsidR="00F95E63" w:rsidRPr="00F95E63" w:rsidRDefault="00F95E63" w:rsidP="00F95E63">
      <w:pPr>
        <w:jc w:val="both"/>
        <w:rPr>
          <w:rFonts w:ascii="Times New Roman" w:hAnsi="Times New Roman" w:cs="Times New Roman"/>
          <w:sz w:val="20"/>
          <w:szCs w:val="20"/>
        </w:rPr>
      </w:pPr>
      <w:r w:rsidRPr="00F95E63">
        <w:rPr>
          <w:rFonts w:ascii="Times New Roman" w:hAnsi="Times New Roman" w:cs="Times New Roman"/>
          <w:sz w:val="20"/>
          <w:szCs w:val="20"/>
        </w:rPr>
        <w:t>Дата начала проведения этапа переторжки: с момента публикации на ЭТП настоящего протокола.</w:t>
      </w:r>
    </w:p>
    <w:p w:rsidR="00F95E63" w:rsidRPr="00F95E63" w:rsidRDefault="00F95E63" w:rsidP="00F95E63">
      <w:pPr>
        <w:jc w:val="both"/>
        <w:rPr>
          <w:rFonts w:ascii="Times New Roman" w:hAnsi="Times New Roman" w:cs="Times New Roman"/>
          <w:sz w:val="20"/>
          <w:szCs w:val="20"/>
        </w:rPr>
      </w:pPr>
      <w:r w:rsidRPr="00F95E63">
        <w:rPr>
          <w:rFonts w:ascii="Times New Roman" w:hAnsi="Times New Roman" w:cs="Times New Roman"/>
          <w:sz w:val="20"/>
          <w:szCs w:val="20"/>
        </w:rPr>
        <w:t>Срок проведения переторжки: не менее 24 (двадцати четырех) часов.</w:t>
      </w:r>
    </w:p>
    <w:p w:rsidR="00F95E63" w:rsidRPr="00F95E63" w:rsidRDefault="00F95E63" w:rsidP="00F95E63">
      <w:pPr>
        <w:jc w:val="both"/>
        <w:rPr>
          <w:rFonts w:ascii="Times New Roman" w:hAnsi="Times New Roman" w:cs="Times New Roman"/>
          <w:sz w:val="20"/>
          <w:szCs w:val="20"/>
        </w:rPr>
      </w:pPr>
      <w:r w:rsidRPr="00F95E63">
        <w:rPr>
          <w:rFonts w:ascii="Times New Roman" w:hAnsi="Times New Roman" w:cs="Times New Roman"/>
          <w:sz w:val="20"/>
          <w:szCs w:val="20"/>
        </w:rPr>
        <w:t>Шаг переторжки: 0,16 – 0,5 % от начальной (максимальной) цены договора.</w:t>
      </w:r>
    </w:p>
    <w:p w:rsidR="00B8594E" w:rsidRDefault="00B8594E" w:rsidP="00B8594E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0306A">
        <w:rPr>
          <w:rFonts w:ascii="Times New Roman" w:hAnsi="Times New Roman" w:cs="Times New Roman"/>
          <w:b/>
          <w:i/>
          <w:sz w:val="20"/>
          <w:szCs w:val="20"/>
        </w:rPr>
        <w:t>Решение принято</w:t>
      </w:r>
    </w:p>
    <w:tbl>
      <w:tblPr>
        <w:tblW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4962"/>
      </w:tblGrid>
      <w:tr w:rsidR="00B8594E" w:rsidRPr="00E35086" w:rsidTr="0016577F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4E" w:rsidRPr="00E35086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4E" w:rsidRPr="00E35086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8594E" w:rsidRPr="00E35086" w:rsidTr="0016577F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4E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3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Ответственный секретарь Центральной конкурсной комиссии (без права голоса)</w:t>
            </w:r>
          </w:p>
          <w:p w:rsidR="00B8594E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bookmarkStart w:id="0" w:name="_GoBack"/>
            <w:bookmarkEnd w:id="0"/>
          </w:p>
          <w:p w:rsidR="00B8594E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Pr="00820076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Исп. Куликова Е.А,576-234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4E" w:rsidRPr="00E35086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Pr="00E35086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3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____________________ Куманев В.О.</w:t>
            </w:r>
          </w:p>
          <w:p w:rsidR="00B8594E" w:rsidRPr="00E35086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Pr="00E35086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Pr="00E35086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8594E" w:rsidRPr="00E35086" w:rsidRDefault="00B8594E" w:rsidP="0016577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6B3DD0" w:rsidRPr="00F95E63" w:rsidRDefault="006B3DD0" w:rsidP="00F95E6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B3DD0" w:rsidRPr="00F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63"/>
    <w:rsid w:val="006B3DD0"/>
    <w:rsid w:val="00B8594E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D225"/>
  <w15:chartTrackingRefBased/>
  <w15:docId w15:val="{C0DFC6F0-2CA8-4C4B-92A7-4763FD37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Александровна</dc:creator>
  <cp:keywords/>
  <dc:description/>
  <cp:lastModifiedBy>Куликова Елена Александровна</cp:lastModifiedBy>
  <cp:revision>2</cp:revision>
  <dcterms:created xsi:type="dcterms:W3CDTF">2023-06-29T06:48:00Z</dcterms:created>
  <dcterms:modified xsi:type="dcterms:W3CDTF">2023-06-29T06:50:00Z</dcterms:modified>
</cp:coreProperties>
</file>