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D4" w:rsidRDefault="005B0DD4" w:rsidP="005B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CE9" w:rsidRDefault="009C3CE9" w:rsidP="005B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CE9" w:rsidRDefault="009C3CE9" w:rsidP="005B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CE9" w:rsidRDefault="009C3CE9" w:rsidP="005B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CE9" w:rsidRDefault="009C3CE9" w:rsidP="005B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CE9" w:rsidRDefault="009C3CE9" w:rsidP="005B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DD4" w:rsidRDefault="005B0DD4" w:rsidP="005B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CE9" w:rsidRDefault="009C3CE9" w:rsidP="005B0D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DD4" w:rsidRDefault="005B0DD4" w:rsidP="005B0D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9C3CE9" w:rsidRDefault="009C3CE9" w:rsidP="005B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CE9" w:rsidRDefault="009C3CE9" w:rsidP="005B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DD4" w:rsidRDefault="00E36E84" w:rsidP="005B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67DB">
        <w:rPr>
          <w:rFonts w:ascii="Times New Roman" w:hAnsi="Times New Roman" w:cs="Times New Roman"/>
          <w:sz w:val="24"/>
          <w:szCs w:val="24"/>
        </w:rPr>
        <w:br/>
      </w:r>
    </w:p>
    <w:p w:rsidR="005B0DD4" w:rsidRDefault="005B0DD4" w:rsidP="005B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DD4" w:rsidRDefault="005B0DD4" w:rsidP="005B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0D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Выполнение кадастровых работ по образованию земельного участка под зданием, по адресу: Костромская область, Шарьинский р-н., д. Берзиха, ул. Трудовая, д.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и</w:t>
      </w:r>
    </w:p>
    <w:p w:rsidR="00E36E84" w:rsidRPr="00FA67DB" w:rsidRDefault="005B0DD4" w:rsidP="005B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помещений в здании (13 пом.), по адресу:</w:t>
      </w:r>
      <w:r w:rsidRPr="005B0DD4">
        <w:rPr>
          <w:rFonts w:ascii="Calibri" w:eastAsia="Calibri" w:hAnsi="Calibri" w:cs="Times New Roman"/>
          <w:b/>
        </w:rPr>
        <w:t xml:space="preserve"> </w:t>
      </w:r>
      <w:r w:rsidRPr="005B0D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Костромская область, Кадыйский р</w:t>
      </w:r>
      <w:r w:rsidR="00617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-н</w:t>
      </w:r>
      <w:r w:rsidRPr="005B0D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5B0D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Столпино, ул Центральная, д. 12, для нужд УФПС Костромской области</w:t>
      </w:r>
      <w:r w:rsidR="003C0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36E84" w:rsidRPr="00FA67DB" w:rsidRDefault="00E36E84" w:rsidP="00E36E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E84" w:rsidRPr="00FA67DB" w:rsidRDefault="00E36E84" w:rsidP="00E36E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E36E84" w:rsidRPr="00FA67DB" w:rsidSect="00F04B70">
          <w:headerReference w:type="default" r:id="rId7"/>
          <w:headerReference w:type="first" r:id="rId8"/>
          <w:footerReference w:type="first" r:id="rId9"/>
          <w:pgSz w:w="11905" w:h="16840"/>
          <w:pgMar w:top="1134" w:right="851" w:bottom="1134" w:left="1701" w:header="709" w:footer="284" w:gutter="0"/>
          <w:pgNumType w:start="1"/>
          <w:cols w:space="720"/>
          <w:titlePg/>
          <w:docGrid w:linePitch="299"/>
        </w:sectPr>
      </w:pPr>
      <w:r w:rsidRPr="00FA67DB">
        <w:rPr>
          <w:rFonts w:ascii="Times New Roman" w:hAnsi="Times New Roman" w:cs="Times New Roman"/>
          <w:sz w:val="24"/>
          <w:szCs w:val="24"/>
        </w:rPr>
        <w:t>Кострома  202</w:t>
      </w:r>
      <w:r w:rsidR="005B0DD4">
        <w:rPr>
          <w:rFonts w:ascii="Times New Roman" w:hAnsi="Times New Roman" w:cs="Times New Roman"/>
          <w:sz w:val="24"/>
          <w:szCs w:val="24"/>
        </w:rPr>
        <w:t>4</w:t>
      </w:r>
    </w:p>
    <w:p w:rsidR="00E36E84" w:rsidRPr="00FA67DB" w:rsidRDefault="00E36E84" w:rsidP="00E36E84">
      <w:pPr>
        <w:pStyle w:val="ConsPlusNormal"/>
        <w:widowControl w:val="0"/>
        <w:numPr>
          <w:ilvl w:val="0"/>
          <w:numId w:val="2"/>
        </w:numPr>
        <w:spacing w:line="240" w:lineRule="atLeast"/>
        <w:ind w:left="0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 И ОПРЕДЕЛЕНИЙ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E36E84" w:rsidRPr="00FA67DB" w:rsidTr="001A65D6">
        <w:tc>
          <w:tcPr>
            <w:tcW w:w="992" w:type="dxa"/>
            <w:vAlign w:val="center"/>
          </w:tcPr>
          <w:p w:rsidR="00E36E84" w:rsidRPr="00FA67DB" w:rsidRDefault="00E36E84" w:rsidP="001A65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Ref166329536"/>
            <w:bookmarkStart w:id="2" w:name="ТЗ"/>
            <w:bookmarkEnd w:id="1"/>
            <w:bookmarkEnd w:id="2"/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4" w:type="dxa"/>
            <w:vAlign w:val="center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E36E84" w:rsidRPr="00FA67DB" w:rsidTr="001A65D6">
        <w:tc>
          <w:tcPr>
            <w:tcW w:w="992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2414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:rsidR="00E36E84" w:rsidRPr="00FA67DB" w:rsidRDefault="00E36E84" w:rsidP="001A65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E36E84" w:rsidRPr="00FA67DB" w:rsidTr="001A65D6">
        <w:tc>
          <w:tcPr>
            <w:tcW w:w="992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2414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5808" w:type="dxa"/>
          </w:tcPr>
          <w:p w:rsidR="00E36E84" w:rsidRPr="00FA67DB" w:rsidRDefault="00E36E84" w:rsidP="001A65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E36E84" w:rsidRPr="00FA67DB" w:rsidTr="001A65D6">
        <w:tc>
          <w:tcPr>
            <w:tcW w:w="992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2414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:rsidR="00E36E84" w:rsidRPr="00FA67DB" w:rsidRDefault="00E36E84" w:rsidP="001A65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E36E84" w:rsidRPr="00FA67DB" w:rsidTr="001A65D6">
        <w:tc>
          <w:tcPr>
            <w:tcW w:w="992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2414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</w:p>
        </w:tc>
        <w:tc>
          <w:tcPr>
            <w:tcW w:w="5808" w:type="dxa"/>
          </w:tcPr>
          <w:p w:rsidR="00E36E84" w:rsidRPr="00FA67DB" w:rsidRDefault="00E36E84" w:rsidP="001A65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</w:t>
            </w:r>
          </w:p>
        </w:tc>
      </w:tr>
      <w:tr w:rsidR="00E36E84" w:rsidRPr="00FA67DB" w:rsidTr="001A65D6">
        <w:tc>
          <w:tcPr>
            <w:tcW w:w="992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2414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5808" w:type="dxa"/>
          </w:tcPr>
          <w:p w:rsidR="00E36E84" w:rsidRPr="00FA67DB" w:rsidRDefault="00E36E84" w:rsidP="001A65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E36E84" w:rsidRPr="00FA67DB" w:rsidTr="001A65D6">
        <w:tc>
          <w:tcPr>
            <w:tcW w:w="992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2414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ЭЦП</w:t>
            </w:r>
          </w:p>
        </w:tc>
        <w:tc>
          <w:tcPr>
            <w:tcW w:w="5808" w:type="dxa"/>
          </w:tcPr>
          <w:p w:rsidR="00E36E84" w:rsidRPr="00FA67DB" w:rsidRDefault="00E36E84" w:rsidP="001A65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Электронная цифровая подпись</w:t>
            </w:r>
          </w:p>
        </w:tc>
      </w:tr>
      <w:tr w:rsidR="00E36E84" w:rsidRPr="00FA67DB" w:rsidTr="001A65D6">
        <w:tc>
          <w:tcPr>
            <w:tcW w:w="992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2414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FA67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5808" w:type="dxa"/>
          </w:tcPr>
          <w:p w:rsidR="00E36E84" w:rsidRPr="00FA67DB" w:rsidRDefault="00E36E84" w:rsidP="001A65D6">
            <w:pPr>
              <w:pStyle w:val="ConsPlusNormal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FA67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Отделение почтовой связи</w:t>
            </w:r>
          </w:p>
        </w:tc>
      </w:tr>
    </w:tbl>
    <w:p w:rsidR="00E36E84" w:rsidRPr="00FA67DB" w:rsidRDefault="00E36E84" w:rsidP="00E36E8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E84" w:rsidRPr="00FA67DB" w:rsidRDefault="00E36E84" w:rsidP="00E36E8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НАИМЕНОВАНИЕ РАБОТ</w:t>
      </w:r>
    </w:p>
    <w:p w:rsidR="005B0DD4" w:rsidRDefault="00E36E84" w:rsidP="005B0DD4">
      <w:pPr>
        <w:pStyle w:val="ConsPlusNormal"/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67DB">
        <w:rPr>
          <w:rFonts w:ascii="Times New Roman" w:hAnsi="Times New Roman" w:cs="Times New Roman"/>
          <w:sz w:val="24"/>
          <w:szCs w:val="24"/>
        </w:rPr>
        <w:tab/>
      </w:r>
      <w:r w:rsidR="005B0DD4" w:rsidRPr="005B0DD4">
        <w:rPr>
          <w:rFonts w:ascii="Times New Roman" w:hAnsi="Times New Roman" w:cs="Times New Roman"/>
          <w:sz w:val="24"/>
          <w:szCs w:val="24"/>
        </w:rPr>
        <w:t xml:space="preserve">Выполнение кадастровых работ по образованию земельного участка под зданием, по адресу: Костромская область, Шарьинский р-н., д. Берзиха, ул. Трудовая, д. 5 и формирование помещений в здании (13 пом.), по адресу: Костромская область, </w:t>
      </w:r>
      <w:proofErr w:type="gramStart"/>
      <w:r w:rsidR="005B0DD4" w:rsidRPr="005B0DD4">
        <w:rPr>
          <w:rFonts w:ascii="Times New Roman" w:hAnsi="Times New Roman" w:cs="Times New Roman"/>
          <w:sz w:val="24"/>
          <w:szCs w:val="24"/>
        </w:rPr>
        <w:t>Кадыйский  р</w:t>
      </w:r>
      <w:proofErr w:type="gramEnd"/>
      <w:r w:rsidR="004B2BDF">
        <w:rPr>
          <w:rFonts w:ascii="Times New Roman" w:hAnsi="Times New Roman" w:cs="Times New Roman"/>
          <w:sz w:val="24"/>
          <w:szCs w:val="24"/>
        </w:rPr>
        <w:t>-н</w:t>
      </w:r>
      <w:r w:rsidR="005B0DD4" w:rsidRPr="005B0DD4">
        <w:rPr>
          <w:rFonts w:ascii="Times New Roman" w:hAnsi="Times New Roman" w:cs="Times New Roman"/>
          <w:sz w:val="24"/>
          <w:szCs w:val="24"/>
        </w:rPr>
        <w:t>, Столпинское сельское поселение, с</w:t>
      </w:r>
      <w:r w:rsidR="004B2BDF">
        <w:rPr>
          <w:rFonts w:ascii="Times New Roman" w:hAnsi="Times New Roman" w:cs="Times New Roman"/>
          <w:sz w:val="24"/>
          <w:szCs w:val="24"/>
        </w:rPr>
        <w:t>.</w:t>
      </w:r>
      <w:r w:rsidR="005B0DD4" w:rsidRPr="005B0DD4">
        <w:rPr>
          <w:rFonts w:ascii="Times New Roman" w:hAnsi="Times New Roman" w:cs="Times New Roman"/>
          <w:sz w:val="24"/>
          <w:szCs w:val="24"/>
        </w:rPr>
        <w:t xml:space="preserve"> Столпино, ул Центральная, д. 12, для нужд УФПС Костромской области</w:t>
      </w:r>
      <w:r w:rsidR="005B0DD4">
        <w:rPr>
          <w:rFonts w:ascii="Times New Roman" w:hAnsi="Times New Roman" w:cs="Times New Roman"/>
          <w:sz w:val="24"/>
          <w:szCs w:val="24"/>
        </w:rPr>
        <w:t>.</w:t>
      </w:r>
    </w:p>
    <w:p w:rsidR="00E36E84" w:rsidRPr="00FA67DB" w:rsidRDefault="00E36E84" w:rsidP="005B0DD4">
      <w:pPr>
        <w:pStyle w:val="ConsPlusNormal"/>
        <w:tabs>
          <w:tab w:val="left" w:pos="284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>3. ОПИСАНИЕ РАБОТ, ЦЕЛЬ И ЗАДАЧИ</w:t>
      </w:r>
    </w:p>
    <w:p w:rsidR="00E36E84" w:rsidRPr="00FA67DB" w:rsidRDefault="005B0DD4" w:rsidP="00E36E84">
      <w:pPr>
        <w:pStyle w:val="ConsPlusNormal"/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B0DD4">
        <w:rPr>
          <w:rFonts w:ascii="Times New Roman" w:hAnsi="Times New Roman" w:cs="Times New Roman"/>
          <w:sz w:val="24"/>
          <w:szCs w:val="24"/>
        </w:rPr>
        <w:t>Выполнение кадастровых работ по образованию земельного участка под зданием, по адресу: Костромская область, Шарьинский р-н., д. Берзиха, ул. Трудовая, д. 5 и формирование помещений в здании (13 пом.), по адресу: Костромская область, Кадыйский  р</w:t>
      </w:r>
      <w:r w:rsidR="004B2BDF">
        <w:rPr>
          <w:rFonts w:ascii="Times New Roman" w:hAnsi="Times New Roman" w:cs="Times New Roman"/>
          <w:sz w:val="24"/>
          <w:szCs w:val="24"/>
        </w:rPr>
        <w:t>-н</w:t>
      </w:r>
      <w:r w:rsidRPr="005B0DD4">
        <w:rPr>
          <w:rFonts w:ascii="Times New Roman" w:hAnsi="Times New Roman" w:cs="Times New Roman"/>
          <w:sz w:val="24"/>
          <w:szCs w:val="24"/>
        </w:rPr>
        <w:t>, Столпинское сельское поселение, с Столпино, ул Центральная, д. 12, для нужд УФПС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36E84" w:rsidRPr="00FA67D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согласно приложению к техническому заданию </w:t>
      </w:r>
      <w:r w:rsidR="00E36E84" w:rsidRPr="00FA67DB">
        <w:rPr>
          <w:rFonts w:ascii="Times New Roman" w:hAnsi="Times New Roman" w:cs="Times New Roman"/>
          <w:iCs/>
          <w:sz w:val="24"/>
          <w:szCs w:val="24"/>
          <w:lang w:val="en-US" w:eastAsia="ar-SA"/>
        </w:rPr>
        <w:t>c</w:t>
      </w:r>
      <w:r w:rsidR="00E36E84" w:rsidRPr="00FA67D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целью решения задач по оформлению прав и правоотношений на используемые ЗУ </w:t>
      </w:r>
      <w:r w:rsidR="00E36E84" w:rsidRPr="00FA67DB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и ОКС</w:t>
      </w:r>
      <w:r w:rsidR="00E36E84" w:rsidRPr="00FA67D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в соответствии с нормативными правовыми актами Российской Федерации и нормативными документами, указанными в п. 6.1 ТЗ.</w:t>
      </w:r>
    </w:p>
    <w:p w:rsidR="00E36E84" w:rsidRPr="00FA67DB" w:rsidRDefault="00E36E84" w:rsidP="00E36E8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b/>
          <w:bCs/>
          <w:sz w:val="24"/>
          <w:szCs w:val="24"/>
        </w:rPr>
        <w:t>4. ТРЕБОВАНИЯ К СРОКУ И МЕСТУ ВЫПОЛНЕНИЯ РАБОТ</w:t>
      </w:r>
    </w:p>
    <w:p w:rsidR="00E36E84" w:rsidRPr="00FA67DB" w:rsidRDefault="00E36E84" w:rsidP="00E36E8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FA67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Работы выполняются на территории</w:t>
      </w:r>
      <w:r w:rsidRPr="00FA67DB">
        <w:rPr>
          <w:rFonts w:ascii="Times New Roman" w:hAnsi="Times New Roman" w:cs="Times New Roman"/>
          <w:sz w:val="24"/>
          <w:szCs w:val="24"/>
        </w:rPr>
        <w:t xml:space="preserve"> </w:t>
      </w:r>
      <w:r w:rsidRPr="00FA6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Костромской области</w:t>
      </w:r>
      <w:r w:rsidRPr="00FA67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A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месту расположения ЗУ </w:t>
      </w:r>
      <w:r w:rsidRPr="00FA67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 (или) ОКС</w:t>
      </w:r>
      <w:r w:rsidRPr="00FA67D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адресам объектов, указанных в приложении 1 к техническому заданию.</w:t>
      </w:r>
    </w:p>
    <w:p w:rsidR="00E36E84" w:rsidRPr="00FA67DB" w:rsidRDefault="00E36E84" w:rsidP="00E36E8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DB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FA67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Срок </w:t>
      </w:r>
      <w:r w:rsidR="000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работ:</w:t>
      </w:r>
      <w:r w:rsidRPr="00FA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подписания </w:t>
      </w:r>
      <w:r w:rsidR="000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до </w:t>
      </w:r>
      <w:r w:rsidR="00B5212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FA67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5FD4">
        <w:rPr>
          <w:rFonts w:ascii="Times New Roman" w:eastAsia="Times New Roman" w:hAnsi="Times New Roman" w:cs="Times New Roman"/>
          <w:sz w:val="24"/>
          <w:szCs w:val="24"/>
          <w:lang w:eastAsia="ru-RU"/>
        </w:rPr>
        <w:t>10.2024г</w:t>
      </w:r>
    </w:p>
    <w:p w:rsidR="00E36E84" w:rsidRPr="00FA67DB" w:rsidRDefault="00E36E84" w:rsidP="00E36E8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7DB">
        <w:rPr>
          <w:rFonts w:ascii="Times New Roman" w:hAnsi="Times New Roman" w:cs="Times New Roman"/>
          <w:b/>
          <w:bCs/>
          <w:sz w:val="24"/>
          <w:szCs w:val="24"/>
        </w:rPr>
        <w:t>5. ХАРАКТЕРИСТИКИ ВЫПОЛНЯЕМЫХ РАБОТ</w:t>
      </w:r>
    </w:p>
    <w:p w:rsidR="00E36E84" w:rsidRPr="00FA67DB" w:rsidRDefault="00E36E84" w:rsidP="00E36E84">
      <w:pPr>
        <w:pStyle w:val="ConsPlusNormal"/>
        <w:widowControl w:val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>Объект работ</w:t>
      </w:r>
    </w:p>
    <w:p w:rsidR="00E36E84" w:rsidRPr="00FA67DB" w:rsidRDefault="00E36E84" w:rsidP="00E36E84">
      <w:pPr>
        <w:widowControl w:val="0"/>
        <w:tabs>
          <w:tab w:val="left" w:pos="55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>Объекты капитального строительства и земельный участок, расположены по адресам, согласно приложению 1 к техническому заданию.</w:t>
      </w:r>
    </w:p>
    <w:p w:rsidR="00E36E84" w:rsidRPr="00FA67DB" w:rsidRDefault="00E36E84" w:rsidP="00E36E84">
      <w:pPr>
        <w:pStyle w:val="ConsPlusNormal"/>
        <w:widowControl w:val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>Исходные данные, предоставляемые Заказчиком работ</w:t>
      </w:r>
    </w:p>
    <w:p w:rsidR="00E36E84" w:rsidRPr="00FA67DB" w:rsidRDefault="00E36E84" w:rsidP="00E36E84">
      <w:pPr>
        <w:widowControl w:val="0"/>
        <w:tabs>
          <w:tab w:val="left" w:pos="55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>Предоставление правоустанавливающих документов, при наличии, на объекты капитального строительства и земельный участок.</w:t>
      </w:r>
    </w:p>
    <w:p w:rsidR="00E36E84" w:rsidRPr="00FA67DB" w:rsidRDefault="00E36E84" w:rsidP="00E36E84">
      <w:pPr>
        <w:widowControl w:val="0"/>
        <w:tabs>
          <w:tab w:val="left" w:pos="55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>Содержание и результат работ</w:t>
      </w:r>
    </w:p>
    <w:p w:rsidR="00E36E84" w:rsidRPr="00FA67DB" w:rsidRDefault="00E36E84" w:rsidP="00E36E84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 xml:space="preserve">Работы должны быть выполнены в полном соответствии с действующим законодательством Российской Федерации. </w:t>
      </w:r>
    </w:p>
    <w:p w:rsidR="00E36E84" w:rsidRPr="00FA67DB" w:rsidRDefault="00E36E84" w:rsidP="00E36E84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>Специалисты, выполняющие кадастровые работы, в соответствии с законодательством, должны иметь Квалифицированный аттестат кадастрового инженера, действующий на момент проведения работ.</w:t>
      </w:r>
    </w:p>
    <w:p w:rsidR="00E36E84" w:rsidRPr="00FA67DB" w:rsidRDefault="00E36E84" w:rsidP="00E36E84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>Проведение кадастровых работ в отношении земельного участка:</w:t>
      </w:r>
    </w:p>
    <w:p w:rsidR="00E36E84" w:rsidRPr="00FA67DB" w:rsidRDefault="00E36E84" w:rsidP="00E36E84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 xml:space="preserve">– Сбор и изучение сведений о земельном участке, содержащихся в Едином государственном реестре недвижимости, землеустроительной, градостроительной, 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lastRenderedPageBreak/>
        <w:t>картографической и иной документации, связанной с использованием, охраной и перераспределением земель, а также в муниципальных фондах данных, с целью определения местоположения и площади формируемого земельного участка.</w:t>
      </w:r>
    </w:p>
    <w:p w:rsidR="00E36E84" w:rsidRPr="00FA67DB" w:rsidRDefault="00E36E84" w:rsidP="00E36E84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>– Разработка схемы расположения земельного участка на кадастровом плане территории, ее согласование в МО и утверждение в установленном законодательством порядке.</w:t>
      </w:r>
    </w:p>
    <w:p w:rsidR="00E36E84" w:rsidRPr="00FA67DB" w:rsidRDefault="00E36E84" w:rsidP="00E36E84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>– Подготовка межевого плана земельного участков на бумажном носителе и в форме электронного документа в виде XML-документа, заверенного усиленной квалифицированной электронной подписью кадастрового инженера.</w:t>
      </w:r>
    </w:p>
    <w:p w:rsidR="00E36E84" w:rsidRPr="00FA67DB" w:rsidRDefault="00E36E84" w:rsidP="00E36E84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>– Передача межевого плана в Росреестр по Костромской области. Устранение замечаний, которые могут возникнуть по сформированному земельному участку в едином государственном реестре недвижимости. Получение выписки ЕГРН.</w:t>
      </w:r>
    </w:p>
    <w:p w:rsidR="00E36E84" w:rsidRPr="00FA67DB" w:rsidRDefault="00E36E84" w:rsidP="00E36E84">
      <w:pPr>
        <w:pStyle w:val="ConsPlusNormal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ab/>
        <w:t>Проведение кадастровых работ в отношении объектов капитального строительства:</w:t>
      </w:r>
    </w:p>
    <w:p w:rsidR="00E36E84" w:rsidRPr="00FA67DB" w:rsidRDefault="00E36E84" w:rsidP="00E36E84">
      <w:pPr>
        <w:pStyle w:val="ConsPlusNormal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>– Проведение фактического обследования и измерение ОКСов;</w:t>
      </w:r>
    </w:p>
    <w:p w:rsidR="00E36E84" w:rsidRPr="00FA67DB" w:rsidRDefault="00E36E84" w:rsidP="00E36E84">
      <w:pPr>
        <w:pStyle w:val="ConsPlusNormal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 xml:space="preserve">– Запросы сведений в органе кадастрового учета, Управления Росреестра, в органах местного самоуправления и федеральных органах власти, сбор документации, необходимой для подготовки технических планов; </w:t>
      </w:r>
    </w:p>
    <w:p w:rsidR="00E36E84" w:rsidRPr="00FA67DB" w:rsidRDefault="00E36E84" w:rsidP="00E36E84">
      <w:pPr>
        <w:pStyle w:val="ConsPlusNormal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>– Подготовка технических планов, получение сведений из ЕГРН, в случае необходимости, внесение сведений/изменение сведений/исключение сведений об объектах недвижимости в ЕГРН;</w:t>
      </w:r>
    </w:p>
    <w:p w:rsidR="00E36E84" w:rsidRPr="00FA67DB" w:rsidRDefault="00E36E84" w:rsidP="00E36E84">
      <w:pPr>
        <w:pStyle w:val="ConsPlusNormal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>– Подготовка технических планов на бумажном носителе и в форме электронного документа в виде XML-документа, заверенного усиленной квалифицированной электронной подписью кадастрового инженера;</w:t>
      </w:r>
    </w:p>
    <w:p w:rsidR="00E36E84" w:rsidRPr="00FA67DB" w:rsidRDefault="00E36E84" w:rsidP="00E36E84">
      <w:pPr>
        <w:pStyle w:val="ConsPlusNormal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 xml:space="preserve">– Передача технических планов в Управление Росреестра по Костромской области для государственного кадастрового учета сведений в единый государственный реестр недвижимости. Устранение замечаний, которые могут возникнуть при постановке объекта недвижимости на государственный кадастровый учет. </w:t>
      </w:r>
    </w:p>
    <w:p w:rsidR="00E36E84" w:rsidRPr="00FA67DB" w:rsidRDefault="00E36E84" w:rsidP="00E36E8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 xml:space="preserve">Результат выполняемых работ указан в приложении к </w:t>
      </w:r>
      <w:r w:rsidRPr="004B2BDF">
        <w:rPr>
          <w:rFonts w:ascii="Times New Roman" w:hAnsi="Times New Roman" w:cs="Times New Roman"/>
          <w:sz w:val="24"/>
          <w:szCs w:val="24"/>
        </w:rPr>
        <w:t>ТЗ.</w:t>
      </w:r>
      <w:r w:rsidRPr="00FA67DB">
        <w:rPr>
          <w:rFonts w:ascii="Times New Roman" w:hAnsi="Times New Roman" w:cs="Times New Roman"/>
          <w:sz w:val="24"/>
          <w:szCs w:val="24"/>
        </w:rPr>
        <w:t xml:space="preserve"> Отчетные документы, подтверждающие выполнение работ, должны соответствовать требованиям нормативных правовых актов и нормативных документов, установленных в п. 6.1 ТЗ. Отчетные документы должны быть оформлены в соответствии с требованиями, установленными п. 6.6 ТЗ.</w:t>
      </w:r>
    </w:p>
    <w:p w:rsidR="00E36E84" w:rsidRPr="00FA67DB" w:rsidRDefault="00E36E84" w:rsidP="00E36E84">
      <w:pPr>
        <w:pStyle w:val="ConsPlusNormal"/>
        <w:tabs>
          <w:tab w:val="left" w:pos="284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>6. ТРЕБОВАНИЯ К ПОРЯДКУ ВЫПОЛНЕНИЯ РАБОТ</w:t>
      </w:r>
    </w:p>
    <w:p w:rsidR="00E36E84" w:rsidRPr="00FA67DB" w:rsidRDefault="00E36E84" w:rsidP="00E36E84">
      <w:pPr>
        <w:pStyle w:val="ConsPlusNormal"/>
        <w:tabs>
          <w:tab w:val="left" w:pos="1276"/>
        </w:tabs>
        <w:spacing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>6.1.</w:t>
      </w:r>
      <w:r w:rsidRPr="00FA67DB">
        <w:rPr>
          <w:rFonts w:ascii="Times New Roman" w:hAnsi="Times New Roman" w:cs="Times New Roman"/>
          <w:b/>
          <w:sz w:val="24"/>
          <w:szCs w:val="24"/>
        </w:rPr>
        <w:tab/>
        <w:t>Требования к качеству выполняемых работ</w:t>
      </w:r>
    </w:p>
    <w:p w:rsidR="00E36E84" w:rsidRPr="00FA67DB" w:rsidRDefault="00E36E84" w:rsidP="00E36E8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>Качество выполняемых работ Подрядчиком должно соответствовать требованиям действующих на момент выполнения работ нормативных правовых актов Российской Федерации и иных нормативных документов, в том числе:</w:t>
      </w:r>
    </w:p>
    <w:p w:rsidR="00E36E84" w:rsidRPr="00FA67DB" w:rsidRDefault="00E36E84" w:rsidP="00E36E84">
      <w:pPr>
        <w:pStyle w:val="ConsPlusNormal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>–</w:t>
      </w:r>
      <w:r w:rsidRPr="00FA67DB">
        <w:rPr>
          <w:rFonts w:ascii="Times New Roman" w:hAnsi="Times New Roman" w:cs="Times New Roman"/>
          <w:sz w:val="24"/>
          <w:szCs w:val="24"/>
        </w:rPr>
        <w:tab/>
        <w:t>Гражданский кодекс Российской Федерации от 30.11.1994 № 51-ФЗ;</w:t>
      </w:r>
    </w:p>
    <w:p w:rsidR="00E36E84" w:rsidRPr="00FA67DB" w:rsidRDefault="00E36E84" w:rsidP="00E36E84">
      <w:pPr>
        <w:pStyle w:val="a5"/>
        <w:tabs>
          <w:tab w:val="left" w:pos="1134"/>
        </w:tabs>
        <w:spacing w:line="240" w:lineRule="atLeast"/>
        <w:ind w:left="0" w:firstLine="709"/>
        <w:jc w:val="both"/>
      </w:pPr>
      <w:r w:rsidRPr="00FA67DB">
        <w:t>–</w:t>
      </w:r>
      <w:r w:rsidRPr="00FA67DB">
        <w:tab/>
        <w:t>Градостроительный кодекс Российской Федерации от 29.12.2004 № 190-ФЗ;</w:t>
      </w:r>
    </w:p>
    <w:p w:rsidR="00E36E84" w:rsidRPr="00FA67DB" w:rsidRDefault="00E36E84" w:rsidP="00E36E84">
      <w:pPr>
        <w:pStyle w:val="a5"/>
        <w:tabs>
          <w:tab w:val="left" w:pos="1134"/>
        </w:tabs>
        <w:spacing w:line="240" w:lineRule="atLeast"/>
        <w:ind w:left="0" w:firstLine="709"/>
        <w:jc w:val="both"/>
      </w:pPr>
      <w:r w:rsidRPr="00FA67DB">
        <w:t>–</w:t>
      </w:r>
      <w:r w:rsidRPr="00FA67DB">
        <w:tab/>
        <w:t>Земельный кодекс Российской Федерации от 25.10.2001 № 136-ФЗ;</w:t>
      </w:r>
    </w:p>
    <w:p w:rsidR="00E36E84" w:rsidRPr="00FA67DB" w:rsidRDefault="00E36E84" w:rsidP="00E36E84">
      <w:pPr>
        <w:widowControl w:val="0"/>
        <w:tabs>
          <w:tab w:val="left" w:pos="142"/>
          <w:tab w:val="left" w:pos="284"/>
          <w:tab w:val="left" w:pos="426"/>
          <w:tab w:val="left" w:pos="504"/>
          <w:tab w:val="left" w:pos="1134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>–    Жилищный кодекс Российской Федерации от 29.12.2004г., № 188-ФЗ;</w:t>
      </w:r>
    </w:p>
    <w:p w:rsidR="00E36E84" w:rsidRPr="00FA67DB" w:rsidRDefault="00E36E84" w:rsidP="00E36E84">
      <w:pPr>
        <w:pStyle w:val="a5"/>
        <w:tabs>
          <w:tab w:val="left" w:pos="1134"/>
        </w:tabs>
        <w:spacing w:line="240" w:lineRule="atLeast"/>
        <w:ind w:left="0" w:firstLine="709"/>
        <w:jc w:val="both"/>
      </w:pPr>
      <w:r w:rsidRPr="00FA67DB">
        <w:t>–</w:t>
      </w:r>
      <w:r w:rsidRPr="00FA67DB">
        <w:tab/>
        <w:t>Федеральный закон от 13.07.2015 № 218-ФЗ «О государственной регистрации недвижимости»;</w:t>
      </w:r>
    </w:p>
    <w:p w:rsidR="00E36E84" w:rsidRPr="00FA67DB" w:rsidRDefault="00E36E84" w:rsidP="00E36E84">
      <w:pPr>
        <w:pStyle w:val="a5"/>
        <w:tabs>
          <w:tab w:val="left" w:pos="1134"/>
        </w:tabs>
        <w:spacing w:line="240" w:lineRule="atLeast"/>
        <w:ind w:left="0" w:firstLine="709"/>
        <w:jc w:val="both"/>
      </w:pPr>
      <w:r w:rsidRPr="00FA67DB">
        <w:t>–</w:t>
      </w:r>
      <w:r w:rsidRPr="00FA67DB">
        <w:tab/>
        <w:t>Федеральный закон от 24.07.2007 № 221-ФЗ «О кадастровой деятельности»;</w:t>
      </w:r>
    </w:p>
    <w:p w:rsidR="00E36E84" w:rsidRPr="00FA67DB" w:rsidRDefault="00E36E84" w:rsidP="00E36E84">
      <w:pPr>
        <w:pStyle w:val="HTML0"/>
        <w:tabs>
          <w:tab w:val="clear" w:pos="916"/>
          <w:tab w:val="left" w:pos="1134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FA67DB">
        <w:rPr>
          <w:rFonts w:ascii="Times New Roman" w:hAnsi="Times New Roman" w:cs="Times New Roman"/>
          <w:sz w:val="24"/>
          <w:szCs w:val="24"/>
        </w:rPr>
        <w:t>–</w:t>
      </w:r>
      <w:r w:rsidRPr="00FA67DB">
        <w:rPr>
          <w:rFonts w:ascii="Times New Roman" w:hAnsi="Times New Roman" w:cs="Times New Roman"/>
          <w:sz w:val="24"/>
          <w:szCs w:val="24"/>
        </w:rPr>
        <w:tab/>
        <w:t xml:space="preserve">Федеральный закон </w:t>
      </w:r>
      <w:r w:rsidRPr="00FA6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30.12.2015 № 431-ФЗ </w:t>
      </w:r>
      <w:r w:rsidRPr="00FA67DB">
        <w:rPr>
          <w:rFonts w:ascii="Times New Roman" w:hAnsi="Times New Roman" w:cs="Times New Roman"/>
          <w:sz w:val="24"/>
          <w:szCs w:val="24"/>
        </w:rPr>
        <w:t>«О</w:t>
      </w:r>
      <w:r w:rsidRPr="00FA67D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геодезии, картографии и пространственных данных </w:t>
      </w:r>
      <w:r w:rsidRPr="00FA6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 внесении изменений в отдельные законодательные акты Российской Федерации»;</w:t>
      </w:r>
    </w:p>
    <w:p w:rsidR="00E36E84" w:rsidRPr="00FA67DB" w:rsidRDefault="00E36E84" w:rsidP="00E36E8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DB">
        <w:rPr>
          <w:rFonts w:ascii="Times New Roman" w:hAnsi="Times New Roman" w:cs="Times New Roman"/>
          <w:sz w:val="24"/>
          <w:szCs w:val="24"/>
        </w:rPr>
        <w:t>–</w:t>
      </w:r>
      <w:r w:rsidRPr="00FA67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26.06.2008 № 102-ФЗ «Об обеспечении единства измерений»;</w:t>
      </w:r>
    </w:p>
    <w:p w:rsidR="00E36E84" w:rsidRPr="00FA67DB" w:rsidRDefault="00E36E84" w:rsidP="00E36E84">
      <w:pPr>
        <w:pStyle w:val="HTML0"/>
        <w:widowControl w:val="0"/>
        <w:tabs>
          <w:tab w:val="clear" w:pos="916"/>
          <w:tab w:val="left" w:pos="1134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67DB">
        <w:rPr>
          <w:rFonts w:ascii="Times New Roman" w:hAnsi="Times New Roman" w:cs="Times New Roman"/>
          <w:sz w:val="24"/>
          <w:szCs w:val="24"/>
        </w:rPr>
        <w:t>–</w:t>
      </w:r>
      <w:r w:rsidRPr="00FA67DB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</w:t>
      </w:r>
      <w:r w:rsidRPr="00FA67DB">
        <w:rPr>
          <w:rFonts w:ascii="Times New Roman" w:hAnsi="Times New Roman" w:cs="Times New Roman"/>
          <w:bCs/>
          <w:sz w:val="24"/>
          <w:szCs w:val="24"/>
        </w:rPr>
        <w:t xml:space="preserve">24.11.2016 №   1240 </w:t>
      </w:r>
      <w:r w:rsidRPr="00FA67DB">
        <w:rPr>
          <w:rFonts w:ascii="Times New Roman" w:hAnsi="Times New Roman" w:cs="Times New Roman"/>
          <w:sz w:val="24"/>
          <w:szCs w:val="24"/>
        </w:rPr>
        <w:t xml:space="preserve">«Об установлении государственных систем координат, </w:t>
      </w:r>
      <w:r w:rsidRPr="00FA67D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государственной системы </w:t>
      </w:r>
      <w:r w:rsidRPr="00FA6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 и государственной гравиметрической системы</w:t>
      </w:r>
      <w:r w:rsidRPr="00FA67DB">
        <w:rPr>
          <w:rFonts w:ascii="Times New Roman" w:hAnsi="Times New Roman" w:cs="Times New Roman"/>
          <w:sz w:val="24"/>
          <w:szCs w:val="24"/>
        </w:rPr>
        <w:t>»;</w:t>
      </w:r>
    </w:p>
    <w:p w:rsidR="00E36E84" w:rsidRPr="00FA67DB" w:rsidRDefault="00E36E84" w:rsidP="00E36E84">
      <w:pPr>
        <w:pStyle w:val="HTML0"/>
        <w:tabs>
          <w:tab w:val="clear" w:pos="916"/>
          <w:tab w:val="left" w:pos="1134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FA67DB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FA67DB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r w:rsidRPr="00FA67D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Федеральной службы государственной регистрации, </w:t>
      </w:r>
      <w:r w:rsidRPr="00FA6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кадастра и картографии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машино-места»;</w:t>
      </w:r>
    </w:p>
    <w:p w:rsidR="00E36E84" w:rsidRPr="00FA67DB" w:rsidRDefault="00E36E84" w:rsidP="00E36E84">
      <w:pPr>
        <w:pStyle w:val="a5"/>
        <w:tabs>
          <w:tab w:val="left" w:pos="1134"/>
        </w:tabs>
        <w:spacing w:line="240" w:lineRule="atLeast"/>
        <w:ind w:left="0" w:firstLine="709"/>
        <w:jc w:val="both"/>
      </w:pPr>
      <w:r w:rsidRPr="00FA67DB">
        <w:t>–</w:t>
      </w:r>
      <w:r w:rsidRPr="00FA67DB">
        <w:tab/>
        <w:t>приказ Минэкономразвития России от 14.12.2018 № 710 «Об утверждении формы декларации о земельном участке, ином объекте недвижимого имущества, указанных в статье 20 Федерального закона от 29 июня 2018 г. № 171-ФЗ «Об особенностях реорганизации федерального государственного унитарного предприятия «Почта России», основах деятельности акционерного общества «Почта России» и о внесении изменений в отдельные законодательные акты Российской Федерации», требований к заполнению декларации, состава включаемых в нее сведений и изменений, которые вносятся в отдельные приказы Минэкономразвития России в части подготовки необходимых для осуществления государственного кадастрового учета объектов недвижимости документов»;</w:t>
      </w:r>
    </w:p>
    <w:p w:rsidR="00E36E84" w:rsidRPr="00FA67DB" w:rsidRDefault="00E36E84" w:rsidP="00E36E84">
      <w:pPr>
        <w:pStyle w:val="a5"/>
        <w:widowControl w:val="0"/>
        <w:tabs>
          <w:tab w:val="left" w:pos="1134"/>
        </w:tabs>
        <w:autoSpaceDE w:val="0"/>
        <w:autoSpaceDN w:val="0"/>
        <w:spacing w:line="240" w:lineRule="atLeast"/>
        <w:ind w:left="0" w:firstLine="709"/>
        <w:jc w:val="both"/>
      </w:pPr>
      <w:r w:rsidRPr="00FA67DB">
        <w:t>- Приказ Росреестра от 14.12.2021 N П/0592 "Об утверждении формы и состава сведений межевого плана, требований к его подготовке";</w:t>
      </w:r>
    </w:p>
    <w:p w:rsidR="00E36E84" w:rsidRPr="00FA67DB" w:rsidRDefault="00E36E84" w:rsidP="00E36E84">
      <w:pPr>
        <w:pStyle w:val="a5"/>
        <w:widowControl w:val="0"/>
        <w:tabs>
          <w:tab w:val="left" w:pos="1134"/>
        </w:tabs>
        <w:autoSpaceDE w:val="0"/>
        <w:autoSpaceDN w:val="0"/>
        <w:spacing w:line="240" w:lineRule="atLeast"/>
        <w:ind w:left="0" w:firstLine="709"/>
        <w:jc w:val="both"/>
      </w:pPr>
      <w:r w:rsidRPr="00FA67DB">
        <w:t>- Приказ Росреестра от 04.03.2022 N П/0072 "Об утверждении формы декларации об объекте недвижимости, требований к ее подготовке, состава содержащихся в ней сведений";</w:t>
      </w:r>
    </w:p>
    <w:p w:rsidR="00E36E84" w:rsidRPr="00FA67DB" w:rsidRDefault="00E36E84" w:rsidP="00A2331F">
      <w:pPr>
        <w:pStyle w:val="a5"/>
        <w:widowControl w:val="0"/>
        <w:tabs>
          <w:tab w:val="left" w:pos="1134"/>
        </w:tabs>
        <w:autoSpaceDE w:val="0"/>
        <w:autoSpaceDN w:val="0"/>
        <w:spacing w:line="240" w:lineRule="atLeast"/>
        <w:ind w:left="0" w:firstLine="709"/>
        <w:jc w:val="both"/>
      </w:pPr>
      <w:r w:rsidRPr="00FA67DB">
        <w:t>- Приказ Росреестра от 15.03.2022 N П/0082 "Об установлении формы технического плана, требований к его подготовке и состава содержащихся в нем сведений" (далее - приказ N П/0082), за исключением пункта 21.14 приложения 2 к приказу N П/082, вступающего в силу с 01.09.2022.</w:t>
      </w:r>
    </w:p>
    <w:p w:rsidR="00E36E84" w:rsidRPr="00A2331F" w:rsidRDefault="00E36E84" w:rsidP="00A2331F">
      <w:pPr>
        <w:pStyle w:val="a5"/>
        <w:widowControl w:val="0"/>
        <w:tabs>
          <w:tab w:val="left" w:pos="1134"/>
        </w:tabs>
        <w:autoSpaceDE w:val="0"/>
        <w:autoSpaceDN w:val="0"/>
        <w:spacing w:line="240" w:lineRule="atLeast"/>
        <w:ind w:left="0" w:firstLine="709"/>
        <w:jc w:val="both"/>
      </w:pPr>
      <w:r w:rsidRPr="00FA67DB">
        <w:t>–</w:t>
      </w:r>
      <w:r w:rsidRPr="00FA67DB">
        <w:tab/>
        <w:t>приказ Минэкономразвития России от 21.11.2016 № 735 «Об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</w:t>
      </w:r>
      <w:r w:rsidR="00A2331F">
        <w:t>казов Минэкономразвития России</w:t>
      </w:r>
      <w:r w:rsidRPr="00A2331F">
        <w:rPr>
          <w:color w:val="000000"/>
        </w:rPr>
        <w:t>»;</w:t>
      </w:r>
    </w:p>
    <w:p w:rsidR="00E36E84" w:rsidRPr="00FA67DB" w:rsidRDefault="00E36E84" w:rsidP="00E36E84">
      <w:pPr>
        <w:widowControl w:val="0"/>
        <w:tabs>
          <w:tab w:val="left" w:pos="142"/>
          <w:tab w:val="left" w:pos="284"/>
          <w:tab w:val="left" w:pos="426"/>
          <w:tab w:val="left" w:pos="504"/>
          <w:tab w:val="left" w:pos="1134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>–</w:t>
      </w:r>
      <w:r w:rsidRPr="00FA67DB">
        <w:rPr>
          <w:rFonts w:ascii="Times New Roman" w:hAnsi="Times New Roman" w:cs="Times New Roman"/>
          <w:color w:val="000000"/>
          <w:sz w:val="24"/>
          <w:szCs w:val="24"/>
        </w:rPr>
        <w:tab/>
        <w:t>СП 11-104-97 «Инженерно-геодезические изыскания для строительства»;</w:t>
      </w:r>
    </w:p>
    <w:p w:rsidR="00E36E84" w:rsidRPr="00FA67DB" w:rsidRDefault="00E36E84" w:rsidP="00E36E84">
      <w:pPr>
        <w:widowControl w:val="0"/>
        <w:tabs>
          <w:tab w:val="left" w:pos="142"/>
          <w:tab w:val="left" w:pos="284"/>
          <w:tab w:val="left" w:pos="426"/>
          <w:tab w:val="left" w:pos="504"/>
          <w:tab w:val="left" w:pos="1134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7D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A67DB">
        <w:rPr>
          <w:rFonts w:ascii="Times New Roman" w:hAnsi="Times New Roman" w:cs="Times New Roman"/>
          <w:sz w:val="24"/>
          <w:szCs w:val="24"/>
        </w:rPr>
        <w:tab/>
      </w:r>
      <w:r w:rsidRPr="00FA67DB">
        <w:rPr>
          <w:rFonts w:ascii="Times New Roman" w:hAnsi="Times New Roman" w:cs="Times New Roman"/>
          <w:color w:val="000000"/>
          <w:sz w:val="24"/>
          <w:szCs w:val="24"/>
        </w:rPr>
        <w:t>иных нормативных правовых актов и документов, подлежащих исполнению для достижения целей в соответствии с предметом договора.</w:t>
      </w:r>
    </w:p>
    <w:p w:rsidR="00E36E84" w:rsidRPr="00FA67DB" w:rsidRDefault="00E36E84" w:rsidP="00E36E84">
      <w:pPr>
        <w:pStyle w:val="ConsPlusNormal"/>
        <w:widowControl w:val="0"/>
        <w:ind w:left="1080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>6.2 Условия выполнения работ</w:t>
      </w:r>
    </w:p>
    <w:p w:rsidR="00E36E84" w:rsidRPr="00FA67DB" w:rsidRDefault="00E36E84" w:rsidP="00E36E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>Выполнение работ в соответствии с действующим законодательством в сфере земельных и имущественных отношений.</w:t>
      </w:r>
    </w:p>
    <w:p w:rsidR="00E36E84" w:rsidRPr="00FA67DB" w:rsidRDefault="00E36E84" w:rsidP="00E36E84">
      <w:pPr>
        <w:pStyle w:val="ConsPlusNormal"/>
        <w:widowControl w:val="0"/>
        <w:ind w:left="709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>6.3 Требования к безопасности</w:t>
      </w:r>
    </w:p>
    <w:p w:rsidR="00E36E84" w:rsidRPr="00FA67DB" w:rsidRDefault="00E36E84" w:rsidP="00E36E84">
      <w:pPr>
        <w:widowControl w:val="0"/>
        <w:tabs>
          <w:tab w:val="left" w:pos="55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Работы должны быть выполнены в полном соответствии с действующим законодательством Российской Федерации. </w:t>
      </w:r>
    </w:p>
    <w:p w:rsidR="00E36E84" w:rsidRPr="00FA67DB" w:rsidRDefault="00E36E84" w:rsidP="00E36E84">
      <w:pPr>
        <w:pStyle w:val="ConsPlusNormal"/>
        <w:tabs>
          <w:tab w:val="left" w:pos="217"/>
          <w:tab w:val="left" w:pos="35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Специалисты, выполняющие кадастровые работы, должны иметь Квалифицированный аттестат кадастрового инженера, действующий на момент проведения работ. </w:t>
      </w:r>
    </w:p>
    <w:p w:rsidR="00E36E84" w:rsidRPr="00FA67DB" w:rsidRDefault="00E36E84" w:rsidP="00E36E84">
      <w:pPr>
        <w:pStyle w:val="ConsPlusNormal"/>
        <w:widowControl w:val="0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 xml:space="preserve"> Требования к конфиденциальности</w:t>
      </w:r>
    </w:p>
    <w:p w:rsidR="00E36E84" w:rsidRPr="00FA67DB" w:rsidRDefault="00E36E84" w:rsidP="00E36E84">
      <w:pPr>
        <w:pStyle w:val="ConsPlusNormal"/>
        <w:ind w:left="709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>Установлены договором</w:t>
      </w:r>
    </w:p>
    <w:p w:rsidR="00E36E84" w:rsidRPr="00FA67DB" w:rsidRDefault="00E36E84" w:rsidP="00E36E84">
      <w:pPr>
        <w:pStyle w:val="ConsPlusNormal"/>
        <w:widowControl w:val="0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 xml:space="preserve"> Требования по приемке выполненных работ.</w:t>
      </w:r>
    </w:p>
    <w:p w:rsidR="00E36E84" w:rsidRPr="00FA67DB" w:rsidRDefault="00E36E84" w:rsidP="00E36E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>По окончании выполнения кадастровых работ, при условии получения выписок ЕГРН на объекты недвижимости и устранения реестровых ошибок в ЕГРН (при необходимости), Подрядчик передает Заказчику акты сдачи-приемки и счет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оплату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 указанием видов, объемов и стоимости выполненных работ на объекты недвижимости. </w:t>
      </w:r>
    </w:p>
    <w:p w:rsidR="00E36E84" w:rsidRPr="00FA67DB" w:rsidRDefault="00E36E84" w:rsidP="00E36E84">
      <w:pPr>
        <w:pStyle w:val="ConsPlusNormal"/>
        <w:widowControl w:val="0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 xml:space="preserve"> Требования по передаче заказчику закупки технических и иных документов (оформление результатов выполненных работ)</w:t>
      </w:r>
    </w:p>
    <w:p w:rsidR="00E36E84" w:rsidRPr="00FA67DB" w:rsidRDefault="00E36E84" w:rsidP="00E3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>Результатом выполнения работ является: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E84" w:rsidRPr="00FA67DB" w:rsidRDefault="00E36E84" w:rsidP="00E36E84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•  По результату работ (ЗУ), Подрядчик 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>передае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 </w:t>
      </w:r>
      <w:r w:rsidR="00A2331F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Заказчику</w:t>
      </w:r>
      <w:r w:rsidR="0038130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Акт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сдачи-приемки </w:t>
      </w:r>
    </w:p>
    <w:p w:rsidR="00E36E84" w:rsidRPr="00FA67DB" w:rsidRDefault="00E36E84" w:rsidP="00E36E8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выполненных работ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надлежащим образом оформленный ре</w:t>
      </w:r>
      <w:r w:rsidR="00A2331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зультат работ: межевой план на 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ЗУ в количестве 1 (одного) экземпляра на бумажном носителе и 1 (одного) экземпляра в виде электронного документа в формате 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XML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>, заверенного ЭЦП кадастрового инженера. Выписку из ЕГРН об уточнении границ земельного участка.</w:t>
      </w:r>
    </w:p>
    <w:p w:rsidR="00E36E84" w:rsidRPr="00FA67DB" w:rsidRDefault="00E36E84" w:rsidP="00E36E84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•  По результату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работ </w:t>
      </w:r>
      <w:r w:rsidR="00A2331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(ОКС), Подрядчик передает Заказчику </w:t>
      </w:r>
      <w:r w:rsidR="0038130C">
        <w:rPr>
          <w:rFonts w:ascii="Times New Roman" w:eastAsia="Arial Unicode MS" w:hAnsi="Times New Roman" w:cs="Times New Roman"/>
          <w:color w:val="000000"/>
          <w:sz w:val="24"/>
          <w:szCs w:val="24"/>
        </w:rPr>
        <w:t>Акт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сдачи-приемки </w:t>
      </w:r>
    </w:p>
    <w:p w:rsidR="00E36E84" w:rsidRDefault="00E36E84" w:rsidP="00E36E8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выполненных работ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надлежащим образом оформленный результат работ: технический план на каждый объект в количестве 1 (одного) экземпляра на бумажном носителе и 1 (одного) экземпляра в виде электронного документа в формате 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XML</w:t>
      </w:r>
      <w:r w:rsidRPr="00FA67DB">
        <w:rPr>
          <w:rFonts w:ascii="Times New Roman" w:eastAsia="Arial Unicode MS" w:hAnsi="Times New Roman" w:cs="Times New Roman"/>
          <w:color w:val="000000"/>
          <w:sz w:val="24"/>
          <w:szCs w:val="24"/>
        </w:rPr>
        <w:t>, заверенного ЭЦП кадастрового инженера. Выписку из ЕГРН о постановке объектов недвижимости на кадастровый учет.</w:t>
      </w:r>
    </w:p>
    <w:p w:rsidR="00E36E84" w:rsidRPr="00FA67DB" w:rsidRDefault="00E36E84" w:rsidP="00E36E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>7. ТРЕБОВАНИЯ К ГАРАНТИЙНЫМ ОБЯЗАТЕЛЬСТВАМ ВЫПОЛНЯЕМЫХ РАБОТ</w:t>
      </w:r>
    </w:p>
    <w:p w:rsidR="00E36E84" w:rsidRPr="00FA67DB" w:rsidRDefault="00E36E84" w:rsidP="00E36E84">
      <w:pPr>
        <w:widowControl w:val="0"/>
        <w:tabs>
          <w:tab w:val="left" w:pos="1380"/>
        </w:tabs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A67DB">
        <w:rPr>
          <w:rFonts w:ascii="Times New Roman" w:hAnsi="Times New Roman" w:cs="Times New Roman"/>
          <w:sz w:val="24"/>
          <w:szCs w:val="24"/>
          <w:lang w:bidi="ru-RU"/>
        </w:rPr>
        <w:t xml:space="preserve">Гарантийный срок на выполненные работ составляет </w:t>
      </w:r>
      <w:r w:rsidR="0038130C">
        <w:rPr>
          <w:rFonts w:ascii="Times New Roman" w:hAnsi="Times New Roman" w:cs="Times New Roman"/>
          <w:sz w:val="24"/>
          <w:szCs w:val="24"/>
          <w:lang w:bidi="ru-RU"/>
        </w:rPr>
        <w:t>12 (двенадцать) месяцев с даты подписания Заказчиком А</w:t>
      </w:r>
      <w:r w:rsidRPr="00FA67DB">
        <w:rPr>
          <w:rFonts w:ascii="Times New Roman" w:hAnsi="Times New Roman" w:cs="Times New Roman"/>
          <w:sz w:val="24"/>
          <w:szCs w:val="24"/>
          <w:lang w:bidi="ru-RU"/>
        </w:rPr>
        <w:t>кта сдачи-приемки выполненных работ.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E36E84" w:rsidRPr="00FA67DB" w:rsidRDefault="00E36E84" w:rsidP="00E36E84">
      <w:pPr>
        <w:widowControl w:val="0"/>
        <w:tabs>
          <w:tab w:val="left" w:pos="1380"/>
        </w:tabs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A67DB">
        <w:rPr>
          <w:rFonts w:ascii="Times New Roman" w:hAnsi="Times New Roman" w:cs="Times New Roman"/>
          <w:sz w:val="24"/>
          <w:szCs w:val="24"/>
          <w:lang w:bidi="ru-RU"/>
        </w:rPr>
        <w:t xml:space="preserve">Выявленные недостатки устраняются Подрядчиком в течение </w:t>
      </w:r>
      <w:r w:rsidR="003C0C05">
        <w:rPr>
          <w:rFonts w:ascii="Times New Roman" w:hAnsi="Times New Roman" w:cs="Times New Roman"/>
          <w:sz w:val="24"/>
          <w:szCs w:val="24"/>
          <w:lang w:bidi="ru-RU"/>
        </w:rPr>
        <w:t>14</w:t>
      </w:r>
      <w:r w:rsidRPr="00FA67DB">
        <w:rPr>
          <w:rFonts w:ascii="Times New Roman" w:hAnsi="Times New Roman" w:cs="Times New Roman"/>
          <w:sz w:val="24"/>
          <w:szCs w:val="24"/>
          <w:lang w:bidi="ru-RU"/>
        </w:rPr>
        <w:t xml:space="preserve"> (</w:t>
      </w:r>
      <w:r w:rsidR="003C0C05">
        <w:rPr>
          <w:rFonts w:ascii="Times New Roman" w:hAnsi="Times New Roman" w:cs="Times New Roman"/>
          <w:sz w:val="24"/>
          <w:szCs w:val="24"/>
          <w:lang w:bidi="ru-RU"/>
        </w:rPr>
        <w:t>четырнадцати</w:t>
      </w:r>
      <w:r w:rsidRPr="00FA67DB">
        <w:rPr>
          <w:rFonts w:ascii="Times New Roman" w:hAnsi="Times New Roman" w:cs="Times New Roman"/>
          <w:sz w:val="24"/>
          <w:szCs w:val="24"/>
          <w:lang w:bidi="ru-RU"/>
        </w:rPr>
        <w:t>) календарных дней с даты получения письменного требования от Заказчика об устранении недостатков в выполненных работах и их результате.</w:t>
      </w:r>
    </w:p>
    <w:p w:rsidR="00E36E84" w:rsidRPr="00FA67DB" w:rsidRDefault="00E36E84" w:rsidP="00E36E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7DB">
        <w:rPr>
          <w:rFonts w:ascii="Times New Roman" w:hAnsi="Times New Roman" w:cs="Times New Roman"/>
          <w:b/>
          <w:color w:val="000000"/>
          <w:sz w:val="24"/>
          <w:szCs w:val="24"/>
        </w:rPr>
        <w:t>8. СПЕЦИАЛЬНЫЕ ТРЕБОВАНИЯ</w:t>
      </w:r>
    </w:p>
    <w:p w:rsidR="00E36E84" w:rsidRPr="00FA67DB" w:rsidRDefault="00E36E84" w:rsidP="00E36E84">
      <w:pPr>
        <w:pStyle w:val="HTML0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 xml:space="preserve">В соответствии со ст. 35 Федерального закона от 24.07.2007 № 221-ФЗ «О кадастровой деятельности» работы должны быть выполнены кадастровым инженером. </w:t>
      </w:r>
    </w:p>
    <w:p w:rsidR="00E36E84" w:rsidRPr="00FA67DB" w:rsidRDefault="00E36E84" w:rsidP="00E36E84">
      <w:pPr>
        <w:pStyle w:val="HTML0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>Кадастровый инженер должен являться членом саморегулируемой организации кадастровых инженеров и соответствовать требованиям, установленным ст. 29 Федерального закона от 24.07.2007 № 221-ФЗ «О кадастровой деятельности».</w:t>
      </w:r>
    </w:p>
    <w:p w:rsidR="00E36E84" w:rsidRPr="00FA67DB" w:rsidRDefault="00E36E84" w:rsidP="00E36E84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A67D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Требование для физических лиц и индивидуальных предпринимателей: </w:t>
      </w:r>
    </w:p>
    <w:p w:rsidR="00E36E84" w:rsidRPr="00FA67DB" w:rsidRDefault="00E36E84" w:rsidP="00E36E84">
      <w:pPr>
        <w:pStyle w:val="HTML0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>- членство физического лица (кадастрового инженера) в</w:t>
      </w:r>
      <w:r w:rsidRPr="00FA6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67DB">
        <w:rPr>
          <w:rFonts w:ascii="Times New Roman" w:hAnsi="Times New Roman" w:cs="Times New Roman"/>
          <w:sz w:val="24"/>
          <w:szCs w:val="24"/>
        </w:rPr>
        <w:t>саморегулируемой организации кадастровых инженеров и соответствие требованиям, установленным ст. 29 Федерального закона от 24.07.2007 № 221-ФЗ «О кадастровой деятельности».</w:t>
      </w:r>
    </w:p>
    <w:p w:rsidR="00E36E84" w:rsidRPr="00FA67DB" w:rsidRDefault="00E36E84" w:rsidP="00E36E84">
      <w:pPr>
        <w:pStyle w:val="HTML0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 xml:space="preserve">- Требование для юридических лиц: </w:t>
      </w:r>
    </w:p>
    <w:p w:rsidR="00E36E84" w:rsidRPr="00FA67DB" w:rsidRDefault="00E36E84" w:rsidP="00E36E84">
      <w:pPr>
        <w:pStyle w:val="HTML0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>- наличие в штате не менее чем двух кадастровых инженеров, работающих у Исполнителя по трудовым договорам и являющихся членами саморегулируемой организации кадастровых инженеров в соответствии с ч. 1 и п. 1 ч. 2 статьи 33 Федерального закона от 24.07.2007 №221-ФЗ «О кадастровой деятельности».</w:t>
      </w:r>
    </w:p>
    <w:p w:rsidR="00E36E84" w:rsidRPr="00FA67DB" w:rsidRDefault="00E36E84" w:rsidP="00E36E84">
      <w:pPr>
        <w:pStyle w:val="ConsPlusNormal"/>
        <w:tabs>
          <w:tab w:val="left" w:pos="284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DB">
        <w:rPr>
          <w:rFonts w:ascii="Times New Roman" w:hAnsi="Times New Roman" w:cs="Times New Roman"/>
          <w:b/>
          <w:sz w:val="24"/>
          <w:szCs w:val="24"/>
        </w:rPr>
        <w:t>9. ПЕРЕЧЕНЬ ПРИЛОЖЕНИЙ</w:t>
      </w:r>
    </w:p>
    <w:p w:rsidR="00E36E84" w:rsidRPr="00FA67DB" w:rsidRDefault="00E36E84" w:rsidP="00E36E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0"/>
        <w:gridCol w:w="1701"/>
      </w:tblGrid>
      <w:tr w:rsidR="00E36E84" w:rsidRPr="00FA67DB" w:rsidTr="001A65D6">
        <w:trPr>
          <w:trHeight w:val="339"/>
        </w:trPr>
        <w:tc>
          <w:tcPr>
            <w:tcW w:w="8080" w:type="dxa"/>
            <w:vAlign w:val="center"/>
          </w:tcPr>
          <w:p w:rsidR="00E36E84" w:rsidRPr="00FA67DB" w:rsidRDefault="00E36E84" w:rsidP="001A65D6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701" w:type="dxa"/>
            <w:vAlign w:val="center"/>
          </w:tcPr>
          <w:p w:rsidR="00E36E84" w:rsidRPr="00FA67DB" w:rsidRDefault="00E36E84" w:rsidP="001A65D6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E36E84" w:rsidRPr="00FA67DB" w:rsidTr="001A65D6">
        <w:trPr>
          <w:trHeight w:val="187"/>
        </w:trPr>
        <w:tc>
          <w:tcPr>
            <w:tcW w:w="8080" w:type="dxa"/>
            <w:vAlign w:val="center"/>
          </w:tcPr>
          <w:p w:rsidR="00E36E84" w:rsidRPr="00FA67DB" w:rsidRDefault="00E36E84" w:rsidP="001A65D6">
            <w:pPr>
              <w:pStyle w:val="ConsPlusNormal"/>
              <w:tabs>
                <w:tab w:val="left" w:pos="97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D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видов выполняемых кадастровых и адреса объектов недвижимости </w:t>
            </w:r>
          </w:p>
        </w:tc>
        <w:tc>
          <w:tcPr>
            <w:tcW w:w="1701" w:type="dxa"/>
            <w:vAlign w:val="center"/>
          </w:tcPr>
          <w:p w:rsidR="00E36E84" w:rsidRPr="00FA67DB" w:rsidRDefault="00B05463" w:rsidP="001A65D6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36E84" w:rsidRDefault="00E36E84" w:rsidP="00E36E84">
      <w:pPr>
        <w:rPr>
          <w:rFonts w:ascii="Times New Roman" w:hAnsi="Times New Roman" w:cs="Times New Roman"/>
          <w:sz w:val="24"/>
          <w:szCs w:val="24"/>
        </w:rPr>
      </w:pPr>
    </w:p>
    <w:p w:rsidR="00E36E84" w:rsidRPr="005F7B9B" w:rsidRDefault="00E36E84" w:rsidP="00E36E84">
      <w:pPr>
        <w:jc w:val="right"/>
        <w:rPr>
          <w:rFonts w:ascii="Times New Roman" w:hAnsi="Times New Roman" w:cs="Times New Roman"/>
          <w:sz w:val="20"/>
          <w:szCs w:val="20"/>
        </w:rPr>
      </w:pPr>
      <w:r w:rsidRPr="005F7B9B">
        <w:rPr>
          <w:rFonts w:ascii="Times New Roman" w:hAnsi="Times New Roman" w:cs="Times New Roman"/>
          <w:sz w:val="20"/>
          <w:szCs w:val="20"/>
        </w:rPr>
        <w:t>Приложение к техническому заданию</w:t>
      </w:r>
    </w:p>
    <w:p w:rsidR="00E36E84" w:rsidRPr="00FA67DB" w:rsidRDefault="00E36E84" w:rsidP="00E36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67DB">
        <w:rPr>
          <w:rFonts w:ascii="Times New Roman" w:hAnsi="Times New Roman" w:cs="Times New Roman"/>
          <w:sz w:val="24"/>
          <w:szCs w:val="24"/>
        </w:rPr>
        <w:t>Перечень видов</w:t>
      </w:r>
      <w:r w:rsidR="004B2BDF">
        <w:rPr>
          <w:rFonts w:ascii="Times New Roman" w:hAnsi="Times New Roman" w:cs="Times New Roman"/>
          <w:sz w:val="24"/>
          <w:szCs w:val="24"/>
        </w:rPr>
        <w:t>,</w:t>
      </w:r>
      <w:r w:rsidRPr="00FA67DB">
        <w:rPr>
          <w:rFonts w:ascii="Times New Roman" w:hAnsi="Times New Roman" w:cs="Times New Roman"/>
          <w:sz w:val="24"/>
          <w:szCs w:val="24"/>
        </w:rPr>
        <w:t xml:space="preserve"> выполняемых кадастровых и адреса объектов недвижимости.</w:t>
      </w:r>
    </w:p>
    <w:tbl>
      <w:tblPr>
        <w:tblW w:w="11340" w:type="dxa"/>
        <w:tblInd w:w="-1428" w:type="dxa"/>
        <w:tblLayout w:type="fixed"/>
        <w:tblLook w:val="04A0" w:firstRow="1" w:lastRow="0" w:firstColumn="1" w:lastColumn="0" w:noHBand="0" w:noVBand="1"/>
      </w:tblPr>
      <w:tblGrid>
        <w:gridCol w:w="416"/>
        <w:gridCol w:w="2136"/>
        <w:gridCol w:w="1322"/>
        <w:gridCol w:w="3639"/>
        <w:gridCol w:w="3827"/>
      </w:tblGrid>
      <w:tr w:rsidR="00E36E84" w:rsidRPr="00FA67DB" w:rsidTr="001A65D6">
        <w:trPr>
          <w:trHeight w:val="58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84" w:rsidRPr="00FA67DB" w:rsidRDefault="00E36E84" w:rsidP="001A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6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84" w:rsidRPr="00FA67DB" w:rsidRDefault="00E36E84" w:rsidP="001A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6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 недвижимости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84" w:rsidRPr="00FA67DB" w:rsidRDefault="00E36E84" w:rsidP="001A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6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36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6E84" w:rsidRPr="00FA67DB" w:rsidRDefault="00E36E84" w:rsidP="001A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6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объекта недвижимости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84" w:rsidRPr="00FA67DB" w:rsidRDefault="00E36E84" w:rsidP="001A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6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работ/Примечания</w:t>
            </w:r>
          </w:p>
        </w:tc>
      </w:tr>
      <w:tr w:rsidR="00E36E84" w:rsidRPr="00FA67DB" w:rsidTr="001A65D6">
        <w:trPr>
          <w:trHeight w:val="129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84" w:rsidRPr="00FA67DB" w:rsidRDefault="00E36E84" w:rsidP="001A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6E84" w:rsidRPr="00FA67DB" w:rsidRDefault="00B05463" w:rsidP="001A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Шарьинский р-н., д. Берзиха, ул. Трудовая, д. 5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6E84" w:rsidRPr="00FA67DB" w:rsidRDefault="00E36E84" w:rsidP="001A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36E84" w:rsidRPr="00FA67DB" w:rsidRDefault="00E36E84" w:rsidP="005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 не стоит на кадастровом учете. На ЗУ расположено здание, кад. номер здания 44:2</w:t>
            </w:r>
            <w:r w:rsidR="00B0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A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:010</w:t>
            </w:r>
            <w:r w:rsidR="00B0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  <w:r w:rsidRPr="00FA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B0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  <w:r w:rsidRPr="00FA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 </w:t>
            </w:r>
            <w:r w:rsidR="005E5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  <w:r w:rsidRPr="00FA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кв.м. Право РФ.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6E84" w:rsidRPr="00FA67DB" w:rsidRDefault="00E36E84" w:rsidP="001A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межевого плана. Формирование ЗУ.   Постановка на кад. учет ЗУ. Предоставление выписки ЕГРН.</w:t>
            </w:r>
          </w:p>
        </w:tc>
      </w:tr>
      <w:tr w:rsidR="00B05463" w:rsidRPr="00FA67DB" w:rsidTr="001A65D6">
        <w:trPr>
          <w:trHeight w:val="129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5463" w:rsidRPr="00FA67DB" w:rsidRDefault="00B05463" w:rsidP="001A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463" w:rsidRPr="00B05463" w:rsidRDefault="004B2BDF" w:rsidP="004B2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Кадыйский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р-н,</w:t>
            </w:r>
            <w:r w:rsidRPr="004B2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Столпинское сельское поселение, с Столпино, ул Центральная, д. 12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463" w:rsidRPr="00FA67DB" w:rsidRDefault="003C0C05" w:rsidP="001A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05463" w:rsidRPr="00FA67DB" w:rsidRDefault="003C0C05" w:rsidP="001A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Здание, кадастровый номер </w:t>
            </w:r>
            <w:r w:rsidRPr="003C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44:05:080109:102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 </w:t>
            </w:r>
            <w:r w:rsidRPr="003C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м., Собственность МО.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C05" w:rsidRPr="003C0C05" w:rsidRDefault="003C0C05" w:rsidP="003C0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Подрядчиком </w:t>
            </w:r>
          </w:p>
          <w:p w:rsidR="003C0C05" w:rsidRPr="003C0C05" w:rsidRDefault="003C0C05" w:rsidP="003C0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Технических планов путем, раздела, выдела, объединения, перераспределения </w:t>
            </w:r>
          </w:p>
          <w:p w:rsidR="003C0C05" w:rsidRPr="003C0C05" w:rsidRDefault="003C0C05" w:rsidP="003C0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ОКС в соответствии с требованиями Заказчика. Постановка помещений </w:t>
            </w:r>
          </w:p>
          <w:p w:rsidR="00B05463" w:rsidRPr="00FA67DB" w:rsidRDefault="003C0C05" w:rsidP="003C0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кадастровый учет.</w:t>
            </w:r>
          </w:p>
        </w:tc>
      </w:tr>
    </w:tbl>
    <w:p w:rsidR="003C0C05" w:rsidRDefault="003C0C05" w:rsidP="00E36E84">
      <w:pPr>
        <w:spacing w:after="0" w:line="240" w:lineRule="auto"/>
        <w:ind w:left="6381"/>
        <w:rPr>
          <w:rFonts w:eastAsia="Calibri" w:cs="Times New Roman"/>
          <w:color w:val="0B1107" w:themeColor="accent6" w:themeShade="1A"/>
          <w:sz w:val="24"/>
          <w:szCs w:val="24"/>
        </w:rPr>
      </w:pPr>
    </w:p>
    <w:p w:rsidR="003C0C05" w:rsidRDefault="003C0C05" w:rsidP="00E36E84">
      <w:pPr>
        <w:spacing w:after="0" w:line="240" w:lineRule="auto"/>
        <w:ind w:left="6381"/>
        <w:rPr>
          <w:rFonts w:eastAsia="Calibri" w:cs="Times New Roman"/>
          <w:color w:val="0B1107" w:themeColor="accent6" w:themeShade="1A"/>
          <w:sz w:val="24"/>
          <w:szCs w:val="24"/>
        </w:rPr>
      </w:pPr>
    </w:p>
    <w:p w:rsidR="003C0C05" w:rsidRDefault="003C0C05" w:rsidP="00E36E84">
      <w:pPr>
        <w:spacing w:after="0" w:line="240" w:lineRule="auto"/>
        <w:ind w:left="6381"/>
        <w:rPr>
          <w:rFonts w:eastAsia="Calibri" w:cs="Times New Roman"/>
          <w:color w:val="0B1107" w:themeColor="accent6" w:themeShade="1A"/>
          <w:sz w:val="24"/>
          <w:szCs w:val="24"/>
        </w:rPr>
      </w:pPr>
    </w:p>
    <w:p w:rsidR="003C0C05" w:rsidRDefault="003C0C05" w:rsidP="003C0C05">
      <w:pPr>
        <w:spacing w:after="0" w:line="240" w:lineRule="auto"/>
        <w:ind w:left="6381"/>
        <w:rPr>
          <w:rFonts w:eastAsia="Calibri" w:cs="Times New Roman"/>
          <w:color w:val="0B1107" w:themeColor="accent6" w:themeShade="1A"/>
          <w:sz w:val="24"/>
          <w:szCs w:val="24"/>
        </w:rPr>
      </w:pPr>
    </w:p>
    <w:p w:rsidR="003C0C05" w:rsidRPr="003C0C05" w:rsidRDefault="003C0C05" w:rsidP="003C0C05">
      <w:pPr>
        <w:rPr>
          <w:rFonts w:eastAsia="Calibri" w:cs="Times New Roman"/>
          <w:sz w:val="24"/>
          <w:szCs w:val="24"/>
        </w:rPr>
      </w:pPr>
    </w:p>
    <w:p w:rsidR="003C0C05" w:rsidRDefault="003C0C05" w:rsidP="003C0C05">
      <w:pPr>
        <w:tabs>
          <w:tab w:val="left" w:pos="3780"/>
        </w:tabs>
        <w:ind w:left="-851" w:firstLine="284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Руководитель отдела по</w:t>
      </w:r>
    </w:p>
    <w:p w:rsidR="00F71F2C" w:rsidRDefault="003C0C05" w:rsidP="003C0C05">
      <w:pPr>
        <w:tabs>
          <w:tab w:val="left" w:pos="3780"/>
        </w:tabs>
        <w:ind w:left="-851" w:firstLine="284"/>
        <w:jc w:val="both"/>
      </w:pPr>
      <w:r>
        <w:rPr>
          <w:rFonts w:eastAsia="Calibri" w:cs="Times New Roman"/>
          <w:sz w:val="24"/>
          <w:szCs w:val="24"/>
        </w:rPr>
        <w:t xml:space="preserve">имущественным </w:t>
      </w:r>
      <w:proofErr w:type="gramStart"/>
      <w:r>
        <w:rPr>
          <w:rFonts w:eastAsia="Calibri" w:cs="Times New Roman"/>
          <w:sz w:val="24"/>
          <w:szCs w:val="24"/>
        </w:rPr>
        <w:t xml:space="preserve">вопросам:   </w:t>
      </w:r>
      <w:proofErr w:type="gramEnd"/>
      <w:r>
        <w:rPr>
          <w:rFonts w:eastAsia="Calibri" w:cs="Times New Roman"/>
          <w:sz w:val="24"/>
          <w:szCs w:val="24"/>
        </w:rPr>
        <w:t xml:space="preserve">                                                                     А.С. Усов</w:t>
      </w:r>
      <w:r>
        <w:rPr>
          <w:rFonts w:eastAsia="Calibri" w:cs="Times New Roman"/>
          <w:sz w:val="24"/>
          <w:szCs w:val="24"/>
        </w:rPr>
        <w:tab/>
      </w:r>
    </w:p>
    <w:sectPr w:rsidR="00F7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5C" w:rsidRDefault="00C6785C">
      <w:pPr>
        <w:spacing w:after="0" w:line="240" w:lineRule="auto"/>
      </w:pPr>
      <w:r>
        <w:separator/>
      </w:r>
    </w:p>
  </w:endnote>
  <w:endnote w:type="continuationSeparator" w:id="0">
    <w:p w:rsidR="00C6785C" w:rsidRDefault="00C6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632018"/>
      <w:docPartObj>
        <w:docPartGallery w:val="Page Numbers (Bottom of Page)"/>
        <w:docPartUnique/>
      </w:docPartObj>
    </w:sdtPr>
    <w:sdtEndPr/>
    <w:sdtContent>
      <w:p w:rsidR="00253CD1" w:rsidRDefault="00C6785C">
        <w:pPr>
          <w:pStyle w:val="a7"/>
          <w:jc w:val="center"/>
        </w:pPr>
      </w:p>
    </w:sdtContent>
  </w:sdt>
  <w:p w:rsidR="00253CD1" w:rsidRDefault="00C678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5C" w:rsidRDefault="00C6785C">
      <w:pPr>
        <w:spacing w:after="0" w:line="240" w:lineRule="auto"/>
      </w:pPr>
      <w:r>
        <w:separator/>
      </w:r>
    </w:p>
  </w:footnote>
  <w:footnote w:type="continuationSeparator" w:id="0">
    <w:p w:rsidR="00C6785C" w:rsidRDefault="00C6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848075"/>
      <w:docPartObj>
        <w:docPartGallery w:val="Page Numbers (Top of Page)"/>
        <w:docPartUnique/>
      </w:docPartObj>
    </w:sdtPr>
    <w:sdtEndPr/>
    <w:sdtContent>
      <w:p w:rsidR="00253CD1" w:rsidRDefault="00E36E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36C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D1" w:rsidRDefault="00C6785C">
    <w:pPr>
      <w:pStyle w:val="a3"/>
    </w:pPr>
  </w:p>
  <w:p w:rsidR="00253CD1" w:rsidRDefault="00C678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55FF1"/>
    <w:multiLevelType w:val="multilevel"/>
    <w:tmpl w:val="C3E47A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E496A66"/>
    <w:multiLevelType w:val="hybridMultilevel"/>
    <w:tmpl w:val="E3304F8A"/>
    <w:lvl w:ilvl="0" w:tplc="D3CCCB9C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E08E4"/>
    <w:multiLevelType w:val="multilevel"/>
    <w:tmpl w:val="CAEE9AC8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84"/>
    <w:rsid w:val="00075FD4"/>
    <w:rsid w:val="00087CCA"/>
    <w:rsid w:val="001715EF"/>
    <w:rsid w:val="0038130C"/>
    <w:rsid w:val="003C0C05"/>
    <w:rsid w:val="00420750"/>
    <w:rsid w:val="004B2BDF"/>
    <w:rsid w:val="005B0DD4"/>
    <w:rsid w:val="005E5A12"/>
    <w:rsid w:val="00617BD1"/>
    <w:rsid w:val="0068336C"/>
    <w:rsid w:val="009C3CE9"/>
    <w:rsid w:val="00A2331F"/>
    <w:rsid w:val="00A42BEA"/>
    <w:rsid w:val="00A763B3"/>
    <w:rsid w:val="00B05463"/>
    <w:rsid w:val="00B5212C"/>
    <w:rsid w:val="00BB4E46"/>
    <w:rsid w:val="00C6785C"/>
    <w:rsid w:val="00D90F99"/>
    <w:rsid w:val="00E36E84"/>
    <w:rsid w:val="00F45255"/>
    <w:rsid w:val="00F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0FBC1-1304-4566-872A-886F2CE2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unhideWhenUsed/>
    <w:rsid w:val="00E3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E36E84"/>
  </w:style>
  <w:style w:type="paragraph" w:styleId="a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6"/>
    <w:uiPriority w:val="34"/>
    <w:qFormat/>
    <w:rsid w:val="00E36E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5"/>
    <w:uiPriority w:val="34"/>
    <w:qFormat/>
    <w:locked/>
    <w:rsid w:val="00E3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E36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6E84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aliases w:val="f"/>
    <w:basedOn w:val="a"/>
    <w:link w:val="a8"/>
    <w:uiPriority w:val="99"/>
    <w:unhideWhenUsed/>
    <w:rsid w:val="00E3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aliases w:val="f Знак"/>
    <w:basedOn w:val="a0"/>
    <w:link w:val="a7"/>
    <w:uiPriority w:val="99"/>
    <w:rsid w:val="00E36E84"/>
  </w:style>
  <w:style w:type="table" w:customStyle="1" w:styleId="1">
    <w:name w:val="Сетка таблицы1"/>
    <w:basedOn w:val="a1"/>
    <w:next w:val="a9"/>
    <w:uiPriority w:val="59"/>
    <w:rsid w:val="00E3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*Основной текст"/>
    <w:basedOn w:val="a"/>
    <w:link w:val="ab"/>
    <w:qFormat/>
    <w:rsid w:val="00E36E84"/>
    <w:pPr>
      <w:spacing w:after="0" w:line="36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val="x-none" w:bidi="en-US"/>
    </w:rPr>
  </w:style>
  <w:style w:type="character" w:customStyle="1" w:styleId="ab">
    <w:name w:val="*Основной текст Знак"/>
    <w:link w:val="aa"/>
    <w:rsid w:val="00E36E84"/>
    <w:rPr>
      <w:rFonts w:ascii="Times New Roman" w:eastAsia="Arial Unicode MS" w:hAnsi="Times New Roman" w:cs="Times New Roman"/>
      <w:sz w:val="24"/>
      <w:szCs w:val="24"/>
      <w:lang w:val="x-none" w:bidi="en-US"/>
    </w:rPr>
  </w:style>
  <w:style w:type="character" w:customStyle="1" w:styleId="HTML">
    <w:name w:val="Стандартный HTML Знак"/>
    <w:link w:val="HTML0"/>
    <w:uiPriority w:val="99"/>
    <w:rsid w:val="00E36E84"/>
    <w:rPr>
      <w:rFonts w:ascii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E36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</w:rPr>
  </w:style>
  <w:style w:type="character" w:customStyle="1" w:styleId="HTML1">
    <w:name w:val="Стандартный HTML Знак1"/>
    <w:basedOn w:val="a0"/>
    <w:uiPriority w:val="99"/>
    <w:semiHidden/>
    <w:rsid w:val="00E36E84"/>
    <w:rPr>
      <w:rFonts w:ascii="Consolas" w:hAnsi="Consolas"/>
      <w:sz w:val="20"/>
      <w:szCs w:val="20"/>
    </w:rPr>
  </w:style>
  <w:style w:type="table" w:styleId="a9">
    <w:name w:val="Table Grid"/>
    <w:basedOn w:val="a1"/>
    <w:uiPriority w:val="39"/>
    <w:rsid w:val="00E3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Бабий Нина Гумаровна</dc:creator>
  <cp:keywords/>
  <dc:description/>
  <cp:lastModifiedBy>Бабий Нина Гумаровна</cp:lastModifiedBy>
  <cp:revision>8</cp:revision>
  <dcterms:created xsi:type="dcterms:W3CDTF">2024-09-03T06:40:00Z</dcterms:created>
  <dcterms:modified xsi:type="dcterms:W3CDTF">2024-09-03T07:32:00Z</dcterms:modified>
</cp:coreProperties>
</file>