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7AE18F3F" w14:textId="40F40943" w:rsidR="005E319B" w:rsidRPr="006052AC" w:rsidRDefault="00995489" w:rsidP="00A55719">
            <w:pPr>
              <w:pStyle w:val="a4"/>
              <w:widowControl w:val="0"/>
              <w:autoSpaceDE w:val="0"/>
              <w:autoSpaceDN w:val="0"/>
              <w:adjustRightInd w:val="0"/>
              <w:ind w:left="0"/>
              <w:jc w:val="both"/>
              <w:rPr>
                <w:rFonts w:ascii="Times New Roman" w:hAnsi="Times New Roman" w:cs="Times New Roman"/>
                <w:sz w:val="20"/>
                <w:szCs w:val="20"/>
              </w:rPr>
            </w:pPr>
            <w:r w:rsidRPr="00995489">
              <w:rPr>
                <w:rFonts w:ascii="Times New Roman" w:hAnsi="Times New Roman" w:cs="Times New Roman"/>
                <w:sz w:val="20"/>
                <w:szCs w:val="20"/>
              </w:rPr>
              <w:t>Добрый день.</w:t>
            </w:r>
            <w:r w:rsidRPr="00995489">
              <w:rPr>
                <w:rFonts w:ascii="Times New Roman" w:hAnsi="Times New Roman" w:cs="Times New Roman"/>
                <w:sz w:val="20"/>
                <w:szCs w:val="20"/>
              </w:rPr>
              <w:br/>
              <w:t>Просим предоставить ответы на вопросы:</w:t>
            </w:r>
            <w:r w:rsidRPr="00995489">
              <w:rPr>
                <w:rFonts w:ascii="Times New Roman" w:hAnsi="Times New Roman" w:cs="Times New Roman"/>
                <w:sz w:val="20"/>
                <w:szCs w:val="20"/>
              </w:rPr>
              <w:br/>
              <w:t>1. Что за два этапа указаны в ТЗ? Нам оба считать отдельно (т.е. первый этап - ноябрь, второй этап - декабрь?)</w:t>
            </w:r>
            <w:r w:rsidRPr="00995489">
              <w:rPr>
                <w:rFonts w:ascii="Times New Roman" w:hAnsi="Times New Roman" w:cs="Times New Roman"/>
                <w:sz w:val="20"/>
                <w:szCs w:val="20"/>
              </w:rPr>
              <w:br/>
              <w:t xml:space="preserve">2. KPI по просмотрам </w:t>
            </w:r>
            <w:proofErr w:type="gramStart"/>
            <w:r w:rsidRPr="00995489">
              <w:rPr>
                <w:rFonts w:ascii="Times New Roman" w:hAnsi="Times New Roman" w:cs="Times New Roman"/>
                <w:sz w:val="20"/>
                <w:szCs w:val="20"/>
              </w:rPr>
              <w:t>- это</w:t>
            </w:r>
            <w:proofErr w:type="gramEnd"/>
            <w:r w:rsidRPr="00995489">
              <w:rPr>
                <w:rFonts w:ascii="Times New Roman" w:hAnsi="Times New Roman" w:cs="Times New Roman"/>
                <w:sz w:val="20"/>
                <w:szCs w:val="20"/>
              </w:rPr>
              <w:t xml:space="preserve"> суммарно по всем постам за месяц?</w:t>
            </w:r>
            <w:r w:rsidRPr="00995489">
              <w:rPr>
                <w:rFonts w:ascii="Times New Roman" w:hAnsi="Times New Roman" w:cs="Times New Roman"/>
                <w:sz w:val="20"/>
                <w:szCs w:val="20"/>
              </w:rPr>
              <w:br/>
              <w:t xml:space="preserve">3. Реклама </w:t>
            </w:r>
            <w:proofErr w:type="spellStart"/>
            <w:r w:rsidRPr="00995489">
              <w:rPr>
                <w:rFonts w:ascii="Times New Roman" w:hAnsi="Times New Roman" w:cs="Times New Roman"/>
                <w:sz w:val="20"/>
                <w:szCs w:val="20"/>
              </w:rPr>
              <w:t>тг</w:t>
            </w:r>
            <w:proofErr w:type="spellEnd"/>
            <w:r w:rsidRPr="00995489">
              <w:rPr>
                <w:rFonts w:ascii="Times New Roman" w:hAnsi="Times New Roman" w:cs="Times New Roman"/>
                <w:sz w:val="20"/>
                <w:szCs w:val="20"/>
              </w:rPr>
              <w:t xml:space="preserve"> каналов у блогеров обязательно обусловлена репостом? Или можно сделать продвижение в формате рекламного поста?</w:t>
            </w:r>
          </w:p>
        </w:tc>
        <w:tc>
          <w:tcPr>
            <w:tcW w:w="3176" w:type="pct"/>
          </w:tcPr>
          <w:p w14:paraId="3018C44B" w14:textId="6D753994" w:rsidR="006052AC" w:rsidRDefault="000A41E7" w:rsidP="000A41E7">
            <w:pPr>
              <w:ind w:firstLine="709"/>
              <w:jc w:val="both"/>
              <w:rPr>
                <w:rFonts w:ascii="Times New Roman" w:hAnsi="Times New Roman" w:cs="Times New Roman"/>
                <w:sz w:val="20"/>
                <w:szCs w:val="20"/>
              </w:rPr>
            </w:pPr>
            <w:r w:rsidRPr="00142359">
              <w:rPr>
                <w:rFonts w:ascii="Times New Roman" w:hAnsi="Times New Roman" w:cs="Times New Roman"/>
                <w:sz w:val="20"/>
                <w:szCs w:val="20"/>
              </w:rPr>
              <w:t>Добрый день!</w:t>
            </w:r>
          </w:p>
          <w:p w14:paraId="452ECE70" w14:textId="77777777" w:rsidR="00995489" w:rsidRPr="00142359" w:rsidRDefault="00995489" w:rsidP="000A41E7">
            <w:pPr>
              <w:ind w:firstLine="709"/>
              <w:jc w:val="both"/>
              <w:rPr>
                <w:rFonts w:ascii="Times New Roman" w:hAnsi="Times New Roman" w:cs="Times New Roman"/>
                <w:sz w:val="20"/>
                <w:szCs w:val="20"/>
              </w:rPr>
            </w:pPr>
          </w:p>
          <w:p w14:paraId="04D76652" w14:textId="27E8610E" w:rsidR="00200983" w:rsidRDefault="00995489" w:rsidP="00142359">
            <w:pPr>
              <w:ind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1. </w:t>
            </w:r>
            <w:r w:rsidR="000A41E7" w:rsidRPr="00142359">
              <w:rPr>
                <w:rFonts w:ascii="Times New Roman" w:hAnsi="Times New Roman" w:cs="Times New Roman"/>
                <w:sz w:val="20"/>
                <w:szCs w:val="20"/>
              </w:rPr>
              <w:t xml:space="preserve">В соответствии </w:t>
            </w:r>
            <w:r w:rsidR="00142359" w:rsidRPr="00142359">
              <w:rPr>
                <w:rFonts w:ascii="Times New Roman" w:hAnsi="Times New Roman" w:cs="Times New Roman"/>
                <w:sz w:val="20"/>
                <w:szCs w:val="20"/>
              </w:rPr>
              <w:t>Техническ</w:t>
            </w:r>
            <w:r w:rsidR="00200983">
              <w:rPr>
                <w:rFonts w:ascii="Times New Roman" w:hAnsi="Times New Roman" w:cs="Times New Roman"/>
                <w:sz w:val="20"/>
                <w:szCs w:val="20"/>
              </w:rPr>
              <w:t>им</w:t>
            </w:r>
            <w:r w:rsidR="00142359" w:rsidRPr="00142359">
              <w:rPr>
                <w:rFonts w:ascii="Times New Roman" w:hAnsi="Times New Roman" w:cs="Times New Roman"/>
                <w:sz w:val="20"/>
                <w:szCs w:val="20"/>
              </w:rPr>
              <w:t xml:space="preserve"> задани</w:t>
            </w:r>
            <w:r w:rsidR="00200983">
              <w:rPr>
                <w:rFonts w:ascii="Times New Roman" w:hAnsi="Times New Roman" w:cs="Times New Roman"/>
                <w:sz w:val="20"/>
                <w:szCs w:val="20"/>
              </w:rPr>
              <w:t>ем</w:t>
            </w:r>
            <w:r w:rsidR="00142359" w:rsidRPr="00142359">
              <w:rPr>
                <w:rFonts w:ascii="Times New Roman" w:hAnsi="Times New Roman" w:cs="Times New Roman"/>
                <w:sz w:val="20"/>
                <w:szCs w:val="20"/>
              </w:rPr>
              <w:t xml:space="preserve"> </w:t>
            </w:r>
            <w:bookmarkStart w:id="0" w:name="_Toc533520519"/>
            <w:bookmarkStart w:id="1" w:name="_Toc43970763"/>
            <w:r w:rsidR="00142359" w:rsidRPr="00142359">
              <w:rPr>
                <w:rFonts w:ascii="Times New Roman" w:hAnsi="Times New Roman" w:cs="Times New Roman"/>
                <w:sz w:val="20"/>
                <w:szCs w:val="20"/>
              </w:rPr>
              <w:t xml:space="preserve">Раздел </w:t>
            </w:r>
            <w:bookmarkStart w:id="2" w:name="_Hlk75094380"/>
            <w:r w:rsidR="00142359" w:rsidRPr="00142359">
              <w:rPr>
                <w:rFonts w:ascii="Times New Roman" w:hAnsi="Times New Roman" w:cs="Times New Roman"/>
                <w:sz w:val="20"/>
                <w:szCs w:val="20"/>
              </w:rPr>
              <w:t>III. извещения «Техническая часть</w:t>
            </w:r>
            <w:bookmarkEnd w:id="0"/>
            <w:bookmarkEnd w:id="1"/>
            <w:bookmarkEnd w:id="2"/>
            <w:r w:rsidR="00142359" w:rsidRPr="00142359">
              <w:rPr>
                <w:rFonts w:ascii="Times New Roman" w:hAnsi="Times New Roman" w:cs="Times New Roman"/>
                <w:sz w:val="20"/>
                <w:szCs w:val="20"/>
              </w:rPr>
              <w:t>»</w:t>
            </w:r>
            <w:r>
              <w:rPr>
                <w:rFonts w:ascii="Times New Roman" w:hAnsi="Times New Roman" w:cs="Times New Roman"/>
                <w:sz w:val="20"/>
                <w:szCs w:val="20"/>
              </w:rPr>
              <w:t xml:space="preserve"> (далее – Техническое задание) установлено</w:t>
            </w:r>
            <w:r w:rsidR="00200983">
              <w:rPr>
                <w:rFonts w:ascii="Times New Roman" w:hAnsi="Times New Roman" w:cs="Times New Roman"/>
                <w:sz w:val="20"/>
                <w:szCs w:val="20"/>
              </w:rPr>
              <w:t>:</w:t>
            </w:r>
          </w:p>
          <w:p w14:paraId="2098FDDE" w14:textId="77777777" w:rsidR="00200983" w:rsidRPr="00200983" w:rsidRDefault="00200983" w:rsidP="00200983">
            <w:pPr>
              <w:ind w:firstLine="709"/>
              <w:contextualSpacing/>
              <w:jc w:val="both"/>
              <w:rPr>
                <w:rFonts w:ascii="Times New Roman" w:hAnsi="Times New Roman" w:cs="Times New Roman"/>
                <w:b/>
                <w:sz w:val="20"/>
                <w:szCs w:val="20"/>
              </w:rPr>
            </w:pPr>
            <w:r w:rsidRPr="00200983">
              <w:rPr>
                <w:rFonts w:ascii="Times New Roman" w:hAnsi="Times New Roman" w:cs="Times New Roman"/>
                <w:b/>
                <w:sz w:val="20"/>
                <w:szCs w:val="20"/>
              </w:rPr>
              <w:t xml:space="preserve">4. Срок (период) оказания Услуг: </w:t>
            </w:r>
          </w:p>
          <w:p w14:paraId="3641DACE" w14:textId="5FCADEEF" w:rsidR="00142359" w:rsidRPr="00142359" w:rsidRDefault="00142359" w:rsidP="00142359">
            <w:pPr>
              <w:ind w:firstLine="709"/>
              <w:contextualSpacing/>
              <w:jc w:val="both"/>
              <w:rPr>
                <w:rFonts w:asciiTheme="majorBidi" w:eastAsia="Times New Roman" w:hAnsiTheme="majorBidi" w:cstheme="majorBidi"/>
                <w:sz w:val="20"/>
                <w:szCs w:val="20"/>
                <w:lang w:eastAsia="ru-RU"/>
              </w:rPr>
            </w:pPr>
            <w:r w:rsidRPr="00142359">
              <w:rPr>
                <w:rFonts w:ascii="Times New Roman" w:hAnsi="Times New Roman" w:cs="Times New Roman"/>
                <w:sz w:val="20"/>
                <w:szCs w:val="20"/>
              </w:rPr>
              <w:t xml:space="preserve"> </w:t>
            </w:r>
            <w:r>
              <w:rPr>
                <w:rFonts w:asciiTheme="majorBidi" w:eastAsia="Times New Roman" w:hAnsiTheme="majorBidi" w:cstheme="majorBidi"/>
                <w:sz w:val="20"/>
                <w:szCs w:val="20"/>
                <w:lang w:eastAsia="ru-RU"/>
              </w:rPr>
              <w:t>с</w:t>
            </w:r>
            <w:r w:rsidRPr="00142359">
              <w:rPr>
                <w:rFonts w:asciiTheme="majorBidi" w:eastAsia="Times New Roman" w:hAnsiTheme="majorBidi" w:cstheme="majorBidi"/>
                <w:sz w:val="20"/>
                <w:szCs w:val="20"/>
                <w:lang w:eastAsia="ru-RU"/>
              </w:rPr>
              <w:t xml:space="preserve"> даты заключения Договора по 20.12.2024 включительно. Конкретные сроки оказания Услуг приведены в Таблице № 1.</w:t>
            </w:r>
          </w:p>
          <w:p w14:paraId="1773CFB4" w14:textId="77777777" w:rsidR="00142359" w:rsidRPr="00142359" w:rsidRDefault="00142359" w:rsidP="00142359">
            <w:pPr>
              <w:tabs>
                <w:tab w:val="left" w:pos="567"/>
                <w:tab w:val="left" w:pos="709"/>
              </w:tabs>
              <w:jc w:val="right"/>
              <w:rPr>
                <w:rFonts w:asciiTheme="majorBidi" w:hAnsiTheme="majorBidi" w:cstheme="majorBidi"/>
                <w:i/>
                <w:color w:val="000000"/>
                <w:sz w:val="20"/>
                <w:szCs w:val="20"/>
              </w:rPr>
            </w:pPr>
            <w:r w:rsidRPr="00142359">
              <w:rPr>
                <w:rFonts w:asciiTheme="majorBidi" w:hAnsiTheme="majorBidi" w:cstheme="majorBidi"/>
                <w:i/>
                <w:color w:val="000000"/>
                <w:sz w:val="20"/>
                <w:szCs w:val="20"/>
              </w:rPr>
              <w:t>Таблица № 1</w:t>
            </w:r>
          </w:p>
          <w:tbl>
            <w:tblPr>
              <w:tblStyle w:val="127"/>
              <w:tblW w:w="4765" w:type="pct"/>
              <w:jc w:val="center"/>
              <w:tblLayout w:type="fixed"/>
              <w:tblLook w:val="04A0" w:firstRow="1" w:lastRow="0" w:firstColumn="1" w:lastColumn="0" w:noHBand="0" w:noVBand="1"/>
            </w:tblPr>
            <w:tblGrid>
              <w:gridCol w:w="2990"/>
              <w:gridCol w:w="3138"/>
            </w:tblGrid>
            <w:tr w:rsidR="00142359" w:rsidRPr="00142359" w14:paraId="7B53A418" w14:textId="77777777" w:rsidTr="00142359">
              <w:trPr>
                <w:jc w:val="center"/>
              </w:trPr>
              <w:tc>
                <w:tcPr>
                  <w:tcW w:w="2440" w:type="pct"/>
                  <w:vAlign w:val="center"/>
                  <w:hideMark/>
                </w:tcPr>
                <w:p w14:paraId="50F3EF13" w14:textId="77777777" w:rsidR="00142359" w:rsidRPr="00142359" w:rsidRDefault="00142359" w:rsidP="00142359">
                  <w:pPr>
                    <w:jc w:val="center"/>
                    <w:rPr>
                      <w:rFonts w:asciiTheme="majorBidi" w:eastAsia="Times New Roman" w:hAnsiTheme="majorBidi" w:cstheme="majorBidi"/>
                      <w:b/>
                      <w:bCs/>
                      <w:iCs/>
                      <w:sz w:val="20"/>
                      <w:szCs w:val="20"/>
                      <w:lang w:eastAsia="ru-RU"/>
                    </w:rPr>
                  </w:pPr>
                </w:p>
                <w:p w14:paraId="39279F11"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Наименование оказываемых услуг</w:t>
                  </w:r>
                </w:p>
              </w:tc>
              <w:tc>
                <w:tcPr>
                  <w:tcW w:w="2560" w:type="pct"/>
                  <w:vAlign w:val="center"/>
                </w:tcPr>
                <w:p w14:paraId="400E2FFC"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Сроки (периоды) оказания услуг</w:t>
                  </w:r>
                </w:p>
              </w:tc>
            </w:tr>
            <w:tr w:rsidR="00142359" w:rsidRPr="00142359" w14:paraId="57844BAF" w14:textId="77777777" w:rsidTr="00142359">
              <w:trPr>
                <w:jc w:val="center"/>
              </w:trPr>
              <w:tc>
                <w:tcPr>
                  <w:tcW w:w="5000" w:type="pct"/>
                  <w:gridSpan w:val="2"/>
                  <w:shd w:val="clear" w:color="auto" w:fill="F2F2F2" w:themeFill="background1" w:themeFillShade="F2"/>
                  <w:vAlign w:val="center"/>
                </w:tcPr>
                <w:p w14:paraId="52CB2CD8" w14:textId="77777777" w:rsidR="00142359" w:rsidRPr="00142359" w:rsidRDefault="00142359" w:rsidP="00142359">
                  <w:pPr>
                    <w:contextualSpacing/>
                    <w:jc w:val="center"/>
                    <w:rPr>
                      <w:rFonts w:asciiTheme="majorBidi" w:eastAsia="Times New Roman" w:hAnsiTheme="majorBidi" w:cstheme="majorBidi"/>
                      <w:bCs/>
                      <w:iCs/>
                      <w:sz w:val="20"/>
                      <w:szCs w:val="20"/>
                      <w:lang w:eastAsia="ru-RU"/>
                    </w:rPr>
                  </w:pPr>
                  <w:r w:rsidRPr="00142359">
                    <w:rPr>
                      <w:rFonts w:asciiTheme="majorBidi" w:eastAsia="Times New Roman" w:hAnsiTheme="majorBidi" w:cstheme="majorBidi"/>
                      <w:bCs/>
                      <w:iCs/>
                      <w:sz w:val="20"/>
                      <w:szCs w:val="20"/>
                      <w:lang w:eastAsia="ru-RU"/>
                    </w:rPr>
                    <w:t>Этап № 1</w:t>
                  </w:r>
                </w:p>
              </w:tc>
            </w:tr>
            <w:tr w:rsidR="00142359" w:rsidRPr="00142359" w14:paraId="527DF0F3" w14:textId="77777777" w:rsidTr="00142359">
              <w:trPr>
                <w:jc w:val="center"/>
              </w:trPr>
              <w:tc>
                <w:tcPr>
                  <w:tcW w:w="2440" w:type="pct"/>
                  <w:vAlign w:val="center"/>
                  <w:hideMark/>
                </w:tcPr>
                <w:p w14:paraId="09586406" w14:textId="77777777" w:rsidR="00142359" w:rsidRPr="00142359" w:rsidRDefault="00142359" w:rsidP="00142359">
                  <w:pPr>
                    <w:jc w:val="both"/>
                    <w:rPr>
                      <w:rFonts w:asciiTheme="majorBidi" w:hAnsiTheme="majorBidi" w:cstheme="majorBidi"/>
                      <w:sz w:val="20"/>
                      <w:szCs w:val="20"/>
                      <w:lang w:eastAsia="zh-CN"/>
                    </w:rPr>
                  </w:pPr>
                </w:p>
                <w:p w14:paraId="1F01FFCA" w14:textId="77777777" w:rsidR="00142359" w:rsidRPr="00142359" w:rsidRDefault="00142359" w:rsidP="00142359">
                  <w:pPr>
                    <w:contextualSpacing/>
                    <w:jc w:val="both"/>
                    <w:rPr>
                      <w:sz w:val="20"/>
                      <w:szCs w:val="20"/>
                      <w:lang w:eastAsia="zh-CN"/>
                    </w:rPr>
                  </w:pPr>
                  <w:r w:rsidRPr="00142359">
                    <w:rPr>
                      <w:rFonts w:asciiTheme="majorBidi" w:hAnsiTheme="majorBidi" w:cstheme="majorBidi"/>
                      <w:sz w:val="20"/>
                      <w:szCs w:val="20"/>
                      <w:lang w:eastAsia="zh-CN"/>
                    </w:rPr>
                    <w:t xml:space="preserve">Продвижение Социальных сетей </w:t>
                  </w:r>
                  <w:r w:rsidRPr="00142359">
                    <w:rPr>
                      <w:rFonts w:asciiTheme="majorBidi" w:hAnsiTheme="majorBidi" w:cstheme="majorBidi"/>
                      <w:sz w:val="20"/>
                      <w:szCs w:val="20"/>
                      <w:lang w:eastAsia="ru-RU"/>
                    </w:rPr>
                    <w:t>Заказчика</w:t>
                  </w:r>
                </w:p>
              </w:tc>
              <w:tc>
                <w:tcPr>
                  <w:tcW w:w="2560" w:type="pct"/>
                  <w:vMerge w:val="restart"/>
                  <w:vAlign w:val="center"/>
                </w:tcPr>
                <w:p w14:paraId="2ABEB868" w14:textId="77777777" w:rsidR="00142359" w:rsidRPr="00142359" w:rsidRDefault="00142359" w:rsidP="00142359">
                  <w:pPr>
                    <w:jc w:val="both"/>
                    <w:rPr>
                      <w:rFonts w:asciiTheme="majorBidi" w:hAnsiTheme="majorBidi" w:cstheme="majorBidi"/>
                      <w:sz w:val="20"/>
                      <w:szCs w:val="20"/>
                      <w:lang w:eastAsia="ru-RU"/>
                    </w:rPr>
                  </w:pPr>
                  <w:r w:rsidRPr="00142359">
                    <w:rPr>
                      <w:rFonts w:asciiTheme="majorBidi" w:hAnsiTheme="majorBidi" w:cstheme="majorBidi"/>
                      <w:sz w:val="20"/>
                      <w:szCs w:val="20"/>
                      <w:lang w:eastAsia="ru-RU"/>
                    </w:rPr>
                    <w:t xml:space="preserve">С даты заключения Договора по 22.11.2024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p w14:paraId="71B54751"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34D99BFC" w14:textId="77777777" w:rsidTr="00142359">
              <w:trPr>
                <w:jc w:val="center"/>
              </w:trPr>
              <w:tc>
                <w:tcPr>
                  <w:tcW w:w="2440" w:type="pct"/>
                  <w:vAlign w:val="center"/>
                </w:tcPr>
                <w:p w14:paraId="4491844D"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sz w:val="20"/>
                      <w:szCs w:val="20"/>
                      <w:lang w:eastAsia="zh-CN"/>
                    </w:rPr>
                    <w:t>Telegram</w:t>
                  </w:r>
                  <w:r w:rsidRPr="00142359">
                    <w:rPr>
                      <w:rFonts w:asciiTheme="majorBidi" w:hAnsiTheme="majorBidi" w:cstheme="majorBidi"/>
                      <w:sz w:val="20"/>
                      <w:szCs w:val="20"/>
                      <w:lang w:eastAsia="zh-CN"/>
                    </w:rPr>
                    <w:t>-канала Заказчика</w:t>
                  </w:r>
                </w:p>
                <w:p w14:paraId="1D8D58A3" w14:textId="77777777" w:rsidR="00142359" w:rsidRPr="00142359" w:rsidRDefault="00142359" w:rsidP="00142359">
                  <w:pPr>
                    <w:contextualSpacing/>
                    <w:jc w:val="both"/>
                    <w:rPr>
                      <w:rFonts w:asciiTheme="majorBidi" w:hAnsiTheme="majorBidi" w:cstheme="majorBidi"/>
                      <w:sz w:val="20"/>
                      <w:szCs w:val="20"/>
                      <w:lang w:eastAsia="zh-CN"/>
                    </w:rPr>
                  </w:pPr>
                </w:p>
              </w:tc>
              <w:tc>
                <w:tcPr>
                  <w:tcW w:w="2560" w:type="pct"/>
                  <w:vMerge/>
                  <w:vAlign w:val="center"/>
                </w:tcPr>
                <w:p w14:paraId="528E36D0"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49F6F092" w14:textId="77777777" w:rsidTr="00142359">
              <w:trPr>
                <w:jc w:val="center"/>
              </w:trPr>
              <w:tc>
                <w:tcPr>
                  <w:tcW w:w="5000" w:type="pct"/>
                  <w:gridSpan w:val="2"/>
                  <w:shd w:val="clear" w:color="auto" w:fill="F2F2F2" w:themeFill="background1" w:themeFillShade="F2"/>
                  <w:vAlign w:val="center"/>
                </w:tcPr>
                <w:p w14:paraId="1B41E4E5" w14:textId="77777777" w:rsidR="00142359" w:rsidRPr="00142359" w:rsidRDefault="00142359" w:rsidP="00142359">
                  <w:pPr>
                    <w:jc w:val="center"/>
                    <w:rPr>
                      <w:rFonts w:asciiTheme="majorBidi" w:hAnsiTheme="majorBidi" w:cstheme="majorBidi"/>
                      <w:sz w:val="20"/>
                      <w:szCs w:val="20"/>
                      <w:lang w:eastAsia="ru-RU"/>
                    </w:rPr>
                  </w:pPr>
                  <w:r w:rsidRPr="00142359">
                    <w:rPr>
                      <w:rFonts w:asciiTheme="majorBidi" w:hAnsiTheme="majorBidi" w:cstheme="majorBidi"/>
                      <w:sz w:val="20"/>
                      <w:szCs w:val="20"/>
                      <w:lang w:eastAsia="ru-RU"/>
                    </w:rPr>
                    <w:t>Этап №2</w:t>
                  </w:r>
                </w:p>
              </w:tc>
            </w:tr>
            <w:tr w:rsidR="00142359" w:rsidRPr="00142359" w14:paraId="04A77E79" w14:textId="77777777" w:rsidTr="00142359">
              <w:trPr>
                <w:jc w:val="center"/>
              </w:trPr>
              <w:tc>
                <w:tcPr>
                  <w:tcW w:w="2440" w:type="pct"/>
                  <w:vAlign w:val="center"/>
                </w:tcPr>
                <w:p w14:paraId="2177E08A" w14:textId="77777777" w:rsidR="00142359" w:rsidRPr="00142359" w:rsidRDefault="00142359" w:rsidP="00142359">
                  <w:pPr>
                    <w:jc w:val="both"/>
                    <w:rPr>
                      <w:rFonts w:asciiTheme="majorBidi" w:hAnsiTheme="majorBidi" w:cstheme="majorBidi"/>
                      <w:sz w:val="20"/>
                      <w:szCs w:val="20"/>
                      <w:lang w:eastAsia="zh-CN"/>
                    </w:rPr>
                  </w:pPr>
                </w:p>
                <w:p w14:paraId="0EEDDD43"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Продвижение Социальных сетей Заказчика</w:t>
                  </w:r>
                </w:p>
              </w:tc>
              <w:tc>
                <w:tcPr>
                  <w:tcW w:w="2560" w:type="pct"/>
                  <w:vMerge w:val="restart"/>
                  <w:vAlign w:val="center"/>
                </w:tcPr>
                <w:p w14:paraId="564DFF9F" w14:textId="77777777" w:rsidR="00142359" w:rsidRPr="00142359" w:rsidRDefault="00142359" w:rsidP="00142359">
                  <w:pPr>
                    <w:jc w:val="both"/>
                    <w:rPr>
                      <w:rFonts w:asciiTheme="majorBidi" w:hAnsiTheme="majorBidi" w:cstheme="majorBidi"/>
                      <w:sz w:val="20"/>
                      <w:szCs w:val="20"/>
                      <w:lang w:eastAsia="zh-CN"/>
                    </w:rPr>
                  </w:pPr>
                </w:p>
                <w:p w14:paraId="09545E04"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ru-RU"/>
                    </w:rPr>
                    <w:t xml:space="preserve">С 23.11.2024 г. по 20.12.2024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tc>
            </w:tr>
            <w:tr w:rsidR="00142359" w:rsidRPr="00D30896" w14:paraId="6DC873D3" w14:textId="77777777" w:rsidTr="00142359">
              <w:trPr>
                <w:jc w:val="center"/>
              </w:trPr>
              <w:tc>
                <w:tcPr>
                  <w:tcW w:w="2440" w:type="pct"/>
                  <w:vAlign w:val="center"/>
                </w:tcPr>
                <w:p w14:paraId="28AB9238"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 </w:t>
                  </w:r>
                </w:p>
                <w:p w14:paraId="591532E7"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color w:val="000000"/>
                      <w:sz w:val="20"/>
                      <w:szCs w:val="20"/>
                    </w:rPr>
                    <w:t>Telegram</w:t>
                  </w:r>
                  <w:r w:rsidRPr="00142359">
                    <w:rPr>
                      <w:rFonts w:asciiTheme="majorBidi" w:hAnsiTheme="majorBidi" w:cstheme="majorBidi"/>
                      <w:sz w:val="20"/>
                      <w:szCs w:val="20"/>
                      <w:lang w:eastAsia="zh-CN"/>
                    </w:rPr>
                    <w:t xml:space="preserve">-канала </w:t>
                  </w:r>
                  <w:r w:rsidRPr="00142359">
                    <w:rPr>
                      <w:rFonts w:asciiTheme="majorBidi" w:hAnsiTheme="majorBidi" w:cstheme="majorBidi"/>
                      <w:sz w:val="20"/>
                      <w:szCs w:val="20"/>
                      <w:lang w:eastAsia="ru-RU"/>
                    </w:rPr>
                    <w:t>Заказчика</w:t>
                  </w:r>
                </w:p>
              </w:tc>
              <w:tc>
                <w:tcPr>
                  <w:tcW w:w="2560" w:type="pct"/>
                  <w:vMerge/>
                  <w:vAlign w:val="center"/>
                </w:tcPr>
                <w:p w14:paraId="1D4EA97A" w14:textId="77777777" w:rsidR="00142359" w:rsidRPr="00142359" w:rsidRDefault="00142359" w:rsidP="00142359">
                  <w:pPr>
                    <w:jc w:val="both"/>
                    <w:rPr>
                      <w:rFonts w:asciiTheme="majorBidi" w:hAnsiTheme="majorBidi" w:cstheme="majorBidi"/>
                      <w:sz w:val="20"/>
                      <w:szCs w:val="20"/>
                      <w:lang w:eastAsia="ru-RU"/>
                    </w:rPr>
                  </w:pPr>
                </w:p>
              </w:tc>
            </w:tr>
          </w:tbl>
          <w:p w14:paraId="42618372" w14:textId="6B566BDF" w:rsidR="00200983" w:rsidRDefault="00995489" w:rsidP="00995489">
            <w:pPr>
              <w:ind w:left="463" w:firstLine="246"/>
              <w:jc w:val="both"/>
              <w:rPr>
                <w:rFonts w:asciiTheme="majorBidi" w:eastAsia="Times New Roman" w:hAnsiTheme="majorBidi" w:cstheme="majorBidi"/>
                <w:sz w:val="20"/>
                <w:szCs w:val="20"/>
                <w:lang w:eastAsia="ru-RU"/>
              </w:rPr>
            </w:pPr>
            <w:r w:rsidRPr="00995489">
              <w:rPr>
                <w:rFonts w:asciiTheme="majorBidi" w:eastAsia="Times New Roman" w:hAnsiTheme="majorBidi" w:cstheme="majorBidi"/>
                <w:sz w:val="20"/>
                <w:szCs w:val="20"/>
                <w:lang w:eastAsia="ru-RU"/>
              </w:rPr>
              <w:t>2</w:t>
            </w:r>
            <w:r>
              <w:rPr>
                <w:rFonts w:asciiTheme="majorBidi" w:eastAsia="Times New Roman" w:hAnsiTheme="majorBidi" w:cstheme="majorBidi"/>
                <w:sz w:val="24"/>
                <w:szCs w:val="24"/>
                <w:lang w:eastAsia="ru-RU"/>
              </w:rPr>
              <w:t>.</w:t>
            </w:r>
            <w:r w:rsidR="00200983">
              <w:rPr>
                <w:rFonts w:asciiTheme="majorBidi" w:eastAsia="Times New Roman" w:hAnsiTheme="majorBidi" w:cstheme="majorBidi"/>
                <w:sz w:val="24"/>
                <w:szCs w:val="24"/>
                <w:lang w:eastAsia="ru-RU"/>
              </w:rPr>
              <w:t xml:space="preserve"> </w:t>
            </w:r>
            <w:r w:rsidRPr="00995489">
              <w:rPr>
                <w:rFonts w:asciiTheme="majorBidi" w:eastAsia="Times New Roman" w:hAnsiTheme="majorBidi" w:cstheme="majorBidi"/>
                <w:sz w:val="20"/>
                <w:szCs w:val="20"/>
                <w:lang w:eastAsia="ru-RU"/>
              </w:rPr>
              <w:t xml:space="preserve">В Таблице №2 Технического задания приведено детальное распределение показателей по отчетным периодам и ресурсам Заказчика (Социальным сетям и </w:t>
            </w:r>
            <w:r w:rsidRPr="00995489">
              <w:rPr>
                <w:rFonts w:asciiTheme="majorBidi" w:eastAsia="Times New Roman" w:hAnsiTheme="majorBidi" w:cstheme="majorBidi"/>
                <w:bCs/>
                <w:sz w:val="20"/>
                <w:szCs w:val="20"/>
                <w:lang w:eastAsia="ru-RU"/>
              </w:rPr>
              <w:t>Telegram</w:t>
            </w:r>
            <w:r w:rsidRPr="00995489" w:rsidDel="00B7473E">
              <w:rPr>
                <w:rFonts w:asciiTheme="majorBidi" w:eastAsia="Times New Roman" w:hAnsiTheme="majorBidi" w:cstheme="majorBidi"/>
                <w:sz w:val="20"/>
                <w:szCs w:val="20"/>
                <w:lang w:eastAsia="ru-RU"/>
              </w:rPr>
              <w:t xml:space="preserve"> </w:t>
            </w:r>
            <w:r w:rsidRPr="00995489">
              <w:rPr>
                <w:rFonts w:asciiTheme="majorBidi" w:eastAsia="Times New Roman" w:hAnsiTheme="majorBidi" w:cstheme="majorBidi"/>
                <w:sz w:val="20"/>
                <w:szCs w:val="20"/>
                <w:lang w:eastAsia="ru-RU"/>
              </w:rPr>
              <w:t>-каналу)</w:t>
            </w:r>
            <w:r>
              <w:rPr>
                <w:rFonts w:asciiTheme="majorBidi" w:eastAsia="Times New Roman" w:hAnsiTheme="majorBidi" w:cstheme="majorBidi"/>
                <w:sz w:val="20"/>
                <w:szCs w:val="20"/>
                <w:lang w:eastAsia="ru-RU"/>
              </w:rPr>
              <w:t>.</w:t>
            </w:r>
          </w:p>
          <w:p w14:paraId="3EF5D135" w14:textId="1A8ADEEE" w:rsidR="00995489" w:rsidRPr="00995489" w:rsidRDefault="00995489" w:rsidP="00995489">
            <w:pPr>
              <w:ind w:left="465" w:firstLine="244"/>
              <w:jc w:val="right"/>
              <w:rPr>
                <w:rFonts w:asciiTheme="majorBidi" w:eastAsia="Times New Roman" w:hAnsiTheme="majorBidi" w:cstheme="majorBidi"/>
                <w:i/>
                <w:sz w:val="20"/>
                <w:szCs w:val="20"/>
                <w:lang w:eastAsia="ru-RU"/>
              </w:rPr>
            </w:pPr>
            <w:r w:rsidRPr="00995489">
              <w:rPr>
                <w:rFonts w:asciiTheme="majorBidi" w:eastAsia="Times New Roman" w:hAnsiTheme="majorBidi" w:cstheme="majorBidi"/>
                <w:i/>
                <w:sz w:val="20"/>
                <w:szCs w:val="20"/>
                <w:lang w:eastAsia="ru-RU"/>
              </w:rPr>
              <w:t>Таблица № 2</w:t>
            </w:r>
          </w:p>
          <w:tbl>
            <w:tblPr>
              <w:tblStyle w:val="49"/>
              <w:tblW w:w="5670" w:type="dxa"/>
              <w:jc w:val="center"/>
              <w:tblLayout w:type="fixed"/>
              <w:tblLook w:val="04A0" w:firstRow="1" w:lastRow="0" w:firstColumn="1" w:lastColumn="0" w:noHBand="0" w:noVBand="1"/>
            </w:tblPr>
            <w:tblGrid>
              <w:gridCol w:w="3412"/>
              <w:gridCol w:w="2258"/>
            </w:tblGrid>
            <w:tr w:rsidR="00995489" w:rsidRPr="00995489" w14:paraId="177684E1" w14:textId="77777777" w:rsidTr="007F3060">
              <w:trPr>
                <w:jc w:val="center"/>
              </w:trPr>
              <w:tc>
                <w:tcPr>
                  <w:tcW w:w="6091" w:type="dxa"/>
                </w:tcPr>
                <w:p w14:paraId="2C031470" w14:textId="77777777" w:rsidR="00995489" w:rsidRPr="00995489" w:rsidRDefault="00995489" w:rsidP="00995489">
                  <w:pPr>
                    <w:widowControl w:val="0"/>
                    <w:jc w:val="center"/>
                    <w:rPr>
                      <w:rFonts w:asciiTheme="majorBidi" w:hAnsiTheme="majorBidi" w:cstheme="majorBidi"/>
                      <w:b/>
                      <w:sz w:val="20"/>
                      <w:szCs w:val="20"/>
                    </w:rPr>
                  </w:pPr>
                  <w:r w:rsidRPr="00995489">
                    <w:rPr>
                      <w:rFonts w:asciiTheme="majorBidi" w:hAnsiTheme="majorBidi" w:cstheme="majorBidi"/>
                      <w:b/>
                      <w:sz w:val="20"/>
                      <w:szCs w:val="20"/>
                    </w:rPr>
                    <w:t>Показатель</w:t>
                  </w:r>
                </w:p>
              </w:tc>
              <w:tc>
                <w:tcPr>
                  <w:tcW w:w="3964" w:type="dxa"/>
                </w:tcPr>
                <w:p w14:paraId="0D33CE1A" w14:textId="77777777" w:rsidR="00995489" w:rsidRPr="00995489" w:rsidRDefault="00995489" w:rsidP="00995489">
                  <w:pPr>
                    <w:tabs>
                      <w:tab w:val="left" w:pos="851"/>
                    </w:tabs>
                    <w:jc w:val="center"/>
                    <w:rPr>
                      <w:rFonts w:asciiTheme="majorBidi" w:hAnsiTheme="majorBidi" w:cstheme="majorBidi"/>
                      <w:i/>
                      <w:color w:val="000000"/>
                      <w:sz w:val="20"/>
                      <w:szCs w:val="20"/>
                    </w:rPr>
                  </w:pPr>
                  <w:r w:rsidRPr="00995489">
                    <w:rPr>
                      <w:rFonts w:asciiTheme="majorBidi" w:hAnsiTheme="majorBidi" w:cstheme="majorBidi"/>
                      <w:b/>
                      <w:sz w:val="20"/>
                      <w:szCs w:val="20"/>
                    </w:rPr>
                    <w:t xml:space="preserve">Количество </w:t>
                  </w:r>
                </w:p>
              </w:tc>
            </w:tr>
            <w:tr w:rsidR="00995489" w:rsidRPr="00995489" w14:paraId="46611223" w14:textId="77777777" w:rsidTr="007F3060">
              <w:trPr>
                <w:jc w:val="center"/>
              </w:trPr>
              <w:tc>
                <w:tcPr>
                  <w:tcW w:w="10055" w:type="dxa"/>
                  <w:gridSpan w:val="2"/>
                  <w:shd w:val="clear" w:color="auto" w:fill="F2F2F2" w:themeFill="background1" w:themeFillShade="F2"/>
                </w:tcPr>
                <w:p w14:paraId="38D45F84" w14:textId="77777777" w:rsidR="00995489" w:rsidRPr="00995489" w:rsidRDefault="00995489" w:rsidP="00995489">
                  <w:pPr>
                    <w:tabs>
                      <w:tab w:val="left" w:pos="851"/>
                    </w:tabs>
                    <w:jc w:val="center"/>
                    <w:rPr>
                      <w:rFonts w:asciiTheme="majorBidi" w:hAnsiTheme="majorBidi" w:cstheme="majorBidi"/>
                      <w:sz w:val="20"/>
                      <w:szCs w:val="20"/>
                    </w:rPr>
                  </w:pPr>
                  <w:r w:rsidRPr="00995489">
                    <w:rPr>
                      <w:rFonts w:asciiTheme="majorBidi" w:hAnsiTheme="majorBidi" w:cstheme="majorBidi"/>
                      <w:sz w:val="20"/>
                      <w:szCs w:val="20"/>
                    </w:rPr>
                    <w:t>Этап № 1</w:t>
                  </w:r>
                </w:p>
              </w:tc>
            </w:tr>
            <w:tr w:rsidR="00995489" w:rsidRPr="00995489" w14:paraId="783C507B" w14:textId="77777777" w:rsidTr="007F3060">
              <w:trPr>
                <w:trHeight w:val="873"/>
                <w:jc w:val="center"/>
              </w:trPr>
              <w:tc>
                <w:tcPr>
                  <w:tcW w:w="10055" w:type="dxa"/>
                  <w:gridSpan w:val="2"/>
                </w:tcPr>
                <w:p w14:paraId="1501919F" w14:textId="77777777" w:rsidR="00995489" w:rsidRPr="00995489" w:rsidRDefault="00995489" w:rsidP="00995489">
                  <w:pPr>
                    <w:tabs>
                      <w:tab w:val="left" w:pos="567"/>
                      <w:tab w:val="left" w:pos="709"/>
                    </w:tabs>
                    <w:jc w:val="center"/>
                    <w:rPr>
                      <w:rFonts w:asciiTheme="majorBidi" w:hAnsiTheme="majorBidi" w:cstheme="majorBidi"/>
                      <w:i/>
                      <w:sz w:val="20"/>
                      <w:szCs w:val="20"/>
                    </w:rPr>
                  </w:pPr>
                  <w:r w:rsidRPr="00995489">
                    <w:rPr>
                      <w:rFonts w:asciiTheme="majorBidi" w:hAnsiTheme="majorBidi" w:cstheme="majorBidi"/>
                      <w:i/>
                      <w:sz w:val="20"/>
                      <w:szCs w:val="20"/>
                    </w:rPr>
                    <w:t>Продвижение сообщества Заказчика (</w:t>
                  </w:r>
                  <w:hyperlink r:id="rId6" w:history="1">
                    <w:r w:rsidRPr="00995489">
                      <w:rPr>
                        <w:rFonts w:asciiTheme="majorBidi" w:hAnsiTheme="majorBidi" w:cstheme="majorBidi"/>
                        <w:i/>
                        <w:color w:val="0000FF"/>
                        <w:sz w:val="20"/>
                        <w:szCs w:val="20"/>
                        <w:u w:val="single"/>
                      </w:rPr>
                      <w:t>https://vk.com/etokavkaz_official</w:t>
                    </w:r>
                  </w:hyperlink>
                  <w:r w:rsidRPr="00995489">
                    <w:rPr>
                      <w:rFonts w:asciiTheme="majorBidi" w:hAnsiTheme="majorBidi" w:cstheme="majorBidi"/>
                      <w:i/>
                      <w:sz w:val="20"/>
                      <w:szCs w:val="20"/>
                      <w:u w:val="single"/>
                    </w:rPr>
                    <w:t xml:space="preserve">, </w:t>
                  </w:r>
                  <w:hyperlink r:id="rId7" w:history="1">
                    <w:r w:rsidRPr="00995489">
                      <w:rPr>
                        <w:rFonts w:asciiTheme="majorBidi" w:hAnsiTheme="majorBidi" w:cstheme="majorBidi"/>
                        <w:i/>
                        <w:color w:val="0000FF"/>
                        <w:sz w:val="20"/>
                        <w:szCs w:val="20"/>
                        <w:u w:val="single"/>
                      </w:rPr>
                      <w:t>https://ok.ru/group/52985344819345</w:t>
                    </w:r>
                  </w:hyperlink>
                  <w:r w:rsidRPr="00995489">
                    <w:rPr>
                      <w:rFonts w:asciiTheme="majorBidi" w:hAnsiTheme="majorBidi" w:cstheme="majorBidi"/>
                      <w:i/>
                      <w:sz w:val="20"/>
                      <w:szCs w:val="20"/>
                    </w:rPr>
                    <w:t xml:space="preserve"> ) в социальных сетях «</w:t>
                  </w:r>
                  <w:proofErr w:type="spellStart"/>
                  <w:r w:rsidRPr="00995489">
                    <w:rPr>
                      <w:rFonts w:asciiTheme="majorBidi" w:hAnsiTheme="majorBidi" w:cstheme="majorBidi"/>
                      <w:i/>
                      <w:sz w:val="20"/>
                      <w:szCs w:val="20"/>
                    </w:rPr>
                    <w:t>Вконтакте</w:t>
                  </w:r>
                  <w:proofErr w:type="spellEnd"/>
                  <w:r w:rsidRPr="00995489">
                    <w:rPr>
                      <w:rFonts w:asciiTheme="majorBidi" w:hAnsiTheme="majorBidi" w:cstheme="majorBidi"/>
                      <w:i/>
                      <w:sz w:val="20"/>
                      <w:szCs w:val="20"/>
                    </w:rPr>
                    <w:t>» (</w:t>
                  </w:r>
                  <w:hyperlink r:id="rId8" w:history="1">
                    <w:r w:rsidRPr="00995489">
                      <w:rPr>
                        <w:rFonts w:asciiTheme="majorBidi" w:hAnsiTheme="majorBidi" w:cstheme="majorBidi"/>
                        <w:i/>
                        <w:color w:val="0000FF"/>
                        <w:sz w:val="20"/>
                        <w:szCs w:val="20"/>
                        <w:u w:val="single"/>
                      </w:rPr>
                      <w:t>https://vk.com</w:t>
                    </w:r>
                  </w:hyperlink>
                  <w:r w:rsidRPr="00995489">
                    <w:rPr>
                      <w:rFonts w:asciiTheme="majorBidi" w:hAnsiTheme="majorBidi" w:cstheme="majorBidi"/>
                      <w:i/>
                      <w:sz w:val="20"/>
                      <w:szCs w:val="20"/>
                      <w:u w:val="single"/>
                    </w:rPr>
                    <w:t xml:space="preserve">), </w:t>
                  </w:r>
                  <w:r w:rsidRPr="00995489">
                    <w:rPr>
                      <w:rFonts w:asciiTheme="majorBidi" w:hAnsiTheme="majorBidi" w:cstheme="majorBidi"/>
                      <w:i/>
                      <w:sz w:val="20"/>
                      <w:szCs w:val="20"/>
                    </w:rPr>
                    <w:t>«Одноклассники» (</w:t>
                  </w:r>
                  <w:hyperlink r:id="rId9" w:history="1">
                    <w:r w:rsidRPr="00995489">
                      <w:rPr>
                        <w:rFonts w:asciiTheme="majorBidi" w:hAnsiTheme="majorBidi" w:cstheme="majorBidi"/>
                        <w:i/>
                        <w:color w:val="0000FF"/>
                        <w:sz w:val="20"/>
                        <w:szCs w:val="20"/>
                        <w:u w:val="single"/>
                      </w:rPr>
                      <w:t>https://ok.ru</w:t>
                    </w:r>
                  </w:hyperlink>
                  <w:r w:rsidRPr="00995489">
                    <w:rPr>
                      <w:rFonts w:asciiTheme="majorBidi" w:hAnsiTheme="majorBidi" w:cstheme="majorBidi"/>
                      <w:i/>
                      <w:sz w:val="20"/>
                      <w:szCs w:val="20"/>
                    </w:rPr>
                    <w:t>)</w:t>
                  </w:r>
                </w:p>
              </w:tc>
            </w:tr>
            <w:tr w:rsidR="00995489" w:rsidRPr="00995489" w14:paraId="11C31381" w14:textId="77777777" w:rsidTr="007F3060">
              <w:trPr>
                <w:trHeight w:val="418"/>
                <w:jc w:val="center"/>
              </w:trPr>
              <w:tc>
                <w:tcPr>
                  <w:tcW w:w="6091" w:type="dxa"/>
                </w:tcPr>
                <w:p w14:paraId="3CE88914"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3FDF8AA0"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tcPr>
                <w:p w14:paraId="7DD5E51A"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6 900 000</w:t>
                  </w:r>
                </w:p>
              </w:tc>
            </w:tr>
            <w:tr w:rsidR="00995489" w:rsidRPr="00995489" w14:paraId="6F419E37" w14:textId="77777777" w:rsidTr="007F3060">
              <w:trPr>
                <w:trHeight w:val="349"/>
                <w:jc w:val="center"/>
              </w:trPr>
              <w:tc>
                <w:tcPr>
                  <w:tcW w:w="6091" w:type="dxa"/>
                </w:tcPr>
                <w:p w14:paraId="03CFF57D" w14:textId="77777777" w:rsidR="00995489" w:rsidRPr="00995489" w:rsidRDefault="00995489" w:rsidP="00995489">
                  <w:pPr>
                    <w:tabs>
                      <w:tab w:val="left" w:pos="567"/>
                      <w:tab w:val="left" w:pos="709"/>
                    </w:tabs>
                    <w:rPr>
                      <w:sz w:val="20"/>
                      <w:szCs w:val="20"/>
                    </w:rPr>
                  </w:pPr>
                  <w:r w:rsidRPr="00995489">
                    <w:rPr>
                      <w:sz w:val="20"/>
                      <w:szCs w:val="20"/>
                    </w:rPr>
                    <w:t>количество просмотров видеороликов</w:t>
                  </w:r>
                </w:p>
              </w:tc>
              <w:tc>
                <w:tcPr>
                  <w:tcW w:w="3964" w:type="dxa"/>
                </w:tcPr>
                <w:p w14:paraId="5C0963AC" w14:textId="77777777" w:rsidR="00995489" w:rsidRPr="00995489" w:rsidRDefault="00995489" w:rsidP="00995489">
                  <w:pPr>
                    <w:tabs>
                      <w:tab w:val="left" w:pos="567"/>
                      <w:tab w:val="left" w:pos="709"/>
                    </w:tabs>
                    <w:rPr>
                      <w:sz w:val="20"/>
                      <w:szCs w:val="20"/>
                    </w:rPr>
                  </w:pPr>
                  <w:r w:rsidRPr="00995489">
                    <w:rPr>
                      <w:sz w:val="20"/>
                      <w:szCs w:val="20"/>
                    </w:rPr>
                    <w:t>2 900 000</w:t>
                  </w:r>
                </w:p>
              </w:tc>
            </w:tr>
            <w:tr w:rsidR="00995489" w:rsidRPr="00995489" w14:paraId="0D899A9F" w14:textId="77777777" w:rsidTr="007F3060">
              <w:trPr>
                <w:trHeight w:val="504"/>
                <w:jc w:val="center"/>
              </w:trPr>
              <w:tc>
                <w:tcPr>
                  <w:tcW w:w="10055" w:type="dxa"/>
                  <w:gridSpan w:val="2"/>
                </w:tcPr>
                <w:p w14:paraId="435F90ED" w14:textId="77777777" w:rsidR="00995489" w:rsidRPr="00995489" w:rsidRDefault="00995489" w:rsidP="00995489">
                  <w:pPr>
                    <w:tabs>
                      <w:tab w:val="left" w:pos="567"/>
                      <w:tab w:val="left" w:pos="709"/>
                    </w:tabs>
                    <w:rPr>
                      <w:rFonts w:asciiTheme="majorBidi" w:hAnsiTheme="majorBidi" w:cstheme="majorBidi"/>
                      <w:i/>
                      <w:sz w:val="20"/>
                      <w:szCs w:val="20"/>
                    </w:rPr>
                  </w:pPr>
                  <w:r w:rsidRPr="00995489">
                    <w:rPr>
                      <w:rFonts w:asciiTheme="majorBidi" w:hAnsiTheme="majorBidi" w:cstheme="majorBidi"/>
                      <w:i/>
                      <w:sz w:val="20"/>
                      <w:szCs w:val="20"/>
                    </w:rPr>
                    <w:t xml:space="preserve">Продвижение </w:t>
                  </w:r>
                  <w:r w:rsidRPr="00995489">
                    <w:rPr>
                      <w:rFonts w:asciiTheme="majorBidi" w:hAnsiTheme="majorBidi" w:cstheme="majorBidi"/>
                      <w:bCs/>
                      <w:i/>
                      <w:sz w:val="20"/>
                      <w:szCs w:val="20"/>
                    </w:rPr>
                    <w:t>T</w:t>
                  </w:r>
                  <w:r w:rsidRPr="00995489">
                    <w:rPr>
                      <w:rFonts w:asciiTheme="majorBidi" w:hAnsiTheme="majorBidi" w:cstheme="majorBidi"/>
                      <w:i/>
                      <w:sz w:val="20"/>
                      <w:szCs w:val="20"/>
                    </w:rPr>
                    <w:t>elegram-канала Заказчика (</w:t>
                  </w:r>
                  <w:hyperlink r:id="rId10" w:history="1">
                    <w:r w:rsidRPr="00995489">
                      <w:rPr>
                        <w:rFonts w:asciiTheme="majorBidi" w:hAnsiTheme="majorBidi" w:cstheme="majorBidi"/>
                        <w:i/>
                        <w:color w:val="0000FF"/>
                        <w:sz w:val="20"/>
                        <w:szCs w:val="20"/>
                        <w:u w:val="single"/>
                      </w:rPr>
                      <w:t>https://t.me/etokavkaz_ru</w:t>
                    </w:r>
                  </w:hyperlink>
                  <w:r w:rsidRPr="00995489">
                    <w:rPr>
                      <w:rFonts w:asciiTheme="majorBidi" w:hAnsiTheme="majorBidi" w:cstheme="majorBidi"/>
                      <w:i/>
                      <w:sz w:val="20"/>
                      <w:szCs w:val="20"/>
                    </w:rPr>
                    <w:t>) в Telegram (</w:t>
                  </w:r>
                  <w:hyperlink r:id="rId11" w:history="1">
                    <w:r w:rsidRPr="00995489">
                      <w:rPr>
                        <w:rFonts w:asciiTheme="majorBidi" w:hAnsiTheme="majorBidi" w:cstheme="majorBidi"/>
                        <w:i/>
                        <w:color w:val="0000FF"/>
                        <w:sz w:val="20"/>
                        <w:szCs w:val="20"/>
                        <w:u w:val="single"/>
                      </w:rPr>
                      <w:t>https://t.me</w:t>
                    </w:r>
                  </w:hyperlink>
                  <w:r w:rsidRPr="00995489">
                    <w:rPr>
                      <w:rFonts w:asciiTheme="majorBidi" w:hAnsiTheme="majorBidi" w:cstheme="majorBidi"/>
                      <w:i/>
                      <w:sz w:val="20"/>
                      <w:szCs w:val="20"/>
                    </w:rPr>
                    <w:t xml:space="preserve"> )</w:t>
                  </w:r>
                </w:p>
                <w:p w14:paraId="4447B222" w14:textId="77777777" w:rsidR="00995489" w:rsidRPr="00995489" w:rsidRDefault="00995489" w:rsidP="00995489">
                  <w:pPr>
                    <w:tabs>
                      <w:tab w:val="left" w:pos="567"/>
                      <w:tab w:val="left" w:pos="709"/>
                    </w:tabs>
                    <w:rPr>
                      <w:i/>
                      <w:sz w:val="20"/>
                      <w:szCs w:val="20"/>
                    </w:rPr>
                  </w:pPr>
                </w:p>
              </w:tc>
            </w:tr>
            <w:tr w:rsidR="00995489" w:rsidRPr="00995489" w14:paraId="36F2DEF4" w14:textId="77777777" w:rsidTr="007F3060">
              <w:trPr>
                <w:trHeight w:val="329"/>
                <w:jc w:val="center"/>
              </w:trPr>
              <w:tc>
                <w:tcPr>
                  <w:tcW w:w="6091" w:type="dxa"/>
                </w:tcPr>
                <w:p w14:paraId="72FD7830"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00F8ACA6" w14:textId="77777777" w:rsidR="00995489" w:rsidRPr="00995489" w:rsidDel="001F3BE4" w:rsidRDefault="00995489" w:rsidP="00995489">
                  <w:pPr>
                    <w:tabs>
                      <w:tab w:val="left" w:pos="567"/>
                      <w:tab w:val="left" w:pos="709"/>
                    </w:tabs>
                    <w:rPr>
                      <w:rFonts w:asciiTheme="majorBidi" w:hAnsiTheme="majorBidi" w:cstheme="majorBidi"/>
                      <w:sz w:val="20"/>
                      <w:szCs w:val="20"/>
                    </w:rPr>
                  </w:pPr>
                </w:p>
              </w:tc>
              <w:tc>
                <w:tcPr>
                  <w:tcW w:w="3964" w:type="dxa"/>
                </w:tcPr>
                <w:p w14:paraId="5F03FC4C" w14:textId="77777777" w:rsidR="00995489" w:rsidRPr="00995489" w:rsidDel="001F3BE4"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 xml:space="preserve">150 000 </w:t>
                  </w:r>
                </w:p>
              </w:tc>
            </w:tr>
            <w:tr w:rsidR="00995489" w:rsidRPr="00995489" w14:paraId="42656C82" w14:textId="77777777" w:rsidTr="007F3060">
              <w:trPr>
                <w:trHeight w:val="388"/>
                <w:jc w:val="center"/>
              </w:trPr>
              <w:tc>
                <w:tcPr>
                  <w:tcW w:w="6091" w:type="dxa"/>
                </w:tcPr>
                <w:p w14:paraId="1E6018CD"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p w14:paraId="67A42200"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tcPr>
                <w:p w14:paraId="1EB93650"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 xml:space="preserve">25 000 </w:t>
                  </w:r>
                </w:p>
              </w:tc>
            </w:tr>
            <w:tr w:rsidR="00995489" w:rsidRPr="00995489" w14:paraId="5B568D7D" w14:textId="77777777" w:rsidTr="007F3060">
              <w:trPr>
                <w:jc w:val="center"/>
              </w:trPr>
              <w:tc>
                <w:tcPr>
                  <w:tcW w:w="10055" w:type="dxa"/>
                  <w:gridSpan w:val="2"/>
                  <w:shd w:val="clear" w:color="auto" w:fill="F2F2F2" w:themeFill="background1" w:themeFillShade="F2"/>
                </w:tcPr>
                <w:p w14:paraId="4800A213" w14:textId="77777777" w:rsidR="00995489" w:rsidRPr="00995489" w:rsidRDefault="00995489" w:rsidP="00995489">
                  <w:pPr>
                    <w:tabs>
                      <w:tab w:val="left" w:pos="567"/>
                      <w:tab w:val="left" w:pos="709"/>
                    </w:tabs>
                    <w:jc w:val="center"/>
                    <w:rPr>
                      <w:rFonts w:asciiTheme="majorBidi" w:hAnsiTheme="majorBidi" w:cstheme="majorBidi"/>
                      <w:sz w:val="20"/>
                      <w:szCs w:val="20"/>
                    </w:rPr>
                  </w:pPr>
                  <w:r w:rsidRPr="00995489">
                    <w:rPr>
                      <w:rFonts w:asciiTheme="majorBidi" w:hAnsiTheme="majorBidi" w:cstheme="majorBidi"/>
                      <w:sz w:val="20"/>
                      <w:szCs w:val="20"/>
                    </w:rPr>
                    <w:t xml:space="preserve">Этап № 2 </w:t>
                  </w:r>
                </w:p>
              </w:tc>
            </w:tr>
            <w:tr w:rsidR="00995489" w:rsidRPr="00995489" w14:paraId="46678D57" w14:textId="77777777" w:rsidTr="007F3060">
              <w:trPr>
                <w:trHeight w:val="764"/>
                <w:jc w:val="center"/>
              </w:trPr>
              <w:tc>
                <w:tcPr>
                  <w:tcW w:w="10055" w:type="dxa"/>
                  <w:gridSpan w:val="2"/>
                </w:tcPr>
                <w:p w14:paraId="227EE567" w14:textId="77777777" w:rsidR="00995489" w:rsidRPr="00995489" w:rsidRDefault="00995489" w:rsidP="00995489">
                  <w:pPr>
                    <w:tabs>
                      <w:tab w:val="left" w:pos="567"/>
                      <w:tab w:val="left" w:pos="709"/>
                    </w:tabs>
                    <w:jc w:val="center"/>
                    <w:rPr>
                      <w:rFonts w:asciiTheme="majorBidi" w:hAnsiTheme="majorBidi" w:cstheme="majorBidi"/>
                      <w:i/>
                      <w:sz w:val="20"/>
                      <w:szCs w:val="20"/>
                      <w:u w:val="single"/>
                    </w:rPr>
                  </w:pPr>
                  <w:r w:rsidRPr="00995489">
                    <w:rPr>
                      <w:rFonts w:asciiTheme="majorBidi" w:hAnsiTheme="majorBidi" w:cstheme="majorBidi"/>
                      <w:i/>
                      <w:sz w:val="20"/>
                      <w:szCs w:val="20"/>
                    </w:rPr>
                    <w:t>Продвижение сообщества Заказчика (</w:t>
                  </w:r>
                  <w:hyperlink r:id="rId12" w:history="1">
                    <w:r w:rsidRPr="00995489">
                      <w:rPr>
                        <w:rFonts w:asciiTheme="majorBidi" w:hAnsiTheme="majorBidi" w:cstheme="majorBidi"/>
                        <w:i/>
                        <w:color w:val="0000FF"/>
                        <w:sz w:val="20"/>
                        <w:szCs w:val="20"/>
                        <w:u w:val="single"/>
                      </w:rPr>
                      <w:t>https://vk.com/etokavkaz_official</w:t>
                    </w:r>
                  </w:hyperlink>
                  <w:r w:rsidRPr="00995489">
                    <w:rPr>
                      <w:rFonts w:asciiTheme="majorBidi" w:hAnsiTheme="majorBidi" w:cstheme="majorBidi"/>
                      <w:i/>
                      <w:sz w:val="20"/>
                      <w:szCs w:val="20"/>
                      <w:u w:val="single"/>
                    </w:rPr>
                    <w:t xml:space="preserve">, </w:t>
                  </w:r>
                  <w:hyperlink r:id="rId13" w:history="1">
                    <w:r w:rsidRPr="00995489">
                      <w:rPr>
                        <w:rFonts w:asciiTheme="majorBidi" w:hAnsiTheme="majorBidi" w:cstheme="majorBidi"/>
                        <w:i/>
                        <w:color w:val="0000FF"/>
                        <w:sz w:val="20"/>
                        <w:szCs w:val="20"/>
                        <w:u w:val="single"/>
                      </w:rPr>
                      <w:t>https://ok.ru/group/52985344819345</w:t>
                    </w:r>
                  </w:hyperlink>
                  <w:r w:rsidRPr="00995489">
                    <w:rPr>
                      <w:rFonts w:asciiTheme="majorBidi" w:hAnsiTheme="majorBidi" w:cstheme="majorBidi"/>
                      <w:i/>
                      <w:sz w:val="20"/>
                      <w:szCs w:val="20"/>
                    </w:rPr>
                    <w:t xml:space="preserve"> ) в социальных сетях «</w:t>
                  </w:r>
                  <w:proofErr w:type="spellStart"/>
                  <w:r w:rsidRPr="00995489">
                    <w:rPr>
                      <w:rFonts w:asciiTheme="majorBidi" w:hAnsiTheme="majorBidi" w:cstheme="majorBidi"/>
                      <w:i/>
                      <w:sz w:val="20"/>
                      <w:szCs w:val="20"/>
                    </w:rPr>
                    <w:t>Вконтакте</w:t>
                  </w:r>
                  <w:proofErr w:type="spellEnd"/>
                  <w:r w:rsidRPr="00995489">
                    <w:rPr>
                      <w:rFonts w:asciiTheme="majorBidi" w:hAnsiTheme="majorBidi" w:cstheme="majorBidi"/>
                      <w:i/>
                      <w:sz w:val="20"/>
                      <w:szCs w:val="20"/>
                    </w:rPr>
                    <w:t>» (</w:t>
                  </w:r>
                  <w:hyperlink r:id="rId14" w:history="1">
                    <w:r w:rsidRPr="00995489">
                      <w:rPr>
                        <w:rFonts w:asciiTheme="majorBidi" w:hAnsiTheme="majorBidi" w:cstheme="majorBidi"/>
                        <w:i/>
                        <w:color w:val="0000FF"/>
                        <w:sz w:val="20"/>
                        <w:szCs w:val="20"/>
                        <w:u w:val="single"/>
                      </w:rPr>
                      <w:t>https://vk.com</w:t>
                    </w:r>
                  </w:hyperlink>
                  <w:r w:rsidRPr="00995489">
                    <w:rPr>
                      <w:rFonts w:asciiTheme="majorBidi" w:hAnsiTheme="majorBidi" w:cstheme="majorBidi"/>
                      <w:i/>
                      <w:sz w:val="20"/>
                      <w:szCs w:val="20"/>
                      <w:u w:val="single"/>
                    </w:rPr>
                    <w:t xml:space="preserve">), </w:t>
                  </w:r>
                  <w:r w:rsidRPr="00995489">
                    <w:rPr>
                      <w:rFonts w:asciiTheme="majorBidi" w:hAnsiTheme="majorBidi" w:cstheme="majorBidi"/>
                      <w:i/>
                      <w:sz w:val="20"/>
                      <w:szCs w:val="20"/>
                    </w:rPr>
                    <w:t>«Одноклассники» (</w:t>
                  </w:r>
                  <w:hyperlink r:id="rId15" w:history="1">
                    <w:r w:rsidRPr="00995489">
                      <w:rPr>
                        <w:rFonts w:asciiTheme="majorBidi" w:hAnsiTheme="majorBidi" w:cstheme="majorBidi"/>
                        <w:i/>
                        <w:color w:val="0000FF"/>
                        <w:sz w:val="20"/>
                        <w:szCs w:val="20"/>
                        <w:u w:val="single"/>
                      </w:rPr>
                      <w:t>https://ok.ru</w:t>
                    </w:r>
                  </w:hyperlink>
                  <w:r w:rsidRPr="00995489">
                    <w:rPr>
                      <w:rFonts w:asciiTheme="majorBidi" w:hAnsiTheme="majorBidi" w:cstheme="majorBidi"/>
                      <w:i/>
                      <w:sz w:val="20"/>
                      <w:szCs w:val="20"/>
                      <w:u w:val="single"/>
                    </w:rPr>
                    <w:t>)</w:t>
                  </w:r>
                </w:p>
                <w:p w14:paraId="793376F5" w14:textId="77777777" w:rsidR="00995489" w:rsidRPr="00995489" w:rsidRDefault="00995489" w:rsidP="00995489">
                  <w:pPr>
                    <w:tabs>
                      <w:tab w:val="left" w:pos="567"/>
                      <w:tab w:val="left" w:pos="709"/>
                    </w:tabs>
                    <w:rPr>
                      <w:rFonts w:asciiTheme="majorBidi" w:hAnsiTheme="majorBidi" w:cstheme="majorBidi"/>
                      <w:sz w:val="20"/>
                      <w:szCs w:val="20"/>
                    </w:rPr>
                  </w:pPr>
                </w:p>
              </w:tc>
            </w:tr>
            <w:tr w:rsidR="00995489" w:rsidRPr="00995489" w14:paraId="1BB37C21" w14:textId="77777777" w:rsidTr="007F3060">
              <w:trPr>
                <w:trHeight w:val="524"/>
                <w:jc w:val="center"/>
              </w:trPr>
              <w:tc>
                <w:tcPr>
                  <w:tcW w:w="6091" w:type="dxa"/>
                </w:tcPr>
                <w:p w14:paraId="0DA611A9"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lastRenderedPageBreak/>
                    <w:t>количество просмотров постов</w:t>
                  </w:r>
                </w:p>
              </w:tc>
              <w:tc>
                <w:tcPr>
                  <w:tcW w:w="3964" w:type="dxa"/>
                  <w:shd w:val="clear" w:color="auto" w:fill="auto"/>
                </w:tcPr>
                <w:p w14:paraId="370025B6"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10 750 000</w:t>
                  </w:r>
                </w:p>
              </w:tc>
            </w:tr>
            <w:tr w:rsidR="00995489" w:rsidRPr="00995489" w14:paraId="5BB65923" w14:textId="77777777" w:rsidTr="007F3060">
              <w:trPr>
                <w:trHeight w:val="357"/>
                <w:jc w:val="center"/>
              </w:trPr>
              <w:tc>
                <w:tcPr>
                  <w:tcW w:w="6091" w:type="dxa"/>
                </w:tcPr>
                <w:p w14:paraId="4FADBCA1"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tc>
              <w:tc>
                <w:tcPr>
                  <w:tcW w:w="3964" w:type="dxa"/>
                  <w:shd w:val="clear" w:color="auto" w:fill="auto"/>
                </w:tcPr>
                <w:p w14:paraId="572A40A2"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4 000 000</w:t>
                  </w:r>
                </w:p>
                <w:p w14:paraId="0AFE6005" w14:textId="77777777" w:rsidR="00995489" w:rsidRPr="00995489" w:rsidRDefault="00995489" w:rsidP="00995489">
                  <w:pPr>
                    <w:tabs>
                      <w:tab w:val="left" w:pos="567"/>
                      <w:tab w:val="left" w:pos="709"/>
                    </w:tabs>
                    <w:rPr>
                      <w:rFonts w:asciiTheme="majorBidi" w:hAnsiTheme="majorBidi" w:cstheme="majorBidi"/>
                      <w:sz w:val="20"/>
                      <w:szCs w:val="20"/>
                    </w:rPr>
                  </w:pPr>
                </w:p>
              </w:tc>
            </w:tr>
            <w:tr w:rsidR="00995489" w:rsidRPr="00995489" w14:paraId="28E3953C" w14:textId="77777777" w:rsidTr="007F3060">
              <w:trPr>
                <w:trHeight w:val="329"/>
                <w:jc w:val="center"/>
              </w:trPr>
              <w:tc>
                <w:tcPr>
                  <w:tcW w:w="10055" w:type="dxa"/>
                  <w:gridSpan w:val="2"/>
                </w:tcPr>
                <w:p w14:paraId="7D866BD4" w14:textId="77777777" w:rsidR="00995489" w:rsidRPr="00995489" w:rsidRDefault="00995489" w:rsidP="00995489">
                  <w:pPr>
                    <w:tabs>
                      <w:tab w:val="left" w:pos="567"/>
                      <w:tab w:val="left" w:pos="709"/>
                    </w:tabs>
                    <w:jc w:val="center"/>
                    <w:rPr>
                      <w:rFonts w:asciiTheme="majorBidi" w:hAnsiTheme="majorBidi" w:cstheme="majorBidi"/>
                      <w:i/>
                      <w:sz w:val="20"/>
                      <w:szCs w:val="20"/>
                    </w:rPr>
                  </w:pPr>
                  <w:r w:rsidRPr="00995489">
                    <w:rPr>
                      <w:rFonts w:asciiTheme="majorBidi" w:hAnsiTheme="majorBidi" w:cstheme="majorBidi"/>
                      <w:i/>
                      <w:sz w:val="20"/>
                      <w:szCs w:val="20"/>
                    </w:rPr>
                    <w:t>Продвижение Telegram-канала Заказчика (</w:t>
                  </w:r>
                  <w:hyperlink r:id="rId16" w:history="1">
                    <w:r w:rsidRPr="00995489">
                      <w:rPr>
                        <w:rFonts w:asciiTheme="majorBidi" w:hAnsiTheme="majorBidi" w:cstheme="majorBidi"/>
                        <w:i/>
                        <w:color w:val="0000FF"/>
                        <w:sz w:val="20"/>
                        <w:szCs w:val="20"/>
                        <w:u w:val="single"/>
                      </w:rPr>
                      <w:t>https://t.me/etokavkaz_ru</w:t>
                    </w:r>
                  </w:hyperlink>
                  <w:r w:rsidRPr="00995489">
                    <w:rPr>
                      <w:rFonts w:asciiTheme="majorBidi" w:hAnsiTheme="majorBidi" w:cstheme="majorBidi"/>
                      <w:i/>
                      <w:sz w:val="20"/>
                      <w:szCs w:val="20"/>
                    </w:rPr>
                    <w:t>) в Telegram (</w:t>
                  </w:r>
                  <w:hyperlink r:id="rId17" w:history="1">
                    <w:r w:rsidRPr="00995489">
                      <w:rPr>
                        <w:rFonts w:asciiTheme="majorBidi" w:hAnsiTheme="majorBidi" w:cstheme="majorBidi"/>
                        <w:i/>
                        <w:color w:val="0000FF"/>
                        <w:sz w:val="20"/>
                        <w:szCs w:val="20"/>
                        <w:u w:val="single"/>
                      </w:rPr>
                      <w:t>https://t.me</w:t>
                    </w:r>
                  </w:hyperlink>
                  <w:r w:rsidRPr="00995489">
                    <w:rPr>
                      <w:rFonts w:asciiTheme="majorBidi" w:hAnsiTheme="majorBidi" w:cstheme="majorBidi"/>
                      <w:i/>
                      <w:sz w:val="20"/>
                      <w:szCs w:val="20"/>
                    </w:rPr>
                    <w:t xml:space="preserve"> )</w:t>
                  </w:r>
                </w:p>
              </w:tc>
            </w:tr>
            <w:tr w:rsidR="00995489" w:rsidRPr="00995489" w14:paraId="51E3F6E5" w14:textId="77777777" w:rsidTr="007F3060">
              <w:trPr>
                <w:trHeight w:val="626"/>
                <w:jc w:val="center"/>
              </w:trPr>
              <w:tc>
                <w:tcPr>
                  <w:tcW w:w="6091" w:type="dxa"/>
                </w:tcPr>
                <w:p w14:paraId="3DE0E3F5"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7795FA94"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shd w:val="clear" w:color="auto" w:fill="auto"/>
                </w:tcPr>
                <w:p w14:paraId="4FBAF208"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200 000</w:t>
                  </w:r>
                </w:p>
              </w:tc>
            </w:tr>
            <w:tr w:rsidR="00995489" w:rsidRPr="00995489" w14:paraId="6059485E" w14:textId="77777777" w:rsidTr="007F3060">
              <w:trPr>
                <w:trHeight w:val="342"/>
                <w:jc w:val="center"/>
              </w:trPr>
              <w:tc>
                <w:tcPr>
                  <w:tcW w:w="6091" w:type="dxa"/>
                </w:tcPr>
                <w:p w14:paraId="31838ECD"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p w14:paraId="1F0A1F9F"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shd w:val="clear" w:color="auto" w:fill="auto"/>
                </w:tcPr>
                <w:p w14:paraId="626BE5BC"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25 000</w:t>
                  </w:r>
                </w:p>
              </w:tc>
            </w:tr>
          </w:tbl>
          <w:p w14:paraId="4864BE88" w14:textId="77777777" w:rsidR="00995489" w:rsidRPr="00995489" w:rsidRDefault="00995489" w:rsidP="00995489">
            <w:pPr>
              <w:ind w:firstLine="709"/>
              <w:jc w:val="both"/>
              <w:rPr>
                <w:rFonts w:asciiTheme="majorBidi" w:eastAsia="Times New Roman" w:hAnsiTheme="majorBidi" w:cstheme="majorBidi"/>
                <w:sz w:val="20"/>
                <w:szCs w:val="20"/>
                <w:lang w:eastAsia="ru-RU"/>
              </w:rPr>
            </w:pPr>
          </w:p>
          <w:p w14:paraId="0995E9FC" w14:textId="6497DB18" w:rsidR="00200983" w:rsidRPr="00995489" w:rsidRDefault="00995489" w:rsidP="00995489">
            <w:pPr>
              <w:ind w:firstLine="709"/>
              <w:jc w:val="both"/>
              <w:rPr>
                <w:rFonts w:asciiTheme="majorBidi" w:eastAsia="Times New Roman" w:hAnsiTheme="majorBidi" w:cstheme="majorBidi"/>
                <w:sz w:val="20"/>
                <w:szCs w:val="20"/>
                <w:lang w:eastAsia="ru-RU"/>
              </w:rPr>
            </w:pPr>
            <w:r w:rsidRPr="00995489">
              <w:rPr>
                <w:rFonts w:asciiTheme="majorBidi" w:eastAsia="Times New Roman" w:hAnsiTheme="majorBidi" w:cstheme="majorBidi"/>
                <w:sz w:val="20"/>
                <w:szCs w:val="20"/>
                <w:lang w:eastAsia="ru-RU"/>
              </w:rPr>
              <w:t xml:space="preserve">3. </w:t>
            </w:r>
            <w:r w:rsidR="00E55B43" w:rsidRPr="00E55B43">
              <w:rPr>
                <w:rFonts w:asciiTheme="majorBidi" w:eastAsia="Times New Roman" w:hAnsiTheme="majorBidi" w:cstheme="majorBidi"/>
                <w:sz w:val="20"/>
                <w:szCs w:val="20"/>
                <w:lang w:eastAsia="ru-RU"/>
              </w:rPr>
              <w:t xml:space="preserve">Так как основной </w:t>
            </w:r>
            <w:r w:rsidR="00E55B43" w:rsidRPr="00E55B43">
              <w:rPr>
                <w:rFonts w:asciiTheme="majorBidi" w:eastAsia="Times New Roman" w:hAnsiTheme="majorBidi" w:cstheme="majorBidi"/>
                <w:sz w:val="20"/>
                <w:szCs w:val="20"/>
                <w:lang w:val="en-US" w:eastAsia="ru-RU"/>
              </w:rPr>
              <w:t>KPI</w:t>
            </w:r>
            <w:r w:rsidR="00E55B43" w:rsidRPr="00E55B43">
              <w:rPr>
                <w:rFonts w:asciiTheme="majorBidi" w:eastAsia="Times New Roman" w:hAnsiTheme="majorBidi" w:cstheme="majorBidi"/>
                <w:sz w:val="20"/>
                <w:szCs w:val="20"/>
                <w:lang w:eastAsia="ru-RU"/>
              </w:rPr>
              <w:t xml:space="preserve"> это просмотры пост</w:t>
            </w:r>
            <w:bookmarkStart w:id="3" w:name="_GoBack"/>
            <w:bookmarkEnd w:id="3"/>
            <w:r w:rsidR="00E55B43" w:rsidRPr="00E55B43">
              <w:rPr>
                <w:rFonts w:asciiTheme="majorBidi" w:eastAsia="Times New Roman" w:hAnsiTheme="majorBidi" w:cstheme="majorBidi"/>
                <w:sz w:val="20"/>
                <w:szCs w:val="20"/>
                <w:lang w:eastAsia="ru-RU"/>
              </w:rPr>
              <w:t xml:space="preserve">ов в группе «Это Кавказ», то да необходим репост для выполнения </w:t>
            </w:r>
            <w:r w:rsidR="00E55B43" w:rsidRPr="00E55B43">
              <w:rPr>
                <w:rFonts w:asciiTheme="majorBidi" w:eastAsia="Times New Roman" w:hAnsiTheme="majorBidi" w:cstheme="majorBidi"/>
                <w:sz w:val="20"/>
                <w:szCs w:val="20"/>
                <w:lang w:val="en-US" w:eastAsia="ru-RU"/>
              </w:rPr>
              <w:t>KPI</w:t>
            </w:r>
            <w:r w:rsidR="00E55B43" w:rsidRPr="00E55B43">
              <w:rPr>
                <w:rFonts w:asciiTheme="majorBidi" w:eastAsia="Times New Roman" w:hAnsiTheme="majorBidi" w:cstheme="majorBidi"/>
                <w:sz w:val="20"/>
                <w:szCs w:val="20"/>
                <w:lang w:eastAsia="ru-RU"/>
              </w:rPr>
              <w:t>.</w:t>
            </w:r>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42359"/>
    <w:rsid w:val="001631CC"/>
    <w:rsid w:val="001727DA"/>
    <w:rsid w:val="0017553B"/>
    <w:rsid w:val="00176CD1"/>
    <w:rsid w:val="00190A32"/>
    <w:rsid w:val="001A1BD8"/>
    <w:rsid w:val="001C07D6"/>
    <w:rsid w:val="001D152A"/>
    <w:rsid w:val="001D5B7E"/>
    <w:rsid w:val="001E3A17"/>
    <w:rsid w:val="001F663F"/>
    <w:rsid w:val="00200983"/>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5825"/>
    <w:rsid w:val="007326E4"/>
    <w:rsid w:val="0075514A"/>
    <w:rsid w:val="00756BB8"/>
    <w:rsid w:val="007639E5"/>
    <w:rsid w:val="00775CAC"/>
    <w:rsid w:val="00780012"/>
    <w:rsid w:val="007839ED"/>
    <w:rsid w:val="007965F2"/>
    <w:rsid w:val="007A1258"/>
    <w:rsid w:val="007A3E79"/>
    <w:rsid w:val="007B1F2F"/>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95489"/>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E012EC"/>
    <w:rsid w:val="00E26CE3"/>
    <w:rsid w:val="00E330F2"/>
    <w:rsid w:val="00E33FA7"/>
    <w:rsid w:val="00E3515C"/>
    <w:rsid w:val="00E40B7D"/>
    <w:rsid w:val="00E476CA"/>
    <w:rsid w:val="00E5139B"/>
    <w:rsid w:val="00E55B43"/>
    <w:rsid w:val="00E64434"/>
    <w:rsid w:val="00E651FD"/>
    <w:rsid w:val="00E76316"/>
    <w:rsid w:val="00E80AAB"/>
    <w:rsid w:val="00EA28DB"/>
    <w:rsid w:val="00EB2A33"/>
    <w:rsid w:val="00EC0ABF"/>
    <w:rsid w:val="00EC4D37"/>
    <w:rsid w:val="00EC7398"/>
    <w:rsid w:val="00ED2125"/>
    <w:rsid w:val="00EE5BE0"/>
    <w:rsid w:val="00F02EE3"/>
    <w:rsid w:val="00F221E1"/>
    <w:rsid w:val="00F24170"/>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 w:type="table" w:customStyle="1" w:styleId="127">
    <w:name w:val="Сетка таблицы127"/>
    <w:basedOn w:val="a1"/>
    <w:next w:val="a3"/>
    <w:uiPriority w:val="59"/>
    <w:rsid w:val="0014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59"/>
    <w:unhideWhenUsed/>
    <w:rsid w:val="0099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 TargetMode="External"/><Relationship Id="rId13" Type="http://schemas.openxmlformats.org/officeDocument/2006/relationships/hyperlink" Target="https://ok.ru/group/529853448193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k.ru/group/52985344819345" TargetMode="External"/><Relationship Id="rId12" Type="http://schemas.openxmlformats.org/officeDocument/2006/relationships/hyperlink" Target="https://vk.com/etokavkaz_official" TargetMode="External"/><Relationship Id="rId17" Type="http://schemas.openxmlformats.org/officeDocument/2006/relationships/hyperlink" Target="https://t.me" TargetMode="External"/><Relationship Id="rId2" Type="http://schemas.openxmlformats.org/officeDocument/2006/relationships/numbering" Target="numbering.xml"/><Relationship Id="rId16" Type="http://schemas.openxmlformats.org/officeDocument/2006/relationships/hyperlink" Target="https://t.me/etokavkaz_ru" TargetMode="External"/><Relationship Id="rId1" Type="http://schemas.openxmlformats.org/officeDocument/2006/relationships/customXml" Target="../customXml/item1.xml"/><Relationship Id="rId6" Type="http://schemas.openxmlformats.org/officeDocument/2006/relationships/hyperlink" Target="https://vk.com/etokavkaz_official" TargetMode="External"/><Relationship Id="rId11" Type="http://schemas.openxmlformats.org/officeDocument/2006/relationships/hyperlink" Target="https://t.me" TargetMode="External"/><Relationship Id="rId5" Type="http://schemas.openxmlformats.org/officeDocument/2006/relationships/webSettings" Target="webSettings.xml"/><Relationship Id="rId15" Type="http://schemas.openxmlformats.org/officeDocument/2006/relationships/hyperlink" Target="https://ok.ru" TargetMode="External"/><Relationship Id="rId10" Type="http://schemas.openxmlformats.org/officeDocument/2006/relationships/hyperlink" Target="https://t.me/etokavkaz_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k.ru" TargetMode="External"/><Relationship Id="rId14" Type="http://schemas.openxmlformats.org/officeDocument/2006/relationships/hyperlink" Target="https://v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68C6-0DCF-4471-822E-58DB207F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9</cp:revision>
  <cp:lastPrinted>2024-07-19T08:31:00Z</cp:lastPrinted>
  <dcterms:created xsi:type="dcterms:W3CDTF">2024-10-21T11:06:00Z</dcterms:created>
  <dcterms:modified xsi:type="dcterms:W3CDTF">2024-10-28T14:31:00Z</dcterms:modified>
</cp:coreProperties>
</file>