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Приложение № 1</w:t>
      </w:r>
    </w:p>
    <w:p>
      <w:pPr>
        <w:pStyle w:val="Normal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</w:t>
      </w:r>
      <w:r>
        <w:rPr>
          <w:sz w:val="22"/>
          <w:szCs w:val="22"/>
          <w:lang w:val="ru-RU"/>
        </w:rPr>
        <w:t>к Договору возмездного оказания услуг</w:t>
      </w:r>
    </w:p>
    <w:p>
      <w:pPr>
        <w:pStyle w:val="Normal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</w:t>
      </w:r>
      <w:r>
        <w:rPr>
          <w:sz w:val="22"/>
          <w:szCs w:val="22"/>
          <w:lang w:val="ru-RU"/>
        </w:rPr>
        <w:t>от «____» ________ 20 _ г. №_______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rFonts w:eastAsia="Calibri"/>
          <w:b/>
        </w:rPr>
        <w:t>Задание на оказание услуг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Внесение изменений в описание типа АИИС КУЭ, методику поверки АИИСКУЭ, методику измерений количества электрической энергии (мощности) с использованием АИИС КУЭ Филиала ПАО «РусГидро» - «Зейская ГЭС»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160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  <w:lang w:val="en-US"/>
            </w:rPr>
          </w:pPr>
          <w:r>
            <w:br w:type="page"/>
          </w:r>
          <w:r>
            <w:rPr>
              <w:rFonts w:cs="Times New Roman" w:ascii="Times New Roman" w:hAnsi="Times New Roman"/>
              <w:b/>
              <w:color w:val="auto"/>
              <w:sz w:val="28"/>
              <w:szCs w:val="28"/>
              <w:lang w:val="en-US"/>
            </w:rPr>
            <w:t>СОДЕРЖАНИЕ</w:t>
          </w:r>
        </w:p>
        <w:p>
          <w:pPr>
            <w:pStyle w:val="TOC2"/>
            <w:tabs>
              <w:tab w:val="clear" w:pos="708"/>
              <w:tab w:val="left" w:pos="660" w:leader="none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rPr>
              <w:webHidden/>
              <w:rStyle w:val="Style14"/>
              <w:sz w:val="24"/>
              <w:szCs w:val="24"/>
              <w:vanish w:val="false"/>
              <w:rFonts w:ascii="Times New Roman" w:hAnsi="Times New Roman"/>
              <w:lang w:val="en-US"/>
            </w:rPr>
            <w:instrText xml:space="preserve"> TOC \z \o "1-3" \u \h</w:instrText>
          </w:r>
          <w:r>
            <w:rPr>
              <w:webHidden/>
              <w:rStyle w:val="Style14"/>
              <w:sz w:val="24"/>
              <w:szCs w:val="24"/>
              <w:vanish w:val="false"/>
              <w:rFonts w:ascii="Times New Roman" w:hAnsi="Times New Roman"/>
              <w:lang w:val="en-US"/>
            </w:rPr>
            <w:fldChar w:fldCharType="separate"/>
          </w:r>
          <w:hyperlink w:anchor="_Toc183695983"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  <w:lang w:val="en-US"/>
              </w:rPr>
              <w:t>1.</w:t>
            </w:r>
            <w:r>
              <w:rPr>
                <w:rStyle w:val="Style14"/>
                <w:rFonts w:ascii="Times New Roman" w:hAnsi="Times New Roman"/>
                <w:sz w:val="24"/>
                <w:szCs w:val="24"/>
              </w:rPr>
              <w:tab/>
            </w:r>
            <w:r>
              <w:rPr>
                <w:rStyle w:val="Style14"/>
                <w:rFonts w:ascii="Times New Roman" w:hAnsi="Times New Roman"/>
                <w:sz w:val="24"/>
                <w:szCs w:val="24"/>
                <w:lang w:val="en-US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880" w:leader="none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8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_Toc183695984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1.1.</w:t>
              <w:tab/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880" w:leader="none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85"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1.2.</w:t>
              <w:tab/>
              <w:t>Наименование закупаем</w:t>
            </w:r>
            <w:r>
              <w:rPr>
                <w:rStyle w:val="Style14"/>
                <w:rFonts w:ascii="Times New Roman" w:hAnsi="Times New Roman"/>
                <w:sz w:val="24"/>
                <w:szCs w:val="24"/>
                <w:lang w:val="en-US"/>
              </w:rPr>
              <w:t>ой</w:t>
            </w:r>
            <w:r>
              <w:rPr>
                <w:rStyle w:val="Style14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tyle14"/>
                <w:rFonts w:ascii="Times New Roman" w:hAnsi="Times New Roman"/>
                <w:sz w:val="24"/>
                <w:szCs w:val="24"/>
                <w:lang w:val="en-US"/>
              </w:rPr>
              <w:t>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880" w:leader="none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8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_Toc183695986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1.3.</w:t>
              <w:tab/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880" w:leader="none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8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_Toc183695987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1.4.</w:t>
              <w:tab/>
              <w:t>Существующее положение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_Toc183695988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660" w:leader="none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_Toc183695989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2.</w:t>
              <w:tab/>
              <w:t>Требования к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880" w:leader="none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9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_Toc183695990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2.1.</w:t>
              <w:tab/>
              <w:t>Требования к объёмам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1100" w:leader="none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2.1.1.</w:t>
              <w:tab/>
              <w:t>Требования к перечню и объёму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9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_Toc183695992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Таблица 2. Перечень и объём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1100" w:leader="none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9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_Toc183695993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2.1.2.</w:t>
              <w:tab/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_Toc183695994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880" w:leader="none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_Toc183695995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2.2.</w:t>
              <w:tab/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Таблица 4. 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_Toc183695997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Перечень оказываемых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660" w:leader="none"/>
              <w:tab w:val="right" w:pos="9627" w:leader="dot"/>
            </w:tabs>
            <w:rPr>
              <w:rFonts w:ascii="Times New Roman" w:hAnsi="Times New Roman"/>
              <w:sz w:val="24"/>
              <w:szCs w:val="24"/>
            </w:rPr>
          </w:pPr>
          <w:hyperlink w:anchor="_Toc1836959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_Toc183695998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3.</w:t>
              <w:tab/>
              <w:t>Требования к документации, предоставляемой Заказчиком</w:t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660" w:leader="none"/>
              <w:tab w:val="right" w:pos="9627" w:leader="dot"/>
            </w:tabs>
            <w:rPr>
              <w:rFonts w:cs="" w:cstheme="minorBidi"/>
            </w:rPr>
          </w:pPr>
          <w:hyperlink w:anchor="_Toc1836959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_Toc183695999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Times New Roman" w:hAnsi="Times New Roman"/>
                <w:vanish w:val="false"/>
                <w:sz w:val="24"/>
                <w:szCs w:val="24"/>
              </w:rPr>
              <w:t>4.</w:t>
              <w:tab/>
              <w:t>Требования к документации по ценообразованию на этапе закупки</w:t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  <w:fldChar w:fldCharType="end"/>
          </w:r>
        </w:p>
      </w:sdtContent>
    </w:sdt>
    <w:p>
      <w:pPr>
        <w:pStyle w:val="Normal"/>
        <w:spacing w:lineRule="auto" w:line="259" w:before="0" w:after="160"/>
        <w:rPr>
          <w:b/>
        </w:rPr>
      </w:pPr>
      <w:r>
        <w:rPr>
          <w:b/>
        </w:rPr>
      </w:r>
      <w:r>
        <w:br w:type="page"/>
      </w:r>
    </w:p>
    <w:p>
      <w:pPr>
        <w:pStyle w:val="Heading2"/>
        <w:numPr>
          <w:ilvl w:val="0"/>
          <w:numId w:val="2"/>
        </w:numPr>
        <w:jc w:val="center"/>
        <w:rPr>
          <w:rFonts w:ascii="Times New Roman" w:hAnsi="Times New Roman" w:cs="Times New Roman"/>
          <w:i w:val="false"/>
          <w:i w:val="false"/>
          <w:lang w:val="en-US"/>
        </w:rPr>
      </w:pPr>
      <w:bookmarkStart w:id="0" w:name="_Toc183695983"/>
      <w:r>
        <w:rPr>
          <w:rFonts w:cs="Times New Roman" w:ascii="Times New Roman" w:hAnsi="Times New Roman"/>
          <w:i w:val="false"/>
          <w:lang w:val="en-US"/>
        </w:rPr>
        <w:t>Общие сведения</w:t>
      </w:r>
      <w:bookmarkEnd w:id="0"/>
    </w:p>
    <w:p>
      <w:pPr>
        <w:pStyle w:val="Heading2"/>
        <w:numPr>
          <w:ilvl w:val="1"/>
          <w:numId w:val="2"/>
        </w:numPr>
        <w:rPr>
          <w:rFonts w:ascii="Times New Roman" w:hAnsi="Times New Roman" w:cs="Times New Roman"/>
          <w:i w:val="false"/>
          <w:i w:val="false"/>
          <w:sz w:val="24"/>
          <w:szCs w:val="24"/>
        </w:rPr>
      </w:pPr>
      <w:bookmarkStart w:id="1" w:name="_Toc183695984"/>
      <w:r>
        <w:rPr>
          <w:rFonts w:cs="Times New Roman" w:ascii="Times New Roman" w:hAnsi="Times New Roman"/>
          <w:i w:val="false"/>
          <w:sz w:val="24"/>
          <w:szCs w:val="24"/>
        </w:rPr>
        <w:t>Обозначения и сокращения</w:t>
      </w:r>
      <w:bookmarkEnd w:id="1"/>
    </w:p>
    <w:p>
      <w:pPr>
        <w:pStyle w:val="ListParagraph"/>
        <w:ind w:left="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093"/>
        <w:gridCol w:w="7477"/>
      </w:tblGrid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измерения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АИИС КУЭ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информационно-измерительная система коммерческого учёта электроэнергии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канал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измерений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МП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Методика поверки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Описание типа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информационный фонд по обеспечению единства измерений.</w:t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7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или физическое лицо, ставшее победителем конкурентной процедуры, с которым заключён договор на оказание услуг в соответствии с настоящими техническими требованиями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или физическое лицо, заключившее с Исполнителем договор о выполнении работы в соответствии с настоящими техническими требованиями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явным образом принявший участие в закупке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59" w:before="0" w:after="16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Heading2"/>
        <w:numPr>
          <w:ilvl w:val="1"/>
          <w:numId w:val="2"/>
        </w:numPr>
        <w:jc w:val="both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bookmarkStart w:id="2" w:name="_Toc183695985"/>
      <w:r>
        <w:rPr>
          <w:rFonts w:cs="Times New Roman" w:ascii="Times New Roman" w:hAnsi="Times New Roman"/>
          <w:i w:val="false"/>
          <w:sz w:val="24"/>
          <w:szCs w:val="24"/>
        </w:rPr>
        <w:t>Наименование закупаем</w:t>
      </w:r>
      <w:r>
        <w:rPr>
          <w:rFonts w:cs="Times New Roman" w:ascii="Times New Roman" w:hAnsi="Times New Roman"/>
          <w:i w:val="false"/>
          <w:sz w:val="24"/>
          <w:szCs w:val="24"/>
          <w:lang w:val="en-US"/>
        </w:rPr>
        <w:t>ой</w:t>
      </w:r>
      <w:r>
        <w:rPr>
          <w:rFonts w:cs="Times New Roman" w:ascii="Times New Roman" w:hAnsi="Times New Roman"/>
          <w:i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sz w:val="24"/>
          <w:szCs w:val="24"/>
          <w:lang w:val="en-US"/>
        </w:rPr>
        <w:t>продукции</w:t>
      </w:r>
      <w:bookmarkEnd w:id="2"/>
    </w:p>
    <w:p>
      <w:pPr>
        <w:pStyle w:val="BodyTex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Внесение изменений в описание типа АИИС КУЭ, методику поверки АИИС КУЭ, методику измерений количества электрической энергии (мощности) с использованием АИИС КУЭ Филиала ПАО «РусГидро» - «Зейская ГЭС».</w:t>
      </w:r>
    </w:p>
    <w:p>
      <w:pPr>
        <w:pStyle w:val="Heading2"/>
        <w:numPr>
          <w:ilvl w:val="1"/>
          <w:numId w:val="2"/>
        </w:numPr>
        <w:jc w:val="both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bookmarkStart w:id="3" w:name="_Toc183695986"/>
      <w:r>
        <w:rPr>
          <w:rFonts w:cs="Times New Roman" w:ascii="Times New Roman" w:hAnsi="Times New Roman"/>
          <w:i w:val="false"/>
          <w:sz w:val="24"/>
          <w:szCs w:val="24"/>
        </w:rPr>
        <w:t>Цель оказания услуг</w:t>
      </w:r>
      <w:bookmarkEnd w:id="3"/>
    </w:p>
    <w:p>
      <w:pPr>
        <w:pStyle w:val="BodyText"/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Целью оказания услуг является </w:t>
      </w:r>
      <w:r>
        <w:rPr>
          <w:sz w:val="24"/>
          <w:szCs w:val="24"/>
        </w:rPr>
        <w:t>внесение изменений в описание типа АИИС КУЭ (далее – ОТ АИИС КУЭ), в методику поверки АИИС КУЭ (далее – МП АИИС КУЭ), в методику измерений количества электрической энергии (мощности) с использованием АИИС КУЭ (далее – МИ АИИС КУЭ) Филиала ПАО «РусГидро» - «Зейская ГЭС» (далее — Филиал), связанных с изменением метрологических характеристик, аттестация МИ, внесение данных в Федеральный информационный фонд по обеспечению единства измерений (далее — ФИФ).</w:t>
      </w:r>
    </w:p>
    <w:p>
      <w:pPr>
        <w:pStyle w:val="Heading2"/>
        <w:numPr>
          <w:ilvl w:val="1"/>
          <w:numId w:val="2"/>
        </w:numPr>
        <w:jc w:val="both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bookmarkStart w:id="4" w:name="_Toc183695987"/>
      <w:r>
        <w:rPr>
          <w:rFonts w:cs="Times New Roman" w:ascii="Times New Roman" w:hAnsi="Times New Roman"/>
          <w:i w:val="false"/>
          <w:sz w:val="24"/>
          <w:szCs w:val="24"/>
        </w:rPr>
        <w:t>Существующее положение</w:t>
      </w:r>
      <w:bookmarkEnd w:id="4"/>
    </w:p>
    <w:p>
      <w:pPr>
        <w:pStyle w:val="BodyText"/>
        <w:spacing w:before="0" w:after="0"/>
        <w:ind w:left="-142" w:firstLine="502"/>
        <w:jc w:val="both"/>
        <w:rPr/>
      </w:pPr>
      <w:r>
        <w:rPr>
          <w:bCs/>
          <w:sz w:val="24"/>
          <w:szCs w:val="24"/>
        </w:rPr>
        <w:t xml:space="preserve">В настоящее время </w:t>
      </w:r>
      <w:r>
        <w:rPr>
          <w:sz w:val="24"/>
          <w:szCs w:val="24"/>
        </w:rPr>
        <w:t>АИИС КУЭ Филиала зарегистрирована в ФИФ под номером 72147-18. Представляет собой многофункциональную, двухуровневую автоматизированную систему с централизованным управлением распределённой функцией измерений. Первый уровень – измерительно-информационные комплексы (18 ИК), второй уровень – информационно-вычислительный комплекс.</w:t>
      </w:r>
    </w:p>
    <w:p>
      <w:pPr>
        <w:pStyle w:val="BodyText"/>
        <w:tabs>
          <w:tab w:val="clear" w:pos="708"/>
          <w:tab w:val="left" w:pos="567" w:leader="none"/>
        </w:tabs>
        <w:spacing w:before="0" w:after="0"/>
        <w:ind w:firstLine="284"/>
        <w:jc w:val="both"/>
        <w:rPr/>
      </w:pPr>
      <w:r>
        <w:rPr>
          <w:sz w:val="24"/>
          <w:szCs w:val="24"/>
        </w:rPr>
        <w:t xml:space="preserve">Планируется исключение из АИИС КУЭ Филиала двух ИК (№17, №18) и изменение наименований ИК, замена сервера точного времени, вследствие чего </w:t>
      </w:r>
      <w:r>
        <w:rPr>
          <w:bCs/>
          <w:sz w:val="24"/>
          <w:szCs w:val="24"/>
        </w:rPr>
        <w:t>необходимо: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</w:tabs>
        <w:ind w:left="0" w:firstLine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внести </w:t>
      </w:r>
      <w:r>
        <w:rPr>
          <w:bCs/>
          <w:sz w:val="24"/>
          <w:szCs w:val="24"/>
        </w:rPr>
        <w:t>изменения, связанные с изменением метрологических характеристик в ОТ АИИС КУЭ;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</w:tabs>
        <w:ind w:left="0"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внести изменения</w:t>
      </w:r>
      <w:r>
        <w:rPr>
          <w:sz w:val="24"/>
          <w:szCs w:val="24"/>
        </w:rPr>
        <w:t xml:space="preserve"> в МП АИИС КУЭ;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</w:tabs>
        <w:ind w:left="0"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внести изменения в МИ </w:t>
      </w:r>
      <w:r>
        <w:rPr>
          <w:sz w:val="24"/>
          <w:szCs w:val="24"/>
        </w:rPr>
        <w:t>АИИС КУЭ</w:t>
      </w:r>
      <w:r>
        <w:rPr>
          <w:bCs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</w:tabs>
        <w:ind w:left="0"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аттестовать МИ;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</w:tabs>
        <w:ind w:left="0"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внести данные в ФИФ.</w:t>
      </w:r>
    </w:p>
    <w:p>
      <w:pPr>
        <w:pStyle w:val="Heading2"/>
        <w:jc w:val="both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bookmarkStart w:id="5" w:name="_Toc54643699"/>
      <w:bookmarkStart w:id="6" w:name="_Toc183695988"/>
      <w:r>
        <w:rPr>
          <w:rFonts w:cs="Times New Roman" w:ascii="Times New Roman" w:hAnsi="Times New Roman"/>
          <w:i w:val="false"/>
          <w:sz w:val="24"/>
          <w:szCs w:val="24"/>
        </w:rPr>
        <w:t>Таблица 1. Перечень объектов заказчика</w:t>
      </w:r>
      <w:bookmarkEnd w:id="5"/>
      <w:bookmarkEnd w:id="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3643"/>
        <w:gridCol w:w="2160"/>
        <w:gridCol w:w="3297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bookmarkStart w:id="7" w:name="_GoBack"/>
            <w:bookmarkEnd w:id="7"/>
            <w:r>
              <w:rPr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20"/>
              <w:ind w:firstLine="3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Внесение изменений в описание типа АИИС КУЭ, методику поверки АИИС КУЭ,  методику измерений количества электрической энергии (мощности) с использованием АИИС КУЭ Филиала ПАО «РусГидро» - «Зейская ГЭС».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Филиал ПАО «РусГидро» - «Зейская ГЭС», Российская Федерация, Амурская область, г. Зея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12"/>
                <w:rFonts w:eastAsia="Calibri"/>
                <w:b w:val="false"/>
                <w:i w:val="false"/>
                <w:i w:val="false"/>
                <w:sz w:val="24"/>
                <w:szCs w:val="24"/>
                <w:shd w:fill="FFFFFF" w:val="clear"/>
                <w:lang w:eastAsia="x-none"/>
              </w:rPr>
            </w:pPr>
            <w:r>
              <w:rPr>
                <w:rStyle w:val="Style12"/>
                <w:rFonts w:eastAsia="Calibri"/>
                <w:b w:val="false"/>
                <w:i w:val="false"/>
                <w:sz w:val="24"/>
                <w:szCs w:val="24"/>
                <w:shd w:fill="FFFFFF" w:val="clear"/>
                <w:lang w:eastAsia="x-none"/>
              </w:rPr>
              <w:t xml:space="preserve">АИИС КУЭ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Style w:val="Style12"/>
                <w:rFonts w:eastAsia="Calibri"/>
                <w:b w:val="false"/>
                <w:i w:val="false"/>
                <w:iCs/>
                <w:sz w:val="24"/>
                <w:szCs w:val="24"/>
                <w:shd w:fill="FFFFFF" w:val="clear"/>
                <w:lang w:eastAsia="x-none"/>
              </w:rPr>
              <w:t>Инв № ЗЕ0053789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2"/>
        </w:numPr>
        <w:jc w:val="center"/>
        <w:rPr>
          <w:rFonts w:ascii="Times New Roman" w:hAnsi="Times New Roman" w:cs="Times New Roman"/>
          <w:i w:val="false"/>
          <w:i w:val="false"/>
        </w:rPr>
      </w:pPr>
      <w:bookmarkStart w:id="8" w:name="_Toc183695989"/>
      <w:r>
        <w:rPr>
          <w:rFonts w:cs="Times New Roman" w:ascii="Times New Roman" w:hAnsi="Times New Roman"/>
          <w:i w:val="false"/>
        </w:rPr>
        <w:t>Требования к продукции</w:t>
      </w:r>
      <w:bookmarkEnd w:id="8"/>
    </w:p>
    <w:p>
      <w:pPr>
        <w:pStyle w:val="Heading2"/>
        <w:numPr>
          <w:ilvl w:val="1"/>
          <w:numId w:val="2"/>
        </w:numPr>
        <w:jc w:val="both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bookmarkStart w:id="9" w:name="_Toc183695990"/>
      <w:r>
        <w:rPr>
          <w:rFonts w:cs="Times New Roman" w:ascii="Times New Roman" w:hAnsi="Times New Roman"/>
          <w:i w:val="false"/>
          <w:sz w:val="24"/>
          <w:szCs w:val="24"/>
        </w:rPr>
        <w:t>Требования к объёмам и срокам оказания услуг</w:t>
      </w:r>
      <w:bookmarkEnd w:id="9"/>
    </w:p>
    <w:p>
      <w:pPr>
        <w:pStyle w:val="Heading2"/>
        <w:numPr>
          <w:ilvl w:val="2"/>
          <w:numId w:val="2"/>
        </w:numPr>
        <w:jc w:val="both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bookmarkStart w:id="10" w:name="_Toc183695991"/>
      <w:r>
        <w:rPr>
          <w:rFonts w:cs="Times New Roman" w:ascii="Times New Roman" w:hAnsi="Times New Roman"/>
          <w:i w:val="false"/>
          <w:sz w:val="24"/>
          <w:szCs w:val="24"/>
        </w:rPr>
        <w:t>Требования к перечню и объёму услуг</w:t>
      </w:r>
      <w:bookmarkEnd w:id="10"/>
    </w:p>
    <w:p>
      <w:pPr>
        <w:pStyle w:val="Heading2"/>
        <w:jc w:val="both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bookmarkStart w:id="11" w:name="_Toc54643705"/>
      <w:bookmarkStart w:id="12" w:name="_Toc183695992"/>
      <w:bookmarkStart w:id="13" w:name="_Toc51339695"/>
      <w:r>
        <w:rPr>
          <w:rFonts w:cs="Times New Roman" w:ascii="Times New Roman" w:hAnsi="Times New Roman"/>
          <w:i w:val="false"/>
          <w:sz w:val="24"/>
          <w:szCs w:val="24"/>
        </w:rPr>
        <w:t xml:space="preserve">Таблица 2. Перечень </w:t>
      </w:r>
      <w:bookmarkEnd w:id="13"/>
      <w:r>
        <w:rPr>
          <w:rFonts w:cs="Times New Roman" w:ascii="Times New Roman" w:hAnsi="Times New Roman"/>
          <w:i w:val="false"/>
          <w:sz w:val="24"/>
          <w:szCs w:val="24"/>
        </w:rPr>
        <w:t>и объём оказываемых услуг</w:t>
      </w:r>
      <w:bookmarkEnd w:id="11"/>
      <w:bookmarkEnd w:id="12"/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66"/>
        <w:gridCol w:w="4845"/>
        <w:gridCol w:w="2003"/>
        <w:gridCol w:w="1966"/>
      </w:tblGrid>
      <w:tr>
        <w:trPr/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"/>
              <w:widowControl w:val="false"/>
              <w:spacing w:before="0" w:after="120"/>
              <w:ind w:firstLine="3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Внесение изменений в описание типа АИИС КУЭ, методику поверки АИИС КУЭ,  методику измерений количества электрической энергии (мощности) с использованием АИИС КУЭ Филиала ПАО «РусГидро» - «Зейская ГЭС».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осуществляется согласно настоящему заданию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2"/>
          <w:numId w:val="2"/>
        </w:numPr>
        <w:jc w:val="both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bookmarkStart w:id="14" w:name="_Toc54643706"/>
      <w:bookmarkStart w:id="15" w:name="_Toc183695993"/>
      <w:bookmarkStart w:id="16" w:name="_Toc51339696"/>
      <w:r>
        <w:rPr>
          <w:rFonts w:cs="Times New Roman" w:ascii="Times New Roman" w:hAnsi="Times New Roman"/>
          <w:i w:val="false"/>
          <w:sz w:val="24"/>
          <w:szCs w:val="24"/>
        </w:rPr>
        <w:t xml:space="preserve">Требования </w:t>
      </w:r>
      <w:bookmarkEnd w:id="16"/>
      <w:r>
        <w:rPr>
          <w:rFonts w:cs="Times New Roman" w:ascii="Times New Roman" w:hAnsi="Times New Roman"/>
          <w:i w:val="false"/>
          <w:sz w:val="24"/>
          <w:szCs w:val="24"/>
        </w:rPr>
        <w:t>к срокам оказания услуг</w:t>
      </w:r>
      <w:bookmarkEnd w:id="14"/>
      <w:bookmarkEnd w:id="15"/>
    </w:p>
    <w:p>
      <w:pPr>
        <w:pStyle w:val="Heading2"/>
        <w:jc w:val="both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bookmarkStart w:id="17" w:name="_Toc54643707"/>
      <w:bookmarkStart w:id="18" w:name="_Toc183695994"/>
      <w:bookmarkStart w:id="19" w:name="_Toc51339697"/>
      <w:bookmarkStart w:id="20" w:name="_Toc50125127"/>
      <w:r>
        <w:rPr>
          <w:rFonts w:cs="Times New Roman" w:ascii="Times New Roman" w:hAnsi="Times New Roman"/>
          <w:i w:val="false"/>
          <w:sz w:val="24"/>
          <w:szCs w:val="24"/>
        </w:rPr>
        <w:t xml:space="preserve">Таблица 3. </w:t>
      </w:r>
      <w:bookmarkStart w:id="21" w:name="_Hlk50465284"/>
      <w:r>
        <w:rPr>
          <w:rFonts w:cs="Times New Roman" w:ascii="Times New Roman" w:hAnsi="Times New Roman"/>
          <w:i w:val="false"/>
          <w:sz w:val="24"/>
          <w:szCs w:val="24"/>
        </w:rPr>
        <w:t xml:space="preserve">Требования к срокам </w:t>
      </w:r>
      <w:bookmarkEnd w:id="19"/>
      <w:bookmarkEnd w:id="20"/>
      <w:bookmarkEnd w:id="21"/>
      <w:r>
        <w:rPr>
          <w:rFonts w:cs="Times New Roman" w:ascii="Times New Roman" w:hAnsi="Times New Roman"/>
          <w:i w:val="false"/>
          <w:sz w:val="24"/>
          <w:szCs w:val="24"/>
        </w:rPr>
        <w:t>оказания услуг</w:t>
      </w:r>
      <w:bookmarkEnd w:id="17"/>
      <w:bookmarkEnd w:id="18"/>
    </w:p>
    <w:tbl>
      <w:tblPr>
        <w:tblW w:w="9776" w:type="dxa"/>
        <w:jc w:val="left"/>
        <w:tblInd w:w="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02"/>
        <w:gridCol w:w="2757"/>
        <w:gridCol w:w="2974"/>
        <w:gridCol w:w="3142"/>
      </w:tblGrid>
      <w:tr>
        <w:trPr/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rPr/>
            </w:pPr>
            <w:r>
              <w:rPr/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20"/>
              <w:ind w:firstLine="3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Внесение изменений в описание типа АИИС КУЭ, методику поверки АИИС КУЭ,  методику измерений количества электрической энергии (мощности) с использованием АИИС КУЭ Филиала ПАО «РусГидро» - «Зейская ГЭС».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2"/>
                <w:b w:val="false"/>
                <w:bCs/>
                <w:i w:val="false"/>
                <w:sz w:val="24"/>
                <w:szCs w:val="24"/>
                <w:shd w:fill="FFFFFF" w:val="clear"/>
              </w:rPr>
              <w:t>01.07.2025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418" w:right="851" w:gutter="0" w:header="0" w:top="1134" w:footer="283" w:bottom="1134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2"/>
        <w:numPr>
          <w:ilvl w:val="1"/>
          <w:numId w:val="2"/>
        </w:numPr>
        <w:jc w:val="both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bookmarkStart w:id="22" w:name="_Toc54643708"/>
      <w:bookmarkStart w:id="23" w:name="_Toc51339698"/>
      <w:bookmarkStart w:id="24" w:name="_Toc54643709"/>
      <w:bookmarkStart w:id="25" w:name="_Toc183695995"/>
      <w:bookmarkStart w:id="26" w:name="_Toc46743511"/>
      <w:r>
        <w:rPr>
          <w:rFonts w:cs="Times New Roman" w:ascii="Times New Roman" w:hAnsi="Times New Roman"/>
          <w:i w:val="false"/>
          <w:sz w:val="24"/>
          <w:szCs w:val="24"/>
        </w:rPr>
        <w:t xml:space="preserve">Требования к </w:t>
      </w:r>
      <w:bookmarkEnd w:id="26"/>
      <w:r>
        <w:rPr>
          <w:rFonts w:cs="Times New Roman" w:ascii="Times New Roman" w:hAnsi="Times New Roman"/>
          <w:i w:val="false"/>
          <w:sz w:val="24"/>
          <w:szCs w:val="24"/>
        </w:rPr>
        <w:t>качеству услуг</w:t>
      </w:r>
      <w:bookmarkEnd w:id="22"/>
      <w:bookmarkEnd w:id="23"/>
      <w:bookmarkEnd w:id="24"/>
      <w:bookmarkEnd w:id="25"/>
    </w:p>
    <w:p>
      <w:pPr>
        <w:pStyle w:val="Normal"/>
        <w:rPr>
          <w:rStyle w:val="Style12"/>
          <w:b w:val="false"/>
        </w:rPr>
      </w:pPr>
      <w:r>
        <w:rPr>
          <w:b w:val="false"/>
        </w:rPr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(позиции №1</w:t>
      </w:r>
      <w:r>
        <w:rPr>
          <w:rStyle w:val="Style12"/>
          <w:bCs/>
          <w:sz w:val="24"/>
          <w:szCs w:val="24"/>
          <w:shd w:fill="FFFFFF" w:val="clear"/>
        </w:rPr>
        <w:t xml:space="preserve"> </w:t>
      </w:r>
      <w:r>
        <w:rPr>
          <w:b/>
          <w:bCs/>
          <w:sz w:val="24"/>
          <w:szCs w:val="24"/>
          <w:shd w:fill="FFFFFF" w:val="clear"/>
        </w:rPr>
        <w:t>Т</w:t>
      </w:r>
      <w:r>
        <w:rPr>
          <w:b/>
          <w:bCs/>
          <w:sz w:val="24"/>
          <w:szCs w:val="24"/>
        </w:rPr>
        <w:t xml:space="preserve">аблицы 2): </w:t>
      </w:r>
      <w:r>
        <w:rPr>
          <w:rStyle w:val="Style12"/>
          <w:b w:val="false"/>
          <w:i w:val="false"/>
          <w:sz w:val="24"/>
          <w:szCs w:val="24"/>
          <w:shd w:fill="auto" w:val="clear"/>
        </w:rPr>
        <w:t>Внесение изменений в ОТ АИИС КУЭ, в МП АИИС КУЭ, в МИ АИИС КУЭ Филиала</w:t>
      </w:r>
    </w:p>
    <w:p>
      <w:pPr>
        <w:pStyle w:val="Heading2"/>
        <w:jc w:val="both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bookmarkStart w:id="27" w:name="_Toc183695996"/>
      <w:r>
        <w:rPr>
          <w:rFonts w:cs="Times New Roman" w:ascii="Times New Roman" w:hAnsi="Times New Roman"/>
          <w:i w:val="false"/>
          <w:sz w:val="24"/>
          <w:szCs w:val="24"/>
        </w:rPr>
        <w:t>Таблица 4. Требования к качеству услуг</w:t>
      </w:r>
      <w:bookmarkEnd w:id="27"/>
      <w:r>
        <w:rPr>
          <w:rFonts w:cs="Times New Roman" w:ascii="Times New Roman" w:hAnsi="Times New Roman"/>
          <w:i w:val="false"/>
          <w:sz w:val="24"/>
          <w:szCs w:val="24"/>
        </w:rPr>
        <w:t xml:space="preserve"> </w:t>
      </w:r>
    </w:p>
    <w:tbl>
      <w:tblPr>
        <w:tblStyle w:val="aff6"/>
        <w:tblW w:w="1455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1"/>
        <w:gridCol w:w="2230"/>
        <w:gridCol w:w="7135"/>
        <w:gridCol w:w="4344"/>
      </w:tblGrid>
      <w:tr>
        <w:trPr/>
        <w:tc>
          <w:tcPr>
            <w:tcW w:w="8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2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71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43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1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3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  <w:bookmarkEnd w:id="28"/>
          </w:p>
        </w:tc>
        <w:tc>
          <w:tcPr>
            <w:tcW w:w="22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7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43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</w:tr>
      <w:tr>
        <w:trPr>
          <w:trHeight w:val="129" w:hRule="atLeast"/>
        </w:trPr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365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Требования к оказанию услуг </w:t>
            </w:r>
          </w:p>
        </w:tc>
        <w:tc>
          <w:tcPr>
            <w:tcW w:w="4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365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Общие требования к оказанию услуг </w:t>
            </w:r>
          </w:p>
        </w:tc>
        <w:tc>
          <w:tcPr>
            <w:tcW w:w="434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-//-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71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 оказании услуг исполнитель должен руководствоваться следующими нормативно-техническими документами: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Федеральный Закон Российской Федерации от 26.06.2008 № 102-ФЗ «Об обеспечении единства измерений»;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ГОСТ Р 8.596-2002. ГСИ. Метрологическое обеспечение измерительных систем;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ГОСТ Р 8.563-2009. ГСИ. Методики (методы) измерений.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МИ 3269-2010. ГСИ. Построение, изложение, оформление и содержание документов на методики (методы) измерений.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МИ 2999-2022. ГСИ. Системы, автоматизированные информационно-измерительные коммерческого учёта электрической энергии. Рекомендации по составлению описания типа.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Порядок утверждения типа стандартных образцов или типа средств измерений, внесение изменений в сведения о них (утверждён Приказом Минпромторга России от 28.08.2020 №2905).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Приказ Министерства промышленности и торговли РФ от 28 августа 2020 г. N 2907 "Об утверждении порядка установления и изменения интервала между поверками средств измерений,</w:t>
            </w:r>
          </w:p>
        </w:tc>
        <w:tc>
          <w:tcPr>
            <w:tcW w:w="43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2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7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43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порядка установления, отмены методик поверки и внесения изменений в них, требований к методикам поверки средств измерений"</w:t>
            </w:r>
          </w:p>
        </w:tc>
        <w:tc>
          <w:tcPr>
            <w:tcW w:w="43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365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способам оказания услуг</w:t>
            </w:r>
          </w:p>
        </w:tc>
        <w:tc>
          <w:tcPr>
            <w:tcW w:w="43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-//-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Условия внесения изменений в ОТ, МП и МИ</w:t>
            </w:r>
          </w:p>
        </w:tc>
        <w:tc>
          <w:tcPr>
            <w:tcW w:w="713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Изменения в ОТ и МИ вносятся согласно следующим нормативно-техническими документам: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Федеральный Закон Российской Федерации от 26.06.2008 № 102-ФЗ «Об обеспечении единства измерений»;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ГОСТ Р 8.596-2002. ГСИ. Метрологическое обеспечение измерительных систем;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ГОСТ Р 8.563-2009. ГСИ. Методики (методы) измерений.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МИ 3269-2010. ГСИ. Построение, изложение, оформление и содержание документов на методики (методы) измерений.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МИ 2999-2022. ГСИ. Системы, автоматизированные информационно-измерительные коммерческого учёта электрической энергии. Рекомендации по составлению описания типа.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Порядок утверждения типа стандартных образцов или типа средств измерений, внесение изменений в сведения о них (утверждён Приказом Минпромторга России от 28.08.2020 №2905).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Приказ Министерства промышленности и торговли РФ от 28 августа 2020 г. N 2907 "Об утверждении порядка установления и изменения интервала между поверками средств измерений, порядка установления, отмены методик поверки и внесения изменений в них, требований к методикам поверки средств измерений"</w:t>
            </w:r>
          </w:p>
        </w:tc>
        <w:tc>
          <w:tcPr>
            <w:tcW w:w="43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365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процедурам оказания услуг</w:t>
            </w:r>
          </w:p>
        </w:tc>
        <w:tc>
          <w:tcPr>
            <w:tcW w:w="4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-//-</w:t>
            </w:r>
          </w:p>
        </w:tc>
      </w:tr>
      <w:tr>
        <w:trPr/>
        <w:tc>
          <w:tcPr>
            <w:tcW w:w="84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30" w:type="dxa"/>
            <w:tcBorders>
              <w:top w:val="nil"/>
            </w:tcBorders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29" w:name="_Toc183695997"/>
            <w:r>
              <w:rPr>
                <w:rFonts w:eastAsia="Calibri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  <w:t>Перечень оказываемых услуг</w:t>
            </w:r>
            <w:bookmarkEnd w:id="29"/>
            <w:r>
              <w:rPr>
                <w:rFonts w:eastAsia="Calibri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713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Необходимо оказать следующие услуги: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внести изменения, связанные с изменением метрологических характеристик в ОТ АИИС КУЭ; 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внести изменения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в МП АИИС КУЭ;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внести изменения в МИ АИИС КУЭ;</w:t>
            </w:r>
          </w:p>
        </w:tc>
        <w:tc>
          <w:tcPr>
            <w:tcW w:w="4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2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7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43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</w:tr>
      <w:tr>
        <w:trPr/>
        <w:tc>
          <w:tcPr>
            <w:tcW w:w="8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25" w:hanging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30" w:type="dxa"/>
            <w:tcBorders>
              <w:top w:val="nil"/>
            </w:tcBorders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Calibri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13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аттестовать МИ;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внести данные в ФИФ.</w:t>
            </w:r>
          </w:p>
        </w:tc>
        <w:tc>
          <w:tcPr>
            <w:tcW w:w="4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3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персоналу исполнителя</w:t>
            </w:r>
          </w:p>
        </w:tc>
        <w:tc>
          <w:tcPr>
            <w:tcW w:w="4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-//-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713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before="0" w:after="0"/>
              <w:ind w:left="0" w:firstLine="284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Наличие у Участника квалифицированного персонала: в том числе – специалиста, выполняющего работу по метрологическому обеспечению производства (проведение работ в целях утверждения типа, внесение изменений в ОТ, связанных с изменением метрологических характеристик, 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внесение изменений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в МП, оказания услуг по внесению изменений в МИ, аттестация МИ, внесению в Федеральный информационный фонд по обеспечению единства измерений). Соответствие установленному требованию подтверждается предоставлением в составе заявки копий дипломов, аттестационных удостоверений о квалификации.</w:t>
            </w:r>
          </w:p>
        </w:tc>
        <w:tc>
          <w:tcPr>
            <w:tcW w:w="4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Наличие аккредитации</w:t>
            </w:r>
          </w:p>
        </w:tc>
        <w:tc>
          <w:tcPr>
            <w:tcW w:w="713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Участник должен предоставить копию действующего Аттестата аккредитации на право выполнения испытаний в целях утверждения типа СИ с приложением соответствующей области аккредитации и  копию действующего Аттестата аккредитации на право оказания услуг по аттестации методик (методов) измерений, относящихся к сфере государственного регулирования обеспечения единства измерений, метрологической экспертизе  с приложением соответствующей области аккредитации.</w:t>
            </w:r>
          </w:p>
        </w:tc>
        <w:tc>
          <w:tcPr>
            <w:tcW w:w="4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365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результатам у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слуг</w:t>
            </w:r>
          </w:p>
        </w:tc>
        <w:tc>
          <w:tcPr>
            <w:tcW w:w="4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-//-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365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Общие требования к результатам услуг</w:t>
            </w:r>
          </w:p>
        </w:tc>
        <w:tc>
          <w:tcPr>
            <w:tcW w:w="4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-//-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Результат оказания услуг</w:t>
            </w:r>
          </w:p>
        </w:tc>
        <w:tc>
          <w:tcPr>
            <w:tcW w:w="713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33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 результатам оказанных услуг Исполнитель должен предоставить: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Аттестованную методику измерений с внесёнными изменениями;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jc w:val="both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Оформленное описание типа с внесёнными изменениями;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Методику поверки с внесёнными изменениями;</w:t>
            </w:r>
          </w:p>
        </w:tc>
        <w:tc>
          <w:tcPr>
            <w:tcW w:w="4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Style w:val="aff6"/>
        <w:tblW w:w="1455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1"/>
        <w:gridCol w:w="2230"/>
        <w:gridCol w:w="7135"/>
        <w:gridCol w:w="4344"/>
      </w:tblGrid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2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7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43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365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приёмке результата оказания у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слуг</w:t>
            </w:r>
            <w:r>
              <w:rPr>
                <w:rStyle w:val="Style12"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4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-//-</w:t>
            </w:r>
          </w:p>
        </w:tc>
      </w:tr>
      <w:tr>
        <w:trPr>
          <w:trHeight w:val="1270" w:hRule="atLeast"/>
        </w:trPr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Внесение новых ОТ, МП и МИ АИИС КУЭ в ФИФ</w:t>
            </w:r>
          </w:p>
        </w:tc>
        <w:tc>
          <w:tcPr>
            <w:tcW w:w="71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Приёмка оказанных услуг производится после внесения новых ОТ, МП и МИ АИИС КУЭ в Федеральный информационный фонд по обеспечению единства измерений.</w:t>
            </w:r>
          </w:p>
        </w:tc>
        <w:tc>
          <w:tcPr>
            <w:tcW w:w="4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</w:tr>
      <w:tr>
        <w:trPr>
          <w:trHeight w:val="179" w:hRule="atLeast"/>
        </w:trPr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365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4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-//-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713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Передать Заказчику с актами выполненных работ: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Аттестованную методику измерений с внесёнными изменениями на бумажном носителе, в электронном виде, без возможности правки (с возможностью текстового поиска) в .pdf.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Аттестованную методику поверки с внесёнными изменениями на бумажном носителе, в электронном виде, без возможности правки (с возможностью текстового поиска) в .pdf.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7" w:hanging="4"/>
              <w:jc w:val="both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Оформленное описание типа с внесёнными изменениями на бумажном носителе, в электронном виде, без возможности правки (с возможностью текстового поиска) в .pdf.</w:t>
            </w:r>
          </w:p>
        </w:tc>
        <w:tc>
          <w:tcPr>
            <w:tcW w:w="4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1418" w:footer="283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2"/>
        <w:numPr>
          <w:ilvl w:val="0"/>
          <w:numId w:val="2"/>
        </w:numPr>
        <w:ind w:left="737" w:hanging="340"/>
        <w:jc w:val="both"/>
        <w:rPr>
          <w:rFonts w:ascii="Times New Roman" w:hAnsi="Times New Roman" w:cs="Times New Roman"/>
          <w:i w:val="false"/>
          <w:i w:val="false"/>
          <w:szCs w:val="24"/>
        </w:rPr>
      </w:pPr>
      <w:bookmarkStart w:id="30" w:name="_Toc183695998"/>
      <w:r>
        <w:rPr>
          <w:rFonts w:cs="Times New Roman" w:ascii="Times New Roman" w:hAnsi="Times New Roman"/>
          <w:i w:val="false"/>
          <w:szCs w:val="24"/>
        </w:rPr>
        <w:t>Требования к документации, предоставляемой Заказчиком</w:t>
      </w:r>
      <w:bookmarkEnd w:id="30"/>
    </w:p>
    <w:p>
      <w:pPr>
        <w:pStyle w:val="Normal"/>
        <w:ind w:firstLine="397"/>
        <w:jc w:val="both"/>
        <w:rPr/>
      </w:pPr>
      <w:r>
        <w:rPr>
          <w:rStyle w:val="Style12"/>
          <w:b w:val="false"/>
          <w:bCs/>
          <w:i w:val="false"/>
          <w:sz w:val="24"/>
          <w:szCs w:val="24"/>
          <w:shd w:fill="FFFFFF" w:val="clear"/>
        </w:rPr>
        <w:t>Перечень технической документации передаваемой заказчиком для оказания услуг:</w:t>
      </w:r>
    </w:p>
    <w:p>
      <w:pPr>
        <w:pStyle w:val="Normal"/>
        <w:jc w:val="both"/>
        <w:rPr/>
      </w:pPr>
      <w:r>
        <w:rPr>
          <w:rStyle w:val="Style12"/>
          <w:b w:val="false"/>
          <w:bCs/>
          <w:i w:val="false"/>
          <w:sz w:val="24"/>
          <w:szCs w:val="24"/>
          <w:shd w:fill="FFFFFF" w:val="clear"/>
        </w:rPr>
        <w:t>- Актуальные паспорта протоколы средств измерений, входящий в АИИС КУЭ.</w:t>
      </w:r>
    </w:p>
    <w:p>
      <w:pPr>
        <w:pStyle w:val="Normal"/>
        <w:jc w:val="both"/>
        <w:rPr/>
      </w:pPr>
      <w:r>
        <w:rPr>
          <w:rStyle w:val="Style12"/>
          <w:b w:val="false"/>
          <w:bCs/>
          <w:i w:val="false"/>
          <w:sz w:val="24"/>
          <w:szCs w:val="24"/>
          <w:shd w:fill="FFFFFF" w:val="clear"/>
        </w:rPr>
        <w:t>- Действующие свидетельства о поверке (либо сведения о поверке) средств измерений, входящий в АИИС КУЭ.</w:t>
      </w:r>
    </w:p>
    <w:p>
      <w:pPr>
        <w:pStyle w:val="Heading2"/>
        <w:numPr>
          <w:ilvl w:val="0"/>
          <w:numId w:val="2"/>
        </w:numPr>
        <w:jc w:val="center"/>
        <w:rPr>
          <w:rFonts w:ascii="Times New Roman" w:hAnsi="Times New Roman" w:cs="Times New Roman"/>
          <w:i w:val="false"/>
          <w:i w:val="false"/>
          <w:szCs w:val="24"/>
        </w:rPr>
      </w:pPr>
      <w:bookmarkStart w:id="31" w:name="_Toc183695999"/>
      <w:r>
        <w:rPr>
          <w:rFonts w:cs="Times New Roman" w:ascii="Times New Roman" w:hAnsi="Times New Roman"/>
          <w:i w:val="false"/>
          <w:szCs w:val="24"/>
        </w:rPr>
        <w:t>Требования к документации по ценообразованию на этапе закупки</w:t>
      </w:r>
      <w:bookmarkEnd w:id="31"/>
    </w:p>
    <w:p>
      <w:pPr>
        <w:pStyle w:val="Normal"/>
        <w:ind w:firstLine="360"/>
        <w:jc w:val="both"/>
        <w:rPr>
          <w:rStyle w:val="Style12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12"/>
          <w:b w:val="false"/>
          <w:bCs/>
          <w:i w:val="false"/>
          <w:sz w:val="24"/>
          <w:szCs w:val="24"/>
          <w:shd w:fill="FFFFFF" w:val="clear"/>
        </w:rPr>
        <w:t>В обоснование стоимости своей заявки Участник предоставляет: Коммерческое предложение, Расчёт стоимости услуг.</w:t>
      </w:r>
    </w:p>
    <w:p>
      <w:pPr>
        <w:pStyle w:val="Normal"/>
        <w:ind w:firstLine="360"/>
        <w:jc w:val="both"/>
        <w:rPr>
          <w:rStyle w:val="Style12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/>
      </w:r>
    </w:p>
    <w:p>
      <w:pPr>
        <w:pStyle w:val="Normal"/>
        <w:ind w:firstLine="360"/>
        <w:jc w:val="both"/>
        <w:rPr>
          <w:rStyle w:val="Style12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785"/>
        <w:gridCol w:w="4786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4786" w:type="dxa"/>
            <w:tcBorders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lang w:val="ru-RU"/>
              </w:rPr>
              <w:t>Исполнитель</w:t>
            </w:r>
            <w:r>
              <w:rPr>
                <w:b/>
              </w:rPr>
              <w:t>: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_______________ / _______________ 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_______________ / _______________ 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418" w:right="851" w:gutter="0" w:header="0" w:top="1134" w:footer="283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2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1f5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54a3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c776cb"/>
    <w:pPr>
      <w:keepNext w:val="true"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62752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c2f6a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c776cb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Style5" w:customStyle="1">
    <w:name w:val="Текст сноски Знак"/>
    <w:basedOn w:val="DefaultParagraphFont"/>
    <w:uiPriority w:val="99"/>
    <w:qFormat/>
    <w:rsid w:val="00c776c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 w:customStyle="1">
    <w:name w:val="Символ сноски"/>
    <w:uiPriority w:val="99"/>
    <w:qFormat/>
    <w:rsid w:val="00c776cb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7" w:customStyle="1">
    <w:name w:val="Название Знак"/>
    <w:qFormat/>
    <w:rsid w:val="00c776cb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uiPriority w:val="99"/>
    <w:qFormat/>
    <w:rsid w:val="00c776cb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9" w:customStyle="1">
    <w:name w:val="Основной текст Знак"/>
    <w:basedOn w:val="DefaultParagraphFont"/>
    <w:qFormat/>
    <w:rsid w:val="00c776cb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Annotationreference">
    <w:name w:val="annotation reference"/>
    <w:uiPriority w:val="99"/>
    <w:qFormat/>
    <w:rsid w:val="00c776cb"/>
    <w:rPr>
      <w:rFonts w:cs="Times New Roman"/>
      <w:sz w:val="16"/>
      <w:szCs w:val="16"/>
    </w:rPr>
  </w:style>
  <w:style w:type="character" w:styleId="Style10" w:customStyle="1">
    <w:name w:val="Заголовок Знак"/>
    <w:basedOn w:val="DefaultParagraphFont"/>
    <w:uiPriority w:val="10"/>
    <w:qFormat/>
    <w:rsid w:val="00c776c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954a3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954a35"/>
    <w:rPr>
      <w:color w:val="0563C1" w:themeColor="hyperlink"/>
      <w:u w:val="single"/>
    </w:rPr>
  </w:style>
  <w:style w:type="character" w:styleId="Style11" w:customStyle="1">
    <w:name w:val="Абзац списка Знак"/>
    <w:link w:val="ListParagraph"/>
    <w:uiPriority w:val="34"/>
    <w:qFormat/>
    <w:locked/>
    <w:rsid w:val="00032acb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2" w:customStyle="1">
    <w:name w:val="комментарий"/>
    <w:qFormat/>
    <w:rsid w:val="00032acb"/>
    <w:rPr>
      <w:b/>
      <w:i/>
      <w:shd w:fill="FFFF99" w:val="clear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c2f6a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8"/>
      <w:szCs w:val="28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9c5636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f62752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ru-RU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0d75e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0d75eb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0d75eb"/>
    <w:rPr>
      <w:rFonts w:ascii="Segoe UI" w:hAnsi="Segoe UI" w:eastAsia="Times New Roman" w:cs="Segoe UI"/>
      <w:sz w:val="18"/>
      <w:szCs w:val="18"/>
      <w:lang w:eastAsia="ru-RU"/>
    </w:rPr>
  </w:style>
  <w:style w:type="character" w:styleId="Linenumber">
    <w:name w:val="line number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rsid w:val="00c776cb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10"/>
    <w:uiPriority w:val="10"/>
    <w:qFormat/>
    <w:rsid w:val="00c776cb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1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c776cb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c776cb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c776cb"/>
    <w:pPr/>
    <w:rPr>
      <w:sz w:val="20"/>
      <w:szCs w:val="20"/>
    </w:rPr>
  </w:style>
  <w:style w:type="paragraph" w:styleId="Style22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8"/>
    <w:uiPriority w:val="99"/>
    <w:rsid w:val="00c776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link w:val="Style11"/>
    <w:qFormat/>
    <w:rsid w:val="00c776cb"/>
    <w:pPr>
      <w:spacing w:before="0" w:after="0"/>
      <w:ind w:left="720" w:hanging="0"/>
      <w:contextualSpacing/>
    </w:pPr>
    <w:rPr/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954a35"/>
    <w:pPr>
      <w:spacing w:lineRule="auto" w:line="259"/>
      <w:outlineLvl w:val="9"/>
    </w:pPr>
    <w:rPr/>
  </w:style>
  <w:style w:type="paragraph" w:styleId="TOC2">
    <w:name w:val="TOC 2"/>
    <w:basedOn w:val="Normal"/>
    <w:next w:val="Normal"/>
    <w:autoRedefine/>
    <w:uiPriority w:val="39"/>
    <w:unhideWhenUsed/>
    <w:rsid w:val="00954a35"/>
    <w:pPr>
      <w:spacing w:lineRule="auto" w:line="259" w:before="0" w:after="100"/>
      <w:ind w:left="220" w:hanging="0"/>
    </w:pPr>
    <w:rPr>
      <w:rFonts w:ascii="Calibri" w:hAnsi="Calibri" w:eastAsia=""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54a35"/>
    <w:pPr>
      <w:spacing w:lineRule="auto" w:line="259" w:before="0" w:after="100"/>
    </w:pPr>
    <w:rPr>
      <w:rFonts w:ascii="Calibri" w:hAnsi="Calibri" w:eastAsia=""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54a35"/>
    <w:pPr>
      <w:spacing w:lineRule="auto" w:line="259" w:before="0" w:after="100"/>
      <w:ind w:left="440" w:hanging="0"/>
    </w:pPr>
    <w:rPr>
      <w:rFonts w:ascii="Calibri" w:hAnsi="Calibri" w:eastAsia="" w:asciiTheme="minorHAnsi" w:eastAsiaTheme="minorEastAsia" w:hAnsiTheme="minorHAnsi"/>
      <w:sz w:val="22"/>
      <w:szCs w:val="22"/>
    </w:rPr>
  </w:style>
  <w:style w:type="paragraph" w:styleId="Header">
    <w:name w:val="Header"/>
    <w:basedOn w:val="Normal"/>
    <w:link w:val="Style13"/>
    <w:uiPriority w:val="99"/>
    <w:unhideWhenUsed/>
    <w:rsid w:val="009c563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шапка"/>
    <w:basedOn w:val="Normal"/>
    <w:qFormat/>
    <w:rsid w:val="00f62752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4" w:customStyle="1">
    <w:name w:val="Таблица"/>
    <w:basedOn w:val="Normal"/>
    <w:qFormat/>
    <w:rsid w:val="00053766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0d75e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0d75eb"/>
    <w:pPr/>
    <w:rPr>
      <w:b/>
      <w:bCs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0d75e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3"/>
    <w:uiPriority w:val="39"/>
    <w:rsid w:val="0005376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6366F-B17B-401C-A04E-EF6264E6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AlterOffice/3.4.0.6$Linux_X86_64 LibreOffice_project/ad8c41dce69105450bf791d4900d64b1f82e10d0</Application>
  <AppVersion>15.0000</AppVersion>
  <Pages>11</Pages>
  <Words>1476</Words>
  <Characters>9605</Characters>
  <CharactersWithSpaces>10861</CharactersWithSpaces>
  <Paragraphs>228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2024-10-09T04:18:00Z</dcterms:created>
  <dc:creator>Ленчевский Сергей Александрович</dc:creator>
  <dc:description/>
  <dc:language>ru-RU</dc:language>
  <cp:lastModifiedBy/>
  <cp:lastPrinted>2024-10-10T10:31:00Z</cp:lastPrinted>
  <dcterms:modified xsi:type="dcterms:W3CDTF">2025-01-10T09:21:32Z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