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«</w:t>
      </w:r>
      <w:r>
        <w:rPr>
          <w:b/>
          <w:sz w:val="24"/>
        </w:rPr>
        <w:t xml:space="preserve">ОКДП2 86.90.1 </w:t>
      </w:r>
      <w:r>
        <w:rPr>
          <w:rFonts w:eastAsia="Calibri"/>
          <w:b/>
          <w:sz w:val="26"/>
          <w:szCs w:val="26"/>
        </w:rPr>
        <w:t>оказание услуг</w:t>
      </w:r>
    </w:p>
    <w:p>
      <w:pPr>
        <w:pStyle w:val="Normal"/>
        <w:keepNext w:val="true"/>
        <w:keepLines/>
        <w:jc w:val="center"/>
        <w:rPr>
          <w:sz w:val="24"/>
        </w:rPr>
      </w:pPr>
      <w:r>
        <w:rPr>
          <w:bCs/>
          <w:sz w:val="24"/>
          <w:szCs w:val="24"/>
        </w:rPr>
        <w:t>по медицинскому обслуживанию персонала</w:t>
      </w:r>
      <w:r>
        <w:rPr>
          <w:sz w:val="24"/>
        </w:rPr>
        <w:t xml:space="preserve"> Филиала ПАО «РусГидро» - «Загорская ГАЭС»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6"/>
        </w:rPr>
      </w:pPr>
      <w:r>
        <w:rPr>
          <w:rFonts w:eastAsia="Calibri"/>
          <w:b/>
          <w:i/>
          <w:sz w:val="24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54643694"/>
      <w:r>
        <w:rPr>
          <w:b w:val="false"/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ind w:left="567" w:hanging="432"/>
        <w:rPr>
          <w:b w:val="false"/>
        </w:rPr>
      </w:pPr>
      <w:bookmarkStart w:id="1" w:name="_Toc46743505"/>
      <w:bookmarkStart w:id="2" w:name="_Toc54643695"/>
      <w:r>
        <w:rPr>
          <w:b w:val="false"/>
          <w:bCs w:val="false"/>
        </w:rPr>
        <w:t>Обозначения и сокращения</w:t>
      </w:r>
      <w:bookmarkEnd w:id="1"/>
      <w:bookmarkEnd w:id="2"/>
    </w:p>
    <w:p>
      <w:pPr>
        <w:pStyle w:val="Normal"/>
        <w:rPr>
          <w:rStyle w:val="Style8"/>
          <w:iCs/>
          <w:sz w:val="26"/>
          <w:szCs w:val="26"/>
        </w:rPr>
      </w:pPr>
      <w:r>
        <w:rPr>
          <w:iCs/>
          <w:sz w:val="26"/>
          <w:szCs w:val="26"/>
        </w:rPr>
      </w:r>
    </w:p>
    <w:tbl>
      <w:tblPr>
        <w:tblW w:w="1417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096"/>
        <w:gridCol w:w="8078"/>
      </w:tblGrid>
      <w:tr>
        <w:trPr>
          <w:trHeight w:val="344" w:hRule="atLeast"/>
          <w:cantSplit w:val="true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sz w:val="24"/>
              </w:rPr>
              <w:t>Филиал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Style w:val="Style8"/>
                <w:b w:val="false"/>
                <w:i w:val="false"/>
                <w:i w:val="false"/>
                <w:sz w:val="24"/>
                <w:lang w:eastAsia="x-none"/>
              </w:rPr>
            </w:pPr>
            <w:r>
              <w:rPr>
                <w:sz w:val="24"/>
              </w:rPr>
              <w:t>Филиал ПАО «РусГидро» - «Загорская ГАЭС»</w:t>
            </w:r>
          </w:p>
        </w:tc>
      </w:tr>
      <w:tr>
        <w:trPr>
          <w:trHeight w:val="344" w:hRule="atLeast"/>
          <w:cantSplit w:val="true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Медпункт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Кабинет для оказания медико-санитарной помощи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left="567" w:hanging="432"/>
        <w:rPr/>
      </w:pPr>
      <w:bookmarkStart w:id="3" w:name="_Toc46743506"/>
      <w:bookmarkStart w:id="4" w:name="_Toc54643696"/>
      <w:r>
        <w:rPr>
          <w:b w:val="false"/>
          <w:bCs w:val="false"/>
        </w:rPr>
        <w:t>Наименование закупаемой продукции</w:t>
      </w:r>
      <w:bookmarkEnd w:id="3"/>
      <w:bookmarkEnd w:id="4"/>
    </w:p>
    <w:p>
      <w:pPr>
        <w:pStyle w:val="Normal"/>
        <w:keepNext w:val="true"/>
        <w:keepLines/>
        <w:rPr>
          <w:sz w:val="24"/>
          <w:szCs w:val="24"/>
        </w:rPr>
      </w:pPr>
      <w:bookmarkStart w:id="5" w:name="_Toc46743507"/>
      <w:bookmarkStart w:id="6" w:name="_Toc54643697"/>
      <w:bookmarkEnd w:id="5"/>
      <w:bookmarkEnd w:id="6"/>
      <w:r>
        <w:rPr>
          <w:sz w:val="24"/>
        </w:rPr>
        <w:t xml:space="preserve">ОКДП2 86.90.1 </w:t>
      </w:r>
      <w:r>
        <w:rPr>
          <w:bCs/>
          <w:sz w:val="24"/>
          <w:szCs w:val="24"/>
        </w:rPr>
        <w:t>О</w:t>
      </w:r>
      <w:r>
        <w:rPr>
          <w:sz w:val="24"/>
          <w:szCs w:val="24"/>
        </w:rPr>
        <w:t>казание услуг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bCs/>
          <w:sz w:val="24"/>
          <w:szCs w:val="24"/>
        </w:rPr>
        <w:t xml:space="preserve"> медицинскому обслуживанию персонала</w:t>
      </w:r>
      <w:r>
        <w:rPr>
          <w:sz w:val="24"/>
          <w:szCs w:val="24"/>
        </w:rPr>
        <w:t xml:space="preserve"> Филиала ПАО «РусГидро» - «Загорская ГАЭС». 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1.3. Цель оказания услуг.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  <w:t>Сохранение, защита и укрепление здоровья работников с учетом существующих производственных и индивидуальных рисков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1.4. Задачи услуг.</w:t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Организация системной работы по сохранению здоровья сотрудников, в том числе проведение динамического наблюдения и профилактических мероприятий. Снижение заболеваемости и связанных с ней потерь рабочего времени. Оказание неотложной помощи.  Профилактика профессиональных заболеваний.  Пропаганда здорового образа жизни.</w:t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Heading4"/>
        <w:numPr>
          <w:ilvl w:val="0"/>
        </w:numPr>
        <w:spacing w:before="120" w:after="120"/>
        <w:ind w:left="0" w:hanging="0"/>
        <w:rPr>
          <w:b w:val="false"/>
          <w:color w:val="000000" w:themeColor="text1"/>
        </w:rPr>
      </w:pPr>
      <w:r>
        <w:rPr>
          <w:b w:val="false"/>
          <w:color w:val="000000" w:themeColor="text1"/>
          <w:lang w:eastAsia="ru-RU"/>
        </w:rPr>
        <w:t>1.5. Существующее положение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На базе Филиала находится кабинет для оказания медико-санитарной помощи, который оснащён кушеткой, столом, стулом, раковиной, стеклянным шкафом и холодильником для хранения медицинских лекарств и препаратов, </w:t>
      </w:r>
      <w:r>
        <w:rPr>
          <w:color w:val="000000" w:themeColor="text1"/>
          <w:spacing w:val="-6"/>
          <w:sz w:val="24"/>
          <w:szCs w:val="24"/>
        </w:rPr>
        <w:t xml:space="preserve">аппаратно-программный комплекс «Электронная система медицинских осмотров» (далее - </w:t>
      </w:r>
      <w:r>
        <w:rPr>
          <w:color w:val="000000" w:themeColor="text1"/>
          <w:sz w:val="24"/>
          <w:szCs w:val="24"/>
        </w:rPr>
        <w:t xml:space="preserve">ЭСМО) </w:t>
      </w:r>
    </w:p>
    <w:p>
      <w:pPr>
        <w:pStyle w:val="Normal"/>
        <w:keepNext w:val="true"/>
        <w:keepLines/>
        <w:jc w:val="center"/>
        <w:rPr>
          <w:sz w:val="24"/>
        </w:rPr>
      </w:pPr>
      <w:r>
        <w:rPr/>
      </w:r>
    </w:p>
    <w:p>
      <w:pPr>
        <w:pStyle w:val="Normal"/>
        <w:keepNext w:val="true"/>
        <w:keepLines/>
        <w:rPr>
          <w:rFonts w:eastAsia="Calibri"/>
          <w:b/>
          <w:i/>
          <w:i/>
          <w:sz w:val="24"/>
          <w:szCs w:val="26"/>
        </w:rPr>
      </w:pPr>
      <w:r>
        <w:rPr>
          <w:sz w:val="24"/>
          <w:szCs w:val="24"/>
        </w:rPr>
        <w:t>Таблица 1. Перечень объектов заказчика</w:t>
      </w:r>
    </w:p>
    <w:tbl>
      <w:tblPr>
        <w:tblStyle w:val="affff6"/>
        <w:tblW w:w="141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2"/>
        <w:gridCol w:w="5529"/>
        <w:gridCol w:w="5671"/>
        <w:gridCol w:w="2407"/>
      </w:tblGrid>
      <w:tr>
        <w:trPr/>
        <w:tc>
          <w:tcPr>
            <w:tcW w:w="5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 xml:space="preserve">№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п/п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Наименование объекта</w:t>
            </w:r>
          </w:p>
        </w:tc>
        <w:tc>
          <w:tcPr>
            <w:tcW w:w="56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Расположение объекта (место оказания услуг)</w:t>
            </w:r>
          </w:p>
        </w:tc>
        <w:tc>
          <w:tcPr>
            <w:tcW w:w="2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Примечания</w:t>
            </w:r>
          </w:p>
        </w:tc>
      </w:tr>
      <w:tr>
        <w:trPr/>
        <w:tc>
          <w:tcPr>
            <w:tcW w:w="5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x-none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Филиал ПАО «РусГидро» - «Загорская ГАЭС»</w:t>
            </w:r>
          </w:p>
        </w:tc>
        <w:tc>
          <w:tcPr>
            <w:tcW w:w="56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 xml:space="preserve">141342 Московская область, Сергиево-Посадский го, пгт.Богородское, д.100. </w:t>
            </w:r>
          </w:p>
        </w:tc>
        <w:tc>
          <w:tcPr>
            <w:tcW w:w="2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keepNext w:val="true"/>
        <w:keepLines/>
        <w:rPr>
          <w:b/>
          <w:sz w:val="24"/>
          <w:szCs w:val="24"/>
        </w:rPr>
      </w:pPr>
      <w:bookmarkStart w:id="7" w:name="_Toc54643702"/>
      <w:bookmarkStart w:id="8" w:name="_Toc51339693"/>
      <w:bookmarkStart w:id="9" w:name="_Toc50125126"/>
      <w:bookmarkStart w:id="10" w:name="_Toc46743510"/>
      <w:bookmarkStart w:id="11" w:name="_Toc46743507_Копия_1"/>
      <w:bookmarkStart w:id="12" w:name="_Toc54643697_Копия_1"/>
      <w:bookmarkEnd w:id="9"/>
      <w:bookmarkEnd w:id="10"/>
      <w:bookmarkEnd w:id="11"/>
      <w:bookmarkEnd w:id="12"/>
      <w:r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.  Информация в отношении исполнителя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</w:t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1.</w:t>
      </w:r>
      <w:r>
        <w:rPr>
          <w:color w:val="000000" w:themeColor="text1"/>
          <w:sz w:val="24"/>
          <w:szCs w:val="24"/>
        </w:rPr>
        <w:t>6</w:t>
      </w:r>
      <w:r>
        <w:rPr>
          <w:color w:val="000000" w:themeColor="text1"/>
          <w:sz w:val="24"/>
          <w:szCs w:val="24"/>
        </w:rPr>
        <w:t>.1. Основанием для оказания услуг является наличие у Исполнителя действующей лицензии на осуществление медицинской деятельности в соответствии с Постановлением Правительства РФ от 1 июня 2021 г. № 852.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>6</w:t>
      </w:r>
      <w:r>
        <w:rPr>
          <w:sz w:val="24"/>
          <w:szCs w:val="24"/>
        </w:rPr>
        <w:t>.2. Заказчик предоставляет исполнителю следующие виды ресурсов: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  <w:t>- помещение медпункта состоящее из двух раздельных комнат общей площадью 20м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  <w:t>- мебель и другое оборудование: стол письменный, 2 стула, тумбочка, шкаф для одежды, кушетка, ширма, холодильник 60л., раковина.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  <w:t>- ЭСМО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  <w:t>- электроэнергию (2 розетки напряжением 220В, 6А, мощность 5кВт)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  <w:t>- воду (централизованное водоснабжение)</w:t>
      </w:r>
    </w:p>
    <w:p>
      <w:pPr>
        <w:pStyle w:val="Heading1"/>
        <w:keepLines/>
        <w:numPr>
          <w:ilvl w:val="0"/>
          <w:numId w:val="0"/>
        </w:numPr>
        <w:ind w:left="357" w:hanging="0"/>
        <w:rPr>
          <w:iCs/>
          <w:caps/>
          <w:lang w:val="ru-RU"/>
        </w:rPr>
      </w:pPr>
      <w:r>
        <w:rPr>
          <w:iCs/>
          <w:caps/>
          <w:lang w:val="ru-RU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b w:val="false"/>
          <w:iCs/>
          <w:caps/>
          <w:lang w:val="ru-RU"/>
        </w:rPr>
      </w:pPr>
      <w:r>
        <w:rPr>
          <w:b w:val="false"/>
          <w:iCs/>
          <w:lang w:val="ru-RU"/>
        </w:rPr>
        <w:t>Требования</w:t>
      </w:r>
      <w:r>
        <w:rPr>
          <w:b w:val="false"/>
          <w:iCs/>
        </w:rPr>
        <w:t xml:space="preserve"> к продукции</w:t>
      </w:r>
      <w:bookmarkEnd w:id="7"/>
      <w:bookmarkEnd w:id="8"/>
    </w:p>
    <w:p>
      <w:pPr>
        <w:pStyle w:val="Heading4"/>
        <w:numPr>
          <w:ilvl w:val="1"/>
          <w:numId w:val="3"/>
        </w:numPr>
        <w:rPr>
          <w:b w:val="false"/>
        </w:rPr>
      </w:pPr>
      <w:bookmarkStart w:id="13" w:name="_Toc54643703"/>
      <w:r>
        <w:rPr>
          <w:b w:val="false"/>
          <w:bCs w:val="false"/>
        </w:rPr>
        <w:t xml:space="preserve">Требования к объемам и срокам </w:t>
      </w:r>
      <w:r>
        <w:rPr>
          <w:b w:val="false"/>
          <w:bCs w:val="false"/>
          <w:lang w:val="ru-RU"/>
        </w:rPr>
        <w:t>оказания услуг</w:t>
      </w:r>
      <w:bookmarkEnd w:id="13"/>
    </w:p>
    <w:p>
      <w:pPr>
        <w:pStyle w:val="Heading3"/>
        <w:numPr>
          <w:ilvl w:val="2"/>
          <w:numId w:val="3"/>
        </w:numPr>
        <w:rPr>
          <w:b w:val="false"/>
        </w:rPr>
      </w:pPr>
      <w:bookmarkStart w:id="14" w:name="_Toc54643704"/>
      <w:r>
        <w:rPr>
          <w:b w:val="false"/>
          <w:lang w:val="ru-RU"/>
        </w:rPr>
        <w:t>Требования к перечню и объему услуг</w:t>
      </w:r>
      <w:bookmarkEnd w:id="14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b w:val="false"/>
          <w:sz w:val="24"/>
          <w:szCs w:val="24"/>
          <w:lang w:val="ru-RU"/>
        </w:rPr>
      </w:pPr>
      <w:bookmarkStart w:id="15" w:name="_Toc54643705"/>
      <w:bookmarkStart w:id="16" w:name="_Toc51339695"/>
      <w:r>
        <w:rPr>
          <w:b w:val="false"/>
          <w:sz w:val="24"/>
          <w:szCs w:val="24"/>
        </w:rPr>
        <w:t xml:space="preserve">Таблица </w:t>
      </w:r>
      <w:r>
        <w:rPr>
          <w:b w:val="false"/>
          <w:sz w:val="24"/>
          <w:szCs w:val="24"/>
          <w:lang w:val="ru-RU"/>
        </w:rPr>
        <w:t>2.</w:t>
      </w:r>
      <w:r>
        <w:rPr>
          <w:b w:val="false"/>
          <w:sz w:val="24"/>
          <w:szCs w:val="24"/>
        </w:rPr>
        <w:t xml:space="preserve"> </w:t>
      </w:r>
      <w:r>
        <w:rPr>
          <w:b w:val="false"/>
          <w:sz w:val="24"/>
          <w:szCs w:val="24"/>
          <w:lang w:val="ru-RU"/>
        </w:rPr>
        <w:t xml:space="preserve">Перечень </w:t>
      </w:r>
      <w:bookmarkEnd w:id="16"/>
      <w:r>
        <w:rPr>
          <w:b w:val="false"/>
          <w:sz w:val="24"/>
          <w:szCs w:val="24"/>
          <w:lang w:val="ru-RU"/>
        </w:rPr>
        <w:t>и объем оказываемых услуг</w:t>
      </w:r>
      <w:bookmarkEnd w:id="15"/>
    </w:p>
    <w:tbl>
      <w:tblPr>
        <w:tblW w:w="15168" w:type="dxa"/>
        <w:jc w:val="left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7370"/>
        <w:gridCol w:w="1702"/>
        <w:gridCol w:w="1843"/>
        <w:gridCol w:w="3686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Примечание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9"/>
              </w:numPr>
              <w:rPr/>
            </w:pPr>
            <w:r>
              <w:rPr/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Филиала на базе медпункта Филиала: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первая доврачебная помощь при острых отравлениях, травмах.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лечебных мероприятий по назначению врача (инъекции, перевязки, процедуры).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сопровождение заболевших, пострадавших работников Заказчика в лечебно-профилактические учреждения.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вакцинации работников Заказчика.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направление на прием к врачу поликлиники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подготовка и организация периодических медицинских осмотров.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необходимости Заказчика работа в составе объектового нештатного формирования.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Человеко/час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136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Среднесписочная численность работников – 260 чел.</w:t>
            </w:r>
          </w:p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0"/>
              </w:numPr>
              <w:rPr/>
            </w:pPr>
            <w:r>
              <w:rPr/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Филиала на базе медпункта Филиала: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первая доврачебная помощь при острых отравлениях, травмах.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лечебных мероприятий по назначению врача (инъекции, перевязки, процедуры).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сопровождение заболевших, пострадавших работников Заказчика в лечебно-профилактические учреждения.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вакцинации работников Заказчика.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направление на прием к врачу поликлиники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подготовка и организация периодических медицинских осмотров.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необходимости Заказчика работа в составе объектового нештатного формирования.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Человеко/час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159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Среднесписочная численность работников – 260 чел.</w:t>
            </w:r>
          </w:p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1"/>
              </w:numPr>
              <w:rPr/>
            </w:pPr>
            <w:r>
              <w:rPr/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Филиала на базе медпункта Филиала: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первая доврачебная помощь при острых отравлениях, травмах.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лечебных мероприятий по назначению врача (инъекции, перевязки, процедуры).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сопровождение заболевших, пострадавших работников Заказчика в лечебно-профилактические учреждения.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вакцинации работников Заказчика.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направление на прием к врачу поликлиники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подготовка и организация периодических медицинских осмотров.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необходимости Заказчика работа в составе объектового нештатного формирования.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Человеко/час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159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Среднесписочная численность работников – 260 чел.</w:t>
            </w:r>
          </w:p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2"/>
              </w:numPr>
              <w:rPr/>
            </w:pPr>
            <w:r>
              <w:rPr/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Филиала на базе медпункта Филиала: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первая доврачебная помощь при острых отравлениях, травмах.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лечебных мероприятий по назначению врача (инъекции, перевязки, процедуры).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сопровождение заболевших, пострадавших работников Заказчика в лечебно-профилактические учреждения.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вакцинации работников Заказчика.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направление на прием к врачу поликлиники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подготовка и организация периодических медицинских осмотров.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необходимости Заказчика работа в составе объектового нештатного формирования.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Человеко/час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168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Среднесписочная численность работников – 260 чел.</w:t>
            </w:r>
          </w:p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3"/>
              </w:numPr>
              <w:rPr/>
            </w:pPr>
            <w:r>
              <w:rPr/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Филиала на базе медпункта Филиала: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первая доврачебная помощь при острых отравлениях, травмах.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лечебных мероприятий по назначению врача (инъекции, перевязки, процедуры).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сопровождение заболевших, пострадавших работников Заказчика в лечебно-профилактические учреждения.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вакцинации работников Заказчика.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направление на прием к врачу поликлиники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подготовка и организация периодических медицинских осмотров.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необходимости Заказчика работа в составе объектового нештатного формирования.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Человеко/час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159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Среднесписочная численность работников – 260 чел.</w:t>
            </w:r>
          </w:p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4"/>
              </w:numPr>
              <w:rPr/>
            </w:pPr>
            <w:r>
              <w:rPr/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Филиала на базе медпункта Филиала: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первая доврачебная помощь при острых отравлениях, травмах.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лечебных мероприятий по назначению врача (инъекции, перевязки, процедуры).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сопровождение заболевших, пострадавших работников Заказчика в лечебно-профилактические учреждения.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вакцинации работников Заказчика.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направление на прием к врачу поликлиники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подготовка и организация периодических медицинских осмотров.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необходимости Заказчика работа в составе объектового нештатного формирования.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Человеко/час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151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Среднесписочная численность работников – 260 чел.</w:t>
            </w:r>
          </w:p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5"/>
              </w:numPr>
              <w:rPr/>
            </w:pPr>
            <w:r>
              <w:rPr/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Филиала на базе медпункта Филиала: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первая доврачебная помощь при острых отравлениях, травмах.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лечебных мероприятий по назначению врача (инъекции, перевязки, процедуры).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сопровождение заболевших, пострадавших работников Заказчика в лечебно-профилактические учреждения.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вакцинации работников Заказчика.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направление на прием к врачу поликлиники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подготовка и организация периодических медицинских осмотров.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необходимости Заказчика работа в составе объектового нештатного формирования.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Человеко/час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184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Среднесписочная численность работников – 260 чел.</w:t>
            </w:r>
          </w:p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6"/>
              </w:numPr>
              <w:rPr/>
            </w:pPr>
            <w:r>
              <w:rPr/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Филиала на базе медпункта Филиала: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первая доврачебная помощь при острых отравлениях, травмах.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лечебных мероприятий по назначению врача (инъекции, перевязки, процедуры).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сопровождение заболевших, пострадавших работников Заказчика в лечебно-профилактические учреждения.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вакцинации работников Заказчика.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направление на прием к врачу поликлиники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подготовка и организация периодических медицинских осмотров.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необходимости Заказчика работа в составе объектового нештатного формирования.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Человеко/час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176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Среднесписочная численность работников – 260 чел.</w:t>
            </w:r>
          </w:p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7"/>
              </w:numPr>
              <w:rPr/>
            </w:pPr>
            <w:r>
              <w:rPr/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Филиала на базе медпункта Филиала: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первая доврачебная помощь при острых отравлениях, травмах.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лечебных мероприятий по назначению врача (инъекции, перевязки, процедуры).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сопровождение заболевших, пострадавших работников Заказчика в лечебно-профилактические учреждения.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вакцинации работников Заказчика.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направление на прием к врачу поликлиники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подготовка и организация периодических медицинских осмотров.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необходимости Заказчика работа в составе объектового нештатного формирования.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Человеко/час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168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Среднесписочная численность работников – 260 чел.</w:t>
            </w:r>
          </w:p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8"/>
              </w:numPr>
              <w:rPr/>
            </w:pPr>
            <w:r>
              <w:rPr/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Филиала на базе медпункта Филиала: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первая доврачебная помощь при острых отравлениях, травмах.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лечебных мероприятий по назначению врача (инъекции, перевязки, процедуры).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сопровождение заболевших, пострадавших работников Заказчика в лечебно-профилактические учреждения.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вакцинации работников Заказчика.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направление на прием к врачу поликлиники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подготовка и организация периодических медицинских осмотров.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необходимости Заказчика работа в составе объектового нештатного формирования.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Человеко/час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184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Среднесписочная численность работников – 260 чел.</w:t>
            </w:r>
          </w:p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9"/>
              </w:numPr>
              <w:rPr/>
            </w:pPr>
            <w:r>
              <w:rPr/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Филиала на базе медпункта Филиала: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первая доврачебная помощь при острых отравлениях, травмах.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лечебных мероприятий по назначению врача (инъекции, перевязки, процедуры).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сопровождение заболевших, пострадавших работников Заказчика в лечебно-профилактические учреждения.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вакцинации работников Заказчика.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направление на прием к врачу поликлиники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подготовка и организация периодических медицинских осмотров.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необходимости Заказчика работа в составе объектового нештатного формирования.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Человеко/час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167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Среднесписочная численность работников – 260 чел.</w:t>
            </w:r>
          </w:p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0"/>
              </w:numPr>
              <w:rPr/>
            </w:pPr>
            <w:r>
              <w:rPr/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Филиала на базе медпункта Филиала: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первая доврачебная помощь при острых отравлениях, травмах.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лечебных мероприятий по назначению врача (инъекции, перевязки, процедуры).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сопровождение заболевших, пострадавших работников Заказчика в лечебно-профилактические учреждения.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вакцинации работников Заказчика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</w:t>
            </w:r>
            <w:r>
              <w:rPr>
                <w:rFonts w:eastAsia="TimesNewRomanPSMT"/>
                <w:sz w:val="24"/>
                <w:szCs w:val="24"/>
              </w:rPr>
              <w:t>роведение пробы с применением алкотестера на наличие в крови алкоголя у работников Филиала, в случае подозрения на алкогольное или иное опьянение в рабочее время при исполнении ими служебных обязанностей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случае необходимости, направление на прием к врачу поликлиники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подготовка и организация периодических медицинских осмотров.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необходимости Заказчика работа в составе объектового нештатного формирования.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Человеко/час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168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Среднесписочная численность работников – 260 чел.</w:t>
            </w:r>
          </w:p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17" w:name="_Toc54643706"/>
      <w:bookmarkStart w:id="18" w:name="_Toc51339696"/>
      <w:r>
        <w:rPr>
          <w:b w:val="false"/>
          <w:lang w:val="ru-RU"/>
        </w:rPr>
        <w:t xml:space="preserve">Требования </w:t>
      </w:r>
      <w:bookmarkEnd w:id="18"/>
      <w:r>
        <w:rPr>
          <w:b w:val="false"/>
          <w:lang w:val="ru-RU"/>
        </w:rPr>
        <w:t>к срокам оказания услуг</w:t>
      </w:r>
      <w:bookmarkEnd w:id="17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b w:val="false"/>
          <w:sz w:val="24"/>
          <w:szCs w:val="24"/>
          <w:lang w:val="ru-RU"/>
        </w:rPr>
      </w:pPr>
      <w:bookmarkStart w:id="19" w:name="_Toc54643707"/>
      <w:bookmarkStart w:id="20" w:name="_Toc51339697"/>
      <w:bookmarkStart w:id="21" w:name="_Toc50125127"/>
      <w:bookmarkStart w:id="22" w:name="_Toc50125126_Копия_1"/>
      <w:bookmarkEnd w:id="22"/>
      <w:r>
        <w:rPr>
          <w:b w:val="false"/>
          <w:sz w:val="24"/>
          <w:szCs w:val="24"/>
        </w:rPr>
        <w:t xml:space="preserve">Таблица </w:t>
      </w:r>
      <w:r>
        <w:rPr>
          <w:b w:val="false"/>
          <w:sz w:val="24"/>
          <w:szCs w:val="24"/>
          <w:lang w:val="ru-RU"/>
        </w:rPr>
        <w:t>3</w:t>
      </w:r>
      <w:r>
        <w:rPr>
          <w:b w:val="false"/>
          <w:sz w:val="24"/>
          <w:szCs w:val="24"/>
        </w:rPr>
        <w:t xml:space="preserve">. </w:t>
      </w:r>
      <w:bookmarkStart w:id="23" w:name="_Hlk50465284"/>
      <w:r>
        <w:rPr>
          <w:b w:val="false"/>
          <w:sz w:val="24"/>
          <w:szCs w:val="24"/>
        </w:rPr>
        <w:t xml:space="preserve">Требования </w:t>
      </w:r>
      <w:r>
        <w:rPr>
          <w:b w:val="false"/>
          <w:sz w:val="24"/>
          <w:szCs w:val="24"/>
          <w:lang w:val="ru-RU"/>
        </w:rPr>
        <w:t>к</w:t>
      </w:r>
      <w:r>
        <w:rPr>
          <w:b w:val="false"/>
          <w:sz w:val="24"/>
          <w:szCs w:val="24"/>
        </w:rPr>
        <w:t xml:space="preserve"> срокам </w:t>
      </w:r>
      <w:bookmarkEnd w:id="20"/>
      <w:bookmarkEnd w:id="21"/>
      <w:bookmarkEnd w:id="23"/>
      <w:r>
        <w:rPr>
          <w:b w:val="false"/>
          <w:sz w:val="24"/>
          <w:szCs w:val="24"/>
          <w:lang w:val="ru-RU"/>
        </w:rPr>
        <w:t>оказания услуг</w:t>
      </w:r>
      <w:bookmarkEnd w:id="19"/>
    </w:p>
    <w:tbl>
      <w:tblPr>
        <w:tblW w:w="14888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8"/>
        <w:gridCol w:w="5817"/>
        <w:gridCol w:w="2087"/>
        <w:gridCol w:w="2162"/>
        <w:gridCol w:w="4114"/>
      </w:tblGrid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1"/>
              </w:numPr>
              <w:rPr/>
            </w:pPr>
            <w:r>
              <w:rPr/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 Филиала на базе медпункта Филиала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01.01.202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31.01.202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 по рабочим дням с 08 часов 00 минут до 17 часов 00 минут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2"/>
              </w:numPr>
              <w:rPr/>
            </w:pPr>
            <w:r>
              <w:rPr/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 Филиала на базе медпункта Филиала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01.02.202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2</w:t>
            </w: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.02.202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3"/>
              </w:numPr>
              <w:rPr/>
            </w:pPr>
            <w:r>
              <w:rPr/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 Филиала на базе медпункта Филиала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01.03.202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31.03.202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4"/>
              </w:numPr>
              <w:rPr/>
            </w:pPr>
            <w:r>
              <w:rPr/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 Филиала на базе медпункта Филиала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01.04.202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30.04.202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5"/>
              </w:numPr>
              <w:rPr/>
            </w:pPr>
            <w:r>
              <w:rPr/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 Филиала на базе медпункта Филиала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01.05.202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31.05.202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6"/>
              </w:numPr>
              <w:rPr/>
            </w:pPr>
            <w:r>
              <w:rPr/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 Филиала на базе медпункта Филиала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01.06.202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30.06.202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7"/>
              </w:numPr>
              <w:rPr/>
            </w:pPr>
            <w:r>
              <w:rPr/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 Филиала на базе медпункта Филиала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01.07.202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31.07.202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8"/>
              </w:numPr>
              <w:rPr/>
            </w:pPr>
            <w:r>
              <w:rPr/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 Филиала на базе медпункта Филиала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01.08.202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31.08.202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9"/>
              </w:numPr>
              <w:rPr/>
            </w:pPr>
            <w:r>
              <w:rPr/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 Филиала на базе медпункта Филиала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01.09.202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30.09.202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0"/>
              </w:numPr>
              <w:rPr/>
            </w:pPr>
            <w:r>
              <w:rPr/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 Филиала на базе медпункта Филиала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01.10.202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31.10.202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1"/>
              </w:numPr>
              <w:rPr/>
            </w:pPr>
            <w:r>
              <w:rPr/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 Филиала на базе медпункта Филиала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01.11.202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30.11.202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2"/>
              </w:numPr>
              <w:rPr/>
            </w:pPr>
            <w:r>
              <w:rPr/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Услуги по</w:t>
            </w:r>
            <w:r>
              <w:rPr>
                <w:bCs/>
                <w:sz w:val="24"/>
                <w:szCs w:val="24"/>
              </w:rPr>
              <w:t xml:space="preserve"> медицинскому обслуживанию персонала</w:t>
            </w:r>
            <w:r>
              <w:rPr>
                <w:sz w:val="24"/>
                <w:szCs w:val="24"/>
              </w:rPr>
              <w:t xml:space="preserve">  Филиала на базе медпункта Филиала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01.12.202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31.12.202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4"/>
        <w:numPr>
          <w:ilvl w:val="1"/>
          <w:numId w:val="3"/>
        </w:numPr>
        <w:ind w:left="709" w:hanging="6"/>
        <w:rPr/>
      </w:pPr>
      <w:bookmarkStart w:id="24" w:name="_Toc54643708"/>
      <w:bookmarkStart w:id="25" w:name="_Toc46743511"/>
      <w:bookmarkStart w:id="26" w:name="_Toc46743510_Копия_1"/>
      <w:bookmarkEnd w:id="26"/>
      <w:r>
        <w:rPr>
          <w:b w:val="false"/>
          <w:bCs w:val="false"/>
        </w:rPr>
        <w:t xml:space="preserve">Требования к </w:t>
      </w:r>
      <w:bookmarkEnd w:id="25"/>
      <w:r>
        <w:rPr>
          <w:b w:val="false"/>
          <w:bCs w:val="false"/>
          <w:lang w:val="ru-RU"/>
        </w:rPr>
        <w:t>качеству услуг</w:t>
      </w:r>
      <w:bookmarkEnd w:id="24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rStyle w:val="Style8"/>
          <w:b/>
          <w:i w:val="false"/>
          <w:i w:val="false"/>
          <w:sz w:val="24"/>
          <w:szCs w:val="24"/>
        </w:rPr>
      </w:pPr>
      <w:r>
        <w:rPr>
          <w:b w:val="false"/>
          <w:sz w:val="24"/>
          <w:szCs w:val="24"/>
        </w:rPr>
        <w:t>Таблица </w:t>
      </w:r>
      <w:r>
        <w:rPr>
          <w:b w:val="false"/>
          <w:sz w:val="24"/>
          <w:szCs w:val="24"/>
          <w:lang w:val="ru-RU"/>
        </w:rPr>
        <w:t>4</w:t>
      </w:r>
      <w:r>
        <w:rPr>
          <w:b w:val="false"/>
          <w:sz w:val="24"/>
          <w:szCs w:val="24"/>
        </w:rPr>
        <w:t xml:space="preserve">. Требования к </w:t>
      </w:r>
      <w:r>
        <w:rPr>
          <w:b w:val="false"/>
          <w:sz w:val="24"/>
          <w:szCs w:val="24"/>
          <w:lang w:val="ru-RU"/>
        </w:rPr>
        <w:t>качеству услуг</w:t>
      </w:r>
      <w:r>
        <w:rPr>
          <w:b w:val="false"/>
          <w:sz w:val="24"/>
          <w:szCs w:val="24"/>
        </w:rPr>
        <w:t xml:space="preserve"> </w:t>
      </w:r>
    </w:p>
    <w:p>
      <w:pPr>
        <w:pStyle w:val="Normal"/>
        <w:rPr>
          <w:i/>
          <w:i/>
          <w:iCs/>
        </w:rPr>
      </w:pPr>
      <w:r>
        <w:rPr>
          <w:b/>
          <w:bCs/>
          <w:sz w:val="24"/>
          <w:szCs w:val="24"/>
        </w:rPr>
        <w:t>Наименование услуг/этапа услуг (позиция №1 Таблицы 2)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tbl>
      <w:tblPr>
        <w:tblStyle w:val="af"/>
        <w:tblW w:w="15138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8"/>
        <w:gridCol w:w="3029"/>
        <w:gridCol w:w="3750"/>
        <w:gridCol w:w="2551"/>
        <w:gridCol w:w="2712"/>
        <w:gridCol w:w="2387"/>
      </w:tblGrid>
      <w:tr>
        <w:trPr/>
        <w:tc>
          <w:tcPr>
            <w:tcW w:w="7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02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7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2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3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0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3029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375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387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3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7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4"/>
              </w:numPr>
              <w:spacing w:before="60" w:after="60"/>
              <w:ind w:left="-117" w:firstLine="142"/>
              <w:contextualSpacing/>
              <w:jc w:val="center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677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5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Соблюдение при оказании услуг, указанных в таблице 2 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настоящих технических требований законодательства РФ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x-none" w:bidi="ar-SA"/>
              </w:rPr>
              <w:t>при оказании услуг исполнитель должен руководствоваться следующими НПА: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x-none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Федеральный закон №52 ФЗ от 30.03.99г. «О Санитарно-эпидемиологическом благополучии населения»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color w:val="333333"/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color w:val="333333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Федеральный закон от 21 ноября 2011 г. № 323-ФЗ "Об основах охраны здоровья граждан в Российской Федерации" – первая помощь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color w:val="333333"/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color w:val="333333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 СанПиН 3.3686-21 от 28.01.21 г. «Санитарно-эпидемиологические требования по профилактике инфекционных болезней»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333333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 СанПиН 2.1.3678-20 от 24.12.20г.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333333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СанПин 2.1.3684-21 «</w:t>
            </w:r>
            <w:r>
              <w:rPr>
                <w:rFonts w:eastAsia="Times New Roman" w:cs="Times New Roman"/>
                <w:bCs/>
                <w:color w:val="22272F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(глава Х)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center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6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лицензированию на осуществление медицинской деятельности исполнителя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Наличие лицензии  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в соответствии с Постановлением Правительства РФ от 1 июня 2021 г. № 852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both"/>
              <w:outlineLvl w:val="2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Лицензия на осуществление медицинской деятельности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70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7"/>
              </w:numPr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79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8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Медицинские услуги,  указанные в таблице 2 настоящих технических требованиях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обращения работников Заказчика за оказанием услуг, указанных в таблице 2 настоящих ТТ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9"/>
              </w:numPr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7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0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790" w:leader="none"/>
                <w:tab w:val="left" w:pos="8760" w:leader="none"/>
              </w:tabs>
              <w:suppressAutoHyphens w:val="true"/>
              <w:spacing w:before="0" w:after="0"/>
              <w:ind w:left="0" w:hanging="0"/>
              <w:jc w:val="left"/>
              <w:outlineLvl w:val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 xml:space="preserve">Исполнитель допускается на Филиал в соответствии с требованиями положения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 пропускном и внутриобъектовом режимах Филиала ПАО «РусГидро» - «Загорская ГАЭС»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(приложение к настоящим ТТ)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1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Обращение с медицинскими отходами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22272F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Сбор, использование, обезвреживание, размещение, хранение, транспортировка, учет и утилизация медицинских отходов должны осуществляться Исполнителем с соблюдением требований Санитарных правил в зависимости от степени их эпидемиологической, токсикологической и радиационной опасности, а также негативного воздействия на человека и среду обитания человека. Медицинские отходы являются собственностью Исполнителя, который несет полную ответственность за их сбор, использование, обезвреживание, размещение, хранение, транспортировку, учет и утилизацию </w:t>
            </w:r>
            <w:r>
              <w:rPr>
                <w:rFonts w:eastAsia="Times New Roman" w:cs="Times New Roman"/>
                <w:bCs/>
                <w:color w:val="22272F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в соответствии с СанПин, укавзанном в п.1.1.1 таблицы 4 настоящих ТТ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2"/>
              </w:numPr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7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3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Качество медицинских изделий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Применяемые Исполнителем медицинские изделия должны отвечать требованиям к качеству и безопасности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в соответствии с п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риказ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ом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Минздрава России от 20.03.2020 № 206н "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>организации и проведения экспертизы качества, эффективности и безопасности медицинских изделий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"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4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color w:val="444444"/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обязан </w:t>
            </w:r>
            <w:r>
              <w:rPr>
                <w:rFonts w:eastAsia="Times New Roman" w:cs="Times New Roman"/>
                <w:color w:val="444444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производить влажную уборку помещений кабинета (обработка полов, мебели, оборудования, подоконников, дверей) не менее 2 раз в сутки с использованием моющих и дезинфицирующих средств.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color w:val="333333"/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color w:val="333333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СанПиН 2.1.3678-20 от 24.12.20г.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 (п.4.25.1)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5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требований законодательства РФ для одежды и обуви медицинского работника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333333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ГОСТ 25194-82/24760-81 – технические условия для женских и мужских медицинских халатов;    ГОСТ 23134-78 – технические требования, предъявляемые к медицинским головным уборам;    ГОСТ 9897-88/9896-88 – требования к женской/мужской санитарной обуви.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>-//-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6"/>
              </w:numPr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79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7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pacing w:val="0"/>
                <w:kern w:val="0"/>
                <w:sz w:val="24"/>
                <w:szCs w:val="24"/>
                <w:lang w:val="ru-RU" w:eastAsia="ru-RU" w:bidi="ar-SA"/>
              </w:rPr>
              <w:t>Медицинский работник должен иметь не менее средне-специального медицинского образования по специальности фельдшер с периодическим п овышеним квалификации не реже одного раза в 5 лет в течение всей трудовой деятельности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у исполнителя сертификата специалиста в соответствии с приказом Минздрава от 29.11.12 №  982н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8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7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9"/>
              </w:numPr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7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0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Оказание услуг указанных в таблице 2 настоящих технических требований в случае обращения работников заказчика за медицинской помощью в соответствии с законодательством РФ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x-none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Федеральный закон №52 ФЗ от 30.03.99г. «О Санитарно-эпидемиологическом благополучии населения»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color w:val="333333"/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color w:val="333333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Федеральный закон от 21 ноября 2011 г. № 323-ФЗ «Об основах охраны здоровья граждан в Российской Федерации»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i/>
                <w:i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1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Оказание услуг указанных в таблице 2 настоящих технических требований </w:t>
            </w: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последний рабочий день каждого месяца, Исполнитель выставлячет Заказчику счет и акт оказанных услуг.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center"/>
              <w:outlineLvl w:val="2"/>
              <w:rPr>
                <w:rFonts w:eastAsia="Times New Roman"/>
                <w:b w:val="false"/>
                <w:i/>
                <w:i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</w:tbl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spacing w:before="0" w:after="120"/>
        <w:jc w:val="both"/>
        <w:rPr>
          <w:rFonts w:eastAsia="Calibri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Consola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11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6"/>
    <w:lvlOverride w:ilvl="0">
      <w:startOverride w:val="1"/>
    </w:lvlOverride>
  </w:num>
  <w:num w:numId="50">
    <w:abstractNumId w:val="6"/>
  </w:num>
  <w:num w:numId="51">
    <w:abstractNumId w:val="6"/>
  </w:num>
  <w:num w:numId="52">
    <w:abstractNumId w:val="6"/>
  </w:num>
  <w:num w:numId="53">
    <w:abstractNumId w:val="6"/>
  </w:num>
  <w:num w:numId="54">
    <w:abstractNumId w:val="6"/>
  </w:num>
  <w:num w:numId="55">
    <w:abstractNumId w:val="6"/>
  </w:num>
  <w:num w:numId="56">
    <w:abstractNumId w:val="6"/>
  </w:num>
  <w:num w:numId="57">
    <w:abstractNumId w:val="6"/>
  </w:num>
  <w:num w:numId="58">
    <w:abstractNumId w:val="6"/>
  </w:num>
  <w:num w:numId="59">
    <w:abstractNumId w:val="6"/>
  </w:num>
  <w:num w:numId="60">
    <w:abstractNumId w:val="6"/>
  </w:num>
  <w:num w:numId="61">
    <w:abstractNumId w:val="18"/>
    <w:lvlOverride w:ilvl="0">
      <w:startOverride w:val="1"/>
    </w:lvlOverride>
  </w:num>
  <w:num w:numId="62">
    <w:abstractNumId w:val="18"/>
  </w:num>
  <w:num w:numId="63">
    <w:abstractNumId w:val="18"/>
  </w:num>
  <w:num w:numId="64">
    <w:abstractNumId w:val="18"/>
  </w:num>
  <w:num w:numId="65">
    <w:abstractNumId w:val="18"/>
  </w:num>
  <w:num w:numId="66">
    <w:abstractNumId w:val="18"/>
  </w:num>
  <w:num w:numId="67">
    <w:abstractNumId w:val="18"/>
  </w:num>
  <w:num w:numId="68">
    <w:abstractNumId w:val="18"/>
  </w:num>
  <w:num w:numId="69">
    <w:abstractNumId w:val="18"/>
  </w:num>
  <w:num w:numId="70">
    <w:abstractNumId w:val="18"/>
  </w:num>
  <w:num w:numId="71">
    <w:abstractNumId w:val="18"/>
  </w:num>
  <w:num w:numId="72">
    <w:abstractNumId w:val="18"/>
  </w:num>
  <w:num w:numId="73">
    <w:abstractNumId w:val="30"/>
    <w:lvlOverride w:ilvl="0">
      <w:startOverride w:val="1"/>
    </w:lvlOverride>
  </w:num>
  <w:num w:numId="74">
    <w:abstractNumId w:val="30"/>
  </w:num>
  <w:num w:numId="75">
    <w:abstractNumId w:val="30"/>
  </w:num>
  <w:num w:numId="76">
    <w:abstractNumId w:val="30"/>
  </w:num>
  <w:num w:numId="77">
    <w:abstractNumId w:val="30"/>
  </w:num>
  <w:num w:numId="78">
    <w:abstractNumId w:val="30"/>
  </w:num>
  <w:num w:numId="79">
    <w:abstractNumId w:val="30"/>
  </w:num>
  <w:num w:numId="80">
    <w:abstractNumId w:val="30"/>
  </w:num>
  <w:num w:numId="81">
    <w:abstractNumId w:val="30"/>
  </w:num>
  <w:num w:numId="82">
    <w:abstractNumId w:val="30"/>
  </w:num>
  <w:num w:numId="83">
    <w:abstractNumId w:val="30"/>
  </w:num>
  <w:num w:numId="84">
    <w:abstractNumId w:val="30"/>
  </w:num>
  <w:num w:numId="85">
    <w:abstractNumId w:val="30"/>
  </w:num>
  <w:num w:numId="86">
    <w:abstractNumId w:val="30"/>
  </w:num>
  <w:num w:numId="87">
    <w:abstractNumId w:val="30"/>
  </w:num>
  <w:num w:numId="88">
    <w:abstractNumId w:val="30"/>
  </w:num>
  <w:num w:numId="89">
    <w:abstractNumId w:val="30"/>
  </w:num>
  <w:num w:numId="90">
    <w:abstractNumId w:val="30"/>
  </w:num>
  <w:num w:numId="91">
    <w:abstractNumId w:val="30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716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0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earchresult" w:customStyle="1">
    <w:name w:val="search_result"/>
    <w:basedOn w:val="DefaultParagraphFont"/>
    <w:qFormat/>
    <w:rsid w:val="004e4f31"/>
    <w:rPr/>
  </w:style>
  <w:style w:type="character" w:styleId="HTML" w:customStyle="1">
    <w:name w:val="Стандартный HTML Знак"/>
    <w:basedOn w:val="DefaultParagraphFont"/>
    <w:link w:val="HTMLPreformatted"/>
    <w:qFormat/>
    <w:rsid w:val="00431f5b"/>
    <w:rPr>
      <w:rFonts w:ascii="Courier New" w:hAnsi="Courier New" w:cs="Courier New"/>
    </w:rPr>
  </w:style>
  <w:style w:type="character" w:styleId="HTML1" w:customStyle="1">
    <w:name w:val="Стандартный HTML Знак1"/>
    <w:basedOn w:val="DefaultParagraphFont"/>
    <w:semiHidden/>
    <w:qFormat/>
    <w:rsid w:val="00431f5b"/>
    <w:rPr>
      <w:rFonts w:ascii="Consolas" w:hAnsi="Consolas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9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8" w:customStyle="1">
    <w:name w:val="Подподпункт"/>
    <w:basedOn w:val="Style2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HTMLPreformatted">
    <w:name w:val="HTML Preformatted"/>
    <w:basedOn w:val="Normal"/>
    <w:link w:val="HTML"/>
    <w:qFormat/>
    <w:rsid w:val="00431f5b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Style32" w:customStyle="1">
    <w:name w:val="Содержимое врезки"/>
    <w:basedOn w:val="Normal"/>
    <w:qFormat/>
    <w:pPr/>
    <w:rPr/>
  </w:style>
  <w:style w:type="paragraph" w:styleId="Style33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4" w:customStyle="1">
    <w:name w:val="Заголовок таблицы"/>
    <w:basedOn w:val="Style33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3AB87-66AC-465D-B8D5-0E2E421F1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Application>AlterOffice/3.4.0.9$Linux_X86_64 LibreOffice_project/b8daf9e823b1a5463a2f48435ddc2e8696e7d4fc</Application>
  <AppVersion>15.0000</AppVersion>
  <Pages>14</Pages>
  <Words>2275</Words>
  <Characters>16095</Characters>
  <CharactersWithSpaces>18058</CharactersWithSpaces>
  <Paragraphs>367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2023-03-28T07:41:00Z</dcterms:created>
  <dc:creator>Быстров Олег Геннадьевич</dc:creator>
  <dc:description/>
  <dc:language>ru-RU</dc:language>
  <cp:lastModifiedBy>molodkovva@corp.gidroogk.com</cp:lastModifiedBy>
  <cp:lastPrinted>2006-07-26T14:04:00Z</cp:lastPrinted>
  <dcterms:modified xsi:type="dcterms:W3CDTF">2025-11-24T11:44:26Z</dcterms:modified>
  <cp:revision>34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