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240" w:after="0"/>
        <w:ind w:left="5103" w:hanging="0"/>
        <w:rPr>
          <w:sz w:val="24"/>
          <w:szCs w:val="24"/>
        </w:rPr>
      </w:pPr>
      <w:r>
        <w:rPr/>
      </w:r>
    </w:p>
    <w:p>
      <w:pPr>
        <w:pStyle w:val="Normal"/>
        <w:keepNext w:val="true"/>
        <w:tabs>
          <w:tab w:val="clear" w:pos="708"/>
          <w:tab w:val="right" w:pos="9355" w:leader="none"/>
        </w:tabs>
        <w:spacing w:lineRule="auto" w:line="240"/>
        <w:ind w:left="510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jc w:val="center"/>
        <w:rPr>
          <w:b/>
          <w:szCs w:val="28"/>
        </w:rPr>
      </w:pPr>
      <w:r>
        <w:rPr>
          <w:b/>
          <w:szCs w:val="28"/>
        </w:rPr>
        <w:t xml:space="preserve">Аналитическая записка о результатах анализа предложений, предоставленных в ходе нерегламентированной закупки </w:t>
      </w:r>
    </w:p>
    <w:p>
      <w:pPr>
        <w:pStyle w:val="Normal"/>
        <w:spacing w:lineRule="auto" w:line="240"/>
        <w:ind w:hanging="0"/>
        <w:jc w:val="center"/>
        <w:rPr>
          <w:b/>
          <w:szCs w:val="28"/>
        </w:rPr>
      </w:pPr>
      <w:r>
        <w:rPr>
          <w:b/>
          <w:szCs w:val="28"/>
        </w:rPr>
        <w:t xml:space="preserve">по лоту 1-рем-2026-КамГЭС «Капитальный ремонт электродвигателей Камской ГЭС» </w:t>
      </w:r>
    </w:p>
    <w:p>
      <w:pPr>
        <w:pStyle w:val="Normal"/>
        <w:spacing w:lineRule="auto" w:line="240"/>
        <w:ind w:hanging="0"/>
        <w:jc w:val="left"/>
        <w:rPr>
          <w:rFonts w:ascii="Courier New CYR" w:hAnsi="Courier New CYR" w:eastAsia="Calibri" w:cs="Courier New CYR" w:eastAsiaTheme="minorHAnsi"/>
          <w:color w:val="000000"/>
          <w:sz w:val="18"/>
          <w:szCs w:val="18"/>
          <w:lang w:eastAsia="en-US"/>
        </w:rPr>
      </w:pPr>
      <w:r>
        <w:rPr>
          <w:rFonts w:eastAsia="Calibri" w:cs="Courier New CYR" w:eastAsiaTheme="minorHAnsi" w:ascii="Courier New CYR" w:hAnsi="Courier New CYR"/>
          <w:color w:val="000000"/>
          <w:sz w:val="18"/>
          <w:szCs w:val="18"/>
          <w:lang w:eastAsia="en-US"/>
        </w:rPr>
      </w:r>
    </w:p>
    <w:tbl>
      <w:tblPr>
        <w:tblW w:w="100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36"/>
        <w:gridCol w:w="3685"/>
        <w:gridCol w:w="5672"/>
      </w:tblGrid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Наименования Участников закупки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37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lastRow="0" w:firstRow="0" w:lastColumn="0" w:firstColumn="0" w:val="0000" w:noHBand="0" w:noVBand="0"/>
            </w:tblPr>
            <w:tblGrid>
              <w:gridCol w:w="5376"/>
            </w:tblGrid>
            <w:tr>
              <w:trPr>
                <w:trHeight w:val="288" w:hRule="atLeast"/>
              </w:trPr>
              <w:tc>
                <w:tcPr>
                  <w:tcW w:w="5376" w:type="dxa"/>
                  <w:tcBorders/>
                </w:tcPr>
                <w:p>
                  <w:pPr>
                    <w:pStyle w:val="Default"/>
                    <w:widowControl w:val="fals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Общество с ограниченной ответственностью «Уралэлектроремонт»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/>
              <w:ind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kern w:val="2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адрес, почтовый адрес, ИНН / КПП, банковские реквизиты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614500, г. Пермь, шоссе Космонавтов, 312а.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Почтовый адрес: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614500, г. Пермь, шоссе Космонавтов, 312а.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5948044167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КПП </w:t>
            </w:r>
            <w:r>
              <w:rPr>
                <w:sz w:val="22"/>
                <w:szCs w:val="22"/>
              </w:rPr>
              <w:t>594801001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1135948000825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40702810933100033210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ПАО АКБ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sz w:val="22"/>
                <w:szCs w:val="22"/>
              </w:rPr>
              <w:t>Авангард</w:t>
            </w:r>
            <w:r>
              <w:rPr>
                <w:b/>
                <w:sz w:val="24"/>
                <w:szCs w:val="24"/>
              </w:rPr>
              <w:t>»</w:t>
            </w:r>
            <w:r>
              <w:rPr>
                <w:sz w:val="22"/>
                <w:szCs w:val="22"/>
              </w:rPr>
              <w:t xml:space="preserve"> г.Москва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30101810000000000201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044525201</w:t>
            </w:r>
          </w:p>
        </w:tc>
      </w:tr>
      <w:tr>
        <w:trPr>
          <w:trHeight w:val="966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kern w:val="2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Координаты контактного лица: ФИО, номер телефона / факса, e-mail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50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00" w:noHBand="0" w:lastColumn="0" w:firstColumn="0" w:lastRow="0" w:firstRow="0"/>
            </w:tblPr>
            <w:tblGrid>
              <w:gridCol w:w="4503"/>
            </w:tblGrid>
            <w:tr>
              <w:trPr>
                <w:trHeight w:val="237" w:hRule="atLeast"/>
              </w:trPr>
              <w:tc>
                <w:tcPr>
                  <w:tcW w:w="450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ind w:hanging="0"/>
                    <w:jc w:val="left"/>
                    <w:rPr>
                      <w:rFonts w:eastAsia="Calibri"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Calibri"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Суханцев Дмитрий Алексеевич </w:t>
                  </w:r>
                </w:p>
                <w:p>
                  <w:pPr>
                    <w:pStyle w:val="Normal"/>
                    <w:widowControl w:val="false"/>
                    <w:spacing w:lineRule="auto" w:line="240"/>
                    <w:ind w:hanging="0"/>
                    <w:jc w:val="left"/>
                    <w:rPr>
                      <w:rFonts w:eastAsia="Calibri"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r>
                    <w:rPr>
                      <w:rFonts w:eastAsia="Calibri"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8 (977) 824-41-29 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kern w:val="2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о наличии представленных Участником документов (учредительных, сертификатов соответствия и проч.), необходимых для оценки его правоспособности, квалификации и подтверждения возможности оказания им услуг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120" w:after="0"/>
              <w:contextualSpacing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Устав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>
        <w:trPr>
          <w:trHeight w:val="242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120" w:after="0"/>
              <w:contextualSpacing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>
        <w:trPr>
          <w:trHeight w:val="261" w:hRule="atLeast"/>
        </w:trPr>
        <w:tc>
          <w:tcPr>
            <w:tcW w:w="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120" w:after="0"/>
              <w:contextualSpacing/>
              <w:rPr>
                <w:rFonts w:ascii="Times New Roman" w:hAnsi="Times New Roman"/>
                <w:i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Свидетельство о постановке юридического лица на налоговый учет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>
        <w:trPr>
          <w:trHeight w:val="528" w:hRule="atLeast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kern w:val="2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4" w:leader="none"/>
              </w:tabs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Сроки </w:t>
            </w:r>
            <w:r>
              <w:rPr>
                <w:sz w:val="22"/>
                <w:szCs w:val="22"/>
                <w:lang w:val="en-US" w:eastAsia="en-US"/>
              </w:rPr>
              <w:t>выполнения работ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01.01.2026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 xml:space="preserve">  – 20.12.2026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4" w:leader="none"/>
              </w:tabs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Соответствие опыта Участника по оказанию подобных услуг требованиям, определенным в рамках закупки Инициатором договора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технического предложения участника требованиям, определенным в рамках закупки Инициатором договора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kern w:val="2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у участника лицензии на оказание услуг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требуется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предложения (расчетного заказа) без НДС, руб.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5 966 626,02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стоимость предложения (расчетного заказа)  с НДС, руб.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7 279 283,74</w:t>
            </w:r>
          </w:p>
        </w:tc>
      </w:tr>
    </w:tbl>
    <w:p>
      <w:pPr>
        <w:pStyle w:val="Normal"/>
        <w:spacing w:lineRule="auto" w:line="240"/>
        <w:ind w:left="1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  <w:t>03.12.2025 было опубликовано извещение RAD250022967 о проведении закупочной процедуры на сайте https://tender.lot-online.ru 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rFonts w:eastAsia="Geneva"/>
          <w:sz w:val="24"/>
          <w:szCs w:val="24"/>
          <w:lang w:eastAsia="en-US"/>
        </w:rPr>
        <w:t>К участию в закупке были приглашены</w:t>
      </w:r>
      <w:r>
        <w:rPr>
          <w:rFonts w:eastAsia="Geneva"/>
          <w:color w:val="FF0000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ООО «Уралэлектроремонт», ООО «Ремонт электрических машин», ООО «Электропривод», ООО «СК-Технологии»,  ООО «Сервис электромашин-тяжелые электродвигатели». Коммерческое предложение предоставил только ООО «Уралэлектроремонт».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  <w:t>Предоставленный ООО «Уралэлектроремонт» ТКП соответствует  всем требованиям закупочной документации, в связи с этим договор целесообразно заключить с данным поставщиком.</w:t>
      </w:r>
    </w:p>
    <w:p>
      <w:pPr>
        <w:pStyle w:val="Standard"/>
        <w:ind w:left="1" w:firstLine="709"/>
        <w:jc w:val="both"/>
        <w:rPr>
          <w:rFonts w:ascii="Times New Roman" w:hAnsi="Times New Roman" w:eastAsia="Times New Roman" w:cs="Times New Roman"/>
          <w:kern w:val="0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lang w:eastAsia="ru-RU" w:bidi="ar-SA"/>
        </w:rPr>
        <w:t>Договор будет заключен с предельной ценой, не более 301 740,22 руб. без НДС.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  <w:t>- Стоимость расчетного заказа  исх.№ 3003/13-6 от 08.12.2025 ООО «Уралэлектроремонт».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  <w:t>Подтверждаю, что вышеуказанная закупка не нарушает нормы проведения нерегламентированной закупки, определенные Единым положением о проведении неконкурентной закупки в Группе РусГидро и Единым положением о закупке продукции для нужд Группы РусГидро.</w:t>
      </w:r>
    </w:p>
    <w:p>
      <w:pPr>
        <w:pStyle w:val="Normal"/>
        <w:spacing w:lineRule="auto" w:line="240" w:before="120" w:after="0"/>
        <w:ind w:firstLine="709"/>
        <w:rPr>
          <w:sz w:val="24"/>
          <w:szCs w:val="24"/>
        </w:rPr>
      </w:pPr>
      <w:r>
        <w:rPr>
          <w:sz w:val="24"/>
          <w:szCs w:val="24"/>
        </w:rPr>
        <w:t>Подтверждаю, что я не связана в настоящем или прошлом ни с одним из участников закупки таким образом, что это помешает мне беспристрастно оценивать поданные заявки, что мне не известны факты сговора между участниками закупки и/или работниками Общества.</w:t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851" w:gutter="0" w:header="0" w:top="1077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Geneva C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 CY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Zero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426f"/>
    <w:pPr>
      <w:widowControl/>
      <w:suppressAutoHyphens w:val="true"/>
      <w:bidi w:val="0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b6e9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1b6e9c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1b6e9c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851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70f2"/>
    <w:rPr>
      <w:color w:val="0563C1" w:themeColor="hyperlink"/>
      <w:u w:val="single"/>
    </w:rPr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9c1894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Заголовок 3 Знак"/>
    <w:basedOn w:val="DefaultParagraphFont"/>
    <w:qFormat/>
    <w:rsid w:val="001b6e9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1b6e9c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7" w:customStyle="1">
    <w:name w:val="комментарий"/>
    <w:qFormat/>
    <w:rsid w:val="001b6e9c"/>
    <w:rPr>
      <w:b/>
      <w:i/>
      <w:shd w:fill="FFFF99" w:val="clear"/>
    </w:rPr>
  </w:style>
  <w:style w:type="character" w:styleId="Style8" w:customStyle="1">
    <w:name w:val="Абзац списка Знак"/>
    <w:link w:val="ListParagraph"/>
    <w:uiPriority w:val="34"/>
    <w:qFormat/>
    <w:locked/>
    <w:rsid w:val="001b6e9c"/>
    <w:rPr>
      <w:rFonts w:ascii="Geneva CY" w:hAnsi="Geneva CY" w:eastAsia="Geneva" w:cs="Times New Roman"/>
      <w:sz w:val="24"/>
      <w:szCs w:val="26"/>
    </w:rPr>
  </w:style>
  <w:style w:type="character" w:styleId="1" w:customStyle="1">
    <w:name w:val="Заголовок 1 Знак"/>
    <w:basedOn w:val="DefaultParagraphFont"/>
    <w:uiPriority w:val="9"/>
    <w:qFormat/>
    <w:rsid w:val="001b6e9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c7a3d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fc7a3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fc7a3d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6"/>
    <w:uiPriority w:val="99"/>
    <w:semiHidden/>
    <w:unhideWhenUsed/>
    <w:qFormat/>
    <w:rsid w:val="009c1894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11" w:customStyle="1">
    <w:name w:val="Стиль Заголовок 1 + по ширине"/>
    <w:basedOn w:val="Heading1"/>
    <w:qFormat/>
    <w:rsid w:val="001b6e9c"/>
    <w:pPr>
      <w:numPr>
        <w:ilvl w:val="0"/>
        <w:numId w:val="2"/>
      </w:numPr>
      <w:tabs>
        <w:tab w:val="clear" w:pos="708"/>
        <w:tab w:val="left" w:pos="540" w:leader="none"/>
      </w:tabs>
      <w:spacing w:lineRule="auto" w:line="240" w:before="480" w:after="240"/>
      <w:ind w:left="54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ListParagraph">
    <w:name w:val="List Paragraph"/>
    <w:basedOn w:val="Normal"/>
    <w:link w:val="Style8"/>
    <w:uiPriority w:val="34"/>
    <w:qFormat/>
    <w:rsid w:val="001b6e9c"/>
    <w:pPr>
      <w:spacing w:lineRule="auto" w:line="240" w:before="120" w:after="0"/>
      <w:ind w:left="72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Default" w:customStyle="1">
    <w:name w:val="Default"/>
    <w:qFormat/>
    <w:rsid w:val="007813d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fc7a3d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fc7a3d"/>
    <w:pPr/>
    <w:rPr>
      <w:b/>
      <w:bCs/>
    </w:rPr>
  </w:style>
  <w:style w:type="paragraph" w:styleId="Standard" w:customStyle="1">
    <w:name w:val="Standard"/>
    <w:qFormat/>
    <w:rsid w:val="00bb00a1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AlterOffice/3.4.0.9$Linux_X86_64 LibreOffice_project/b8daf9e823b1a5463a2f48435ddc2e8696e7d4fc</Application>
  <AppVersion>15.0000</AppVersion>
  <Pages>2</Pages>
  <Words>352</Words>
  <Characters>2496</Characters>
  <CharactersWithSpaces>2800</CharactersWithSpaces>
  <Paragraphs>57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2025-12-16T03:45:00Z</dcterms:created>
  <dc:creator>Катаева Мария Сергеевна</dc:creator>
  <dc:description/>
  <dc:language>ru-RU</dc:language>
  <cp:lastModifiedBy>shvalyukee@corp.gidroogk.com</cp:lastModifiedBy>
  <cp:lastPrinted>2025-12-18T09:36:00Z</cp:lastPrinted>
  <dcterms:modified xsi:type="dcterms:W3CDTF">2025-12-25T10:17:53Z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