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02AB" w:rsidRDefault="00C202AB">
      <w:pPr>
        <w:tabs>
          <w:tab w:val="left" w:pos="1289"/>
        </w:tabs>
      </w:pPr>
    </w:p>
    <w:p w:rsidR="00C202AB" w:rsidRDefault="00070F29">
      <w:pPr>
        <w:tabs>
          <w:tab w:val="left" w:pos="1289"/>
        </w:tabs>
      </w:pPr>
      <w:r>
        <w:rPr>
          <w:noProof/>
        </w:rPr>
        <w:drawing>
          <wp:inline distT="0" distB="0" distL="0" distR="0">
            <wp:extent cx="2724150" cy="1190625"/>
            <wp:effectExtent l="0" t="0" r="0" b="0"/>
            <wp:docPr id="1" name="Picture 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7"/>
                    <a:stretch/>
                  </pic:blipFill>
                  <pic:spPr>
                    <a:xfrm>
                      <a:off x="0" y="0"/>
                      <a:ext cx="2724150" cy="1190625"/>
                    </a:xfrm>
                    <a:prstGeom prst="rect">
                      <a:avLst/>
                    </a:prstGeom>
                  </pic:spPr>
                </pic:pic>
              </a:graphicData>
            </a:graphic>
          </wp:inline>
        </w:drawing>
      </w:r>
      <w:r>
        <w:tab/>
      </w:r>
    </w:p>
    <w:p w:rsidR="00C202AB" w:rsidRDefault="00C202AB">
      <w:pPr>
        <w:rPr>
          <w:b/>
          <w:i/>
          <w:color w:val="FF0000"/>
          <w:sz w:val="26"/>
        </w:rPr>
      </w:pPr>
    </w:p>
    <w:p w:rsidR="00C202AB" w:rsidRDefault="00C202AB">
      <w:pPr>
        <w:rPr>
          <w:b/>
          <w:i/>
          <w:color w:val="FF0000"/>
          <w:sz w:val="26"/>
        </w:rPr>
      </w:pPr>
    </w:p>
    <w:p w:rsidR="00C202AB" w:rsidRDefault="00C202AB">
      <w:pPr>
        <w:rPr>
          <w:b/>
          <w:i/>
          <w:color w:val="FF0000"/>
          <w:sz w:val="26"/>
        </w:rPr>
      </w:pPr>
    </w:p>
    <w:p w:rsidR="00C202AB" w:rsidRDefault="00C202AB">
      <w:pPr>
        <w:rPr>
          <w:b/>
          <w:i/>
          <w:color w:val="FF0000"/>
          <w:sz w:val="26"/>
        </w:rPr>
      </w:pPr>
    </w:p>
    <w:p w:rsidR="00C202AB" w:rsidRDefault="00C202AB">
      <w:pPr>
        <w:rPr>
          <w:b/>
          <w:i/>
          <w:color w:val="FF0000"/>
          <w:sz w:val="26"/>
        </w:rPr>
      </w:pPr>
    </w:p>
    <w:p w:rsidR="00C202AB" w:rsidRDefault="00C202AB">
      <w:pPr>
        <w:jc w:val="center"/>
      </w:pPr>
    </w:p>
    <w:p w:rsidR="00C202AB" w:rsidRDefault="00C202AB">
      <w:pPr>
        <w:jc w:val="center"/>
      </w:pPr>
    </w:p>
    <w:p w:rsidR="00C202AB" w:rsidRDefault="00070F29">
      <w:pPr>
        <w:jc w:val="center"/>
        <w:rPr>
          <w:b/>
        </w:rPr>
      </w:pPr>
      <w:r>
        <w:rPr>
          <w:b/>
        </w:rPr>
        <w:t>ДОКУМЕНТАЦИЯ О ПРОВЕДЕНИИ</w:t>
      </w:r>
    </w:p>
    <w:p w:rsidR="00C202AB" w:rsidRDefault="00070F29">
      <w:pPr>
        <w:jc w:val="center"/>
        <w:rPr>
          <w:b/>
        </w:rPr>
      </w:pPr>
      <w:r>
        <w:rPr>
          <w:b/>
        </w:rPr>
        <w:t>ЦЕНОВОГО ТЕНДЕРА</w:t>
      </w:r>
    </w:p>
    <w:p w:rsidR="00C202AB" w:rsidRDefault="00070F29">
      <w:pPr>
        <w:pStyle w:val="rvps1111"/>
        <w:rPr>
          <w:b/>
        </w:rPr>
      </w:pPr>
      <w:r>
        <w:rPr>
          <w:b/>
        </w:rPr>
        <w:t xml:space="preserve">в электронной форме на право заключения договора </w:t>
      </w:r>
    </w:p>
    <w:p w:rsidR="00070F29" w:rsidRDefault="00070F29">
      <w:pPr>
        <w:pStyle w:val="rvps1111"/>
        <w:rPr>
          <w:b/>
        </w:rPr>
      </w:pPr>
    </w:p>
    <w:p w:rsidR="00DC4960" w:rsidRDefault="00070F29">
      <w:pPr>
        <w:jc w:val="center"/>
        <w:rPr>
          <w:sz w:val="26"/>
          <w:u w:val="single"/>
        </w:rPr>
      </w:pPr>
      <w:r w:rsidRPr="00070F29">
        <w:rPr>
          <w:sz w:val="26"/>
        </w:rPr>
        <w:t xml:space="preserve">на </w:t>
      </w:r>
      <w:r w:rsidR="00581497" w:rsidRPr="00581497">
        <w:rPr>
          <w:sz w:val="26"/>
          <w:u w:val="single"/>
        </w:rPr>
        <w:t xml:space="preserve">Выполнение работ по изготовлению </w:t>
      </w:r>
      <w:proofErr w:type="gramStart"/>
      <w:r w:rsidR="00581497" w:rsidRPr="00581497">
        <w:rPr>
          <w:sz w:val="26"/>
          <w:u w:val="single"/>
        </w:rPr>
        <w:t>и  оказание</w:t>
      </w:r>
      <w:proofErr w:type="gramEnd"/>
      <w:r w:rsidR="00581497" w:rsidRPr="00581497">
        <w:rPr>
          <w:sz w:val="26"/>
          <w:u w:val="single"/>
        </w:rPr>
        <w:t xml:space="preserve"> услуг по размещению </w:t>
      </w:r>
    </w:p>
    <w:p w:rsidR="00DC4960" w:rsidRDefault="00581497">
      <w:pPr>
        <w:jc w:val="center"/>
        <w:rPr>
          <w:sz w:val="26"/>
          <w:u w:val="single"/>
        </w:rPr>
      </w:pPr>
      <w:r w:rsidRPr="00581497">
        <w:rPr>
          <w:sz w:val="26"/>
          <w:u w:val="single"/>
        </w:rPr>
        <w:t xml:space="preserve">рекламно-информационных материалов на </w:t>
      </w:r>
      <w:proofErr w:type="spellStart"/>
      <w:r w:rsidRPr="00581497">
        <w:rPr>
          <w:sz w:val="26"/>
          <w:u w:val="single"/>
        </w:rPr>
        <w:t>преддомофонных</w:t>
      </w:r>
      <w:proofErr w:type="spellEnd"/>
      <w:r w:rsidRPr="00581497">
        <w:rPr>
          <w:sz w:val="26"/>
          <w:u w:val="single"/>
        </w:rPr>
        <w:t xml:space="preserve"> стендах </w:t>
      </w:r>
    </w:p>
    <w:p w:rsidR="00C202AB" w:rsidRPr="00070F29" w:rsidRDefault="00581497">
      <w:pPr>
        <w:jc w:val="center"/>
        <w:rPr>
          <w:sz w:val="26"/>
          <w:u w:val="single"/>
        </w:rPr>
      </w:pPr>
      <w:r w:rsidRPr="00581497">
        <w:rPr>
          <w:sz w:val="26"/>
          <w:u w:val="single"/>
        </w:rPr>
        <w:t>для Ставропольского филиала ПАО «Ростелеком".</w:t>
      </w:r>
    </w:p>
    <w:p w:rsidR="00070F29" w:rsidRPr="00070F29" w:rsidRDefault="00070F29">
      <w:pPr>
        <w:jc w:val="center"/>
        <w:rPr>
          <w:sz w:val="26"/>
          <w:u w:val="single"/>
        </w:rPr>
      </w:pPr>
    </w:p>
    <w:p w:rsidR="00070F29" w:rsidRDefault="00070F29">
      <w:pPr>
        <w:jc w:val="center"/>
        <w:rPr>
          <w:sz w:val="26"/>
        </w:rPr>
      </w:pPr>
    </w:p>
    <w:p w:rsidR="00070F29" w:rsidRPr="00070F29" w:rsidRDefault="00070F29">
      <w:pPr>
        <w:jc w:val="center"/>
        <w:rPr>
          <w:i/>
          <w:sz w:val="26"/>
          <w:szCs w:val="26"/>
        </w:rPr>
      </w:pPr>
    </w:p>
    <w:p w:rsidR="00C202AB" w:rsidRDefault="00C202AB">
      <w:pPr>
        <w:pStyle w:val="Default111"/>
      </w:pPr>
    </w:p>
    <w:p w:rsidR="00070F29" w:rsidRDefault="00070F29" w:rsidP="00070F29">
      <w:pPr>
        <w:pStyle w:val="Default111"/>
        <w:jc w:val="right"/>
      </w:pPr>
      <w:r>
        <w:t>Документация о проведении ценового тендера размещена</w:t>
      </w:r>
    </w:p>
    <w:p w:rsidR="00C202AB" w:rsidRDefault="00070F29" w:rsidP="00070F29">
      <w:pPr>
        <w:pStyle w:val="Default111"/>
        <w:jc w:val="right"/>
      </w:pPr>
      <w:r>
        <w:t xml:space="preserve"> на электронной торговой площадке: </w:t>
      </w:r>
      <w:hyperlink r:id="rId8" w:history="1">
        <w:r>
          <w:t>https://lot-online.ru</w:t>
        </w:r>
      </w:hyperlink>
    </w:p>
    <w:p w:rsidR="00C202AB" w:rsidRDefault="00C202AB">
      <w:pPr>
        <w:pStyle w:val="rvps1111"/>
      </w:pPr>
    </w:p>
    <w:p w:rsidR="00C202AB" w:rsidRDefault="00070F29" w:rsidP="00070F29">
      <w:pPr>
        <w:pStyle w:val="rvps1111"/>
        <w:ind w:firstLine="284"/>
        <w:jc w:val="right"/>
      </w:pPr>
      <w:r>
        <w:t xml:space="preserve">Дата размещения: </w:t>
      </w:r>
      <w:r w:rsidR="00CF262F">
        <w:t>11.03.2026</w:t>
      </w:r>
    </w:p>
    <w:p w:rsidR="00C202AB" w:rsidRDefault="00C202AB">
      <w:pPr>
        <w:jc w:val="center"/>
      </w:pPr>
    </w:p>
    <w:p w:rsidR="00C202AB" w:rsidRDefault="00C202AB">
      <w:pPr>
        <w:jc w:val="center"/>
      </w:pPr>
    </w:p>
    <w:p w:rsidR="00C202AB" w:rsidRDefault="00C202AB">
      <w:pPr>
        <w:jc w:val="center"/>
      </w:pPr>
    </w:p>
    <w:p w:rsidR="00C202AB" w:rsidRDefault="00C202AB">
      <w:pPr>
        <w:jc w:val="center"/>
      </w:pPr>
    </w:p>
    <w:p w:rsidR="00C202AB" w:rsidRDefault="00C202AB">
      <w:pPr>
        <w:jc w:val="center"/>
      </w:pPr>
    </w:p>
    <w:p w:rsidR="00C202AB" w:rsidRDefault="00C202AB">
      <w:pPr>
        <w:jc w:val="center"/>
      </w:pPr>
    </w:p>
    <w:p w:rsidR="00C202AB" w:rsidRDefault="00C202AB">
      <w:pPr>
        <w:jc w:val="center"/>
      </w:pPr>
    </w:p>
    <w:p w:rsidR="00C202AB" w:rsidRDefault="00C202AB">
      <w:pPr>
        <w:jc w:val="center"/>
      </w:pPr>
    </w:p>
    <w:p w:rsidR="00C202AB" w:rsidRDefault="00C202AB">
      <w:pPr>
        <w:jc w:val="center"/>
      </w:pPr>
    </w:p>
    <w:p w:rsidR="00C202AB" w:rsidRDefault="00C202AB">
      <w:pPr>
        <w:jc w:val="center"/>
      </w:pPr>
    </w:p>
    <w:p w:rsidR="00C202AB" w:rsidRDefault="00C202AB">
      <w:pPr>
        <w:jc w:val="center"/>
      </w:pPr>
    </w:p>
    <w:p w:rsidR="00C202AB" w:rsidRDefault="00C202AB">
      <w:pPr>
        <w:jc w:val="center"/>
      </w:pPr>
    </w:p>
    <w:p w:rsidR="00C202AB" w:rsidRDefault="00C202AB">
      <w:pPr>
        <w:jc w:val="center"/>
      </w:pPr>
    </w:p>
    <w:p w:rsidR="00C202AB" w:rsidRDefault="00C202AB">
      <w:pPr>
        <w:jc w:val="center"/>
      </w:pPr>
    </w:p>
    <w:p w:rsidR="00C202AB" w:rsidRDefault="00C202AB">
      <w:pPr>
        <w:jc w:val="center"/>
      </w:pPr>
    </w:p>
    <w:p w:rsidR="00C202AB" w:rsidRDefault="00C202AB">
      <w:pPr>
        <w:jc w:val="center"/>
      </w:pPr>
    </w:p>
    <w:p w:rsidR="00C202AB" w:rsidRDefault="00070F29">
      <w:pPr>
        <w:pStyle w:val="111110"/>
        <w:keepNext w:val="0"/>
        <w:rPr>
          <w:b/>
        </w:rPr>
      </w:pPr>
      <w:r>
        <w:rPr>
          <w:b/>
        </w:rPr>
        <w:t>2026</w:t>
      </w:r>
    </w:p>
    <w:p w:rsidR="00C202AB" w:rsidRDefault="00070F29">
      <w:pPr>
        <w:pStyle w:val="rvps1111"/>
      </w:pPr>
      <w:r>
        <w:br w:type="page"/>
      </w:r>
    </w:p>
    <w:p w:rsidR="00C202AB" w:rsidRDefault="00070F29">
      <w:pPr>
        <w:jc w:val="center"/>
        <w:rPr>
          <w:b/>
          <w:sz w:val="26"/>
        </w:rPr>
      </w:pPr>
      <w:r>
        <w:rPr>
          <w:b/>
          <w:sz w:val="26"/>
        </w:rPr>
        <w:lastRenderedPageBreak/>
        <w:t>Содержание</w:t>
      </w:r>
    </w:p>
    <w:p w:rsidR="00C202AB" w:rsidRPr="00070F29" w:rsidRDefault="00070F29">
      <w:pPr>
        <w:pStyle w:val="1a"/>
        <w:tabs>
          <w:tab w:val="right" w:leader="dot" w:pos="10205"/>
        </w:tabs>
        <w:rPr>
          <w:rFonts w:ascii="Times New Roman" w:hAnsi="Times New Roman"/>
        </w:rPr>
      </w:pPr>
      <w:r w:rsidRPr="00070F29">
        <w:rPr>
          <w:rFonts w:ascii="Times New Roman" w:hAnsi="Times New Roman"/>
        </w:rPr>
        <w:fldChar w:fldCharType="begin"/>
      </w:r>
      <w:r w:rsidRPr="00070F29">
        <w:rPr>
          <w:rFonts w:ascii="Times New Roman" w:hAnsi="Times New Roman"/>
        </w:rPr>
        <w:instrText>TOC \h \z \u \o "1-2"</w:instrText>
      </w:r>
      <w:r w:rsidRPr="00070F29">
        <w:rPr>
          <w:rFonts w:ascii="Times New Roman" w:hAnsi="Times New Roman"/>
        </w:rPr>
        <w:fldChar w:fldCharType="separate"/>
      </w:r>
      <w:hyperlink w:anchor="__RefHeading___1" w:history="1">
        <w:r w:rsidRPr="00070F29">
          <w:rPr>
            <w:rFonts w:ascii="Times New Roman" w:hAnsi="Times New Roman"/>
          </w:rPr>
          <w:t>РАЗДЕЛ I. ОБЩАЯ ЧАСТЬ</w:t>
        </w:r>
        <w:r w:rsidRPr="00070F29">
          <w:rPr>
            <w:rFonts w:ascii="Times New Roman" w:hAnsi="Times New Roman"/>
          </w:rPr>
          <w:tab/>
        </w:r>
        <w:r w:rsidRPr="00070F29">
          <w:rPr>
            <w:rFonts w:ascii="Times New Roman" w:hAnsi="Times New Roman"/>
          </w:rPr>
          <w:fldChar w:fldCharType="begin"/>
        </w:r>
        <w:r w:rsidRPr="00070F29">
          <w:rPr>
            <w:rFonts w:ascii="Times New Roman" w:hAnsi="Times New Roman"/>
          </w:rPr>
          <w:instrText>PAGEREF __RefHeading___1 \h</w:instrText>
        </w:r>
        <w:r w:rsidRPr="00070F29">
          <w:rPr>
            <w:rFonts w:ascii="Times New Roman" w:hAnsi="Times New Roman"/>
          </w:rPr>
        </w:r>
        <w:r w:rsidRPr="00070F29">
          <w:rPr>
            <w:rFonts w:ascii="Times New Roman" w:hAnsi="Times New Roman"/>
          </w:rPr>
          <w:fldChar w:fldCharType="separate"/>
        </w:r>
        <w:r w:rsidR="00B344ED">
          <w:rPr>
            <w:rFonts w:ascii="Times New Roman" w:hAnsi="Times New Roman"/>
            <w:noProof/>
          </w:rPr>
          <w:t>4</w:t>
        </w:r>
        <w:r w:rsidRPr="00070F29">
          <w:rPr>
            <w:rFonts w:ascii="Times New Roman" w:hAnsi="Times New Roman"/>
          </w:rPr>
          <w:fldChar w:fldCharType="end"/>
        </w:r>
      </w:hyperlink>
    </w:p>
    <w:p w:rsidR="00C202AB" w:rsidRPr="00070F29" w:rsidRDefault="00B02289">
      <w:pPr>
        <w:pStyle w:val="21"/>
        <w:tabs>
          <w:tab w:val="right" w:leader="dot" w:pos="10205"/>
        </w:tabs>
        <w:rPr>
          <w:rFonts w:ascii="Times New Roman" w:hAnsi="Times New Roman"/>
        </w:rPr>
      </w:pPr>
      <w:hyperlink w:anchor="__RefHeading___2" w:history="1">
        <w:r w:rsidR="00070F29" w:rsidRPr="00070F29">
          <w:rPr>
            <w:rFonts w:ascii="Times New Roman" w:hAnsi="Times New Roman"/>
          </w:rPr>
          <w:t>1.    Термины и определения</w:t>
        </w:r>
        <w:r w:rsidR="00070F29" w:rsidRPr="00070F29">
          <w:rPr>
            <w:rFonts w:ascii="Times New Roman" w:hAnsi="Times New Roman"/>
          </w:rPr>
          <w:tab/>
        </w:r>
        <w:r w:rsidR="00070F29" w:rsidRPr="00070F29">
          <w:rPr>
            <w:rFonts w:ascii="Times New Roman" w:hAnsi="Times New Roman"/>
            <w:sz w:val="24"/>
          </w:rPr>
          <w:fldChar w:fldCharType="begin"/>
        </w:r>
        <w:r w:rsidR="00070F29" w:rsidRPr="00070F29">
          <w:rPr>
            <w:rFonts w:ascii="Times New Roman" w:hAnsi="Times New Roman"/>
          </w:rPr>
          <w:instrText>PAGEREF __RefHeading___2 \h</w:instrText>
        </w:r>
        <w:r w:rsidR="00070F29" w:rsidRPr="00070F29">
          <w:rPr>
            <w:rFonts w:ascii="Times New Roman" w:hAnsi="Times New Roman"/>
            <w:sz w:val="24"/>
          </w:rPr>
        </w:r>
        <w:r w:rsidR="00070F29" w:rsidRPr="00070F29">
          <w:rPr>
            <w:rFonts w:ascii="Times New Roman" w:hAnsi="Times New Roman"/>
            <w:sz w:val="24"/>
          </w:rPr>
          <w:fldChar w:fldCharType="separate"/>
        </w:r>
        <w:r w:rsidR="00B344ED">
          <w:rPr>
            <w:rFonts w:ascii="Times New Roman" w:hAnsi="Times New Roman"/>
            <w:noProof/>
          </w:rPr>
          <w:t>4</w:t>
        </w:r>
        <w:r w:rsidR="00070F29" w:rsidRPr="00070F29">
          <w:rPr>
            <w:rFonts w:ascii="Times New Roman" w:hAnsi="Times New Roman"/>
            <w:sz w:val="24"/>
          </w:rPr>
          <w:fldChar w:fldCharType="end"/>
        </w:r>
      </w:hyperlink>
    </w:p>
    <w:p w:rsidR="00C202AB" w:rsidRPr="00070F29" w:rsidRDefault="00B02289">
      <w:pPr>
        <w:pStyle w:val="21"/>
        <w:tabs>
          <w:tab w:val="right" w:leader="dot" w:pos="10205"/>
        </w:tabs>
        <w:rPr>
          <w:rFonts w:ascii="Times New Roman" w:hAnsi="Times New Roman"/>
        </w:rPr>
      </w:pPr>
      <w:hyperlink w:anchor="__RefHeading___3" w:history="1">
        <w:r w:rsidR="00070F29" w:rsidRPr="00070F29">
          <w:rPr>
            <w:rFonts w:ascii="Times New Roman" w:hAnsi="Times New Roman"/>
          </w:rPr>
          <w:t>2.    ОБЩИЕ ПОЛОЖЕНИЯ</w:t>
        </w:r>
        <w:r w:rsidR="00070F29" w:rsidRPr="00070F29">
          <w:rPr>
            <w:rFonts w:ascii="Times New Roman" w:hAnsi="Times New Roman"/>
          </w:rPr>
          <w:tab/>
        </w:r>
        <w:r w:rsidR="00070F29" w:rsidRPr="00070F29">
          <w:rPr>
            <w:rFonts w:ascii="Times New Roman" w:hAnsi="Times New Roman"/>
            <w:sz w:val="24"/>
          </w:rPr>
          <w:fldChar w:fldCharType="begin"/>
        </w:r>
        <w:r w:rsidR="00070F29" w:rsidRPr="00070F29">
          <w:rPr>
            <w:rFonts w:ascii="Times New Roman" w:hAnsi="Times New Roman"/>
          </w:rPr>
          <w:instrText>PAGEREF __RefHeading___3 \h</w:instrText>
        </w:r>
        <w:r w:rsidR="00070F29" w:rsidRPr="00070F29">
          <w:rPr>
            <w:rFonts w:ascii="Times New Roman" w:hAnsi="Times New Roman"/>
            <w:sz w:val="24"/>
          </w:rPr>
        </w:r>
        <w:r w:rsidR="00070F29" w:rsidRPr="00070F29">
          <w:rPr>
            <w:rFonts w:ascii="Times New Roman" w:hAnsi="Times New Roman"/>
            <w:sz w:val="24"/>
          </w:rPr>
          <w:fldChar w:fldCharType="separate"/>
        </w:r>
        <w:r w:rsidR="00B344ED">
          <w:rPr>
            <w:rFonts w:ascii="Times New Roman" w:hAnsi="Times New Roman"/>
            <w:noProof/>
          </w:rPr>
          <w:t>6</w:t>
        </w:r>
        <w:r w:rsidR="00070F29" w:rsidRPr="00070F29">
          <w:rPr>
            <w:rFonts w:ascii="Times New Roman" w:hAnsi="Times New Roman"/>
            <w:sz w:val="24"/>
          </w:rPr>
          <w:fldChar w:fldCharType="end"/>
        </w:r>
      </w:hyperlink>
    </w:p>
    <w:p w:rsidR="00C202AB" w:rsidRPr="00070F29" w:rsidRDefault="00B02289">
      <w:pPr>
        <w:pStyle w:val="21"/>
        <w:tabs>
          <w:tab w:val="right" w:leader="dot" w:pos="10205"/>
        </w:tabs>
        <w:rPr>
          <w:rFonts w:ascii="Times New Roman" w:hAnsi="Times New Roman"/>
        </w:rPr>
      </w:pPr>
      <w:hyperlink w:anchor="__RefHeading___4" w:history="1">
        <w:r w:rsidR="00070F29" w:rsidRPr="00070F29">
          <w:rPr>
            <w:rFonts w:ascii="Times New Roman" w:hAnsi="Times New Roman"/>
          </w:rPr>
          <w:t>2.1.    Предмет закупки</w:t>
        </w:r>
        <w:r w:rsidR="00070F29" w:rsidRPr="00070F29">
          <w:rPr>
            <w:rFonts w:ascii="Times New Roman" w:hAnsi="Times New Roman"/>
          </w:rPr>
          <w:tab/>
        </w:r>
        <w:r w:rsidR="00070F29" w:rsidRPr="00070F29">
          <w:rPr>
            <w:rFonts w:ascii="Times New Roman" w:hAnsi="Times New Roman"/>
            <w:sz w:val="24"/>
          </w:rPr>
          <w:fldChar w:fldCharType="begin"/>
        </w:r>
        <w:r w:rsidR="00070F29" w:rsidRPr="00070F29">
          <w:rPr>
            <w:rFonts w:ascii="Times New Roman" w:hAnsi="Times New Roman"/>
          </w:rPr>
          <w:instrText>PAGEREF __RefHeading___4 \h</w:instrText>
        </w:r>
        <w:r w:rsidR="00070F29" w:rsidRPr="00070F29">
          <w:rPr>
            <w:rFonts w:ascii="Times New Roman" w:hAnsi="Times New Roman"/>
            <w:sz w:val="24"/>
          </w:rPr>
        </w:r>
        <w:r w:rsidR="00070F29" w:rsidRPr="00070F29">
          <w:rPr>
            <w:rFonts w:ascii="Times New Roman" w:hAnsi="Times New Roman"/>
            <w:sz w:val="24"/>
          </w:rPr>
          <w:fldChar w:fldCharType="separate"/>
        </w:r>
        <w:r w:rsidR="00B344ED">
          <w:rPr>
            <w:rFonts w:ascii="Times New Roman" w:hAnsi="Times New Roman"/>
            <w:noProof/>
          </w:rPr>
          <w:t>6</w:t>
        </w:r>
        <w:r w:rsidR="00070F29" w:rsidRPr="00070F29">
          <w:rPr>
            <w:rFonts w:ascii="Times New Roman" w:hAnsi="Times New Roman"/>
            <w:sz w:val="24"/>
          </w:rPr>
          <w:fldChar w:fldCharType="end"/>
        </w:r>
      </w:hyperlink>
    </w:p>
    <w:p w:rsidR="00C202AB" w:rsidRPr="00070F29" w:rsidRDefault="00B02289">
      <w:pPr>
        <w:pStyle w:val="21"/>
        <w:tabs>
          <w:tab w:val="right" w:leader="dot" w:pos="10205"/>
        </w:tabs>
        <w:rPr>
          <w:rFonts w:ascii="Times New Roman" w:hAnsi="Times New Roman"/>
        </w:rPr>
      </w:pPr>
      <w:hyperlink w:anchor="__RefHeading___5" w:history="1">
        <w:r w:rsidR="00070F29" w:rsidRPr="00070F29">
          <w:rPr>
            <w:rFonts w:ascii="Times New Roman" w:hAnsi="Times New Roman"/>
          </w:rPr>
          <w:t>2.2.    Правовая основа закупки</w:t>
        </w:r>
        <w:r w:rsidR="00070F29" w:rsidRPr="00070F29">
          <w:rPr>
            <w:rFonts w:ascii="Times New Roman" w:hAnsi="Times New Roman"/>
          </w:rPr>
          <w:tab/>
        </w:r>
        <w:r w:rsidR="00070F29" w:rsidRPr="00070F29">
          <w:rPr>
            <w:rFonts w:ascii="Times New Roman" w:hAnsi="Times New Roman"/>
            <w:sz w:val="24"/>
          </w:rPr>
          <w:fldChar w:fldCharType="begin"/>
        </w:r>
        <w:r w:rsidR="00070F29" w:rsidRPr="00070F29">
          <w:rPr>
            <w:rFonts w:ascii="Times New Roman" w:hAnsi="Times New Roman"/>
          </w:rPr>
          <w:instrText>PAGEREF __RefHeading___5 \h</w:instrText>
        </w:r>
        <w:r w:rsidR="00070F29" w:rsidRPr="00070F29">
          <w:rPr>
            <w:rFonts w:ascii="Times New Roman" w:hAnsi="Times New Roman"/>
            <w:sz w:val="24"/>
          </w:rPr>
        </w:r>
        <w:r w:rsidR="00070F29" w:rsidRPr="00070F29">
          <w:rPr>
            <w:rFonts w:ascii="Times New Roman" w:hAnsi="Times New Roman"/>
            <w:sz w:val="24"/>
          </w:rPr>
          <w:fldChar w:fldCharType="separate"/>
        </w:r>
        <w:r w:rsidR="00B344ED">
          <w:rPr>
            <w:rFonts w:ascii="Times New Roman" w:hAnsi="Times New Roman"/>
            <w:noProof/>
          </w:rPr>
          <w:t>6</w:t>
        </w:r>
        <w:r w:rsidR="00070F29" w:rsidRPr="00070F29">
          <w:rPr>
            <w:rFonts w:ascii="Times New Roman" w:hAnsi="Times New Roman"/>
            <w:sz w:val="24"/>
          </w:rPr>
          <w:fldChar w:fldCharType="end"/>
        </w:r>
      </w:hyperlink>
    </w:p>
    <w:p w:rsidR="00C202AB" w:rsidRPr="00070F29" w:rsidRDefault="00B02289">
      <w:pPr>
        <w:pStyle w:val="21"/>
        <w:tabs>
          <w:tab w:val="right" w:leader="dot" w:pos="10205"/>
        </w:tabs>
        <w:rPr>
          <w:rFonts w:ascii="Times New Roman" w:hAnsi="Times New Roman"/>
        </w:rPr>
      </w:pPr>
      <w:hyperlink w:anchor="__RefHeading___6" w:history="1">
        <w:r w:rsidR="00070F29" w:rsidRPr="00070F29">
          <w:rPr>
            <w:rFonts w:ascii="Times New Roman" w:hAnsi="Times New Roman"/>
          </w:rPr>
          <w:t>2.3.    Информационное обеспечение закупки</w:t>
        </w:r>
        <w:r w:rsidR="00070F29" w:rsidRPr="00070F29">
          <w:rPr>
            <w:rFonts w:ascii="Times New Roman" w:hAnsi="Times New Roman"/>
          </w:rPr>
          <w:tab/>
        </w:r>
        <w:r w:rsidR="00070F29" w:rsidRPr="00070F29">
          <w:rPr>
            <w:rFonts w:ascii="Times New Roman" w:hAnsi="Times New Roman"/>
            <w:sz w:val="24"/>
          </w:rPr>
          <w:fldChar w:fldCharType="begin"/>
        </w:r>
        <w:r w:rsidR="00070F29" w:rsidRPr="00070F29">
          <w:rPr>
            <w:rFonts w:ascii="Times New Roman" w:hAnsi="Times New Roman"/>
          </w:rPr>
          <w:instrText>PAGEREF __RefHeading___6 \h</w:instrText>
        </w:r>
        <w:r w:rsidR="00070F29" w:rsidRPr="00070F29">
          <w:rPr>
            <w:rFonts w:ascii="Times New Roman" w:hAnsi="Times New Roman"/>
            <w:sz w:val="24"/>
          </w:rPr>
        </w:r>
        <w:r w:rsidR="00070F29" w:rsidRPr="00070F29">
          <w:rPr>
            <w:rFonts w:ascii="Times New Roman" w:hAnsi="Times New Roman"/>
            <w:sz w:val="24"/>
          </w:rPr>
          <w:fldChar w:fldCharType="separate"/>
        </w:r>
        <w:r w:rsidR="00B344ED">
          <w:rPr>
            <w:rFonts w:ascii="Times New Roman" w:hAnsi="Times New Roman"/>
            <w:noProof/>
          </w:rPr>
          <w:t>6</w:t>
        </w:r>
        <w:r w:rsidR="00070F29" w:rsidRPr="00070F29">
          <w:rPr>
            <w:rFonts w:ascii="Times New Roman" w:hAnsi="Times New Roman"/>
            <w:sz w:val="24"/>
          </w:rPr>
          <w:fldChar w:fldCharType="end"/>
        </w:r>
      </w:hyperlink>
    </w:p>
    <w:p w:rsidR="00C202AB" w:rsidRPr="00070F29" w:rsidRDefault="00B02289">
      <w:pPr>
        <w:pStyle w:val="21"/>
        <w:tabs>
          <w:tab w:val="right" w:leader="dot" w:pos="10205"/>
        </w:tabs>
        <w:rPr>
          <w:rFonts w:ascii="Times New Roman" w:hAnsi="Times New Roman"/>
        </w:rPr>
      </w:pPr>
      <w:hyperlink w:anchor="__RefHeading___7" w:history="1">
        <w:r w:rsidR="00070F29" w:rsidRPr="00070F29">
          <w:rPr>
            <w:rFonts w:ascii="Times New Roman" w:hAnsi="Times New Roman"/>
          </w:rPr>
          <w:t>3.    ТРЕБОВАНИЯ К УЧАСТНИКУ, А ТАКЖЕ К ДОКУМЕНТАМ, ПОДТВЕРЖДАЮЩИМ ДАННЫЕ ТРЕБОВАНИЯ</w:t>
        </w:r>
        <w:r w:rsidR="00070F29" w:rsidRPr="00070F29">
          <w:rPr>
            <w:rFonts w:ascii="Times New Roman" w:hAnsi="Times New Roman"/>
          </w:rPr>
          <w:tab/>
        </w:r>
        <w:r w:rsidR="00070F29" w:rsidRPr="00070F29">
          <w:rPr>
            <w:rFonts w:ascii="Times New Roman" w:hAnsi="Times New Roman"/>
            <w:sz w:val="24"/>
          </w:rPr>
          <w:fldChar w:fldCharType="begin"/>
        </w:r>
        <w:r w:rsidR="00070F29" w:rsidRPr="00070F29">
          <w:rPr>
            <w:rFonts w:ascii="Times New Roman" w:hAnsi="Times New Roman"/>
          </w:rPr>
          <w:instrText>PAGEREF __RefHeading___7 \h</w:instrText>
        </w:r>
        <w:r w:rsidR="00070F29" w:rsidRPr="00070F29">
          <w:rPr>
            <w:rFonts w:ascii="Times New Roman" w:hAnsi="Times New Roman"/>
            <w:sz w:val="24"/>
          </w:rPr>
        </w:r>
        <w:r w:rsidR="00070F29" w:rsidRPr="00070F29">
          <w:rPr>
            <w:rFonts w:ascii="Times New Roman" w:hAnsi="Times New Roman"/>
            <w:sz w:val="24"/>
          </w:rPr>
          <w:fldChar w:fldCharType="separate"/>
        </w:r>
        <w:r w:rsidR="00B344ED">
          <w:rPr>
            <w:rFonts w:ascii="Times New Roman" w:hAnsi="Times New Roman"/>
            <w:noProof/>
          </w:rPr>
          <w:t>7</w:t>
        </w:r>
        <w:r w:rsidR="00070F29" w:rsidRPr="00070F29">
          <w:rPr>
            <w:rFonts w:ascii="Times New Roman" w:hAnsi="Times New Roman"/>
            <w:sz w:val="24"/>
          </w:rPr>
          <w:fldChar w:fldCharType="end"/>
        </w:r>
      </w:hyperlink>
    </w:p>
    <w:p w:rsidR="00C202AB" w:rsidRPr="00070F29" w:rsidRDefault="00B02289">
      <w:pPr>
        <w:pStyle w:val="21"/>
        <w:tabs>
          <w:tab w:val="right" w:leader="dot" w:pos="10205"/>
        </w:tabs>
        <w:rPr>
          <w:rFonts w:ascii="Times New Roman" w:hAnsi="Times New Roman"/>
        </w:rPr>
      </w:pPr>
      <w:hyperlink w:anchor="__RefHeading___8" w:history="1">
        <w:r w:rsidR="00070F29" w:rsidRPr="00070F29">
          <w:rPr>
            <w:rFonts w:ascii="Times New Roman" w:hAnsi="Times New Roman"/>
          </w:rPr>
          <w:t>3.1.    Участие в закупке</w:t>
        </w:r>
        <w:r w:rsidR="00070F29" w:rsidRPr="00070F29">
          <w:rPr>
            <w:rFonts w:ascii="Times New Roman" w:hAnsi="Times New Roman"/>
          </w:rPr>
          <w:tab/>
        </w:r>
        <w:r w:rsidR="00070F29" w:rsidRPr="00070F29">
          <w:rPr>
            <w:rFonts w:ascii="Times New Roman" w:hAnsi="Times New Roman"/>
            <w:sz w:val="24"/>
          </w:rPr>
          <w:fldChar w:fldCharType="begin"/>
        </w:r>
        <w:r w:rsidR="00070F29" w:rsidRPr="00070F29">
          <w:rPr>
            <w:rFonts w:ascii="Times New Roman" w:hAnsi="Times New Roman"/>
          </w:rPr>
          <w:instrText>PAGEREF __RefHeading___8 \h</w:instrText>
        </w:r>
        <w:r w:rsidR="00070F29" w:rsidRPr="00070F29">
          <w:rPr>
            <w:rFonts w:ascii="Times New Roman" w:hAnsi="Times New Roman"/>
            <w:sz w:val="24"/>
          </w:rPr>
        </w:r>
        <w:r w:rsidR="00070F29" w:rsidRPr="00070F29">
          <w:rPr>
            <w:rFonts w:ascii="Times New Roman" w:hAnsi="Times New Roman"/>
            <w:sz w:val="24"/>
          </w:rPr>
          <w:fldChar w:fldCharType="separate"/>
        </w:r>
        <w:r w:rsidR="00B344ED">
          <w:rPr>
            <w:rFonts w:ascii="Times New Roman" w:hAnsi="Times New Roman"/>
            <w:noProof/>
          </w:rPr>
          <w:t>7</w:t>
        </w:r>
        <w:r w:rsidR="00070F29" w:rsidRPr="00070F29">
          <w:rPr>
            <w:rFonts w:ascii="Times New Roman" w:hAnsi="Times New Roman"/>
            <w:sz w:val="24"/>
          </w:rPr>
          <w:fldChar w:fldCharType="end"/>
        </w:r>
      </w:hyperlink>
    </w:p>
    <w:p w:rsidR="00C202AB" w:rsidRPr="00070F29" w:rsidRDefault="00B02289">
      <w:pPr>
        <w:pStyle w:val="21"/>
        <w:tabs>
          <w:tab w:val="right" w:leader="dot" w:pos="10205"/>
        </w:tabs>
        <w:rPr>
          <w:rFonts w:ascii="Times New Roman" w:hAnsi="Times New Roman"/>
        </w:rPr>
      </w:pPr>
      <w:hyperlink w:anchor="__RefHeading___9" w:history="1">
        <w:r w:rsidR="00070F29" w:rsidRPr="00070F29">
          <w:rPr>
            <w:rFonts w:ascii="Times New Roman" w:hAnsi="Times New Roman"/>
          </w:rPr>
          <w:t>3.2.    Требования к участнику, а также к документам, подтверждающим данные требования</w:t>
        </w:r>
        <w:r w:rsidR="00070F29" w:rsidRPr="00070F29">
          <w:rPr>
            <w:rFonts w:ascii="Times New Roman" w:hAnsi="Times New Roman"/>
          </w:rPr>
          <w:tab/>
        </w:r>
        <w:r w:rsidR="00070F29" w:rsidRPr="00070F29">
          <w:rPr>
            <w:rFonts w:ascii="Times New Roman" w:hAnsi="Times New Roman"/>
            <w:sz w:val="24"/>
          </w:rPr>
          <w:fldChar w:fldCharType="begin"/>
        </w:r>
        <w:r w:rsidR="00070F29" w:rsidRPr="00070F29">
          <w:rPr>
            <w:rFonts w:ascii="Times New Roman" w:hAnsi="Times New Roman"/>
          </w:rPr>
          <w:instrText>PAGEREF __RefHeading___9 \h</w:instrText>
        </w:r>
        <w:r w:rsidR="00070F29" w:rsidRPr="00070F29">
          <w:rPr>
            <w:rFonts w:ascii="Times New Roman" w:hAnsi="Times New Roman"/>
            <w:sz w:val="24"/>
          </w:rPr>
        </w:r>
        <w:r w:rsidR="00070F29" w:rsidRPr="00070F29">
          <w:rPr>
            <w:rFonts w:ascii="Times New Roman" w:hAnsi="Times New Roman"/>
            <w:sz w:val="24"/>
          </w:rPr>
          <w:fldChar w:fldCharType="separate"/>
        </w:r>
        <w:r w:rsidR="00B344ED">
          <w:rPr>
            <w:rFonts w:ascii="Times New Roman" w:hAnsi="Times New Roman"/>
            <w:noProof/>
          </w:rPr>
          <w:t>7</w:t>
        </w:r>
        <w:r w:rsidR="00070F29" w:rsidRPr="00070F29">
          <w:rPr>
            <w:rFonts w:ascii="Times New Roman" w:hAnsi="Times New Roman"/>
            <w:sz w:val="24"/>
          </w:rPr>
          <w:fldChar w:fldCharType="end"/>
        </w:r>
      </w:hyperlink>
    </w:p>
    <w:p w:rsidR="00C202AB" w:rsidRPr="00070F29" w:rsidRDefault="00B02289">
      <w:pPr>
        <w:pStyle w:val="21"/>
        <w:tabs>
          <w:tab w:val="right" w:leader="dot" w:pos="10205"/>
        </w:tabs>
        <w:rPr>
          <w:rFonts w:ascii="Times New Roman" w:hAnsi="Times New Roman"/>
        </w:rPr>
      </w:pPr>
      <w:hyperlink w:anchor="__RefHeading___10" w:history="1">
        <w:r w:rsidR="00070F29" w:rsidRPr="00070F29">
          <w:rPr>
            <w:rFonts w:ascii="Times New Roman" w:hAnsi="Times New Roman"/>
          </w:rPr>
          <w:t>3.3.    Предоставление национального режима при осуществлении закупки</w:t>
        </w:r>
        <w:r w:rsidR="00070F29" w:rsidRPr="00070F29">
          <w:rPr>
            <w:rFonts w:ascii="Times New Roman" w:hAnsi="Times New Roman"/>
          </w:rPr>
          <w:tab/>
        </w:r>
        <w:r w:rsidR="00070F29" w:rsidRPr="00070F29">
          <w:rPr>
            <w:rFonts w:ascii="Times New Roman" w:hAnsi="Times New Roman"/>
            <w:sz w:val="24"/>
          </w:rPr>
          <w:fldChar w:fldCharType="begin"/>
        </w:r>
        <w:r w:rsidR="00070F29" w:rsidRPr="00070F29">
          <w:rPr>
            <w:rFonts w:ascii="Times New Roman" w:hAnsi="Times New Roman"/>
          </w:rPr>
          <w:instrText>PAGEREF __RefHeading___10 \h</w:instrText>
        </w:r>
        <w:r w:rsidR="00070F29" w:rsidRPr="00070F29">
          <w:rPr>
            <w:rFonts w:ascii="Times New Roman" w:hAnsi="Times New Roman"/>
            <w:sz w:val="24"/>
          </w:rPr>
        </w:r>
        <w:r w:rsidR="00070F29" w:rsidRPr="00070F29">
          <w:rPr>
            <w:rFonts w:ascii="Times New Roman" w:hAnsi="Times New Roman"/>
            <w:sz w:val="24"/>
          </w:rPr>
          <w:fldChar w:fldCharType="separate"/>
        </w:r>
        <w:r w:rsidR="00B344ED">
          <w:rPr>
            <w:rFonts w:ascii="Times New Roman" w:hAnsi="Times New Roman"/>
            <w:noProof/>
          </w:rPr>
          <w:t>8</w:t>
        </w:r>
        <w:r w:rsidR="00070F29" w:rsidRPr="00070F29">
          <w:rPr>
            <w:rFonts w:ascii="Times New Roman" w:hAnsi="Times New Roman"/>
            <w:sz w:val="24"/>
          </w:rPr>
          <w:fldChar w:fldCharType="end"/>
        </w:r>
      </w:hyperlink>
    </w:p>
    <w:p w:rsidR="00C202AB" w:rsidRPr="00070F29" w:rsidRDefault="00B02289">
      <w:pPr>
        <w:pStyle w:val="21"/>
        <w:tabs>
          <w:tab w:val="right" w:leader="dot" w:pos="10205"/>
        </w:tabs>
        <w:rPr>
          <w:rFonts w:ascii="Times New Roman" w:hAnsi="Times New Roman"/>
        </w:rPr>
      </w:pPr>
      <w:hyperlink w:anchor="__RefHeading___11" w:history="1">
        <w:r w:rsidR="00070F29" w:rsidRPr="00070F29">
          <w:rPr>
            <w:rFonts w:ascii="Times New Roman" w:hAnsi="Times New Roman"/>
          </w:rPr>
          <w:t>3.4.    Расходы на участие в закупке</w:t>
        </w:r>
        <w:r w:rsidR="00070F29" w:rsidRPr="00070F29">
          <w:rPr>
            <w:rFonts w:ascii="Times New Roman" w:hAnsi="Times New Roman"/>
          </w:rPr>
          <w:tab/>
        </w:r>
        <w:r w:rsidR="00070F29" w:rsidRPr="00070F29">
          <w:rPr>
            <w:rFonts w:ascii="Times New Roman" w:hAnsi="Times New Roman"/>
            <w:sz w:val="24"/>
          </w:rPr>
          <w:fldChar w:fldCharType="begin"/>
        </w:r>
        <w:r w:rsidR="00070F29" w:rsidRPr="00070F29">
          <w:rPr>
            <w:rFonts w:ascii="Times New Roman" w:hAnsi="Times New Roman"/>
          </w:rPr>
          <w:instrText>PAGEREF __RefHeading___11 \h</w:instrText>
        </w:r>
        <w:r w:rsidR="00070F29" w:rsidRPr="00070F29">
          <w:rPr>
            <w:rFonts w:ascii="Times New Roman" w:hAnsi="Times New Roman"/>
            <w:sz w:val="24"/>
          </w:rPr>
        </w:r>
        <w:r w:rsidR="00070F29" w:rsidRPr="00070F29">
          <w:rPr>
            <w:rFonts w:ascii="Times New Roman" w:hAnsi="Times New Roman"/>
            <w:sz w:val="24"/>
          </w:rPr>
          <w:fldChar w:fldCharType="separate"/>
        </w:r>
        <w:r w:rsidR="00B344ED">
          <w:rPr>
            <w:rFonts w:ascii="Times New Roman" w:hAnsi="Times New Roman"/>
            <w:noProof/>
          </w:rPr>
          <w:t>10</w:t>
        </w:r>
        <w:r w:rsidR="00070F29" w:rsidRPr="00070F29">
          <w:rPr>
            <w:rFonts w:ascii="Times New Roman" w:hAnsi="Times New Roman"/>
            <w:sz w:val="24"/>
          </w:rPr>
          <w:fldChar w:fldCharType="end"/>
        </w:r>
      </w:hyperlink>
    </w:p>
    <w:p w:rsidR="00C202AB" w:rsidRPr="00070F29" w:rsidRDefault="00B02289">
      <w:pPr>
        <w:pStyle w:val="21"/>
        <w:tabs>
          <w:tab w:val="right" w:leader="dot" w:pos="10205"/>
        </w:tabs>
        <w:rPr>
          <w:rFonts w:ascii="Times New Roman" w:hAnsi="Times New Roman"/>
        </w:rPr>
      </w:pPr>
      <w:hyperlink w:anchor="__RefHeading___12" w:history="1">
        <w:r w:rsidR="00070F29" w:rsidRPr="00070F29">
          <w:rPr>
            <w:rFonts w:ascii="Times New Roman" w:hAnsi="Times New Roman"/>
          </w:rPr>
          <w:t>4.    ПОРЯДОК ПРЕДОСТАВЛЕНИЯ РАЗЪЯСНЕНИЙ, ИЗМЕНЕНИЯ ИЗВЕЩЕНИЯ И ДОКУМЕНТАЦИИ, ПОРЯДОК ОТМЕНЫ ЗАКУПКИ</w:t>
        </w:r>
        <w:r w:rsidR="00070F29" w:rsidRPr="00070F29">
          <w:rPr>
            <w:rFonts w:ascii="Times New Roman" w:hAnsi="Times New Roman"/>
          </w:rPr>
          <w:tab/>
        </w:r>
        <w:r w:rsidR="00070F29" w:rsidRPr="00070F29">
          <w:rPr>
            <w:rFonts w:ascii="Times New Roman" w:hAnsi="Times New Roman"/>
            <w:sz w:val="24"/>
          </w:rPr>
          <w:fldChar w:fldCharType="begin"/>
        </w:r>
        <w:r w:rsidR="00070F29" w:rsidRPr="00070F29">
          <w:rPr>
            <w:rFonts w:ascii="Times New Roman" w:hAnsi="Times New Roman"/>
          </w:rPr>
          <w:instrText>PAGEREF __RefHeading___12 \h</w:instrText>
        </w:r>
        <w:r w:rsidR="00070F29" w:rsidRPr="00070F29">
          <w:rPr>
            <w:rFonts w:ascii="Times New Roman" w:hAnsi="Times New Roman"/>
            <w:sz w:val="24"/>
          </w:rPr>
        </w:r>
        <w:r w:rsidR="00070F29" w:rsidRPr="00070F29">
          <w:rPr>
            <w:rFonts w:ascii="Times New Roman" w:hAnsi="Times New Roman"/>
            <w:sz w:val="24"/>
          </w:rPr>
          <w:fldChar w:fldCharType="separate"/>
        </w:r>
        <w:r w:rsidR="00B344ED">
          <w:rPr>
            <w:rFonts w:ascii="Times New Roman" w:hAnsi="Times New Roman"/>
            <w:noProof/>
          </w:rPr>
          <w:t>10</w:t>
        </w:r>
        <w:r w:rsidR="00070F29" w:rsidRPr="00070F29">
          <w:rPr>
            <w:rFonts w:ascii="Times New Roman" w:hAnsi="Times New Roman"/>
            <w:sz w:val="24"/>
          </w:rPr>
          <w:fldChar w:fldCharType="end"/>
        </w:r>
      </w:hyperlink>
    </w:p>
    <w:p w:rsidR="00C202AB" w:rsidRPr="00070F29" w:rsidRDefault="00B02289">
      <w:pPr>
        <w:pStyle w:val="21"/>
        <w:tabs>
          <w:tab w:val="right" w:leader="dot" w:pos="10205"/>
        </w:tabs>
        <w:rPr>
          <w:rFonts w:ascii="Times New Roman" w:hAnsi="Times New Roman"/>
        </w:rPr>
      </w:pPr>
      <w:hyperlink w:anchor="__RefHeading___13" w:history="1">
        <w:r w:rsidR="00070F29" w:rsidRPr="00070F29">
          <w:rPr>
            <w:rFonts w:ascii="Times New Roman" w:hAnsi="Times New Roman"/>
          </w:rPr>
          <w:t>4.1.    Порядок предоставления разъяснений положений извещения и (или) положений документации</w:t>
        </w:r>
        <w:r w:rsidR="00070F29" w:rsidRPr="00070F29">
          <w:rPr>
            <w:rFonts w:ascii="Times New Roman" w:hAnsi="Times New Roman"/>
          </w:rPr>
          <w:tab/>
        </w:r>
        <w:r w:rsidR="00070F29" w:rsidRPr="00070F29">
          <w:rPr>
            <w:rFonts w:ascii="Times New Roman" w:hAnsi="Times New Roman"/>
            <w:sz w:val="24"/>
          </w:rPr>
          <w:fldChar w:fldCharType="begin"/>
        </w:r>
        <w:r w:rsidR="00070F29" w:rsidRPr="00070F29">
          <w:rPr>
            <w:rFonts w:ascii="Times New Roman" w:hAnsi="Times New Roman"/>
          </w:rPr>
          <w:instrText>PAGEREF __RefHeading___13 \h</w:instrText>
        </w:r>
        <w:r w:rsidR="00070F29" w:rsidRPr="00070F29">
          <w:rPr>
            <w:rFonts w:ascii="Times New Roman" w:hAnsi="Times New Roman"/>
            <w:sz w:val="24"/>
          </w:rPr>
        </w:r>
        <w:r w:rsidR="00070F29" w:rsidRPr="00070F29">
          <w:rPr>
            <w:rFonts w:ascii="Times New Roman" w:hAnsi="Times New Roman"/>
            <w:sz w:val="24"/>
          </w:rPr>
          <w:fldChar w:fldCharType="separate"/>
        </w:r>
        <w:r w:rsidR="00B344ED">
          <w:rPr>
            <w:rFonts w:ascii="Times New Roman" w:hAnsi="Times New Roman"/>
            <w:noProof/>
          </w:rPr>
          <w:t>10</w:t>
        </w:r>
        <w:r w:rsidR="00070F29" w:rsidRPr="00070F29">
          <w:rPr>
            <w:rFonts w:ascii="Times New Roman" w:hAnsi="Times New Roman"/>
            <w:sz w:val="24"/>
          </w:rPr>
          <w:fldChar w:fldCharType="end"/>
        </w:r>
      </w:hyperlink>
    </w:p>
    <w:p w:rsidR="00C202AB" w:rsidRPr="00070F29" w:rsidRDefault="00B02289">
      <w:pPr>
        <w:pStyle w:val="21"/>
        <w:tabs>
          <w:tab w:val="right" w:leader="dot" w:pos="10205"/>
        </w:tabs>
        <w:rPr>
          <w:rFonts w:ascii="Times New Roman" w:hAnsi="Times New Roman"/>
        </w:rPr>
      </w:pPr>
      <w:hyperlink w:anchor="__RefHeading___14" w:history="1">
        <w:r w:rsidR="00070F29" w:rsidRPr="00070F29">
          <w:rPr>
            <w:rFonts w:ascii="Times New Roman" w:hAnsi="Times New Roman"/>
          </w:rPr>
          <w:t>4.2.    Порядок внесения изменений в извещение и документацию</w:t>
        </w:r>
        <w:r w:rsidR="00070F29" w:rsidRPr="00070F29">
          <w:rPr>
            <w:rFonts w:ascii="Times New Roman" w:hAnsi="Times New Roman"/>
          </w:rPr>
          <w:tab/>
        </w:r>
        <w:r w:rsidR="00070F29" w:rsidRPr="00070F29">
          <w:rPr>
            <w:rFonts w:ascii="Times New Roman" w:hAnsi="Times New Roman"/>
            <w:sz w:val="24"/>
          </w:rPr>
          <w:fldChar w:fldCharType="begin"/>
        </w:r>
        <w:r w:rsidR="00070F29" w:rsidRPr="00070F29">
          <w:rPr>
            <w:rFonts w:ascii="Times New Roman" w:hAnsi="Times New Roman"/>
          </w:rPr>
          <w:instrText>PAGEREF __RefHeading___14 \h</w:instrText>
        </w:r>
        <w:r w:rsidR="00070F29" w:rsidRPr="00070F29">
          <w:rPr>
            <w:rFonts w:ascii="Times New Roman" w:hAnsi="Times New Roman"/>
            <w:sz w:val="24"/>
          </w:rPr>
        </w:r>
        <w:r w:rsidR="00070F29" w:rsidRPr="00070F29">
          <w:rPr>
            <w:rFonts w:ascii="Times New Roman" w:hAnsi="Times New Roman"/>
            <w:sz w:val="24"/>
          </w:rPr>
          <w:fldChar w:fldCharType="separate"/>
        </w:r>
        <w:r w:rsidR="00B344ED">
          <w:rPr>
            <w:rFonts w:ascii="Times New Roman" w:hAnsi="Times New Roman"/>
            <w:noProof/>
          </w:rPr>
          <w:t>10</w:t>
        </w:r>
        <w:r w:rsidR="00070F29" w:rsidRPr="00070F29">
          <w:rPr>
            <w:rFonts w:ascii="Times New Roman" w:hAnsi="Times New Roman"/>
            <w:sz w:val="24"/>
          </w:rPr>
          <w:fldChar w:fldCharType="end"/>
        </w:r>
      </w:hyperlink>
    </w:p>
    <w:p w:rsidR="00C202AB" w:rsidRPr="00070F29" w:rsidRDefault="00B02289">
      <w:pPr>
        <w:pStyle w:val="21"/>
        <w:tabs>
          <w:tab w:val="right" w:leader="dot" w:pos="10205"/>
        </w:tabs>
        <w:rPr>
          <w:rFonts w:ascii="Times New Roman" w:hAnsi="Times New Roman"/>
        </w:rPr>
      </w:pPr>
      <w:hyperlink w:anchor="__RefHeading___15" w:history="1">
        <w:r w:rsidR="00070F29" w:rsidRPr="00070F29">
          <w:rPr>
            <w:rFonts w:ascii="Times New Roman" w:hAnsi="Times New Roman"/>
          </w:rPr>
          <w:t>4.3.    Порядок отмены закупки</w:t>
        </w:r>
        <w:r w:rsidR="00070F29" w:rsidRPr="00070F29">
          <w:rPr>
            <w:rFonts w:ascii="Times New Roman" w:hAnsi="Times New Roman"/>
          </w:rPr>
          <w:tab/>
        </w:r>
        <w:r w:rsidR="00070F29" w:rsidRPr="00070F29">
          <w:rPr>
            <w:rFonts w:ascii="Times New Roman" w:hAnsi="Times New Roman"/>
            <w:sz w:val="24"/>
          </w:rPr>
          <w:fldChar w:fldCharType="begin"/>
        </w:r>
        <w:r w:rsidR="00070F29" w:rsidRPr="00070F29">
          <w:rPr>
            <w:rFonts w:ascii="Times New Roman" w:hAnsi="Times New Roman"/>
          </w:rPr>
          <w:instrText>PAGEREF __RefHeading___15 \h</w:instrText>
        </w:r>
        <w:r w:rsidR="00070F29" w:rsidRPr="00070F29">
          <w:rPr>
            <w:rFonts w:ascii="Times New Roman" w:hAnsi="Times New Roman"/>
            <w:sz w:val="24"/>
          </w:rPr>
        </w:r>
        <w:r w:rsidR="00070F29" w:rsidRPr="00070F29">
          <w:rPr>
            <w:rFonts w:ascii="Times New Roman" w:hAnsi="Times New Roman"/>
            <w:sz w:val="24"/>
          </w:rPr>
          <w:fldChar w:fldCharType="separate"/>
        </w:r>
        <w:r w:rsidR="00B344ED">
          <w:rPr>
            <w:rFonts w:ascii="Times New Roman" w:hAnsi="Times New Roman"/>
            <w:noProof/>
          </w:rPr>
          <w:t>11</w:t>
        </w:r>
        <w:r w:rsidR="00070F29" w:rsidRPr="00070F29">
          <w:rPr>
            <w:rFonts w:ascii="Times New Roman" w:hAnsi="Times New Roman"/>
            <w:sz w:val="24"/>
          </w:rPr>
          <w:fldChar w:fldCharType="end"/>
        </w:r>
      </w:hyperlink>
    </w:p>
    <w:p w:rsidR="00C202AB" w:rsidRPr="00070F29" w:rsidRDefault="00B02289">
      <w:pPr>
        <w:pStyle w:val="21"/>
        <w:tabs>
          <w:tab w:val="right" w:leader="dot" w:pos="10205"/>
        </w:tabs>
        <w:rPr>
          <w:rFonts w:ascii="Times New Roman" w:hAnsi="Times New Roman"/>
        </w:rPr>
      </w:pPr>
      <w:hyperlink w:anchor="__RefHeading___16" w:history="1">
        <w:r w:rsidR="00070F29" w:rsidRPr="00070F29">
          <w:rPr>
            <w:rFonts w:ascii="Times New Roman" w:hAnsi="Times New Roman"/>
          </w:rPr>
          <w:t>5.    ТРЕБОВАНИЯ К СОДЕРЖАНИЮ, ФОРМЕ, ОФОРМЛЕНИЮ И СОСТАВУ ЗАЯВКИ НА УЧАСТИЕ В ЗАКУПКЕ</w:t>
        </w:r>
        <w:r w:rsidR="00070F29" w:rsidRPr="00070F29">
          <w:rPr>
            <w:rFonts w:ascii="Times New Roman" w:hAnsi="Times New Roman"/>
          </w:rPr>
          <w:tab/>
        </w:r>
        <w:r w:rsidR="00070F29" w:rsidRPr="00070F29">
          <w:rPr>
            <w:rFonts w:ascii="Times New Roman" w:hAnsi="Times New Roman"/>
            <w:sz w:val="24"/>
          </w:rPr>
          <w:fldChar w:fldCharType="begin"/>
        </w:r>
        <w:r w:rsidR="00070F29" w:rsidRPr="00070F29">
          <w:rPr>
            <w:rFonts w:ascii="Times New Roman" w:hAnsi="Times New Roman"/>
          </w:rPr>
          <w:instrText>PAGEREF __RefHeading___16 \h</w:instrText>
        </w:r>
        <w:r w:rsidR="00070F29" w:rsidRPr="00070F29">
          <w:rPr>
            <w:rFonts w:ascii="Times New Roman" w:hAnsi="Times New Roman"/>
            <w:sz w:val="24"/>
          </w:rPr>
        </w:r>
        <w:r w:rsidR="00070F29" w:rsidRPr="00070F29">
          <w:rPr>
            <w:rFonts w:ascii="Times New Roman" w:hAnsi="Times New Roman"/>
            <w:sz w:val="24"/>
          </w:rPr>
          <w:fldChar w:fldCharType="separate"/>
        </w:r>
        <w:r w:rsidR="00B344ED">
          <w:rPr>
            <w:rFonts w:ascii="Times New Roman" w:hAnsi="Times New Roman"/>
            <w:noProof/>
          </w:rPr>
          <w:t>11</w:t>
        </w:r>
        <w:r w:rsidR="00070F29" w:rsidRPr="00070F29">
          <w:rPr>
            <w:rFonts w:ascii="Times New Roman" w:hAnsi="Times New Roman"/>
            <w:sz w:val="24"/>
          </w:rPr>
          <w:fldChar w:fldCharType="end"/>
        </w:r>
      </w:hyperlink>
    </w:p>
    <w:p w:rsidR="00C202AB" w:rsidRPr="00070F29" w:rsidRDefault="00B02289">
      <w:pPr>
        <w:pStyle w:val="21"/>
        <w:tabs>
          <w:tab w:val="right" w:leader="dot" w:pos="10205"/>
        </w:tabs>
        <w:rPr>
          <w:rFonts w:ascii="Times New Roman" w:hAnsi="Times New Roman"/>
        </w:rPr>
      </w:pPr>
      <w:hyperlink w:anchor="__RefHeading___17" w:history="1">
        <w:r w:rsidR="00070F29" w:rsidRPr="00070F29">
          <w:rPr>
            <w:rFonts w:ascii="Times New Roman" w:hAnsi="Times New Roman"/>
          </w:rPr>
          <w:t>5.1.    Общие требования к заявке, а также к документам, входящим в состав заявки</w:t>
        </w:r>
        <w:r w:rsidR="00070F29" w:rsidRPr="00070F29">
          <w:rPr>
            <w:rFonts w:ascii="Times New Roman" w:hAnsi="Times New Roman"/>
          </w:rPr>
          <w:tab/>
        </w:r>
        <w:r w:rsidR="00070F29" w:rsidRPr="00070F29">
          <w:rPr>
            <w:rFonts w:ascii="Times New Roman" w:hAnsi="Times New Roman"/>
            <w:sz w:val="24"/>
          </w:rPr>
          <w:fldChar w:fldCharType="begin"/>
        </w:r>
        <w:r w:rsidR="00070F29" w:rsidRPr="00070F29">
          <w:rPr>
            <w:rFonts w:ascii="Times New Roman" w:hAnsi="Times New Roman"/>
          </w:rPr>
          <w:instrText>PAGEREF __RefHeading___17 \h</w:instrText>
        </w:r>
        <w:r w:rsidR="00070F29" w:rsidRPr="00070F29">
          <w:rPr>
            <w:rFonts w:ascii="Times New Roman" w:hAnsi="Times New Roman"/>
            <w:sz w:val="24"/>
          </w:rPr>
        </w:r>
        <w:r w:rsidR="00070F29" w:rsidRPr="00070F29">
          <w:rPr>
            <w:rFonts w:ascii="Times New Roman" w:hAnsi="Times New Roman"/>
            <w:sz w:val="24"/>
          </w:rPr>
          <w:fldChar w:fldCharType="separate"/>
        </w:r>
        <w:r w:rsidR="00B344ED">
          <w:rPr>
            <w:rFonts w:ascii="Times New Roman" w:hAnsi="Times New Roman"/>
            <w:noProof/>
          </w:rPr>
          <w:t>11</w:t>
        </w:r>
        <w:r w:rsidR="00070F29" w:rsidRPr="00070F29">
          <w:rPr>
            <w:rFonts w:ascii="Times New Roman" w:hAnsi="Times New Roman"/>
            <w:sz w:val="24"/>
          </w:rPr>
          <w:fldChar w:fldCharType="end"/>
        </w:r>
      </w:hyperlink>
    </w:p>
    <w:p w:rsidR="00C202AB" w:rsidRPr="00070F29" w:rsidRDefault="00B02289">
      <w:pPr>
        <w:pStyle w:val="21"/>
        <w:tabs>
          <w:tab w:val="right" w:leader="dot" w:pos="10205"/>
        </w:tabs>
        <w:rPr>
          <w:rFonts w:ascii="Times New Roman" w:hAnsi="Times New Roman"/>
        </w:rPr>
      </w:pPr>
      <w:hyperlink w:anchor="__RefHeading___18" w:history="1">
        <w:r w:rsidR="00070F29" w:rsidRPr="00070F29">
          <w:rPr>
            <w:rFonts w:ascii="Times New Roman" w:hAnsi="Times New Roman"/>
          </w:rPr>
          <w:t>5.2.    Язык документов, входящих в состав заявки на участие в закупке</w:t>
        </w:r>
        <w:r w:rsidR="00070F29" w:rsidRPr="00070F29">
          <w:rPr>
            <w:rFonts w:ascii="Times New Roman" w:hAnsi="Times New Roman"/>
          </w:rPr>
          <w:tab/>
        </w:r>
        <w:r w:rsidR="00070F29" w:rsidRPr="00070F29">
          <w:rPr>
            <w:rFonts w:ascii="Times New Roman" w:hAnsi="Times New Roman"/>
            <w:sz w:val="24"/>
          </w:rPr>
          <w:fldChar w:fldCharType="begin"/>
        </w:r>
        <w:r w:rsidR="00070F29" w:rsidRPr="00070F29">
          <w:rPr>
            <w:rFonts w:ascii="Times New Roman" w:hAnsi="Times New Roman"/>
          </w:rPr>
          <w:instrText>PAGEREF __RefHeading___18 \h</w:instrText>
        </w:r>
        <w:r w:rsidR="00070F29" w:rsidRPr="00070F29">
          <w:rPr>
            <w:rFonts w:ascii="Times New Roman" w:hAnsi="Times New Roman"/>
            <w:sz w:val="24"/>
          </w:rPr>
        </w:r>
        <w:r w:rsidR="00070F29" w:rsidRPr="00070F29">
          <w:rPr>
            <w:rFonts w:ascii="Times New Roman" w:hAnsi="Times New Roman"/>
            <w:sz w:val="24"/>
          </w:rPr>
          <w:fldChar w:fldCharType="separate"/>
        </w:r>
        <w:r w:rsidR="00B344ED">
          <w:rPr>
            <w:rFonts w:ascii="Times New Roman" w:hAnsi="Times New Roman"/>
            <w:noProof/>
          </w:rPr>
          <w:t>11</w:t>
        </w:r>
        <w:r w:rsidR="00070F29" w:rsidRPr="00070F29">
          <w:rPr>
            <w:rFonts w:ascii="Times New Roman" w:hAnsi="Times New Roman"/>
            <w:sz w:val="24"/>
          </w:rPr>
          <w:fldChar w:fldCharType="end"/>
        </w:r>
      </w:hyperlink>
    </w:p>
    <w:p w:rsidR="00C202AB" w:rsidRPr="00070F29" w:rsidRDefault="00B02289">
      <w:pPr>
        <w:pStyle w:val="21"/>
        <w:tabs>
          <w:tab w:val="right" w:leader="dot" w:pos="10205"/>
        </w:tabs>
        <w:rPr>
          <w:rFonts w:ascii="Times New Roman" w:hAnsi="Times New Roman"/>
        </w:rPr>
      </w:pPr>
      <w:hyperlink w:anchor="__RefHeading___19" w:history="1">
        <w:r w:rsidR="00070F29" w:rsidRPr="00070F29">
          <w:rPr>
            <w:rFonts w:ascii="Times New Roman" w:hAnsi="Times New Roman"/>
          </w:rPr>
          <w:t>5.3.    Валюта заявки на участие в закупке</w:t>
        </w:r>
        <w:r w:rsidR="00070F29" w:rsidRPr="00070F29">
          <w:rPr>
            <w:rFonts w:ascii="Times New Roman" w:hAnsi="Times New Roman"/>
          </w:rPr>
          <w:tab/>
        </w:r>
        <w:r w:rsidR="00070F29" w:rsidRPr="00070F29">
          <w:rPr>
            <w:rFonts w:ascii="Times New Roman" w:hAnsi="Times New Roman"/>
            <w:sz w:val="24"/>
          </w:rPr>
          <w:fldChar w:fldCharType="begin"/>
        </w:r>
        <w:r w:rsidR="00070F29" w:rsidRPr="00070F29">
          <w:rPr>
            <w:rFonts w:ascii="Times New Roman" w:hAnsi="Times New Roman"/>
          </w:rPr>
          <w:instrText>PAGEREF __RefHeading___19 \h</w:instrText>
        </w:r>
        <w:r w:rsidR="00070F29" w:rsidRPr="00070F29">
          <w:rPr>
            <w:rFonts w:ascii="Times New Roman" w:hAnsi="Times New Roman"/>
            <w:sz w:val="24"/>
          </w:rPr>
        </w:r>
        <w:r w:rsidR="00070F29" w:rsidRPr="00070F29">
          <w:rPr>
            <w:rFonts w:ascii="Times New Roman" w:hAnsi="Times New Roman"/>
            <w:sz w:val="24"/>
          </w:rPr>
          <w:fldChar w:fldCharType="separate"/>
        </w:r>
        <w:r w:rsidR="00B344ED">
          <w:rPr>
            <w:rFonts w:ascii="Times New Roman" w:hAnsi="Times New Roman"/>
            <w:noProof/>
          </w:rPr>
          <w:t>12</w:t>
        </w:r>
        <w:r w:rsidR="00070F29" w:rsidRPr="00070F29">
          <w:rPr>
            <w:rFonts w:ascii="Times New Roman" w:hAnsi="Times New Roman"/>
            <w:sz w:val="24"/>
          </w:rPr>
          <w:fldChar w:fldCharType="end"/>
        </w:r>
      </w:hyperlink>
    </w:p>
    <w:p w:rsidR="00C202AB" w:rsidRPr="00070F29" w:rsidRDefault="00B02289">
      <w:pPr>
        <w:pStyle w:val="21"/>
        <w:tabs>
          <w:tab w:val="right" w:leader="dot" w:pos="10205"/>
        </w:tabs>
        <w:rPr>
          <w:rFonts w:ascii="Times New Roman" w:hAnsi="Times New Roman"/>
        </w:rPr>
      </w:pPr>
      <w:hyperlink w:anchor="__RefHeading___20" w:history="1">
        <w:r w:rsidR="00070F29" w:rsidRPr="00070F29">
          <w:rPr>
            <w:rFonts w:ascii="Times New Roman" w:hAnsi="Times New Roman"/>
          </w:rPr>
          <w:t>5.4.    Требования к содержанию документов, входящих в состав заявки на участие в закупке</w:t>
        </w:r>
        <w:r w:rsidR="00070F29" w:rsidRPr="00070F29">
          <w:rPr>
            <w:rFonts w:ascii="Times New Roman" w:hAnsi="Times New Roman"/>
          </w:rPr>
          <w:tab/>
        </w:r>
        <w:r w:rsidR="00070F29" w:rsidRPr="00070F29">
          <w:rPr>
            <w:rFonts w:ascii="Times New Roman" w:hAnsi="Times New Roman"/>
            <w:sz w:val="24"/>
          </w:rPr>
          <w:fldChar w:fldCharType="begin"/>
        </w:r>
        <w:r w:rsidR="00070F29" w:rsidRPr="00070F29">
          <w:rPr>
            <w:rFonts w:ascii="Times New Roman" w:hAnsi="Times New Roman"/>
          </w:rPr>
          <w:instrText>PAGEREF __RefHeading___20 \h</w:instrText>
        </w:r>
        <w:r w:rsidR="00070F29" w:rsidRPr="00070F29">
          <w:rPr>
            <w:rFonts w:ascii="Times New Roman" w:hAnsi="Times New Roman"/>
            <w:sz w:val="24"/>
          </w:rPr>
        </w:r>
        <w:r w:rsidR="00070F29" w:rsidRPr="00070F29">
          <w:rPr>
            <w:rFonts w:ascii="Times New Roman" w:hAnsi="Times New Roman"/>
            <w:sz w:val="24"/>
          </w:rPr>
          <w:fldChar w:fldCharType="separate"/>
        </w:r>
        <w:r w:rsidR="00B344ED">
          <w:rPr>
            <w:rFonts w:ascii="Times New Roman" w:hAnsi="Times New Roman"/>
            <w:noProof/>
          </w:rPr>
          <w:t>12</w:t>
        </w:r>
        <w:r w:rsidR="00070F29" w:rsidRPr="00070F29">
          <w:rPr>
            <w:rFonts w:ascii="Times New Roman" w:hAnsi="Times New Roman"/>
            <w:sz w:val="24"/>
          </w:rPr>
          <w:fldChar w:fldCharType="end"/>
        </w:r>
      </w:hyperlink>
    </w:p>
    <w:p w:rsidR="00C202AB" w:rsidRPr="00070F29" w:rsidRDefault="00B02289">
      <w:pPr>
        <w:pStyle w:val="21"/>
        <w:tabs>
          <w:tab w:val="right" w:leader="dot" w:pos="10205"/>
        </w:tabs>
        <w:rPr>
          <w:rFonts w:ascii="Times New Roman" w:hAnsi="Times New Roman"/>
        </w:rPr>
      </w:pPr>
      <w:hyperlink w:anchor="__RefHeading___21" w:history="1">
        <w:r w:rsidR="00070F29" w:rsidRPr="00070F29">
          <w:rPr>
            <w:rFonts w:ascii="Times New Roman" w:hAnsi="Times New Roman"/>
          </w:rPr>
          <w:t>5.5.    Требования к ценовому предложению</w:t>
        </w:r>
        <w:r w:rsidR="00070F29" w:rsidRPr="00070F29">
          <w:rPr>
            <w:rFonts w:ascii="Times New Roman" w:hAnsi="Times New Roman"/>
          </w:rPr>
          <w:tab/>
        </w:r>
        <w:r w:rsidR="00070F29" w:rsidRPr="00070F29">
          <w:rPr>
            <w:rFonts w:ascii="Times New Roman" w:hAnsi="Times New Roman"/>
            <w:sz w:val="24"/>
          </w:rPr>
          <w:fldChar w:fldCharType="begin"/>
        </w:r>
        <w:r w:rsidR="00070F29" w:rsidRPr="00070F29">
          <w:rPr>
            <w:rFonts w:ascii="Times New Roman" w:hAnsi="Times New Roman"/>
          </w:rPr>
          <w:instrText>PAGEREF __RefHeading___21 \h</w:instrText>
        </w:r>
        <w:r w:rsidR="00070F29" w:rsidRPr="00070F29">
          <w:rPr>
            <w:rFonts w:ascii="Times New Roman" w:hAnsi="Times New Roman"/>
            <w:sz w:val="24"/>
          </w:rPr>
        </w:r>
        <w:r w:rsidR="00070F29" w:rsidRPr="00070F29">
          <w:rPr>
            <w:rFonts w:ascii="Times New Roman" w:hAnsi="Times New Roman"/>
            <w:sz w:val="24"/>
          </w:rPr>
          <w:fldChar w:fldCharType="separate"/>
        </w:r>
        <w:r w:rsidR="00B344ED">
          <w:rPr>
            <w:rFonts w:ascii="Times New Roman" w:hAnsi="Times New Roman"/>
            <w:noProof/>
          </w:rPr>
          <w:t>12</w:t>
        </w:r>
        <w:r w:rsidR="00070F29" w:rsidRPr="00070F29">
          <w:rPr>
            <w:rFonts w:ascii="Times New Roman" w:hAnsi="Times New Roman"/>
            <w:sz w:val="24"/>
          </w:rPr>
          <w:fldChar w:fldCharType="end"/>
        </w:r>
      </w:hyperlink>
    </w:p>
    <w:p w:rsidR="00C202AB" w:rsidRPr="00070F29" w:rsidRDefault="00B02289">
      <w:pPr>
        <w:pStyle w:val="21"/>
        <w:tabs>
          <w:tab w:val="right" w:leader="dot" w:pos="10205"/>
        </w:tabs>
        <w:rPr>
          <w:rFonts w:ascii="Times New Roman" w:hAnsi="Times New Roman"/>
        </w:rPr>
      </w:pPr>
      <w:hyperlink w:anchor="__RefHeading___22" w:history="1">
        <w:r w:rsidR="00070F29" w:rsidRPr="00070F29">
          <w:rPr>
            <w:rFonts w:ascii="Times New Roman" w:hAnsi="Times New Roman"/>
          </w:rPr>
          <w:t>5.6.    Требования к описанию участниками такой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закупки, их количественных и качественных характеристик</w:t>
        </w:r>
        <w:r w:rsidR="00070F29" w:rsidRPr="00070F29">
          <w:rPr>
            <w:rFonts w:ascii="Times New Roman" w:hAnsi="Times New Roman"/>
          </w:rPr>
          <w:tab/>
        </w:r>
        <w:r w:rsidR="00070F29" w:rsidRPr="00070F29">
          <w:rPr>
            <w:rFonts w:ascii="Times New Roman" w:hAnsi="Times New Roman"/>
            <w:sz w:val="24"/>
          </w:rPr>
          <w:fldChar w:fldCharType="begin"/>
        </w:r>
        <w:r w:rsidR="00070F29" w:rsidRPr="00070F29">
          <w:rPr>
            <w:rFonts w:ascii="Times New Roman" w:hAnsi="Times New Roman"/>
          </w:rPr>
          <w:instrText>PAGEREF __RefHeading___22 \h</w:instrText>
        </w:r>
        <w:r w:rsidR="00070F29" w:rsidRPr="00070F29">
          <w:rPr>
            <w:rFonts w:ascii="Times New Roman" w:hAnsi="Times New Roman"/>
            <w:sz w:val="24"/>
          </w:rPr>
        </w:r>
        <w:r w:rsidR="00070F29" w:rsidRPr="00070F29">
          <w:rPr>
            <w:rFonts w:ascii="Times New Roman" w:hAnsi="Times New Roman"/>
            <w:sz w:val="24"/>
          </w:rPr>
          <w:fldChar w:fldCharType="separate"/>
        </w:r>
        <w:r w:rsidR="00B344ED">
          <w:rPr>
            <w:rFonts w:ascii="Times New Roman" w:hAnsi="Times New Roman"/>
            <w:noProof/>
          </w:rPr>
          <w:t>12</w:t>
        </w:r>
        <w:r w:rsidR="00070F29" w:rsidRPr="00070F29">
          <w:rPr>
            <w:rFonts w:ascii="Times New Roman" w:hAnsi="Times New Roman"/>
            <w:sz w:val="24"/>
          </w:rPr>
          <w:fldChar w:fldCharType="end"/>
        </w:r>
      </w:hyperlink>
    </w:p>
    <w:p w:rsidR="00C202AB" w:rsidRPr="00070F29" w:rsidRDefault="00B02289">
      <w:pPr>
        <w:pStyle w:val="21"/>
        <w:tabs>
          <w:tab w:val="right" w:leader="dot" w:pos="10205"/>
        </w:tabs>
        <w:rPr>
          <w:rFonts w:ascii="Times New Roman" w:hAnsi="Times New Roman"/>
        </w:rPr>
      </w:pPr>
      <w:hyperlink w:anchor="__RefHeading___23" w:history="1">
        <w:r w:rsidR="00070F29" w:rsidRPr="00070F29">
          <w:rPr>
            <w:rFonts w:ascii="Times New Roman" w:hAnsi="Times New Roman"/>
          </w:rPr>
          <w:t>6.    ПОРЯДОК ПОДАЧИ ЗАЯВОК</w:t>
        </w:r>
        <w:r w:rsidR="00070F29" w:rsidRPr="00070F29">
          <w:rPr>
            <w:rFonts w:ascii="Times New Roman" w:hAnsi="Times New Roman"/>
          </w:rPr>
          <w:tab/>
        </w:r>
        <w:r w:rsidR="00070F29" w:rsidRPr="00070F29">
          <w:rPr>
            <w:rFonts w:ascii="Times New Roman" w:hAnsi="Times New Roman"/>
            <w:sz w:val="24"/>
          </w:rPr>
          <w:fldChar w:fldCharType="begin"/>
        </w:r>
        <w:r w:rsidR="00070F29" w:rsidRPr="00070F29">
          <w:rPr>
            <w:rFonts w:ascii="Times New Roman" w:hAnsi="Times New Roman"/>
          </w:rPr>
          <w:instrText>PAGEREF __RefHeading___23 \h</w:instrText>
        </w:r>
        <w:r w:rsidR="00070F29" w:rsidRPr="00070F29">
          <w:rPr>
            <w:rFonts w:ascii="Times New Roman" w:hAnsi="Times New Roman"/>
            <w:sz w:val="24"/>
          </w:rPr>
        </w:r>
        <w:r w:rsidR="00070F29" w:rsidRPr="00070F29">
          <w:rPr>
            <w:rFonts w:ascii="Times New Roman" w:hAnsi="Times New Roman"/>
            <w:sz w:val="24"/>
          </w:rPr>
          <w:fldChar w:fldCharType="separate"/>
        </w:r>
        <w:r w:rsidR="00B344ED">
          <w:rPr>
            <w:rFonts w:ascii="Times New Roman" w:hAnsi="Times New Roman"/>
            <w:noProof/>
          </w:rPr>
          <w:t>13</w:t>
        </w:r>
        <w:r w:rsidR="00070F29" w:rsidRPr="00070F29">
          <w:rPr>
            <w:rFonts w:ascii="Times New Roman" w:hAnsi="Times New Roman"/>
            <w:sz w:val="24"/>
          </w:rPr>
          <w:fldChar w:fldCharType="end"/>
        </w:r>
      </w:hyperlink>
    </w:p>
    <w:p w:rsidR="00C202AB" w:rsidRPr="00070F29" w:rsidRDefault="00B02289">
      <w:pPr>
        <w:pStyle w:val="21"/>
        <w:tabs>
          <w:tab w:val="right" w:leader="dot" w:pos="10205"/>
        </w:tabs>
        <w:rPr>
          <w:rFonts w:ascii="Times New Roman" w:hAnsi="Times New Roman"/>
        </w:rPr>
      </w:pPr>
      <w:hyperlink w:anchor="__RefHeading___24" w:history="1">
        <w:r w:rsidR="00070F29" w:rsidRPr="00070F29">
          <w:rPr>
            <w:rFonts w:ascii="Times New Roman" w:hAnsi="Times New Roman"/>
          </w:rPr>
          <w:t>6.1.    Порядок подачи заявок</w:t>
        </w:r>
        <w:r w:rsidR="00070F29" w:rsidRPr="00070F29">
          <w:rPr>
            <w:rFonts w:ascii="Times New Roman" w:hAnsi="Times New Roman"/>
          </w:rPr>
          <w:tab/>
        </w:r>
        <w:r w:rsidR="00070F29" w:rsidRPr="00070F29">
          <w:rPr>
            <w:rFonts w:ascii="Times New Roman" w:hAnsi="Times New Roman"/>
            <w:sz w:val="24"/>
          </w:rPr>
          <w:fldChar w:fldCharType="begin"/>
        </w:r>
        <w:r w:rsidR="00070F29" w:rsidRPr="00070F29">
          <w:rPr>
            <w:rFonts w:ascii="Times New Roman" w:hAnsi="Times New Roman"/>
          </w:rPr>
          <w:instrText>PAGEREF __RefHeading___24 \h</w:instrText>
        </w:r>
        <w:r w:rsidR="00070F29" w:rsidRPr="00070F29">
          <w:rPr>
            <w:rFonts w:ascii="Times New Roman" w:hAnsi="Times New Roman"/>
            <w:sz w:val="24"/>
          </w:rPr>
        </w:r>
        <w:r w:rsidR="00070F29" w:rsidRPr="00070F29">
          <w:rPr>
            <w:rFonts w:ascii="Times New Roman" w:hAnsi="Times New Roman"/>
            <w:sz w:val="24"/>
          </w:rPr>
          <w:fldChar w:fldCharType="separate"/>
        </w:r>
        <w:r w:rsidR="00B344ED">
          <w:rPr>
            <w:rFonts w:ascii="Times New Roman" w:hAnsi="Times New Roman"/>
            <w:noProof/>
          </w:rPr>
          <w:t>13</w:t>
        </w:r>
        <w:r w:rsidR="00070F29" w:rsidRPr="00070F29">
          <w:rPr>
            <w:rFonts w:ascii="Times New Roman" w:hAnsi="Times New Roman"/>
            <w:sz w:val="24"/>
          </w:rPr>
          <w:fldChar w:fldCharType="end"/>
        </w:r>
      </w:hyperlink>
    </w:p>
    <w:p w:rsidR="00C202AB" w:rsidRPr="00070F29" w:rsidRDefault="00B02289">
      <w:pPr>
        <w:pStyle w:val="21"/>
        <w:tabs>
          <w:tab w:val="right" w:leader="dot" w:pos="10205"/>
        </w:tabs>
        <w:rPr>
          <w:rFonts w:ascii="Times New Roman" w:hAnsi="Times New Roman"/>
        </w:rPr>
      </w:pPr>
      <w:hyperlink w:anchor="__RefHeading___25" w:history="1">
        <w:r w:rsidR="00070F29" w:rsidRPr="00070F29">
          <w:rPr>
            <w:rFonts w:ascii="Times New Roman" w:hAnsi="Times New Roman"/>
          </w:rPr>
          <w:t>6.2.    Обеспечение заявки на участие в закупке</w:t>
        </w:r>
        <w:r w:rsidR="00070F29" w:rsidRPr="00070F29">
          <w:rPr>
            <w:rFonts w:ascii="Times New Roman" w:hAnsi="Times New Roman"/>
          </w:rPr>
          <w:tab/>
        </w:r>
        <w:r w:rsidR="00070F29" w:rsidRPr="00070F29">
          <w:rPr>
            <w:rFonts w:ascii="Times New Roman" w:hAnsi="Times New Roman"/>
            <w:sz w:val="24"/>
          </w:rPr>
          <w:fldChar w:fldCharType="begin"/>
        </w:r>
        <w:r w:rsidR="00070F29" w:rsidRPr="00070F29">
          <w:rPr>
            <w:rFonts w:ascii="Times New Roman" w:hAnsi="Times New Roman"/>
          </w:rPr>
          <w:instrText>PAGEREF __RefHeading___25 \h</w:instrText>
        </w:r>
        <w:r w:rsidR="00070F29" w:rsidRPr="00070F29">
          <w:rPr>
            <w:rFonts w:ascii="Times New Roman" w:hAnsi="Times New Roman"/>
            <w:sz w:val="24"/>
          </w:rPr>
        </w:r>
        <w:r w:rsidR="00070F29" w:rsidRPr="00070F29">
          <w:rPr>
            <w:rFonts w:ascii="Times New Roman" w:hAnsi="Times New Roman"/>
            <w:sz w:val="24"/>
          </w:rPr>
          <w:fldChar w:fldCharType="separate"/>
        </w:r>
        <w:r w:rsidR="00B344ED">
          <w:rPr>
            <w:rFonts w:ascii="Times New Roman" w:hAnsi="Times New Roman"/>
            <w:noProof/>
          </w:rPr>
          <w:t>13</w:t>
        </w:r>
        <w:r w:rsidR="00070F29" w:rsidRPr="00070F29">
          <w:rPr>
            <w:rFonts w:ascii="Times New Roman" w:hAnsi="Times New Roman"/>
            <w:sz w:val="24"/>
          </w:rPr>
          <w:fldChar w:fldCharType="end"/>
        </w:r>
      </w:hyperlink>
    </w:p>
    <w:p w:rsidR="00C202AB" w:rsidRPr="00070F29" w:rsidRDefault="00B02289">
      <w:pPr>
        <w:pStyle w:val="21"/>
        <w:tabs>
          <w:tab w:val="right" w:leader="dot" w:pos="10205"/>
        </w:tabs>
        <w:rPr>
          <w:rFonts w:ascii="Times New Roman" w:hAnsi="Times New Roman"/>
        </w:rPr>
      </w:pPr>
      <w:hyperlink w:anchor="__RefHeading___26" w:history="1">
        <w:r w:rsidR="00070F29" w:rsidRPr="00070F29">
          <w:rPr>
            <w:rFonts w:ascii="Times New Roman" w:hAnsi="Times New Roman"/>
          </w:rPr>
          <w:t>6.3.    Порядок внесения изменений или порядок отзыва заявок</w:t>
        </w:r>
        <w:r w:rsidR="00070F29" w:rsidRPr="00070F29">
          <w:rPr>
            <w:rFonts w:ascii="Times New Roman" w:hAnsi="Times New Roman"/>
          </w:rPr>
          <w:tab/>
        </w:r>
        <w:r w:rsidR="00070F29" w:rsidRPr="00070F29">
          <w:rPr>
            <w:rFonts w:ascii="Times New Roman" w:hAnsi="Times New Roman"/>
            <w:sz w:val="24"/>
          </w:rPr>
          <w:fldChar w:fldCharType="begin"/>
        </w:r>
        <w:r w:rsidR="00070F29" w:rsidRPr="00070F29">
          <w:rPr>
            <w:rFonts w:ascii="Times New Roman" w:hAnsi="Times New Roman"/>
          </w:rPr>
          <w:instrText>PAGEREF __RefHeading___26 \h</w:instrText>
        </w:r>
        <w:r w:rsidR="00070F29" w:rsidRPr="00070F29">
          <w:rPr>
            <w:rFonts w:ascii="Times New Roman" w:hAnsi="Times New Roman"/>
            <w:sz w:val="24"/>
          </w:rPr>
        </w:r>
        <w:r w:rsidR="00070F29" w:rsidRPr="00070F29">
          <w:rPr>
            <w:rFonts w:ascii="Times New Roman" w:hAnsi="Times New Roman"/>
            <w:sz w:val="24"/>
          </w:rPr>
          <w:fldChar w:fldCharType="separate"/>
        </w:r>
        <w:r w:rsidR="00B344ED">
          <w:rPr>
            <w:rFonts w:ascii="Times New Roman" w:hAnsi="Times New Roman"/>
            <w:noProof/>
          </w:rPr>
          <w:t>15</w:t>
        </w:r>
        <w:r w:rsidR="00070F29" w:rsidRPr="00070F29">
          <w:rPr>
            <w:rFonts w:ascii="Times New Roman" w:hAnsi="Times New Roman"/>
            <w:sz w:val="24"/>
          </w:rPr>
          <w:fldChar w:fldCharType="end"/>
        </w:r>
      </w:hyperlink>
    </w:p>
    <w:p w:rsidR="00C202AB" w:rsidRPr="00070F29" w:rsidRDefault="00B02289">
      <w:pPr>
        <w:pStyle w:val="21"/>
        <w:tabs>
          <w:tab w:val="right" w:leader="dot" w:pos="10205"/>
        </w:tabs>
        <w:rPr>
          <w:rFonts w:ascii="Times New Roman" w:hAnsi="Times New Roman"/>
        </w:rPr>
      </w:pPr>
      <w:hyperlink w:anchor="__RefHeading___27" w:history="1">
        <w:r w:rsidR="00070F29" w:rsidRPr="00070F29">
          <w:rPr>
            <w:rFonts w:ascii="Times New Roman" w:hAnsi="Times New Roman"/>
          </w:rPr>
          <w:t>6.4.    Особенности подачи и рассмотрения заявки, содержащей альтернативные предложения</w:t>
        </w:r>
        <w:r w:rsidR="00070F29" w:rsidRPr="00070F29">
          <w:rPr>
            <w:rFonts w:ascii="Times New Roman" w:hAnsi="Times New Roman"/>
          </w:rPr>
          <w:tab/>
        </w:r>
        <w:r w:rsidR="00070F29" w:rsidRPr="00070F29">
          <w:rPr>
            <w:rFonts w:ascii="Times New Roman" w:hAnsi="Times New Roman"/>
            <w:sz w:val="24"/>
          </w:rPr>
          <w:fldChar w:fldCharType="begin"/>
        </w:r>
        <w:r w:rsidR="00070F29" w:rsidRPr="00070F29">
          <w:rPr>
            <w:rFonts w:ascii="Times New Roman" w:hAnsi="Times New Roman"/>
          </w:rPr>
          <w:instrText>PAGEREF __RefHeading___27 \h</w:instrText>
        </w:r>
        <w:r w:rsidR="00070F29" w:rsidRPr="00070F29">
          <w:rPr>
            <w:rFonts w:ascii="Times New Roman" w:hAnsi="Times New Roman"/>
            <w:sz w:val="24"/>
          </w:rPr>
        </w:r>
        <w:r w:rsidR="00070F29" w:rsidRPr="00070F29">
          <w:rPr>
            <w:rFonts w:ascii="Times New Roman" w:hAnsi="Times New Roman"/>
            <w:sz w:val="24"/>
          </w:rPr>
          <w:fldChar w:fldCharType="separate"/>
        </w:r>
        <w:r w:rsidR="00B344ED">
          <w:rPr>
            <w:rFonts w:ascii="Times New Roman" w:hAnsi="Times New Roman"/>
            <w:noProof/>
          </w:rPr>
          <w:t>15</w:t>
        </w:r>
        <w:r w:rsidR="00070F29" w:rsidRPr="00070F29">
          <w:rPr>
            <w:rFonts w:ascii="Times New Roman" w:hAnsi="Times New Roman"/>
            <w:sz w:val="24"/>
          </w:rPr>
          <w:fldChar w:fldCharType="end"/>
        </w:r>
      </w:hyperlink>
    </w:p>
    <w:p w:rsidR="00C202AB" w:rsidRPr="00070F29" w:rsidRDefault="00B02289">
      <w:pPr>
        <w:pStyle w:val="21"/>
        <w:tabs>
          <w:tab w:val="right" w:leader="dot" w:pos="10205"/>
        </w:tabs>
        <w:rPr>
          <w:rFonts w:ascii="Times New Roman" w:hAnsi="Times New Roman"/>
        </w:rPr>
      </w:pPr>
      <w:hyperlink w:anchor="__RefHeading___28" w:history="1">
        <w:r w:rsidR="00070F29" w:rsidRPr="00070F29">
          <w:rPr>
            <w:rFonts w:ascii="Times New Roman" w:hAnsi="Times New Roman"/>
          </w:rPr>
          <w:t>7.    ПОРЯДОК РАССМОТРЕНИЯ, ОЦЕНКИ И СОПОСТАВЛЕНИЯ ЗАЯВОК, ПОДВЕДЕНИЕ ИТОГОВ ЗАКУПКИ</w:t>
        </w:r>
        <w:r w:rsidR="00070F29" w:rsidRPr="00070F29">
          <w:rPr>
            <w:rFonts w:ascii="Times New Roman" w:hAnsi="Times New Roman"/>
          </w:rPr>
          <w:tab/>
        </w:r>
        <w:r w:rsidR="00070F29" w:rsidRPr="00070F29">
          <w:rPr>
            <w:rFonts w:ascii="Times New Roman" w:hAnsi="Times New Roman"/>
            <w:sz w:val="24"/>
          </w:rPr>
          <w:fldChar w:fldCharType="begin"/>
        </w:r>
        <w:r w:rsidR="00070F29" w:rsidRPr="00070F29">
          <w:rPr>
            <w:rFonts w:ascii="Times New Roman" w:hAnsi="Times New Roman"/>
          </w:rPr>
          <w:instrText>PAGEREF __RefHeading___28 \h</w:instrText>
        </w:r>
        <w:r w:rsidR="00070F29" w:rsidRPr="00070F29">
          <w:rPr>
            <w:rFonts w:ascii="Times New Roman" w:hAnsi="Times New Roman"/>
            <w:sz w:val="24"/>
          </w:rPr>
        </w:r>
        <w:r w:rsidR="00070F29" w:rsidRPr="00070F29">
          <w:rPr>
            <w:rFonts w:ascii="Times New Roman" w:hAnsi="Times New Roman"/>
            <w:sz w:val="24"/>
          </w:rPr>
          <w:fldChar w:fldCharType="separate"/>
        </w:r>
        <w:r w:rsidR="00B344ED">
          <w:rPr>
            <w:rFonts w:ascii="Times New Roman" w:hAnsi="Times New Roman"/>
            <w:noProof/>
          </w:rPr>
          <w:t>15</w:t>
        </w:r>
        <w:r w:rsidR="00070F29" w:rsidRPr="00070F29">
          <w:rPr>
            <w:rFonts w:ascii="Times New Roman" w:hAnsi="Times New Roman"/>
            <w:sz w:val="24"/>
          </w:rPr>
          <w:fldChar w:fldCharType="end"/>
        </w:r>
      </w:hyperlink>
    </w:p>
    <w:p w:rsidR="00C202AB" w:rsidRPr="00070F29" w:rsidRDefault="00B02289">
      <w:pPr>
        <w:pStyle w:val="21"/>
        <w:tabs>
          <w:tab w:val="right" w:leader="dot" w:pos="10205"/>
        </w:tabs>
        <w:rPr>
          <w:rFonts w:ascii="Times New Roman" w:hAnsi="Times New Roman"/>
        </w:rPr>
      </w:pPr>
      <w:hyperlink w:anchor="__RefHeading___29" w:history="1">
        <w:r w:rsidR="00070F29" w:rsidRPr="00070F29">
          <w:rPr>
            <w:rFonts w:ascii="Times New Roman" w:hAnsi="Times New Roman"/>
          </w:rPr>
          <w:t>7.1.    Порядок рассмотрения заявок на участие в закупке</w:t>
        </w:r>
        <w:r w:rsidR="00070F29" w:rsidRPr="00070F29">
          <w:rPr>
            <w:rFonts w:ascii="Times New Roman" w:hAnsi="Times New Roman"/>
          </w:rPr>
          <w:tab/>
        </w:r>
        <w:r w:rsidR="00070F29" w:rsidRPr="00070F29">
          <w:rPr>
            <w:rFonts w:ascii="Times New Roman" w:hAnsi="Times New Roman"/>
            <w:sz w:val="24"/>
          </w:rPr>
          <w:fldChar w:fldCharType="begin"/>
        </w:r>
        <w:r w:rsidR="00070F29" w:rsidRPr="00070F29">
          <w:rPr>
            <w:rFonts w:ascii="Times New Roman" w:hAnsi="Times New Roman"/>
          </w:rPr>
          <w:instrText>PAGEREF __RefHeading___29 \h</w:instrText>
        </w:r>
        <w:r w:rsidR="00070F29" w:rsidRPr="00070F29">
          <w:rPr>
            <w:rFonts w:ascii="Times New Roman" w:hAnsi="Times New Roman"/>
            <w:sz w:val="24"/>
          </w:rPr>
        </w:r>
        <w:r w:rsidR="00070F29" w:rsidRPr="00070F29">
          <w:rPr>
            <w:rFonts w:ascii="Times New Roman" w:hAnsi="Times New Roman"/>
            <w:sz w:val="24"/>
          </w:rPr>
          <w:fldChar w:fldCharType="separate"/>
        </w:r>
        <w:r w:rsidR="00B344ED">
          <w:rPr>
            <w:rFonts w:ascii="Times New Roman" w:hAnsi="Times New Roman"/>
            <w:noProof/>
          </w:rPr>
          <w:t>15</w:t>
        </w:r>
        <w:r w:rsidR="00070F29" w:rsidRPr="00070F29">
          <w:rPr>
            <w:rFonts w:ascii="Times New Roman" w:hAnsi="Times New Roman"/>
            <w:sz w:val="24"/>
          </w:rPr>
          <w:fldChar w:fldCharType="end"/>
        </w:r>
      </w:hyperlink>
    </w:p>
    <w:p w:rsidR="00C202AB" w:rsidRPr="00070F29" w:rsidRDefault="00B02289">
      <w:pPr>
        <w:pStyle w:val="21"/>
        <w:tabs>
          <w:tab w:val="right" w:leader="dot" w:pos="10205"/>
        </w:tabs>
        <w:rPr>
          <w:rFonts w:ascii="Times New Roman" w:hAnsi="Times New Roman"/>
        </w:rPr>
      </w:pPr>
      <w:hyperlink w:anchor="__RefHeading___30" w:history="1">
        <w:r w:rsidR="00070F29" w:rsidRPr="00070F29">
          <w:rPr>
            <w:rFonts w:ascii="Times New Roman" w:hAnsi="Times New Roman"/>
          </w:rPr>
          <w:t>7.2.    Порядок оценки и сопоставления заявок на участие в закупке, определения победителя закупки, подведения итогов закупки</w:t>
        </w:r>
        <w:r w:rsidR="00070F29" w:rsidRPr="00070F29">
          <w:rPr>
            <w:rFonts w:ascii="Times New Roman" w:hAnsi="Times New Roman"/>
          </w:rPr>
          <w:tab/>
        </w:r>
        <w:r w:rsidR="00070F29" w:rsidRPr="00070F29">
          <w:rPr>
            <w:rFonts w:ascii="Times New Roman" w:hAnsi="Times New Roman"/>
            <w:sz w:val="24"/>
          </w:rPr>
          <w:fldChar w:fldCharType="begin"/>
        </w:r>
        <w:r w:rsidR="00070F29" w:rsidRPr="00070F29">
          <w:rPr>
            <w:rFonts w:ascii="Times New Roman" w:hAnsi="Times New Roman"/>
          </w:rPr>
          <w:instrText>PAGEREF __RefHeading___30 \h</w:instrText>
        </w:r>
        <w:r w:rsidR="00070F29" w:rsidRPr="00070F29">
          <w:rPr>
            <w:rFonts w:ascii="Times New Roman" w:hAnsi="Times New Roman"/>
            <w:sz w:val="24"/>
          </w:rPr>
        </w:r>
        <w:r w:rsidR="00070F29" w:rsidRPr="00070F29">
          <w:rPr>
            <w:rFonts w:ascii="Times New Roman" w:hAnsi="Times New Roman"/>
            <w:sz w:val="24"/>
          </w:rPr>
          <w:fldChar w:fldCharType="separate"/>
        </w:r>
        <w:r w:rsidR="00B344ED">
          <w:rPr>
            <w:rFonts w:ascii="Times New Roman" w:hAnsi="Times New Roman"/>
            <w:noProof/>
          </w:rPr>
          <w:t>16</w:t>
        </w:r>
        <w:r w:rsidR="00070F29" w:rsidRPr="00070F29">
          <w:rPr>
            <w:rFonts w:ascii="Times New Roman" w:hAnsi="Times New Roman"/>
            <w:sz w:val="24"/>
          </w:rPr>
          <w:fldChar w:fldCharType="end"/>
        </w:r>
      </w:hyperlink>
    </w:p>
    <w:p w:rsidR="00C202AB" w:rsidRPr="00070F29" w:rsidRDefault="00B02289">
      <w:pPr>
        <w:pStyle w:val="21"/>
        <w:tabs>
          <w:tab w:val="right" w:leader="dot" w:pos="10205"/>
        </w:tabs>
        <w:rPr>
          <w:rFonts w:ascii="Times New Roman" w:hAnsi="Times New Roman"/>
        </w:rPr>
      </w:pPr>
      <w:hyperlink w:anchor="__RefHeading___31" w:history="1">
        <w:r w:rsidR="00070F29" w:rsidRPr="00070F29">
          <w:rPr>
            <w:rFonts w:ascii="Times New Roman" w:hAnsi="Times New Roman"/>
          </w:rPr>
          <w:t>7.3.    Порядок проведения переторжки</w:t>
        </w:r>
        <w:r w:rsidR="00070F29" w:rsidRPr="00070F29">
          <w:rPr>
            <w:rFonts w:ascii="Times New Roman" w:hAnsi="Times New Roman"/>
          </w:rPr>
          <w:tab/>
        </w:r>
        <w:r w:rsidR="00070F29" w:rsidRPr="00070F29">
          <w:rPr>
            <w:rFonts w:ascii="Times New Roman" w:hAnsi="Times New Roman"/>
            <w:sz w:val="24"/>
          </w:rPr>
          <w:fldChar w:fldCharType="begin"/>
        </w:r>
        <w:r w:rsidR="00070F29" w:rsidRPr="00070F29">
          <w:rPr>
            <w:rFonts w:ascii="Times New Roman" w:hAnsi="Times New Roman"/>
          </w:rPr>
          <w:instrText>PAGEREF __RefHeading___31 \h</w:instrText>
        </w:r>
        <w:r w:rsidR="00070F29" w:rsidRPr="00070F29">
          <w:rPr>
            <w:rFonts w:ascii="Times New Roman" w:hAnsi="Times New Roman"/>
            <w:sz w:val="24"/>
          </w:rPr>
        </w:r>
        <w:r w:rsidR="00070F29" w:rsidRPr="00070F29">
          <w:rPr>
            <w:rFonts w:ascii="Times New Roman" w:hAnsi="Times New Roman"/>
            <w:sz w:val="24"/>
          </w:rPr>
          <w:fldChar w:fldCharType="separate"/>
        </w:r>
        <w:r w:rsidR="00B344ED">
          <w:rPr>
            <w:rFonts w:ascii="Times New Roman" w:hAnsi="Times New Roman"/>
            <w:noProof/>
          </w:rPr>
          <w:t>17</w:t>
        </w:r>
        <w:r w:rsidR="00070F29" w:rsidRPr="00070F29">
          <w:rPr>
            <w:rFonts w:ascii="Times New Roman" w:hAnsi="Times New Roman"/>
            <w:sz w:val="24"/>
          </w:rPr>
          <w:fldChar w:fldCharType="end"/>
        </w:r>
      </w:hyperlink>
    </w:p>
    <w:p w:rsidR="00C202AB" w:rsidRPr="00070F29" w:rsidRDefault="00B02289">
      <w:pPr>
        <w:pStyle w:val="21"/>
        <w:tabs>
          <w:tab w:val="right" w:leader="dot" w:pos="10205"/>
        </w:tabs>
        <w:rPr>
          <w:rFonts w:ascii="Times New Roman" w:hAnsi="Times New Roman"/>
        </w:rPr>
      </w:pPr>
      <w:hyperlink w:anchor="__RefHeading___32" w:history="1">
        <w:r w:rsidR="00070F29" w:rsidRPr="00070F29">
          <w:rPr>
            <w:rFonts w:ascii="Times New Roman" w:hAnsi="Times New Roman"/>
          </w:rPr>
          <w:t>7.4.    Преддоговорные переговоры</w:t>
        </w:r>
        <w:r w:rsidR="00070F29" w:rsidRPr="00070F29">
          <w:rPr>
            <w:rFonts w:ascii="Times New Roman" w:hAnsi="Times New Roman"/>
          </w:rPr>
          <w:tab/>
        </w:r>
        <w:r w:rsidR="00070F29" w:rsidRPr="00070F29">
          <w:rPr>
            <w:rFonts w:ascii="Times New Roman" w:hAnsi="Times New Roman"/>
            <w:sz w:val="24"/>
          </w:rPr>
          <w:fldChar w:fldCharType="begin"/>
        </w:r>
        <w:r w:rsidR="00070F29" w:rsidRPr="00070F29">
          <w:rPr>
            <w:rFonts w:ascii="Times New Roman" w:hAnsi="Times New Roman"/>
          </w:rPr>
          <w:instrText>PAGEREF __RefHeading___32 \h</w:instrText>
        </w:r>
        <w:r w:rsidR="00070F29" w:rsidRPr="00070F29">
          <w:rPr>
            <w:rFonts w:ascii="Times New Roman" w:hAnsi="Times New Roman"/>
            <w:sz w:val="24"/>
          </w:rPr>
        </w:r>
        <w:r w:rsidR="00070F29" w:rsidRPr="00070F29">
          <w:rPr>
            <w:rFonts w:ascii="Times New Roman" w:hAnsi="Times New Roman"/>
            <w:sz w:val="24"/>
          </w:rPr>
          <w:fldChar w:fldCharType="separate"/>
        </w:r>
        <w:r w:rsidR="00B344ED">
          <w:rPr>
            <w:rFonts w:ascii="Times New Roman" w:hAnsi="Times New Roman"/>
            <w:noProof/>
          </w:rPr>
          <w:t>18</w:t>
        </w:r>
        <w:r w:rsidR="00070F29" w:rsidRPr="00070F29">
          <w:rPr>
            <w:rFonts w:ascii="Times New Roman" w:hAnsi="Times New Roman"/>
            <w:sz w:val="24"/>
          </w:rPr>
          <w:fldChar w:fldCharType="end"/>
        </w:r>
      </w:hyperlink>
    </w:p>
    <w:p w:rsidR="00C202AB" w:rsidRPr="00070F29" w:rsidRDefault="00B02289">
      <w:pPr>
        <w:pStyle w:val="21"/>
        <w:tabs>
          <w:tab w:val="right" w:leader="dot" w:pos="10205"/>
        </w:tabs>
        <w:rPr>
          <w:rFonts w:ascii="Times New Roman" w:hAnsi="Times New Roman"/>
        </w:rPr>
      </w:pPr>
      <w:hyperlink w:anchor="__RefHeading___33" w:history="1">
        <w:r w:rsidR="00070F29" w:rsidRPr="00070F29">
          <w:rPr>
            <w:rFonts w:ascii="Times New Roman" w:hAnsi="Times New Roman"/>
          </w:rPr>
          <w:t>8.    ЗАКЛЮЧЕНИЕ ДОГОВОРА</w:t>
        </w:r>
        <w:r w:rsidR="00070F29" w:rsidRPr="00070F29">
          <w:rPr>
            <w:rFonts w:ascii="Times New Roman" w:hAnsi="Times New Roman"/>
          </w:rPr>
          <w:tab/>
        </w:r>
        <w:r w:rsidR="00070F29" w:rsidRPr="00070F29">
          <w:rPr>
            <w:rFonts w:ascii="Times New Roman" w:hAnsi="Times New Roman"/>
            <w:sz w:val="24"/>
          </w:rPr>
          <w:fldChar w:fldCharType="begin"/>
        </w:r>
        <w:r w:rsidR="00070F29" w:rsidRPr="00070F29">
          <w:rPr>
            <w:rFonts w:ascii="Times New Roman" w:hAnsi="Times New Roman"/>
          </w:rPr>
          <w:instrText>PAGEREF __RefHeading___33 \h</w:instrText>
        </w:r>
        <w:r w:rsidR="00070F29" w:rsidRPr="00070F29">
          <w:rPr>
            <w:rFonts w:ascii="Times New Roman" w:hAnsi="Times New Roman"/>
            <w:sz w:val="24"/>
          </w:rPr>
        </w:r>
        <w:r w:rsidR="00070F29" w:rsidRPr="00070F29">
          <w:rPr>
            <w:rFonts w:ascii="Times New Roman" w:hAnsi="Times New Roman"/>
            <w:sz w:val="24"/>
          </w:rPr>
          <w:fldChar w:fldCharType="separate"/>
        </w:r>
        <w:r w:rsidR="00B344ED">
          <w:rPr>
            <w:rFonts w:ascii="Times New Roman" w:hAnsi="Times New Roman"/>
            <w:noProof/>
          </w:rPr>
          <w:t>19</w:t>
        </w:r>
        <w:r w:rsidR="00070F29" w:rsidRPr="00070F29">
          <w:rPr>
            <w:rFonts w:ascii="Times New Roman" w:hAnsi="Times New Roman"/>
            <w:sz w:val="24"/>
          </w:rPr>
          <w:fldChar w:fldCharType="end"/>
        </w:r>
      </w:hyperlink>
    </w:p>
    <w:p w:rsidR="00C202AB" w:rsidRPr="00070F29" w:rsidRDefault="00B02289">
      <w:pPr>
        <w:pStyle w:val="21"/>
        <w:tabs>
          <w:tab w:val="right" w:leader="dot" w:pos="10205"/>
        </w:tabs>
        <w:rPr>
          <w:rFonts w:ascii="Times New Roman" w:hAnsi="Times New Roman"/>
        </w:rPr>
      </w:pPr>
      <w:hyperlink w:anchor="__RefHeading___34" w:history="1">
        <w:r w:rsidR="00070F29" w:rsidRPr="00070F29">
          <w:rPr>
            <w:rFonts w:ascii="Times New Roman" w:hAnsi="Times New Roman"/>
          </w:rPr>
          <w:t>8.1.    Порядок заключения договора</w:t>
        </w:r>
        <w:r w:rsidR="00070F29" w:rsidRPr="00070F29">
          <w:rPr>
            <w:rFonts w:ascii="Times New Roman" w:hAnsi="Times New Roman"/>
          </w:rPr>
          <w:tab/>
        </w:r>
        <w:r w:rsidR="00070F29" w:rsidRPr="00070F29">
          <w:rPr>
            <w:rFonts w:ascii="Times New Roman" w:hAnsi="Times New Roman"/>
            <w:sz w:val="24"/>
          </w:rPr>
          <w:fldChar w:fldCharType="begin"/>
        </w:r>
        <w:r w:rsidR="00070F29" w:rsidRPr="00070F29">
          <w:rPr>
            <w:rFonts w:ascii="Times New Roman" w:hAnsi="Times New Roman"/>
          </w:rPr>
          <w:instrText>PAGEREF __RefHeading___34 \h</w:instrText>
        </w:r>
        <w:r w:rsidR="00070F29" w:rsidRPr="00070F29">
          <w:rPr>
            <w:rFonts w:ascii="Times New Roman" w:hAnsi="Times New Roman"/>
            <w:sz w:val="24"/>
          </w:rPr>
        </w:r>
        <w:r w:rsidR="00070F29" w:rsidRPr="00070F29">
          <w:rPr>
            <w:rFonts w:ascii="Times New Roman" w:hAnsi="Times New Roman"/>
            <w:sz w:val="24"/>
          </w:rPr>
          <w:fldChar w:fldCharType="separate"/>
        </w:r>
        <w:r w:rsidR="00B344ED">
          <w:rPr>
            <w:rFonts w:ascii="Times New Roman" w:hAnsi="Times New Roman"/>
            <w:noProof/>
          </w:rPr>
          <w:t>19</w:t>
        </w:r>
        <w:r w:rsidR="00070F29" w:rsidRPr="00070F29">
          <w:rPr>
            <w:rFonts w:ascii="Times New Roman" w:hAnsi="Times New Roman"/>
            <w:sz w:val="24"/>
          </w:rPr>
          <w:fldChar w:fldCharType="end"/>
        </w:r>
      </w:hyperlink>
    </w:p>
    <w:p w:rsidR="00C202AB" w:rsidRPr="00070F29" w:rsidRDefault="00B02289">
      <w:pPr>
        <w:pStyle w:val="21"/>
        <w:tabs>
          <w:tab w:val="right" w:leader="dot" w:pos="10205"/>
        </w:tabs>
        <w:rPr>
          <w:rFonts w:ascii="Times New Roman" w:hAnsi="Times New Roman"/>
        </w:rPr>
      </w:pPr>
      <w:hyperlink w:anchor="__RefHeading___35" w:history="1">
        <w:r w:rsidR="00070F29" w:rsidRPr="00070F29">
          <w:rPr>
            <w:rFonts w:ascii="Times New Roman" w:hAnsi="Times New Roman"/>
          </w:rPr>
          <w:t>8.2.    Порядок заключения договора с участником, занявшим следующее место, если победитель закупки признан уклонившимся от заключения договора</w:t>
        </w:r>
        <w:r w:rsidR="00070F29" w:rsidRPr="00070F29">
          <w:rPr>
            <w:rFonts w:ascii="Times New Roman" w:hAnsi="Times New Roman"/>
          </w:rPr>
          <w:tab/>
        </w:r>
        <w:r w:rsidR="00070F29" w:rsidRPr="00070F29">
          <w:rPr>
            <w:rFonts w:ascii="Times New Roman" w:hAnsi="Times New Roman"/>
            <w:sz w:val="24"/>
          </w:rPr>
          <w:fldChar w:fldCharType="begin"/>
        </w:r>
        <w:r w:rsidR="00070F29" w:rsidRPr="00070F29">
          <w:rPr>
            <w:rFonts w:ascii="Times New Roman" w:hAnsi="Times New Roman"/>
          </w:rPr>
          <w:instrText>PAGEREF __RefHeading___35 \h</w:instrText>
        </w:r>
        <w:r w:rsidR="00070F29" w:rsidRPr="00070F29">
          <w:rPr>
            <w:rFonts w:ascii="Times New Roman" w:hAnsi="Times New Roman"/>
            <w:sz w:val="24"/>
          </w:rPr>
        </w:r>
        <w:r w:rsidR="00070F29" w:rsidRPr="00070F29">
          <w:rPr>
            <w:rFonts w:ascii="Times New Roman" w:hAnsi="Times New Roman"/>
            <w:sz w:val="24"/>
          </w:rPr>
          <w:fldChar w:fldCharType="separate"/>
        </w:r>
        <w:r w:rsidR="00B344ED">
          <w:rPr>
            <w:rFonts w:ascii="Times New Roman" w:hAnsi="Times New Roman"/>
            <w:noProof/>
          </w:rPr>
          <w:t>20</w:t>
        </w:r>
        <w:r w:rsidR="00070F29" w:rsidRPr="00070F29">
          <w:rPr>
            <w:rFonts w:ascii="Times New Roman" w:hAnsi="Times New Roman"/>
            <w:sz w:val="24"/>
          </w:rPr>
          <w:fldChar w:fldCharType="end"/>
        </w:r>
      </w:hyperlink>
    </w:p>
    <w:p w:rsidR="00C202AB" w:rsidRPr="00070F29" w:rsidRDefault="00B02289">
      <w:pPr>
        <w:pStyle w:val="21"/>
        <w:tabs>
          <w:tab w:val="right" w:leader="dot" w:pos="10205"/>
        </w:tabs>
        <w:rPr>
          <w:rFonts w:ascii="Times New Roman" w:hAnsi="Times New Roman"/>
        </w:rPr>
      </w:pPr>
      <w:hyperlink w:anchor="__RefHeading___36" w:history="1">
        <w:r w:rsidR="00070F29" w:rsidRPr="00070F29">
          <w:rPr>
            <w:rFonts w:ascii="Times New Roman" w:hAnsi="Times New Roman"/>
          </w:rPr>
          <w:t>8.3.    Антидемпинговые меры</w:t>
        </w:r>
        <w:r w:rsidR="00070F29" w:rsidRPr="00070F29">
          <w:rPr>
            <w:rFonts w:ascii="Times New Roman" w:hAnsi="Times New Roman"/>
          </w:rPr>
          <w:tab/>
        </w:r>
        <w:r w:rsidR="00070F29" w:rsidRPr="00070F29">
          <w:rPr>
            <w:rFonts w:ascii="Times New Roman" w:hAnsi="Times New Roman"/>
            <w:sz w:val="24"/>
          </w:rPr>
          <w:fldChar w:fldCharType="begin"/>
        </w:r>
        <w:r w:rsidR="00070F29" w:rsidRPr="00070F29">
          <w:rPr>
            <w:rFonts w:ascii="Times New Roman" w:hAnsi="Times New Roman"/>
          </w:rPr>
          <w:instrText>PAGEREF __RefHeading___36 \h</w:instrText>
        </w:r>
        <w:r w:rsidR="00070F29" w:rsidRPr="00070F29">
          <w:rPr>
            <w:rFonts w:ascii="Times New Roman" w:hAnsi="Times New Roman"/>
            <w:sz w:val="24"/>
          </w:rPr>
        </w:r>
        <w:r w:rsidR="00070F29" w:rsidRPr="00070F29">
          <w:rPr>
            <w:rFonts w:ascii="Times New Roman" w:hAnsi="Times New Roman"/>
            <w:sz w:val="24"/>
          </w:rPr>
          <w:fldChar w:fldCharType="separate"/>
        </w:r>
        <w:r w:rsidR="00B344ED">
          <w:rPr>
            <w:rFonts w:ascii="Times New Roman" w:hAnsi="Times New Roman"/>
            <w:noProof/>
          </w:rPr>
          <w:t>20</w:t>
        </w:r>
        <w:r w:rsidR="00070F29" w:rsidRPr="00070F29">
          <w:rPr>
            <w:rFonts w:ascii="Times New Roman" w:hAnsi="Times New Roman"/>
            <w:sz w:val="24"/>
          </w:rPr>
          <w:fldChar w:fldCharType="end"/>
        </w:r>
      </w:hyperlink>
    </w:p>
    <w:p w:rsidR="00C202AB" w:rsidRPr="00070F29" w:rsidRDefault="00B02289">
      <w:pPr>
        <w:pStyle w:val="21"/>
        <w:tabs>
          <w:tab w:val="right" w:leader="dot" w:pos="10205"/>
        </w:tabs>
        <w:rPr>
          <w:rFonts w:ascii="Times New Roman" w:hAnsi="Times New Roman"/>
        </w:rPr>
      </w:pPr>
      <w:hyperlink w:anchor="__RefHeading___37" w:history="1">
        <w:r w:rsidR="00070F29" w:rsidRPr="00070F29">
          <w:rPr>
            <w:rFonts w:ascii="Times New Roman" w:hAnsi="Times New Roman"/>
          </w:rPr>
          <w:t>8.4.    Обеспечение исполнения договора</w:t>
        </w:r>
        <w:r w:rsidR="00070F29" w:rsidRPr="00070F29">
          <w:rPr>
            <w:rFonts w:ascii="Times New Roman" w:hAnsi="Times New Roman"/>
          </w:rPr>
          <w:tab/>
        </w:r>
        <w:r w:rsidR="00070F29" w:rsidRPr="00070F29">
          <w:rPr>
            <w:rFonts w:ascii="Times New Roman" w:hAnsi="Times New Roman"/>
            <w:sz w:val="24"/>
          </w:rPr>
          <w:fldChar w:fldCharType="begin"/>
        </w:r>
        <w:r w:rsidR="00070F29" w:rsidRPr="00070F29">
          <w:rPr>
            <w:rFonts w:ascii="Times New Roman" w:hAnsi="Times New Roman"/>
          </w:rPr>
          <w:instrText>PAGEREF __RefHeading___37 \h</w:instrText>
        </w:r>
        <w:r w:rsidR="00070F29" w:rsidRPr="00070F29">
          <w:rPr>
            <w:rFonts w:ascii="Times New Roman" w:hAnsi="Times New Roman"/>
            <w:sz w:val="24"/>
          </w:rPr>
        </w:r>
        <w:r w:rsidR="00070F29" w:rsidRPr="00070F29">
          <w:rPr>
            <w:rFonts w:ascii="Times New Roman" w:hAnsi="Times New Roman"/>
            <w:sz w:val="24"/>
          </w:rPr>
          <w:fldChar w:fldCharType="separate"/>
        </w:r>
        <w:r w:rsidR="00B344ED">
          <w:rPr>
            <w:rFonts w:ascii="Times New Roman" w:hAnsi="Times New Roman"/>
            <w:noProof/>
          </w:rPr>
          <w:t>20</w:t>
        </w:r>
        <w:r w:rsidR="00070F29" w:rsidRPr="00070F29">
          <w:rPr>
            <w:rFonts w:ascii="Times New Roman" w:hAnsi="Times New Roman"/>
            <w:sz w:val="24"/>
          </w:rPr>
          <w:fldChar w:fldCharType="end"/>
        </w:r>
      </w:hyperlink>
    </w:p>
    <w:p w:rsidR="00C202AB" w:rsidRPr="00070F29" w:rsidRDefault="00B02289">
      <w:pPr>
        <w:pStyle w:val="21"/>
        <w:tabs>
          <w:tab w:val="right" w:leader="dot" w:pos="10205"/>
        </w:tabs>
        <w:rPr>
          <w:rFonts w:ascii="Times New Roman" w:hAnsi="Times New Roman"/>
        </w:rPr>
      </w:pPr>
      <w:hyperlink w:anchor="__RefHeading___38" w:history="1">
        <w:r w:rsidR="00070F29" w:rsidRPr="00070F29">
          <w:rPr>
            <w:rFonts w:ascii="Times New Roman" w:hAnsi="Times New Roman"/>
          </w:rPr>
          <w:t>8.5.    Последствия уклонения участника от заключения договора, случаи внесения сведений об участнике в реестр недобросовестных поставщиков</w:t>
        </w:r>
        <w:r w:rsidR="00070F29" w:rsidRPr="00070F29">
          <w:rPr>
            <w:rFonts w:ascii="Times New Roman" w:hAnsi="Times New Roman"/>
          </w:rPr>
          <w:tab/>
        </w:r>
        <w:r w:rsidR="00070F29" w:rsidRPr="00070F29">
          <w:rPr>
            <w:rFonts w:ascii="Times New Roman" w:hAnsi="Times New Roman"/>
            <w:sz w:val="24"/>
          </w:rPr>
          <w:fldChar w:fldCharType="begin"/>
        </w:r>
        <w:r w:rsidR="00070F29" w:rsidRPr="00070F29">
          <w:rPr>
            <w:rFonts w:ascii="Times New Roman" w:hAnsi="Times New Roman"/>
          </w:rPr>
          <w:instrText>PAGEREF __RefHeading___38 \h</w:instrText>
        </w:r>
        <w:r w:rsidR="00070F29" w:rsidRPr="00070F29">
          <w:rPr>
            <w:rFonts w:ascii="Times New Roman" w:hAnsi="Times New Roman"/>
            <w:sz w:val="24"/>
          </w:rPr>
        </w:r>
        <w:r w:rsidR="00070F29" w:rsidRPr="00070F29">
          <w:rPr>
            <w:rFonts w:ascii="Times New Roman" w:hAnsi="Times New Roman"/>
            <w:sz w:val="24"/>
          </w:rPr>
          <w:fldChar w:fldCharType="separate"/>
        </w:r>
        <w:r w:rsidR="00B344ED">
          <w:rPr>
            <w:rFonts w:ascii="Times New Roman" w:hAnsi="Times New Roman"/>
            <w:noProof/>
          </w:rPr>
          <w:t>22</w:t>
        </w:r>
        <w:r w:rsidR="00070F29" w:rsidRPr="00070F29">
          <w:rPr>
            <w:rFonts w:ascii="Times New Roman" w:hAnsi="Times New Roman"/>
            <w:sz w:val="24"/>
          </w:rPr>
          <w:fldChar w:fldCharType="end"/>
        </w:r>
      </w:hyperlink>
    </w:p>
    <w:p w:rsidR="00C202AB" w:rsidRPr="00070F29" w:rsidRDefault="00B02289">
      <w:pPr>
        <w:pStyle w:val="21"/>
        <w:tabs>
          <w:tab w:val="right" w:leader="dot" w:pos="10205"/>
        </w:tabs>
        <w:rPr>
          <w:rFonts w:ascii="Times New Roman" w:hAnsi="Times New Roman"/>
        </w:rPr>
      </w:pPr>
      <w:hyperlink w:anchor="__RefHeading___39" w:history="1">
        <w:r w:rsidR="00070F29" w:rsidRPr="00070F29">
          <w:rPr>
            <w:rFonts w:ascii="Times New Roman" w:hAnsi="Times New Roman"/>
          </w:rPr>
          <w:t>8.6.    Антикоррупционные требования и каналы обратной связи, по которым можно сообщить о фактах злоупотребления при проведении закупки</w:t>
        </w:r>
        <w:r w:rsidR="00070F29" w:rsidRPr="00070F29">
          <w:rPr>
            <w:rFonts w:ascii="Times New Roman" w:hAnsi="Times New Roman"/>
          </w:rPr>
          <w:tab/>
        </w:r>
        <w:r w:rsidR="00070F29" w:rsidRPr="00070F29">
          <w:rPr>
            <w:rFonts w:ascii="Times New Roman" w:hAnsi="Times New Roman"/>
            <w:sz w:val="24"/>
          </w:rPr>
          <w:fldChar w:fldCharType="begin"/>
        </w:r>
        <w:r w:rsidR="00070F29" w:rsidRPr="00070F29">
          <w:rPr>
            <w:rFonts w:ascii="Times New Roman" w:hAnsi="Times New Roman"/>
          </w:rPr>
          <w:instrText>PAGEREF __RefHeading___39 \h</w:instrText>
        </w:r>
        <w:r w:rsidR="00070F29" w:rsidRPr="00070F29">
          <w:rPr>
            <w:rFonts w:ascii="Times New Roman" w:hAnsi="Times New Roman"/>
            <w:sz w:val="24"/>
          </w:rPr>
        </w:r>
        <w:r w:rsidR="00070F29" w:rsidRPr="00070F29">
          <w:rPr>
            <w:rFonts w:ascii="Times New Roman" w:hAnsi="Times New Roman"/>
            <w:sz w:val="24"/>
          </w:rPr>
          <w:fldChar w:fldCharType="separate"/>
        </w:r>
        <w:r w:rsidR="00B344ED">
          <w:rPr>
            <w:rFonts w:ascii="Times New Roman" w:hAnsi="Times New Roman"/>
            <w:noProof/>
          </w:rPr>
          <w:t>22</w:t>
        </w:r>
        <w:r w:rsidR="00070F29" w:rsidRPr="00070F29">
          <w:rPr>
            <w:rFonts w:ascii="Times New Roman" w:hAnsi="Times New Roman"/>
            <w:sz w:val="24"/>
          </w:rPr>
          <w:fldChar w:fldCharType="end"/>
        </w:r>
      </w:hyperlink>
    </w:p>
    <w:p w:rsidR="00C202AB" w:rsidRPr="00070F29" w:rsidRDefault="00B02289">
      <w:pPr>
        <w:pStyle w:val="1a"/>
        <w:tabs>
          <w:tab w:val="right" w:leader="dot" w:pos="10205"/>
        </w:tabs>
        <w:rPr>
          <w:rFonts w:ascii="Times New Roman" w:hAnsi="Times New Roman"/>
        </w:rPr>
      </w:pPr>
      <w:hyperlink w:anchor="__RefHeading___40" w:history="1">
        <w:r w:rsidR="00070F29" w:rsidRPr="00070F29">
          <w:rPr>
            <w:rFonts w:ascii="Times New Roman" w:hAnsi="Times New Roman"/>
          </w:rPr>
          <w:t>РАЗДЕЛ II. ИНФОРМАЦИОННАЯ КАРТА</w:t>
        </w:r>
        <w:r w:rsidR="00070F29" w:rsidRPr="00070F29">
          <w:rPr>
            <w:rFonts w:ascii="Times New Roman" w:hAnsi="Times New Roman"/>
          </w:rPr>
          <w:tab/>
        </w:r>
        <w:r w:rsidR="00070F29" w:rsidRPr="00070F29">
          <w:rPr>
            <w:rFonts w:ascii="Times New Roman" w:hAnsi="Times New Roman"/>
          </w:rPr>
          <w:fldChar w:fldCharType="begin"/>
        </w:r>
        <w:r w:rsidR="00070F29" w:rsidRPr="00070F29">
          <w:rPr>
            <w:rFonts w:ascii="Times New Roman" w:hAnsi="Times New Roman"/>
          </w:rPr>
          <w:instrText>PAGEREF __RefHeading___40 \h</w:instrText>
        </w:r>
        <w:r w:rsidR="00070F29" w:rsidRPr="00070F29">
          <w:rPr>
            <w:rFonts w:ascii="Times New Roman" w:hAnsi="Times New Roman"/>
          </w:rPr>
        </w:r>
        <w:r w:rsidR="00070F29" w:rsidRPr="00070F29">
          <w:rPr>
            <w:rFonts w:ascii="Times New Roman" w:hAnsi="Times New Roman"/>
          </w:rPr>
          <w:fldChar w:fldCharType="separate"/>
        </w:r>
        <w:r w:rsidR="00B344ED">
          <w:rPr>
            <w:rFonts w:ascii="Times New Roman" w:hAnsi="Times New Roman"/>
            <w:noProof/>
          </w:rPr>
          <w:t>24</w:t>
        </w:r>
        <w:r w:rsidR="00070F29" w:rsidRPr="00070F29">
          <w:rPr>
            <w:rFonts w:ascii="Times New Roman" w:hAnsi="Times New Roman"/>
          </w:rPr>
          <w:fldChar w:fldCharType="end"/>
        </w:r>
      </w:hyperlink>
    </w:p>
    <w:p w:rsidR="00C202AB" w:rsidRPr="00070F29" w:rsidRDefault="00B02289">
      <w:pPr>
        <w:pStyle w:val="1a"/>
        <w:tabs>
          <w:tab w:val="right" w:leader="dot" w:pos="10205"/>
        </w:tabs>
        <w:rPr>
          <w:rFonts w:ascii="Times New Roman" w:hAnsi="Times New Roman"/>
        </w:rPr>
      </w:pPr>
      <w:hyperlink w:anchor="__RefHeading___41" w:history="1">
        <w:r w:rsidR="00070F29" w:rsidRPr="00070F29">
          <w:rPr>
            <w:rFonts w:ascii="Times New Roman" w:hAnsi="Times New Roman"/>
          </w:rPr>
          <w:t>РАЗДЕЛ III. ФОРМЫ ДЛЯ ЗАПОЛНЕНИЯ УЧАСТНИКАМИ ЗАКУПКИ</w:t>
        </w:r>
        <w:r w:rsidR="00070F29" w:rsidRPr="00070F29">
          <w:rPr>
            <w:rFonts w:ascii="Times New Roman" w:hAnsi="Times New Roman"/>
          </w:rPr>
          <w:tab/>
        </w:r>
        <w:r w:rsidR="00070F29" w:rsidRPr="00070F29">
          <w:rPr>
            <w:rFonts w:ascii="Times New Roman" w:hAnsi="Times New Roman"/>
          </w:rPr>
          <w:fldChar w:fldCharType="begin"/>
        </w:r>
        <w:r w:rsidR="00070F29" w:rsidRPr="00070F29">
          <w:rPr>
            <w:rFonts w:ascii="Times New Roman" w:hAnsi="Times New Roman"/>
          </w:rPr>
          <w:instrText>PAGEREF __RefHeading___41 \h</w:instrText>
        </w:r>
        <w:r w:rsidR="00070F29" w:rsidRPr="00070F29">
          <w:rPr>
            <w:rFonts w:ascii="Times New Roman" w:hAnsi="Times New Roman"/>
          </w:rPr>
        </w:r>
        <w:r w:rsidR="00070F29" w:rsidRPr="00070F29">
          <w:rPr>
            <w:rFonts w:ascii="Times New Roman" w:hAnsi="Times New Roman"/>
          </w:rPr>
          <w:fldChar w:fldCharType="separate"/>
        </w:r>
        <w:r w:rsidR="00B344ED">
          <w:rPr>
            <w:rFonts w:ascii="Times New Roman" w:hAnsi="Times New Roman"/>
            <w:noProof/>
          </w:rPr>
          <w:t>29</w:t>
        </w:r>
        <w:r w:rsidR="00070F29" w:rsidRPr="00070F29">
          <w:rPr>
            <w:rFonts w:ascii="Times New Roman" w:hAnsi="Times New Roman"/>
          </w:rPr>
          <w:fldChar w:fldCharType="end"/>
        </w:r>
      </w:hyperlink>
    </w:p>
    <w:p w:rsidR="00C202AB" w:rsidRPr="00070F29" w:rsidRDefault="00B02289">
      <w:pPr>
        <w:pStyle w:val="1a"/>
        <w:tabs>
          <w:tab w:val="right" w:leader="dot" w:pos="10205"/>
        </w:tabs>
        <w:rPr>
          <w:rFonts w:ascii="Times New Roman" w:hAnsi="Times New Roman"/>
        </w:rPr>
      </w:pPr>
      <w:hyperlink w:anchor="__RefHeading___42" w:history="1">
        <w:r w:rsidR="00070F29" w:rsidRPr="00070F29">
          <w:rPr>
            <w:rFonts w:ascii="Times New Roman" w:hAnsi="Times New Roman"/>
          </w:rPr>
          <w:t>Форма 1 АНКЕТА УЧАСТНИКА ЦЕНОВОГО ТЕНДЕРА</w:t>
        </w:r>
        <w:r w:rsidR="00070F29" w:rsidRPr="00070F29">
          <w:rPr>
            <w:rFonts w:ascii="Times New Roman" w:hAnsi="Times New Roman"/>
          </w:rPr>
          <w:tab/>
        </w:r>
        <w:r w:rsidR="00070F29" w:rsidRPr="00070F29">
          <w:rPr>
            <w:rFonts w:ascii="Times New Roman" w:hAnsi="Times New Roman"/>
          </w:rPr>
          <w:fldChar w:fldCharType="begin"/>
        </w:r>
        <w:r w:rsidR="00070F29" w:rsidRPr="00070F29">
          <w:rPr>
            <w:rFonts w:ascii="Times New Roman" w:hAnsi="Times New Roman"/>
          </w:rPr>
          <w:instrText>PAGEREF __RefHeading___42 \h</w:instrText>
        </w:r>
        <w:r w:rsidR="00070F29" w:rsidRPr="00070F29">
          <w:rPr>
            <w:rFonts w:ascii="Times New Roman" w:hAnsi="Times New Roman"/>
          </w:rPr>
        </w:r>
        <w:r w:rsidR="00070F29" w:rsidRPr="00070F29">
          <w:rPr>
            <w:rFonts w:ascii="Times New Roman" w:hAnsi="Times New Roman"/>
          </w:rPr>
          <w:fldChar w:fldCharType="separate"/>
        </w:r>
        <w:r w:rsidR="00B344ED">
          <w:rPr>
            <w:rFonts w:ascii="Times New Roman" w:hAnsi="Times New Roman"/>
            <w:noProof/>
          </w:rPr>
          <w:t>30</w:t>
        </w:r>
        <w:r w:rsidR="00070F29" w:rsidRPr="00070F29">
          <w:rPr>
            <w:rFonts w:ascii="Times New Roman" w:hAnsi="Times New Roman"/>
          </w:rPr>
          <w:fldChar w:fldCharType="end"/>
        </w:r>
      </w:hyperlink>
    </w:p>
    <w:p w:rsidR="00C202AB" w:rsidRPr="00070F29" w:rsidRDefault="00B02289">
      <w:pPr>
        <w:pStyle w:val="1a"/>
        <w:tabs>
          <w:tab w:val="right" w:leader="dot" w:pos="10205"/>
        </w:tabs>
        <w:rPr>
          <w:rFonts w:ascii="Times New Roman" w:hAnsi="Times New Roman"/>
        </w:rPr>
      </w:pPr>
      <w:hyperlink w:anchor="__RefHeading___43" w:history="1">
        <w:r w:rsidR="00070F29" w:rsidRPr="00070F29">
          <w:rPr>
            <w:rFonts w:ascii="Times New Roman" w:hAnsi="Times New Roman"/>
          </w:rPr>
          <w:t>Форма 2 ТЕХНИКО-КОММЕРЧЕСКОЕ ПРЕДЛОЖЕНИЕ</w:t>
        </w:r>
        <w:r w:rsidR="00070F29" w:rsidRPr="00070F29">
          <w:rPr>
            <w:rFonts w:ascii="Times New Roman" w:hAnsi="Times New Roman"/>
          </w:rPr>
          <w:tab/>
        </w:r>
        <w:r w:rsidR="00070F29" w:rsidRPr="00070F29">
          <w:rPr>
            <w:rFonts w:ascii="Times New Roman" w:hAnsi="Times New Roman"/>
          </w:rPr>
          <w:fldChar w:fldCharType="begin"/>
        </w:r>
        <w:r w:rsidR="00070F29" w:rsidRPr="00070F29">
          <w:rPr>
            <w:rFonts w:ascii="Times New Roman" w:hAnsi="Times New Roman"/>
          </w:rPr>
          <w:instrText>PAGEREF __RefHeading___43 \h</w:instrText>
        </w:r>
        <w:r w:rsidR="00070F29" w:rsidRPr="00070F29">
          <w:rPr>
            <w:rFonts w:ascii="Times New Roman" w:hAnsi="Times New Roman"/>
          </w:rPr>
        </w:r>
        <w:r w:rsidR="00070F29" w:rsidRPr="00070F29">
          <w:rPr>
            <w:rFonts w:ascii="Times New Roman" w:hAnsi="Times New Roman"/>
          </w:rPr>
          <w:fldChar w:fldCharType="separate"/>
        </w:r>
        <w:r w:rsidR="00B344ED">
          <w:rPr>
            <w:rFonts w:ascii="Times New Roman" w:hAnsi="Times New Roman"/>
            <w:noProof/>
          </w:rPr>
          <w:t>32</w:t>
        </w:r>
        <w:r w:rsidR="00070F29" w:rsidRPr="00070F29">
          <w:rPr>
            <w:rFonts w:ascii="Times New Roman" w:hAnsi="Times New Roman"/>
          </w:rPr>
          <w:fldChar w:fldCharType="end"/>
        </w:r>
      </w:hyperlink>
    </w:p>
    <w:p w:rsidR="00C202AB" w:rsidRPr="00070F29" w:rsidRDefault="00B02289">
      <w:pPr>
        <w:pStyle w:val="1a"/>
        <w:tabs>
          <w:tab w:val="right" w:leader="dot" w:pos="10205"/>
        </w:tabs>
        <w:rPr>
          <w:rFonts w:ascii="Times New Roman" w:hAnsi="Times New Roman"/>
        </w:rPr>
      </w:pPr>
      <w:hyperlink w:anchor="__RefHeading___44" w:history="1">
        <w:r w:rsidR="00070F29" w:rsidRPr="00070F29">
          <w:rPr>
            <w:rFonts w:ascii="Times New Roman" w:hAnsi="Times New Roman"/>
          </w:rPr>
          <w:t>Форма 3 РЕКОМЕНДУЕМАЯ ФОРМА ЗАПРОСА РАЗЪЯСНЕНИЙ ИЗВЕЩЕНИЯ И ДОКУМЕНТАЦИИ О ЗАКУПКЕ</w:t>
        </w:r>
        <w:r w:rsidR="00070F29" w:rsidRPr="00070F29">
          <w:rPr>
            <w:rFonts w:ascii="Times New Roman" w:hAnsi="Times New Roman"/>
          </w:rPr>
          <w:tab/>
        </w:r>
        <w:r w:rsidR="00070F29" w:rsidRPr="00070F29">
          <w:rPr>
            <w:rFonts w:ascii="Times New Roman" w:hAnsi="Times New Roman"/>
          </w:rPr>
          <w:fldChar w:fldCharType="begin"/>
        </w:r>
        <w:r w:rsidR="00070F29" w:rsidRPr="00070F29">
          <w:rPr>
            <w:rFonts w:ascii="Times New Roman" w:hAnsi="Times New Roman"/>
          </w:rPr>
          <w:instrText>PAGEREF __RefHeading___44 \h</w:instrText>
        </w:r>
        <w:r w:rsidR="00070F29" w:rsidRPr="00070F29">
          <w:rPr>
            <w:rFonts w:ascii="Times New Roman" w:hAnsi="Times New Roman"/>
          </w:rPr>
        </w:r>
        <w:r w:rsidR="00070F29" w:rsidRPr="00070F29">
          <w:rPr>
            <w:rFonts w:ascii="Times New Roman" w:hAnsi="Times New Roman"/>
          </w:rPr>
          <w:fldChar w:fldCharType="separate"/>
        </w:r>
        <w:r w:rsidR="00B344ED">
          <w:rPr>
            <w:rFonts w:ascii="Times New Roman" w:hAnsi="Times New Roman"/>
            <w:noProof/>
          </w:rPr>
          <w:t>34</w:t>
        </w:r>
        <w:r w:rsidR="00070F29" w:rsidRPr="00070F29">
          <w:rPr>
            <w:rFonts w:ascii="Times New Roman" w:hAnsi="Times New Roman"/>
          </w:rPr>
          <w:fldChar w:fldCharType="end"/>
        </w:r>
      </w:hyperlink>
    </w:p>
    <w:p w:rsidR="00C202AB" w:rsidRPr="00070F29" w:rsidRDefault="00B02289">
      <w:pPr>
        <w:pStyle w:val="1a"/>
        <w:tabs>
          <w:tab w:val="right" w:leader="dot" w:pos="10205"/>
        </w:tabs>
        <w:rPr>
          <w:rFonts w:ascii="Times New Roman" w:hAnsi="Times New Roman"/>
        </w:rPr>
      </w:pPr>
      <w:hyperlink w:anchor="__RefHeading___45" w:history="1">
        <w:r w:rsidR="00070F29" w:rsidRPr="00070F29">
          <w:rPr>
            <w:rFonts w:ascii="Times New Roman" w:hAnsi="Times New Roman"/>
          </w:rPr>
          <w:t>РАЗДЕЛ IV. ТЕХНИЧЕСКОЕ ЗАДАНИЕ</w:t>
        </w:r>
        <w:r w:rsidR="00070F29" w:rsidRPr="00070F29">
          <w:rPr>
            <w:rFonts w:ascii="Times New Roman" w:hAnsi="Times New Roman"/>
          </w:rPr>
          <w:tab/>
        </w:r>
        <w:r w:rsidR="00070F29" w:rsidRPr="00070F29">
          <w:rPr>
            <w:rFonts w:ascii="Times New Roman" w:hAnsi="Times New Roman"/>
          </w:rPr>
          <w:fldChar w:fldCharType="begin"/>
        </w:r>
        <w:r w:rsidR="00070F29" w:rsidRPr="00070F29">
          <w:rPr>
            <w:rFonts w:ascii="Times New Roman" w:hAnsi="Times New Roman"/>
          </w:rPr>
          <w:instrText>PAGEREF __RefHeading___45 \h</w:instrText>
        </w:r>
        <w:r w:rsidR="00070F29" w:rsidRPr="00070F29">
          <w:rPr>
            <w:rFonts w:ascii="Times New Roman" w:hAnsi="Times New Roman"/>
          </w:rPr>
        </w:r>
        <w:r w:rsidR="00070F29" w:rsidRPr="00070F29">
          <w:rPr>
            <w:rFonts w:ascii="Times New Roman" w:hAnsi="Times New Roman"/>
          </w:rPr>
          <w:fldChar w:fldCharType="separate"/>
        </w:r>
        <w:r w:rsidR="00B344ED">
          <w:rPr>
            <w:rFonts w:ascii="Times New Roman" w:hAnsi="Times New Roman"/>
            <w:noProof/>
          </w:rPr>
          <w:t>35</w:t>
        </w:r>
        <w:r w:rsidR="00070F29" w:rsidRPr="00070F29">
          <w:rPr>
            <w:rFonts w:ascii="Times New Roman" w:hAnsi="Times New Roman"/>
          </w:rPr>
          <w:fldChar w:fldCharType="end"/>
        </w:r>
      </w:hyperlink>
    </w:p>
    <w:p w:rsidR="00C202AB" w:rsidRPr="00070F29" w:rsidRDefault="00B02289">
      <w:pPr>
        <w:pStyle w:val="1a"/>
        <w:tabs>
          <w:tab w:val="right" w:leader="dot" w:pos="10205"/>
        </w:tabs>
        <w:rPr>
          <w:rFonts w:ascii="Times New Roman" w:hAnsi="Times New Roman"/>
        </w:rPr>
      </w:pPr>
      <w:hyperlink w:anchor="__RefHeading___46" w:history="1">
        <w:r w:rsidR="00070F29" w:rsidRPr="00070F29">
          <w:rPr>
            <w:rFonts w:ascii="Times New Roman" w:hAnsi="Times New Roman"/>
          </w:rPr>
          <w:t>РАЗДЕЛ V. ПРОЕКТ ДОГОВОРА</w:t>
        </w:r>
        <w:r w:rsidR="00070F29" w:rsidRPr="00070F29">
          <w:rPr>
            <w:rFonts w:ascii="Times New Roman" w:hAnsi="Times New Roman"/>
          </w:rPr>
          <w:tab/>
        </w:r>
        <w:r w:rsidR="00070F29" w:rsidRPr="00070F29">
          <w:rPr>
            <w:rFonts w:ascii="Times New Roman" w:hAnsi="Times New Roman"/>
          </w:rPr>
          <w:fldChar w:fldCharType="begin"/>
        </w:r>
        <w:r w:rsidR="00070F29" w:rsidRPr="00070F29">
          <w:rPr>
            <w:rFonts w:ascii="Times New Roman" w:hAnsi="Times New Roman"/>
          </w:rPr>
          <w:instrText>PAGEREF __RefHeading___46 \h</w:instrText>
        </w:r>
        <w:r w:rsidR="00070F29" w:rsidRPr="00070F29">
          <w:rPr>
            <w:rFonts w:ascii="Times New Roman" w:hAnsi="Times New Roman"/>
          </w:rPr>
        </w:r>
        <w:r w:rsidR="00070F29" w:rsidRPr="00070F29">
          <w:rPr>
            <w:rFonts w:ascii="Times New Roman" w:hAnsi="Times New Roman"/>
          </w:rPr>
          <w:fldChar w:fldCharType="separate"/>
        </w:r>
        <w:r w:rsidR="00B344ED">
          <w:rPr>
            <w:rFonts w:ascii="Times New Roman" w:hAnsi="Times New Roman"/>
            <w:noProof/>
          </w:rPr>
          <w:t>35</w:t>
        </w:r>
        <w:r w:rsidR="00070F29" w:rsidRPr="00070F29">
          <w:rPr>
            <w:rFonts w:ascii="Times New Roman" w:hAnsi="Times New Roman"/>
          </w:rPr>
          <w:fldChar w:fldCharType="end"/>
        </w:r>
      </w:hyperlink>
    </w:p>
    <w:p w:rsidR="00C202AB" w:rsidRPr="00070F29" w:rsidRDefault="00B02289">
      <w:pPr>
        <w:pStyle w:val="1a"/>
        <w:tabs>
          <w:tab w:val="right" w:leader="dot" w:pos="10205"/>
        </w:tabs>
        <w:rPr>
          <w:rFonts w:ascii="Times New Roman" w:hAnsi="Times New Roman"/>
        </w:rPr>
      </w:pPr>
      <w:hyperlink w:anchor="__RefHeading___47" w:history="1">
        <w:r w:rsidR="00070F29" w:rsidRPr="00070F29">
          <w:rPr>
            <w:rFonts w:ascii="Times New Roman" w:hAnsi="Times New Roman"/>
          </w:rPr>
          <w:t>Приложение № 1</w:t>
        </w:r>
        <w:r w:rsidR="00070F29" w:rsidRPr="00070F29">
          <w:rPr>
            <w:rFonts w:ascii="Times New Roman" w:hAnsi="Times New Roman"/>
          </w:rPr>
          <w:tab/>
        </w:r>
        <w:r w:rsidR="00070F29" w:rsidRPr="00070F29">
          <w:rPr>
            <w:rFonts w:ascii="Times New Roman" w:hAnsi="Times New Roman"/>
          </w:rPr>
          <w:fldChar w:fldCharType="begin"/>
        </w:r>
        <w:r w:rsidR="00070F29" w:rsidRPr="00070F29">
          <w:rPr>
            <w:rFonts w:ascii="Times New Roman" w:hAnsi="Times New Roman"/>
          </w:rPr>
          <w:instrText>PAGEREF __RefHeading___47 \h</w:instrText>
        </w:r>
        <w:r w:rsidR="00070F29" w:rsidRPr="00070F29">
          <w:rPr>
            <w:rFonts w:ascii="Times New Roman" w:hAnsi="Times New Roman"/>
          </w:rPr>
        </w:r>
        <w:r w:rsidR="00070F29" w:rsidRPr="00070F29">
          <w:rPr>
            <w:rFonts w:ascii="Times New Roman" w:hAnsi="Times New Roman"/>
          </w:rPr>
          <w:fldChar w:fldCharType="separate"/>
        </w:r>
        <w:r w:rsidR="00B344ED">
          <w:rPr>
            <w:rFonts w:ascii="Times New Roman" w:hAnsi="Times New Roman"/>
            <w:noProof/>
          </w:rPr>
          <w:t>36</w:t>
        </w:r>
        <w:r w:rsidR="00070F29" w:rsidRPr="00070F29">
          <w:rPr>
            <w:rFonts w:ascii="Times New Roman" w:hAnsi="Times New Roman"/>
          </w:rPr>
          <w:fldChar w:fldCharType="end"/>
        </w:r>
      </w:hyperlink>
    </w:p>
    <w:p w:rsidR="00C202AB" w:rsidRPr="00070F29" w:rsidRDefault="00B02289">
      <w:pPr>
        <w:pStyle w:val="1a"/>
        <w:tabs>
          <w:tab w:val="right" w:leader="dot" w:pos="10205"/>
        </w:tabs>
        <w:rPr>
          <w:rFonts w:ascii="Times New Roman" w:hAnsi="Times New Roman"/>
        </w:rPr>
      </w:pPr>
      <w:hyperlink w:anchor="__RefHeading___48" w:history="1">
        <w:r w:rsidR="00070F29" w:rsidRPr="00070F29">
          <w:rPr>
            <w:rFonts w:ascii="Times New Roman" w:hAnsi="Times New Roman"/>
          </w:rPr>
          <w:t>Приложение № 2</w:t>
        </w:r>
        <w:r w:rsidR="00070F29" w:rsidRPr="00070F29">
          <w:rPr>
            <w:rFonts w:ascii="Times New Roman" w:hAnsi="Times New Roman"/>
          </w:rPr>
          <w:tab/>
        </w:r>
        <w:r w:rsidR="00070F29" w:rsidRPr="00070F29">
          <w:rPr>
            <w:rFonts w:ascii="Times New Roman" w:hAnsi="Times New Roman"/>
          </w:rPr>
          <w:fldChar w:fldCharType="begin"/>
        </w:r>
        <w:r w:rsidR="00070F29" w:rsidRPr="00070F29">
          <w:rPr>
            <w:rFonts w:ascii="Times New Roman" w:hAnsi="Times New Roman"/>
          </w:rPr>
          <w:instrText>PAGEREF __RefHeading___48 \h</w:instrText>
        </w:r>
        <w:r w:rsidR="00070F29" w:rsidRPr="00070F29">
          <w:rPr>
            <w:rFonts w:ascii="Times New Roman" w:hAnsi="Times New Roman"/>
          </w:rPr>
        </w:r>
        <w:r w:rsidR="00070F29" w:rsidRPr="00070F29">
          <w:rPr>
            <w:rFonts w:ascii="Times New Roman" w:hAnsi="Times New Roman"/>
          </w:rPr>
          <w:fldChar w:fldCharType="separate"/>
        </w:r>
        <w:r w:rsidR="00B344ED">
          <w:rPr>
            <w:rFonts w:ascii="Times New Roman" w:hAnsi="Times New Roman"/>
            <w:noProof/>
          </w:rPr>
          <w:t>38</w:t>
        </w:r>
        <w:r w:rsidR="00070F29" w:rsidRPr="00070F29">
          <w:rPr>
            <w:rFonts w:ascii="Times New Roman" w:hAnsi="Times New Roman"/>
          </w:rPr>
          <w:fldChar w:fldCharType="end"/>
        </w:r>
      </w:hyperlink>
    </w:p>
    <w:p w:rsidR="00C202AB" w:rsidRPr="00070F29" w:rsidRDefault="00070F29">
      <w:pPr>
        <w:pStyle w:val="1a"/>
        <w:tabs>
          <w:tab w:val="right" w:leader="dot" w:pos="10205"/>
        </w:tabs>
        <w:rPr>
          <w:rFonts w:ascii="Times New Roman" w:hAnsi="Times New Roman"/>
        </w:rPr>
      </w:pPr>
      <w:r w:rsidRPr="00070F29">
        <w:rPr>
          <w:rFonts w:ascii="Times New Roman" w:hAnsi="Times New Roman"/>
        </w:rPr>
        <w:fldChar w:fldCharType="end"/>
      </w:r>
    </w:p>
    <w:p w:rsidR="00C202AB" w:rsidRPr="00070F29" w:rsidRDefault="00C202AB">
      <w:pPr>
        <w:pStyle w:val="1a"/>
        <w:tabs>
          <w:tab w:val="right" w:leader="dot" w:pos="10205"/>
        </w:tabs>
        <w:rPr>
          <w:rFonts w:ascii="Times New Roman" w:hAnsi="Times New Roman"/>
        </w:rPr>
      </w:pPr>
    </w:p>
    <w:p w:rsidR="00C202AB" w:rsidRPr="00070F29" w:rsidRDefault="00C202AB">
      <w:pPr>
        <w:pStyle w:val="1a"/>
        <w:tabs>
          <w:tab w:val="right" w:leader="dot" w:pos="10205"/>
        </w:tabs>
        <w:rPr>
          <w:rFonts w:ascii="Times New Roman" w:hAnsi="Times New Roman"/>
        </w:rPr>
      </w:pPr>
    </w:p>
    <w:p w:rsidR="00C202AB" w:rsidRPr="00070F29" w:rsidRDefault="00C202AB">
      <w:pPr>
        <w:pStyle w:val="1a"/>
        <w:tabs>
          <w:tab w:val="right" w:leader="dot" w:pos="10196"/>
        </w:tabs>
        <w:rPr>
          <w:rFonts w:ascii="Times New Roman" w:hAnsi="Times New Roman"/>
          <w:b w:val="0"/>
          <w:i w:val="0"/>
        </w:rPr>
      </w:pPr>
    </w:p>
    <w:p w:rsidR="00C202AB" w:rsidRPr="00070F29" w:rsidRDefault="00C202AB">
      <w:pPr>
        <w:spacing w:line="360" w:lineRule="auto"/>
      </w:pPr>
    </w:p>
    <w:p w:rsidR="00C202AB" w:rsidRPr="00070F29" w:rsidRDefault="00C202AB">
      <w:pPr>
        <w:jc w:val="center"/>
      </w:pPr>
    </w:p>
    <w:p w:rsidR="00C202AB" w:rsidRPr="00070F29" w:rsidRDefault="00C202AB">
      <w:pPr>
        <w:jc w:val="center"/>
      </w:pPr>
    </w:p>
    <w:p w:rsidR="00C202AB" w:rsidRPr="00070F29" w:rsidRDefault="00C202AB">
      <w:pPr>
        <w:jc w:val="center"/>
      </w:pPr>
    </w:p>
    <w:p w:rsidR="00C202AB" w:rsidRPr="00070F29" w:rsidRDefault="00C202AB">
      <w:pPr>
        <w:jc w:val="center"/>
      </w:pPr>
    </w:p>
    <w:p w:rsidR="00C202AB" w:rsidRPr="00070F29" w:rsidRDefault="00C202AB">
      <w:pPr>
        <w:jc w:val="center"/>
      </w:pPr>
    </w:p>
    <w:p w:rsidR="00C202AB" w:rsidRPr="00070F29" w:rsidRDefault="00C202AB">
      <w:pPr>
        <w:jc w:val="center"/>
      </w:pPr>
    </w:p>
    <w:p w:rsidR="00C202AB" w:rsidRPr="00070F29" w:rsidRDefault="00C202AB">
      <w:pPr>
        <w:jc w:val="center"/>
      </w:pPr>
    </w:p>
    <w:p w:rsidR="00C202AB" w:rsidRPr="00070F29" w:rsidRDefault="00070F29">
      <w:pPr>
        <w:rPr>
          <w:sz w:val="2"/>
        </w:rPr>
      </w:pPr>
      <w:r w:rsidRPr="00070F29">
        <w:br w:type="page"/>
      </w:r>
    </w:p>
    <w:p w:rsidR="00C202AB" w:rsidRDefault="00070F29" w:rsidP="00070F29">
      <w:pPr>
        <w:pStyle w:val="10"/>
        <w:keepLines w:val="0"/>
        <w:tabs>
          <w:tab w:val="left" w:pos="6424"/>
        </w:tabs>
        <w:spacing w:before="0" w:after="120"/>
        <w:ind w:hanging="360"/>
        <w:jc w:val="center"/>
        <w:rPr>
          <w:rFonts w:ascii="Times New Roman" w:hAnsi="Times New Roman"/>
          <w:color w:val="17365D"/>
        </w:rPr>
      </w:pPr>
      <w:bookmarkStart w:id="0" w:name="__RefHeading___1"/>
      <w:bookmarkStart w:id="1" w:name="_РАЗДЕЛ_I._ОБЩАЯ"/>
      <w:bookmarkEnd w:id="0"/>
      <w:bookmarkEnd w:id="1"/>
      <w:r>
        <w:rPr>
          <w:rFonts w:ascii="Times New Roman" w:hAnsi="Times New Roman"/>
          <w:color w:val="17365D"/>
        </w:rPr>
        <w:lastRenderedPageBreak/>
        <w:t>РАЗДЕЛ I. ОБЩАЯ ЧАСТЬ</w:t>
      </w:r>
    </w:p>
    <w:p w:rsidR="00C202AB" w:rsidRDefault="00070F29">
      <w:pPr>
        <w:pStyle w:val="NormalWeb111"/>
        <w:keepNext/>
        <w:numPr>
          <w:ilvl w:val="0"/>
          <w:numId w:val="1"/>
        </w:numPr>
        <w:tabs>
          <w:tab w:val="left" w:pos="1418"/>
          <w:tab w:val="left" w:pos="2912"/>
        </w:tabs>
        <w:spacing w:before="120" w:after="120"/>
        <w:jc w:val="center"/>
        <w:outlineLvl w:val="1"/>
        <w:rPr>
          <w:b/>
          <w:sz w:val="28"/>
        </w:rPr>
      </w:pPr>
      <w:bookmarkStart w:id="2" w:name="__RefHeading___2"/>
      <w:bookmarkEnd w:id="2"/>
      <w:r>
        <w:rPr>
          <w:b/>
          <w:sz w:val="28"/>
        </w:rPr>
        <w:t>Термины и определения</w:t>
      </w:r>
      <w:r>
        <w:rPr>
          <w:b/>
          <w:sz w:val="28"/>
        </w:rPr>
        <w:tab/>
      </w:r>
    </w:p>
    <w:p w:rsidR="00C202AB" w:rsidRDefault="00070F29">
      <w:pPr>
        <w:ind w:firstLine="709"/>
        <w:jc w:val="both"/>
        <w:rPr>
          <w:b/>
        </w:rPr>
      </w:pPr>
      <w:r>
        <w:rPr>
          <w:b/>
        </w:rPr>
        <w:t xml:space="preserve">Документация о закупке (документация) </w:t>
      </w:r>
      <w:r>
        <w:t>– настоящая документация, содержащая установленные Положением о закупках сведения о ценовом тендере.</w:t>
      </w:r>
    </w:p>
    <w:p w:rsidR="00C202AB" w:rsidRDefault="00070F29">
      <w:pPr>
        <w:ind w:firstLine="709"/>
        <w:jc w:val="both"/>
      </w:pPr>
      <w:r>
        <w:rPr>
          <w:b/>
        </w:rPr>
        <w:t>Единая информационная система</w:t>
      </w:r>
      <w:r>
        <w:t xml:space="preserve"> – единая информационная система в сфере закупок, в том числе официальный сайт единой информационной системы в сфере закупок, </w:t>
      </w:r>
      <w:hyperlink r:id="rId9" w:history="1">
        <w:r>
          <w:t>www.zakupki.gov.ru</w:t>
        </w:r>
      </w:hyperlink>
      <w:r>
        <w:t>.</w:t>
      </w:r>
    </w:p>
    <w:p w:rsidR="00C202AB" w:rsidRDefault="00070F29">
      <w:pPr>
        <w:ind w:firstLine="709"/>
        <w:jc w:val="both"/>
      </w:pPr>
      <w:r>
        <w:rPr>
          <w:b/>
        </w:rPr>
        <w:t>Заказчик</w:t>
      </w:r>
      <w:r>
        <w:t xml:space="preserve"> – организация, указанная в п. </w:t>
      </w:r>
      <w:r>
        <w:fldChar w:fldCharType="begin"/>
      </w:r>
      <w:r>
        <w:instrText>REF _Ref368314103 \r \h</w:instrText>
      </w:r>
      <w:r>
        <w:fldChar w:fldCharType="separate"/>
      </w:r>
      <w:r w:rsidR="00B344ED">
        <w:t>1</w:t>
      </w:r>
      <w:r>
        <w:fldChar w:fldCharType="end"/>
      </w:r>
      <w:r>
        <w:t xml:space="preserve"> раздела </w:t>
      </w:r>
      <w:hyperlink w:anchor="_РАЗДЕЛ_II._ИНФОРМАЦИОННАЯ_1" w:history="1">
        <w:r>
          <w:t>II «ИНФОРМАЦИОННАЯ КАРТА»</w:t>
        </w:r>
      </w:hyperlink>
      <w:r>
        <w:t xml:space="preserve"> документации. </w:t>
      </w:r>
    </w:p>
    <w:p w:rsidR="00C202AB" w:rsidRDefault="00070F29">
      <w:pPr>
        <w:ind w:firstLine="709"/>
        <w:jc w:val="both"/>
      </w:pPr>
      <w:r>
        <w:rPr>
          <w:b/>
        </w:rPr>
        <w:t>Закупочная комиссия</w:t>
      </w:r>
      <w:r>
        <w:t xml:space="preserve"> – коллегиальный орган, созданный заказчиком для принятия решений при проведении конкурентных и неконкурентных закупок, в том числе для определения способа и победителя закупки.</w:t>
      </w:r>
    </w:p>
    <w:p w:rsidR="00C202AB" w:rsidRDefault="00070F29">
      <w:pPr>
        <w:ind w:firstLine="709"/>
        <w:jc w:val="both"/>
      </w:pPr>
      <w:r>
        <w:rPr>
          <w:b/>
        </w:rPr>
        <w:t>Заявка на участие в закупке</w:t>
      </w:r>
      <w:r>
        <w:t xml:space="preserve"> </w:t>
      </w:r>
      <w:r>
        <w:rPr>
          <w:b/>
        </w:rPr>
        <w:t>(заявка)</w:t>
      </w:r>
      <w:r>
        <w:t xml:space="preserve"> – комплект документов, содержащий предложение участника закупки о заключении договора, предоставленный согласно требованиям к содержанию, форме, оформлению и составу заявки на участие в закупке, указанным в документации о закупке и </w:t>
      </w:r>
      <w:hyperlink r:id="rId10" w:history="1">
        <w:r>
          <w:t>Положении о закупках</w:t>
        </w:r>
      </w:hyperlink>
      <w:r>
        <w:t>.</w:t>
      </w:r>
    </w:p>
    <w:p w:rsidR="00C202AB" w:rsidRDefault="00070F29">
      <w:pPr>
        <w:ind w:firstLine="709"/>
        <w:jc w:val="both"/>
      </w:pPr>
      <w:r>
        <w:rPr>
          <w:b/>
        </w:rPr>
        <w:t xml:space="preserve">Извещение о закупке – </w:t>
      </w:r>
      <w:r>
        <w:t xml:space="preserve">документ, формируемый посредством функционала ЭТП и содержащий установленные </w:t>
      </w:r>
      <w:hyperlink r:id="rId11" w:history="1">
        <w:r>
          <w:t>Положением о закупках</w:t>
        </w:r>
      </w:hyperlink>
      <w:r>
        <w:t xml:space="preserve"> сведения о ценовом тендере.</w:t>
      </w:r>
    </w:p>
    <w:p w:rsidR="00C202AB" w:rsidRDefault="00070F29">
      <w:pPr>
        <w:ind w:firstLine="709"/>
        <w:jc w:val="both"/>
      </w:pPr>
      <w:r>
        <w:rPr>
          <w:b/>
        </w:rPr>
        <w:t>Лот</w:t>
      </w:r>
      <w:r>
        <w:t xml:space="preserve"> – часть закупаемой продукции, явно обособленная в документации, на которую в рамках закупки подается отдельное предложение.</w:t>
      </w:r>
    </w:p>
    <w:p w:rsidR="00C202AB" w:rsidRDefault="00070F29">
      <w:pPr>
        <w:pStyle w:val="Times12111"/>
        <w:ind w:firstLine="709"/>
      </w:pPr>
      <w:r>
        <w:rPr>
          <w:b/>
        </w:rPr>
        <w:t>Начальная (максимальная) цена договора</w:t>
      </w:r>
      <w:r>
        <w:rPr>
          <w:b/>
          <w:sz w:val="26"/>
        </w:rPr>
        <w:t xml:space="preserve"> </w:t>
      </w:r>
      <w:r>
        <w:t xml:space="preserve">– предельно допустимая цена договора, указанная в п. </w:t>
      </w:r>
      <w:r>
        <w:fldChar w:fldCharType="begin"/>
      </w:r>
      <w:r>
        <w:instrText>REF _Ref55316445 \r \h</w:instrText>
      </w:r>
      <w:r>
        <w:fldChar w:fldCharType="separate"/>
      </w:r>
      <w:r w:rsidR="00B344ED">
        <w:t>6</w:t>
      </w:r>
      <w:r>
        <w:fldChar w:fldCharType="end"/>
      </w:r>
      <w:r>
        <w:t xml:space="preserve"> раздела </w:t>
      </w:r>
      <w:hyperlink w:anchor="_РАЗДЕЛ_II._ИНФОРМАЦИОННАЯ_1" w:history="1">
        <w:r>
          <w:t>II «ИНФОРМАЦИОННАЯ КАРТА</w:t>
        </w:r>
      </w:hyperlink>
      <w:r>
        <w:t>» документации.</w:t>
      </w:r>
    </w:p>
    <w:p w:rsidR="00C202AB" w:rsidRDefault="00070F29">
      <w:pPr>
        <w:ind w:firstLine="709"/>
        <w:jc w:val="both"/>
      </w:pPr>
      <w:r>
        <w:rPr>
          <w:b/>
        </w:rPr>
        <w:t>Оператор Электронной торговой площадки (оператор ЭТП)</w:t>
      </w:r>
      <w:r>
        <w:t xml:space="preserve"> – являющееся коммерческой организацией юридическое лицо, созданное в соответствии с законодательством РФ в организационно-правовой форме общества с ограниченной ответственностью или непубличного акционерного общества, в уставном капитале которых доля иностранных граждан, лиц без гражданства, иностранных юридических лиц либо количество голосующих акций, которыми владеют указанные граждане и лица, составляет не более чем двадцать пять процентов, владеющее электронной площадкой, в том числе необходимыми для ее функционирования оборудованием и программно-техническими средствами (далее также – программно-аппаратные средства электронной площадки), и обеспечивающее проведение конкурентных закупок в электронной форме в соответствии с </w:t>
      </w:r>
      <w:hyperlink r:id="rId12" w:history="1">
        <w:r>
          <w:t>Положением о закупках</w:t>
        </w:r>
      </w:hyperlink>
      <w:r>
        <w:t>, в соответствии с правилами, действующими на электронной площадке и соглашением, заключенным между Заказчиком и оператором электронной площадки, с учетом положений Закона № 223-ФЗ о требованиях к закупке в электронной форме, функционированию электронной площадки для целей проведения такой закупки.</w:t>
      </w:r>
    </w:p>
    <w:p w:rsidR="00C202AB" w:rsidRDefault="00B02289">
      <w:pPr>
        <w:ind w:firstLine="709"/>
        <w:jc w:val="both"/>
      </w:pPr>
      <w:hyperlink r:id="rId13" w:history="1">
        <w:r w:rsidR="00070F29">
          <w:rPr>
            <w:b/>
          </w:rPr>
          <w:t>Положение о закупках</w:t>
        </w:r>
      </w:hyperlink>
      <w:r w:rsidR="00070F29">
        <w:t xml:space="preserve"> – Положение о закупках товаров, работ, услуг ПАО «Ростелеком», утвержденное Советом директоров ПАО «Ростелеком», размещенное в установленном порядке в ЕИС и на сайте Заказчика - </w:t>
      </w:r>
      <w:hyperlink r:id="rId14" w:history="1">
        <w:r w:rsidR="00070F29">
          <w:t>https://www.company.rt.ru/</w:t>
        </w:r>
      </w:hyperlink>
      <w:r w:rsidR="00070F29">
        <w:t>.</w:t>
      </w:r>
    </w:p>
    <w:p w:rsidR="00C202AB" w:rsidRDefault="00070F29">
      <w:pPr>
        <w:ind w:firstLine="709"/>
        <w:jc w:val="both"/>
        <w:rPr>
          <w:b/>
        </w:rPr>
      </w:pPr>
      <w:r>
        <w:rPr>
          <w:b/>
        </w:rPr>
        <w:t xml:space="preserve">Продукция </w:t>
      </w:r>
      <w:r>
        <w:t>- товары, работы, услуги, приобретаемые Заказчиком на возмездной основе.</w:t>
      </w:r>
    </w:p>
    <w:p w:rsidR="00C202AB" w:rsidRDefault="00070F29">
      <w:pPr>
        <w:ind w:firstLine="709"/>
        <w:jc w:val="both"/>
      </w:pPr>
      <w:r>
        <w:rPr>
          <w:b/>
        </w:rPr>
        <w:t>Регламент работы ЭТП</w:t>
      </w:r>
      <w:r>
        <w:t xml:space="preserve"> – документы оператора ЭТП, регламентирующие порядок проведения закупок на ЭТП в соответствии с Законом № 223-ФЗ, определяющие деятельность оператора ЭТП по обеспечению проведения закупок в соответствии с Законом № 223-ФЗ.</w:t>
      </w:r>
    </w:p>
    <w:p w:rsidR="00C202AB" w:rsidRDefault="00070F29">
      <w:pPr>
        <w:ind w:firstLine="709"/>
        <w:jc w:val="both"/>
      </w:pPr>
      <w:r>
        <w:rPr>
          <w:b/>
        </w:rPr>
        <w:t>Субъект МСП</w:t>
      </w:r>
      <w:r>
        <w:t xml:space="preserve"> – юридические лица и индивидуальные предприниматели, отнесенные </w:t>
      </w:r>
      <w:r>
        <w:br/>
        <w:t xml:space="preserve">в соответствии с условиями, установленными Федеральным законом от 24.07.2007 № 209-ФЗ </w:t>
      </w:r>
      <w:r>
        <w:br/>
        <w:t xml:space="preserve">«О развитии малого и среднего предпринимательства в Российской Федерации», к малым предприятиям, в том числе к </w:t>
      </w:r>
      <w:proofErr w:type="spellStart"/>
      <w:r>
        <w:t>микропредприятиям</w:t>
      </w:r>
      <w:proofErr w:type="spellEnd"/>
      <w:r>
        <w:t>, и средним предприятиям, сведения о которых внесены в единый реестр субъектов малого и среднего предпринимательства.</w:t>
      </w:r>
    </w:p>
    <w:p w:rsidR="00C202AB" w:rsidRDefault="00070F29">
      <w:pPr>
        <w:ind w:firstLine="709"/>
        <w:jc w:val="both"/>
      </w:pPr>
      <w:r>
        <w:rPr>
          <w:b/>
        </w:rPr>
        <w:t>Участник закупки (участник)</w:t>
      </w:r>
      <w:r>
        <w:t xml:space="preserve"> – любое юридическое лицо или несколько юридических лиц, выступающих на стороне одного участника,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w:t>
      </w:r>
      <w:r>
        <w:br/>
      </w:r>
      <w:r>
        <w:lastRenderedPageBreak/>
        <w:t xml:space="preserve">от 14 июля 2022 г.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в том числе индивидуальный предприниматель или несколько индивидуальных предпринимателей, выступающих на стороне одного участника, за исключением физического лица, являющегося иностранным агентом в соответствии с Федеральным законом от 14 июля 2022 г. </w:t>
      </w:r>
      <w:r>
        <w:br/>
        <w:t>№ 255-ФЗ «О контроле за деятельностью лиц, находящихся под иностранным влиянием».</w:t>
      </w:r>
    </w:p>
    <w:p w:rsidR="00C202AB" w:rsidRDefault="00070F29">
      <w:pPr>
        <w:ind w:firstLine="709"/>
        <w:jc w:val="both"/>
        <w:rPr>
          <w:b/>
        </w:rPr>
      </w:pPr>
      <w:r>
        <w:rPr>
          <w:b/>
        </w:rPr>
        <w:t>Ценовой тендер</w:t>
      </w:r>
      <w:r>
        <w:t xml:space="preserve"> – способ неконкурентной закупки, проведение которой регламентируется </w:t>
      </w:r>
      <w:hyperlink r:id="rId15" w:history="1">
        <w:r>
          <w:t>Положением о закупках</w:t>
        </w:r>
      </w:hyperlink>
      <w:r>
        <w:t>, при которой победителем признается участник, заявка которого соответствует требованиям документации и содержит наиболее низкую цену договора (цену за единицу продукции).</w:t>
      </w:r>
    </w:p>
    <w:p w:rsidR="00C202AB" w:rsidRDefault="00070F29">
      <w:pPr>
        <w:ind w:firstLine="709"/>
        <w:jc w:val="both"/>
      </w:pPr>
      <w:r>
        <w:rPr>
          <w:b/>
        </w:rPr>
        <w:t>Электронная торговая площадка</w:t>
      </w:r>
      <w:r>
        <w:t xml:space="preserve"> - сайт в информационно-телекоммуникационной </w:t>
      </w:r>
      <w:r>
        <w:br/>
        <w:t xml:space="preserve">сети «Интернет», на котором проводятся закупки в электронной форме в соответствии с Законом </w:t>
      </w:r>
      <w:r>
        <w:br/>
        <w:t xml:space="preserve">№ 223-ФЗ, указанный в п. </w:t>
      </w:r>
      <w:r>
        <w:fldChar w:fldCharType="begin"/>
      </w:r>
      <w:r>
        <w:instrText>REF _Ref378108959 \r \h</w:instrText>
      </w:r>
      <w:r>
        <w:fldChar w:fldCharType="separate"/>
      </w:r>
      <w:r w:rsidR="00B344ED">
        <w:t>2</w:t>
      </w:r>
      <w:r>
        <w:fldChar w:fldCharType="end"/>
      </w:r>
      <w:r>
        <w:t xml:space="preserve"> раздела </w:t>
      </w:r>
      <w:hyperlink w:anchor="_РАЗДЕЛ_II._ИНФОРМАЦИОННАЯ_1" w:history="1">
        <w:r>
          <w:t>II «ИНФОРМАЦИОННАЯ КАРТА»</w:t>
        </w:r>
      </w:hyperlink>
      <w:r>
        <w:t xml:space="preserve"> документации.</w:t>
      </w:r>
    </w:p>
    <w:p w:rsidR="00C202AB" w:rsidRDefault="00070F29">
      <w:pPr>
        <w:ind w:firstLine="709"/>
        <w:jc w:val="both"/>
      </w:pPr>
      <w:r>
        <w:rPr>
          <w:b/>
        </w:rPr>
        <w:t>Электронная подпись</w:t>
      </w:r>
      <w:r>
        <w:t xml:space="preserve">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 Термины и определения, касающиеся простой, усиленной электронной подписи, неквалифицированной электронной подписи и квалифицированной электронной подписи, применяются в соответствии с федеральным законодательством об электронной подписи.</w:t>
      </w:r>
    </w:p>
    <w:p w:rsidR="00C202AB" w:rsidRDefault="00070F29">
      <w:pPr>
        <w:pStyle w:val="rvps9111"/>
        <w:ind w:firstLine="709"/>
      </w:pPr>
      <w:r>
        <w:tab/>
      </w:r>
    </w:p>
    <w:p w:rsidR="00C202AB" w:rsidRDefault="00070F29">
      <w:pPr>
        <w:ind w:firstLine="709"/>
        <w:jc w:val="both"/>
      </w:pPr>
      <w:r>
        <w:t>В настоящей документации применяются следующие сокращения:</w:t>
      </w:r>
    </w:p>
    <w:p w:rsidR="00C202AB" w:rsidRDefault="00070F29">
      <w:pPr>
        <w:ind w:firstLine="709"/>
        <w:jc w:val="both"/>
      </w:pPr>
      <w:r>
        <w:rPr>
          <w:b/>
        </w:rPr>
        <w:t>ГК РФ</w:t>
      </w:r>
      <w:r>
        <w:t xml:space="preserve"> – Гражданский кодекс РФ. </w:t>
      </w:r>
    </w:p>
    <w:p w:rsidR="00C202AB" w:rsidRDefault="00070F29">
      <w:pPr>
        <w:ind w:firstLine="709"/>
        <w:jc w:val="both"/>
      </w:pPr>
      <w:r>
        <w:rPr>
          <w:b/>
        </w:rPr>
        <w:t>ЕИС</w:t>
      </w:r>
      <w:r>
        <w:t xml:space="preserve"> – Единая информационная система.</w:t>
      </w:r>
    </w:p>
    <w:p w:rsidR="00C202AB" w:rsidRDefault="00070F29">
      <w:pPr>
        <w:ind w:firstLine="709"/>
        <w:jc w:val="both"/>
      </w:pPr>
      <w:r>
        <w:rPr>
          <w:b/>
        </w:rPr>
        <w:t>Закон № 223-ФЗ</w:t>
      </w:r>
      <w:r>
        <w:t xml:space="preserve"> – Федеральный закон от 18.07.2011 № 223-ФЗ «О закупках товаров, работ, услуг отдельными видами юридических лиц».</w:t>
      </w:r>
    </w:p>
    <w:p w:rsidR="00C202AB" w:rsidRDefault="00070F29">
      <w:pPr>
        <w:ind w:firstLine="709"/>
        <w:jc w:val="both"/>
      </w:pPr>
      <w:r>
        <w:rPr>
          <w:b/>
        </w:rPr>
        <w:t>Закон № 63-ФЗ</w:t>
      </w:r>
      <w:r>
        <w:t xml:space="preserve"> – Федеральный закон от 06.04.2011 № 63-ФЗ «Об электронной подписи».</w:t>
      </w:r>
    </w:p>
    <w:p w:rsidR="00C202AB" w:rsidRDefault="00070F29">
      <w:pPr>
        <w:ind w:firstLine="709"/>
        <w:jc w:val="both"/>
      </w:pPr>
      <w:r>
        <w:rPr>
          <w:b/>
        </w:rPr>
        <w:t>Закон № 488-ФЗ -</w:t>
      </w:r>
      <w:r>
        <w:t xml:space="preserve"> Федеральный закон от 31.12.2014. № 488-ФЗ «О промышленной политике в Российской Федерации».</w:t>
      </w:r>
    </w:p>
    <w:p w:rsidR="00C202AB" w:rsidRDefault="00070F29">
      <w:pPr>
        <w:ind w:firstLine="709"/>
        <w:jc w:val="both"/>
      </w:pPr>
      <w:r>
        <w:rPr>
          <w:b/>
        </w:rPr>
        <w:t>НДС</w:t>
      </w:r>
      <w:r>
        <w:t xml:space="preserve"> – налог на добавленную стоимость в соответствии с главой 21 Налогового кодекса РФ.</w:t>
      </w:r>
    </w:p>
    <w:p w:rsidR="00C202AB" w:rsidRDefault="00070F29">
      <w:pPr>
        <w:ind w:firstLine="709"/>
        <w:jc w:val="both"/>
        <w:rPr>
          <w:b/>
        </w:rPr>
      </w:pPr>
      <w:r>
        <w:rPr>
          <w:b/>
        </w:rPr>
        <w:t xml:space="preserve">НМЦ, </w:t>
      </w:r>
      <w:proofErr w:type="spellStart"/>
      <w:r>
        <w:rPr>
          <w:b/>
        </w:rPr>
        <w:t>НМЦед</w:t>
      </w:r>
      <w:proofErr w:type="spellEnd"/>
      <w:r>
        <w:rPr>
          <w:b/>
        </w:rPr>
        <w:t xml:space="preserve"> </w:t>
      </w:r>
      <w:r>
        <w:t>– начальная (максимальная) цена, начальная (максимальная) цена единицы продукции.</w:t>
      </w:r>
    </w:p>
    <w:p w:rsidR="00C202AB" w:rsidRDefault="00070F29">
      <w:pPr>
        <w:ind w:firstLine="709"/>
        <w:jc w:val="both"/>
      </w:pPr>
      <w:r>
        <w:rPr>
          <w:b/>
        </w:rPr>
        <w:t>Положение о закупках</w:t>
      </w:r>
      <w:r>
        <w:t xml:space="preserve"> – Положение о закупках товаров, работ, услуг ПАО «Ростелеком».</w:t>
      </w:r>
    </w:p>
    <w:p w:rsidR="00C202AB" w:rsidRDefault="00070F29">
      <w:pPr>
        <w:ind w:firstLine="709"/>
        <w:jc w:val="both"/>
      </w:pPr>
      <w:r>
        <w:rPr>
          <w:b/>
        </w:rPr>
        <w:t xml:space="preserve">Постановление Правительства РФ № 1875 </w:t>
      </w:r>
      <w:r>
        <w:t>– постановление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rsidR="00C202AB" w:rsidRDefault="00070F29">
      <w:pPr>
        <w:ind w:firstLine="709"/>
        <w:jc w:val="both"/>
        <w:rPr>
          <w:b/>
        </w:rPr>
      </w:pPr>
      <w:r>
        <w:rPr>
          <w:b/>
        </w:rPr>
        <w:t xml:space="preserve">Постановление Правительства РФ № 719 - </w:t>
      </w:r>
      <w:r>
        <w:t>постановление Правительства РФ от 17.07.2015 № 719 «О подтверждении производства российской промышленной продукции»</w:t>
      </w:r>
      <w:r>
        <w:rPr>
          <w:b/>
        </w:rPr>
        <w:t xml:space="preserve">. </w:t>
      </w:r>
    </w:p>
    <w:p w:rsidR="00C202AB" w:rsidRDefault="00070F29">
      <w:pPr>
        <w:pStyle w:val="Default111"/>
        <w:ind w:firstLine="709"/>
        <w:jc w:val="both"/>
        <w:rPr>
          <w:b/>
        </w:rPr>
      </w:pPr>
      <w:r>
        <w:rPr>
          <w:b/>
        </w:rPr>
        <w:t xml:space="preserve">Постановление Правительства РФ № 325 - </w:t>
      </w:r>
      <w:r>
        <w:t>постановление Правительства РФ от 23.03.2017 № 325 «Об утверждении дополнительных требований к программам для электронных вычислительных машин и базам данных, сведения о которых включены в реестр российского программного обеспечения, и внесении изменений в Правила формирования и ведения единого реестра российских программ для электронных вычислительных машин и баз данных».</w:t>
      </w:r>
    </w:p>
    <w:p w:rsidR="00C202AB" w:rsidRDefault="00070F29">
      <w:pPr>
        <w:ind w:firstLine="709"/>
        <w:jc w:val="both"/>
      </w:pPr>
      <w:r>
        <w:rPr>
          <w:b/>
        </w:rPr>
        <w:t>РФ</w:t>
      </w:r>
      <w:r>
        <w:t xml:space="preserve"> – Российская Федерация.</w:t>
      </w:r>
    </w:p>
    <w:p w:rsidR="00C202AB" w:rsidRDefault="00070F29">
      <w:pPr>
        <w:ind w:firstLine="709"/>
        <w:jc w:val="both"/>
      </w:pPr>
      <w:r>
        <w:rPr>
          <w:b/>
        </w:rPr>
        <w:t>ЭТП</w:t>
      </w:r>
      <w:r>
        <w:t xml:space="preserve"> – электронная торговая площадка.</w:t>
      </w:r>
    </w:p>
    <w:p w:rsidR="00C202AB" w:rsidRDefault="00070F29">
      <w:pPr>
        <w:ind w:firstLine="709"/>
        <w:jc w:val="both"/>
      </w:pPr>
      <w:r>
        <w:rPr>
          <w:b/>
        </w:rPr>
        <w:t>ЭП</w:t>
      </w:r>
      <w:r>
        <w:t xml:space="preserve"> – электронная подпись.</w:t>
      </w:r>
    </w:p>
    <w:p w:rsidR="00C202AB" w:rsidRDefault="00C202AB">
      <w:pPr>
        <w:pStyle w:val="rvps9111"/>
        <w:ind w:firstLine="567"/>
      </w:pPr>
    </w:p>
    <w:p w:rsidR="00C202AB" w:rsidRDefault="00C202AB">
      <w:pPr>
        <w:pStyle w:val="rvps9111"/>
        <w:ind w:firstLine="567"/>
      </w:pPr>
    </w:p>
    <w:p w:rsidR="00C202AB" w:rsidRDefault="00C202AB">
      <w:pPr>
        <w:sectPr w:rsidR="00C202AB">
          <w:headerReference w:type="even" r:id="rId16"/>
          <w:headerReference w:type="default" r:id="rId17"/>
          <w:headerReference w:type="first" r:id="rId18"/>
          <w:pgSz w:w="11906" w:h="16838"/>
          <w:pgMar w:top="851" w:right="567" w:bottom="567" w:left="1134" w:header="720" w:footer="0" w:gutter="0"/>
          <w:cols w:space="720"/>
          <w:titlePg/>
        </w:sectPr>
      </w:pPr>
    </w:p>
    <w:p w:rsidR="00C202AB" w:rsidRDefault="00070F29">
      <w:pPr>
        <w:pStyle w:val="NormalWeb111"/>
        <w:keepNext/>
        <w:numPr>
          <w:ilvl w:val="0"/>
          <w:numId w:val="1"/>
        </w:numPr>
        <w:tabs>
          <w:tab w:val="left" w:pos="1418"/>
          <w:tab w:val="left" w:pos="2912"/>
        </w:tabs>
        <w:spacing w:before="120"/>
        <w:jc w:val="center"/>
        <w:outlineLvl w:val="1"/>
        <w:rPr>
          <w:b/>
          <w:sz w:val="28"/>
        </w:rPr>
      </w:pPr>
      <w:bookmarkStart w:id="3" w:name="__RefHeading___3"/>
      <w:bookmarkStart w:id="4" w:name="_РАЗДЕЛ_II._ИНФОРМАЦИОННАЯ"/>
      <w:bookmarkStart w:id="5" w:name="_РАЗДЕЛ_II._СВЕДЕНИЯ"/>
      <w:bookmarkEnd w:id="3"/>
      <w:bookmarkEnd w:id="4"/>
      <w:bookmarkEnd w:id="5"/>
      <w:r>
        <w:rPr>
          <w:b/>
          <w:sz w:val="28"/>
        </w:rPr>
        <w:lastRenderedPageBreak/>
        <w:t>ОБЩИЕ ПОЛОЖЕНИЯ</w:t>
      </w:r>
    </w:p>
    <w:p w:rsidR="00C202AB" w:rsidRDefault="00070F29">
      <w:pPr>
        <w:pStyle w:val="NormalWeb111"/>
        <w:keepNext/>
        <w:numPr>
          <w:ilvl w:val="1"/>
          <w:numId w:val="1"/>
        </w:numPr>
        <w:tabs>
          <w:tab w:val="left" w:pos="502"/>
          <w:tab w:val="left" w:pos="1418"/>
        </w:tabs>
        <w:ind w:firstLine="709"/>
        <w:jc w:val="both"/>
        <w:outlineLvl w:val="1"/>
        <w:rPr>
          <w:b/>
        </w:rPr>
      </w:pPr>
      <w:bookmarkStart w:id="6" w:name="__RefHeading___4"/>
      <w:bookmarkStart w:id="7" w:name="_Ref126000848"/>
      <w:bookmarkEnd w:id="6"/>
      <w:r>
        <w:rPr>
          <w:b/>
        </w:rPr>
        <w:t>Предмет закупки</w:t>
      </w:r>
    </w:p>
    <w:p w:rsidR="00C202AB" w:rsidRDefault="00070F29">
      <w:pPr>
        <w:numPr>
          <w:ilvl w:val="2"/>
          <w:numId w:val="1"/>
        </w:numPr>
        <w:tabs>
          <w:tab w:val="left" w:pos="960"/>
        </w:tabs>
        <w:ind w:firstLine="709"/>
        <w:jc w:val="both"/>
      </w:pPr>
      <w:bookmarkStart w:id="8" w:name="_Ref57202175"/>
      <w:r>
        <w:t xml:space="preserve">Предмет закупки указан в п. </w:t>
      </w:r>
      <w:r>
        <w:fldChar w:fldCharType="begin"/>
      </w:r>
      <w:r>
        <w:instrText>REF _Ref55316657 \r \h</w:instrText>
      </w:r>
      <w:r>
        <w:fldChar w:fldCharType="separate"/>
      </w:r>
      <w:r w:rsidR="00B344ED">
        <w:t>5</w:t>
      </w:r>
      <w:r>
        <w:fldChar w:fldCharType="end"/>
      </w:r>
      <w:r>
        <w:t xml:space="preserve"> раздела </w:t>
      </w:r>
      <w:hyperlink w:anchor="_РАЗДЕЛ_II._ИНФОРМАЦИОННАЯ_1" w:history="1">
        <w:r>
          <w:t>II «ИНФОРМАЦИОННАЯ КАРТА»</w:t>
        </w:r>
      </w:hyperlink>
      <w:r>
        <w:t xml:space="preserve"> настоящей документации. Количество лотов указано в п. </w:t>
      </w:r>
      <w:r>
        <w:fldChar w:fldCharType="begin"/>
      </w:r>
      <w:r>
        <w:instrText>REF _Ref55316542 \r \h</w:instrText>
      </w:r>
      <w:r>
        <w:fldChar w:fldCharType="separate"/>
      </w:r>
      <w:r w:rsidR="00B344ED">
        <w:t>3</w:t>
      </w:r>
      <w:r>
        <w:fldChar w:fldCharType="end"/>
      </w:r>
      <w:r>
        <w:t xml:space="preserve"> раздела </w:t>
      </w:r>
      <w:hyperlink w:anchor="_РАЗДЕЛ_II._ИНФОРМАЦИОННАЯ_1" w:history="1">
        <w:r>
          <w:t>II «ИНФОРМАЦИОННАЯ КАРТА»</w:t>
        </w:r>
      </w:hyperlink>
      <w:r>
        <w:t xml:space="preserve"> настоящей документации.</w:t>
      </w:r>
      <w:bookmarkEnd w:id="8"/>
    </w:p>
    <w:p w:rsidR="00C202AB" w:rsidRDefault="00070F29">
      <w:pPr>
        <w:numPr>
          <w:ilvl w:val="2"/>
          <w:numId w:val="1"/>
        </w:numPr>
        <w:tabs>
          <w:tab w:val="left" w:pos="960"/>
        </w:tabs>
        <w:ind w:firstLine="709"/>
        <w:jc w:val="both"/>
      </w:pPr>
      <w:r>
        <w:t xml:space="preserve">Количество поставляемых товаров, объем выполняемых работ, оказываемых услуг,  место и сроки (периоды) поставки товара, выполнения работы, оказания услуг,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РФ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РФ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указаны в разделах </w:t>
      </w:r>
      <w:hyperlink w:anchor="_РАЗДЕЛ_IV._ТЕХНИЧЕСКОЕ_1" w:history="1">
        <w:r>
          <w:t>IV. «ТЕХНИЧЕСКОЕ ЗАДАНИЕ»</w:t>
        </w:r>
      </w:hyperlink>
      <w:r>
        <w:t xml:space="preserve"> и </w:t>
      </w:r>
      <w:hyperlink w:anchor="_РАЗДЕЛ_V._ПРОЕКТ_1" w:history="1">
        <w:r>
          <w:t>V. «ПРОЕКТ ДОГОВОРА»</w:t>
        </w:r>
      </w:hyperlink>
      <w:r>
        <w:t xml:space="preserve"> документации.</w:t>
      </w:r>
    </w:p>
    <w:p w:rsidR="00C202AB" w:rsidRDefault="00070F29">
      <w:pPr>
        <w:numPr>
          <w:ilvl w:val="2"/>
          <w:numId w:val="1"/>
        </w:numPr>
        <w:tabs>
          <w:tab w:val="left" w:pos="960"/>
        </w:tabs>
        <w:ind w:firstLine="709"/>
        <w:jc w:val="both"/>
      </w:pPr>
      <w:r>
        <w:t xml:space="preserve">Проект договора, который будет заключен по результатам процедуры закупки, представлен в разделе </w:t>
      </w:r>
      <w:hyperlink w:anchor="_РАЗДЕЛ_V._ПРОЕКТ_1" w:history="1">
        <w:r>
          <w:t>V. «ПРОЕКТ ДОГОВОРА»</w:t>
        </w:r>
      </w:hyperlink>
      <w:r>
        <w:t xml:space="preserve"> документации.</w:t>
      </w:r>
    </w:p>
    <w:p w:rsidR="00C202AB" w:rsidRDefault="00070F29">
      <w:pPr>
        <w:numPr>
          <w:ilvl w:val="2"/>
          <w:numId w:val="1"/>
        </w:numPr>
        <w:tabs>
          <w:tab w:val="left" w:pos="960"/>
        </w:tabs>
        <w:ind w:firstLine="709"/>
        <w:jc w:val="both"/>
      </w:pPr>
      <w:bookmarkStart w:id="9" w:name="_Ref57203266"/>
      <w:bookmarkStart w:id="10" w:name="_Ref57201783"/>
      <w:bookmarkStart w:id="11" w:name="_Ref57202180"/>
      <w:r>
        <w:t xml:space="preserve">Форма, сроки и порядок оплаты товара, работы, услуги определены в разделе </w:t>
      </w:r>
      <w:hyperlink w:anchor="_РАЗДЕЛ_V._ПРОЕКТ_1" w:history="1">
        <w:r>
          <w:t>V. «ПРОЕКТ ДОГОВОРА»</w:t>
        </w:r>
      </w:hyperlink>
      <w:r>
        <w:t xml:space="preserve"> документации.</w:t>
      </w:r>
      <w:bookmarkEnd w:id="9"/>
      <w:bookmarkEnd w:id="10"/>
    </w:p>
    <w:p w:rsidR="00C202AB" w:rsidRDefault="00070F29">
      <w:pPr>
        <w:numPr>
          <w:ilvl w:val="2"/>
          <w:numId w:val="1"/>
        </w:numPr>
        <w:tabs>
          <w:tab w:val="left" w:pos="960"/>
        </w:tabs>
        <w:ind w:firstLine="709"/>
        <w:jc w:val="both"/>
      </w:pPr>
      <w:r>
        <w:t xml:space="preserve">По результатам проведения настоящей процедуры закупки может быть заключено несколько договоров с несколькими участниками закупки (лота), при этом все такие участники признаются победителями закупки. Максимально возможное количество победителей, а также распределение объема предмета закупки в натуральном и/или денежном выражении между победителями закупки указано в п. </w:t>
      </w:r>
      <w:r>
        <w:fldChar w:fldCharType="begin"/>
      </w:r>
      <w:r>
        <w:instrText>REF _Ref55316833 \r \h</w:instrText>
      </w:r>
      <w:r>
        <w:fldChar w:fldCharType="separate"/>
      </w:r>
      <w:r w:rsidR="00B344ED">
        <w:t>4</w:t>
      </w:r>
      <w:r>
        <w:fldChar w:fldCharType="end"/>
      </w:r>
      <w:r>
        <w:t xml:space="preserve"> раздела </w:t>
      </w:r>
      <w:hyperlink w:anchor="_РАЗДЕЛ_II._ИНФОРМАЦИОННАЯ_1" w:history="1">
        <w:r>
          <w:t>II «ИНФОРМАЦИОННАЯ КАРТА»</w:t>
        </w:r>
      </w:hyperlink>
      <w:r>
        <w:t xml:space="preserve"> документации.</w:t>
      </w:r>
      <w:bookmarkEnd w:id="11"/>
    </w:p>
    <w:p w:rsidR="00C202AB" w:rsidRDefault="00070F29">
      <w:pPr>
        <w:pStyle w:val="NormalWeb111"/>
        <w:keepNext/>
        <w:numPr>
          <w:ilvl w:val="1"/>
          <w:numId w:val="1"/>
        </w:numPr>
        <w:tabs>
          <w:tab w:val="left" w:pos="502"/>
          <w:tab w:val="left" w:pos="1418"/>
        </w:tabs>
        <w:spacing w:before="120"/>
        <w:ind w:firstLine="709"/>
        <w:jc w:val="both"/>
        <w:outlineLvl w:val="1"/>
        <w:rPr>
          <w:b/>
        </w:rPr>
      </w:pPr>
      <w:bookmarkStart w:id="12" w:name="__RefHeading___5"/>
      <w:bookmarkEnd w:id="12"/>
      <w:r>
        <w:rPr>
          <w:b/>
        </w:rPr>
        <w:t>Правовая основа закупки</w:t>
      </w:r>
    </w:p>
    <w:p w:rsidR="00C202AB" w:rsidRDefault="00070F29">
      <w:pPr>
        <w:numPr>
          <w:ilvl w:val="2"/>
          <w:numId w:val="1"/>
        </w:numPr>
        <w:tabs>
          <w:tab w:val="left" w:pos="960"/>
        </w:tabs>
        <w:ind w:firstLine="709"/>
        <w:jc w:val="both"/>
      </w:pPr>
      <w:r>
        <w:t xml:space="preserve">Настоящая документация подготовлена в соответствии с ГК РФ, Законом № 223-ФЗ, другими федеральными законами и иными нормативными правовыми актами РФ, регулирующими вопросы закупочной деятельности Заказчика, а также </w:t>
      </w:r>
      <w:hyperlink r:id="rId19" w:history="1">
        <w:r>
          <w:t>Положением о закупках</w:t>
        </w:r>
      </w:hyperlink>
      <w:r>
        <w:t>.</w:t>
      </w:r>
      <w:bookmarkEnd w:id="7"/>
    </w:p>
    <w:p w:rsidR="00C202AB" w:rsidRDefault="00070F29">
      <w:pPr>
        <w:numPr>
          <w:ilvl w:val="2"/>
          <w:numId w:val="1"/>
        </w:numPr>
        <w:tabs>
          <w:tab w:val="left" w:pos="960"/>
        </w:tabs>
        <w:ind w:firstLine="709"/>
        <w:jc w:val="both"/>
      </w:pPr>
      <w:r>
        <w:t>Во всем, что не урегулировано извещением, настоящей документацией, Заказчик и участники руководствуются ГК РФ, Законом № 223-ФЗ, другими федеральными законами и иными нормативными правовыми актами РФ, прямо относящимися к предмету регулирования настоящей процедуры закупки, а также регламентом ЭТП.</w:t>
      </w:r>
    </w:p>
    <w:p w:rsidR="00C202AB" w:rsidRDefault="00C202AB">
      <w:pPr>
        <w:pStyle w:val="rvps9111"/>
        <w:rPr>
          <w:i/>
          <w:color w:val="BFBFBF"/>
          <w:sz w:val="12"/>
        </w:rPr>
      </w:pPr>
    </w:p>
    <w:p w:rsidR="00C202AB" w:rsidRDefault="00070F29">
      <w:pPr>
        <w:pStyle w:val="NormalWeb111"/>
        <w:keepNext/>
        <w:numPr>
          <w:ilvl w:val="1"/>
          <w:numId w:val="1"/>
        </w:numPr>
        <w:tabs>
          <w:tab w:val="left" w:pos="502"/>
          <w:tab w:val="left" w:pos="1418"/>
        </w:tabs>
        <w:spacing w:before="120" w:after="120"/>
        <w:ind w:firstLine="709"/>
        <w:jc w:val="both"/>
        <w:outlineLvl w:val="1"/>
        <w:rPr>
          <w:b/>
        </w:rPr>
      </w:pPr>
      <w:bookmarkStart w:id="13" w:name="__RefHeading___6"/>
      <w:bookmarkEnd w:id="13"/>
      <w:r>
        <w:rPr>
          <w:b/>
        </w:rPr>
        <w:t>Информационное обеспечение закупки</w:t>
      </w:r>
    </w:p>
    <w:p w:rsidR="00C202AB" w:rsidRDefault="00070F29">
      <w:pPr>
        <w:numPr>
          <w:ilvl w:val="2"/>
          <w:numId w:val="2"/>
        </w:numPr>
        <w:tabs>
          <w:tab w:val="left" w:pos="1276"/>
        </w:tabs>
        <w:ind w:firstLine="709"/>
        <w:jc w:val="both"/>
      </w:pPr>
      <w:r>
        <w:t>Информация и документы по данной закупке публикуются на ЭТП и на сайте Заказчика (</w:t>
      </w:r>
      <w:hyperlink r:id="rId20" w:history="1">
        <w:r>
          <w:t>https://zakupki.rostelecom.ru/</w:t>
        </w:r>
      </w:hyperlink>
      <w:r>
        <w:t>). Официальным источником информации о ходе и результатах закупки является ЭТП.</w:t>
      </w:r>
    </w:p>
    <w:p w:rsidR="00C202AB" w:rsidRDefault="00070F29">
      <w:pPr>
        <w:numPr>
          <w:ilvl w:val="2"/>
          <w:numId w:val="1"/>
        </w:numPr>
        <w:tabs>
          <w:tab w:val="left" w:pos="960"/>
        </w:tabs>
        <w:ind w:firstLine="709"/>
        <w:jc w:val="both"/>
      </w:pPr>
      <w:r>
        <w:t>Участники должны самостоятельно отслеживать опубликованные на ЭТП разъяснения и изменения извещения и документации, информацию о принятых в ходе закупки решениях Заказчика.</w:t>
      </w:r>
    </w:p>
    <w:p w:rsidR="00C202AB" w:rsidRDefault="00070F29">
      <w:pPr>
        <w:numPr>
          <w:ilvl w:val="2"/>
          <w:numId w:val="1"/>
        </w:numPr>
        <w:tabs>
          <w:tab w:val="left" w:pos="960"/>
        </w:tabs>
        <w:ind w:firstLine="709"/>
        <w:jc w:val="both"/>
      </w:pPr>
      <w:r>
        <w:t>Оператором ЭТП обеспечивается направление участниками запросов о даче разъяснений положений извещения и (или) документации, размещение на ЭТП таких разъяснений, подача участниками заявок, предоставление членам Закупочной комиссии доступа к указанным заявкам, сопоставление ценовых предложений участников, формирование проектов протоколов.</w:t>
      </w:r>
    </w:p>
    <w:p w:rsidR="00C202AB" w:rsidRDefault="00070F29">
      <w:pPr>
        <w:numPr>
          <w:ilvl w:val="2"/>
          <w:numId w:val="1"/>
        </w:numPr>
        <w:tabs>
          <w:tab w:val="left" w:pos="960"/>
        </w:tabs>
        <w:ind w:firstLine="709"/>
        <w:jc w:val="both"/>
      </w:pPr>
      <w:r>
        <w:t>Обмен между участником, Заказчиком и оператором ЭТП информацией, связанной с получением аккредитации на ЭТП, проведением закупки, осуществляется на ЭТП в форме электронных документов.</w:t>
      </w:r>
    </w:p>
    <w:p w:rsidR="00C202AB" w:rsidRDefault="00070F29">
      <w:pPr>
        <w:numPr>
          <w:ilvl w:val="2"/>
          <w:numId w:val="1"/>
        </w:numPr>
        <w:tabs>
          <w:tab w:val="left" w:pos="960"/>
        </w:tabs>
        <w:ind w:firstLine="709"/>
        <w:jc w:val="both"/>
      </w:pPr>
      <w:r>
        <w:t xml:space="preserve">Электронные документы участника, Заказчика, оператора ЭТП должны быть подписаны усиленной квалифицированной электронной подписью лица, имеющего право </w:t>
      </w:r>
      <w:r>
        <w:lastRenderedPageBreak/>
        <w:t>действовать от имени соответственно участника, Заказчика, оператора ЭТП полученной в порядке, установленном в Законе № 63-ФЗ.</w:t>
      </w:r>
    </w:p>
    <w:p w:rsidR="00C202AB" w:rsidRDefault="00070F29">
      <w:pPr>
        <w:numPr>
          <w:ilvl w:val="2"/>
          <w:numId w:val="1"/>
        </w:numPr>
        <w:tabs>
          <w:tab w:val="left" w:pos="960"/>
        </w:tabs>
        <w:ind w:firstLine="709"/>
        <w:jc w:val="both"/>
      </w:pPr>
      <w:r>
        <w:t>Извещения об отказе от проведения закупки, изменения, внесенные в извещение, документацию, разъяснения положений документации размещаются оператором ЭТП на ЭТП. Оператор ЭТП направляет уведомление об указанных изменениях, разъяснениях всем участникам в электронной форме, подавшим заявки, уведомление об указанных разъяснениях также лицу, направившему запрос о даче разъяснений положений извещения, документации, уведомление об указанных запросах о разъяснении положений заявки по адресам электронной почты, указанным этими частниками при аккредитации на ЭТП или этим лицом при направлении запроса.</w:t>
      </w:r>
    </w:p>
    <w:p w:rsidR="00C202AB" w:rsidRDefault="00C202AB">
      <w:pPr>
        <w:jc w:val="both"/>
      </w:pPr>
    </w:p>
    <w:p w:rsidR="00C202AB" w:rsidRDefault="00070F29">
      <w:pPr>
        <w:pStyle w:val="NormalWeb111"/>
        <w:keepNext/>
        <w:numPr>
          <w:ilvl w:val="0"/>
          <w:numId w:val="1"/>
        </w:numPr>
        <w:tabs>
          <w:tab w:val="left" w:pos="1418"/>
          <w:tab w:val="left" w:pos="2912"/>
        </w:tabs>
        <w:spacing w:before="120"/>
        <w:jc w:val="center"/>
        <w:outlineLvl w:val="1"/>
        <w:rPr>
          <w:b/>
          <w:sz w:val="28"/>
        </w:rPr>
      </w:pPr>
      <w:bookmarkStart w:id="14" w:name="__RefHeading___7"/>
      <w:bookmarkStart w:id="15" w:name="_Ref441222309"/>
      <w:bookmarkEnd w:id="14"/>
      <w:bookmarkEnd w:id="15"/>
      <w:r>
        <w:rPr>
          <w:b/>
          <w:sz w:val="28"/>
        </w:rPr>
        <w:t>ТРЕБОВАНИЯ К УЧАСТНИКУ, А ТАКЖЕ К ДОКУМЕНТАМ, ПОДТВЕРЖДАЮЩИМ ДАННЫЕ ТРЕБОВАНИЯ</w:t>
      </w:r>
    </w:p>
    <w:p w:rsidR="00C202AB" w:rsidRDefault="00070F29">
      <w:pPr>
        <w:pStyle w:val="NormalWeb111"/>
        <w:keepNext/>
        <w:numPr>
          <w:ilvl w:val="1"/>
          <w:numId w:val="1"/>
        </w:numPr>
        <w:tabs>
          <w:tab w:val="left" w:pos="1069"/>
        </w:tabs>
        <w:jc w:val="both"/>
        <w:outlineLvl w:val="1"/>
        <w:rPr>
          <w:b/>
        </w:rPr>
      </w:pPr>
      <w:bookmarkStart w:id="16" w:name="__RefHeading___8"/>
      <w:bookmarkEnd w:id="16"/>
      <w:r>
        <w:rPr>
          <w:b/>
        </w:rPr>
        <w:t xml:space="preserve"> Участие в закупке</w:t>
      </w:r>
    </w:p>
    <w:p w:rsidR="00C202AB" w:rsidRDefault="00070F29">
      <w:pPr>
        <w:numPr>
          <w:ilvl w:val="2"/>
          <w:numId w:val="1"/>
        </w:numPr>
        <w:tabs>
          <w:tab w:val="left" w:pos="960"/>
        </w:tabs>
        <w:ind w:firstLine="709"/>
        <w:jc w:val="both"/>
      </w:pPr>
      <w:r>
        <w:t>Для участия в настоящей процедуре закупки участник должен удовлетворять требованиям, установленным настоящей документацией, подготовить и подать заявку на участие в закупке, соответствующую требованиям настоящей документации, в порядке, установленном настоящей документацией.</w:t>
      </w:r>
    </w:p>
    <w:p w:rsidR="00C202AB" w:rsidRDefault="00070F29">
      <w:pPr>
        <w:numPr>
          <w:ilvl w:val="2"/>
          <w:numId w:val="1"/>
        </w:numPr>
        <w:tabs>
          <w:tab w:val="left" w:pos="960"/>
        </w:tabs>
        <w:ind w:firstLine="709"/>
        <w:jc w:val="both"/>
      </w:pPr>
      <w:r>
        <w:t>Участнику для участия в закупке необходимо получить аккредитацию на ЭТП в порядке, установленном оператором ЭТП и регламентом ЭТП.</w:t>
      </w:r>
    </w:p>
    <w:p w:rsidR="00C202AB" w:rsidRDefault="00070F29">
      <w:pPr>
        <w:pStyle w:val="NormalWeb111"/>
        <w:keepNext/>
        <w:numPr>
          <w:ilvl w:val="1"/>
          <w:numId w:val="1"/>
        </w:numPr>
        <w:tabs>
          <w:tab w:val="left" w:pos="1276"/>
        </w:tabs>
        <w:spacing w:before="120"/>
        <w:ind w:firstLine="709"/>
        <w:jc w:val="both"/>
        <w:outlineLvl w:val="1"/>
        <w:rPr>
          <w:b/>
        </w:rPr>
      </w:pPr>
      <w:bookmarkStart w:id="17" w:name="__RefHeading___9"/>
      <w:bookmarkEnd w:id="17"/>
      <w:r>
        <w:rPr>
          <w:b/>
        </w:rPr>
        <w:t xml:space="preserve"> </w:t>
      </w:r>
      <w:bookmarkStart w:id="18" w:name="_Ref55316993"/>
      <w:r>
        <w:rPr>
          <w:b/>
        </w:rPr>
        <w:t>Требования к участнику, а также к документам, подтверждающим данные требования</w:t>
      </w:r>
      <w:bookmarkEnd w:id="18"/>
    </w:p>
    <w:p w:rsidR="00C202AB" w:rsidRDefault="00070F29">
      <w:pPr>
        <w:numPr>
          <w:ilvl w:val="2"/>
          <w:numId w:val="1"/>
        </w:numPr>
        <w:tabs>
          <w:tab w:val="left" w:pos="960"/>
        </w:tabs>
        <w:ind w:firstLine="709"/>
        <w:jc w:val="both"/>
      </w:pPr>
      <w:bookmarkStart w:id="19" w:name="_Ref55289922"/>
      <w:bookmarkStart w:id="20" w:name="_Ref57202275"/>
      <w:r>
        <w:t xml:space="preserve">Участник закупки должен соответствовать общим и дополнительным (при наличии) требованиям, установленным п. </w:t>
      </w:r>
      <w:r>
        <w:fldChar w:fldCharType="begin"/>
      </w:r>
      <w:r>
        <w:instrText>REF _Ref55317066 \r \h</w:instrText>
      </w:r>
      <w:r>
        <w:fldChar w:fldCharType="separate"/>
      </w:r>
      <w:r w:rsidR="00B344ED">
        <w:t>10</w:t>
      </w:r>
      <w:r>
        <w:fldChar w:fldCharType="end"/>
      </w:r>
      <w:r>
        <w:t xml:space="preserve"> раздела </w:t>
      </w:r>
      <w:hyperlink w:anchor="_РАЗДЕЛ_II._ИНФОРМАЦИОННАЯ_1" w:history="1">
        <w:r>
          <w:t>II «ИНФОРМАЦИОННАЯ КАРТА»</w:t>
        </w:r>
      </w:hyperlink>
      <w:r>
        <w:t>, и предоставить в составе заявки подтверждающие следующие документы</w:t>
      </w:r>
      <w:bookmarkEnd w:id="19"/>
      <w:r>
        <w:t xml:space="preserve"> в соответствии с п. </w:t>
      </w:r>
      <w:r>
        <w:fldChar w:fldCharType="begin"/>
      </w:r>
      <w:r>
        <w:instrText>REF _Ref55317066 \r \h</w:instrText>
      </w:r>
      <w:r>
        <w:fldChar w:fldCharType="separate"/>
      </w:r>
      <w:r w:rsidR="00B344ED">
        <w:t>10</w:t>
      </w:r>
      <w:r>
        <w:fldChar w:fldCharType="end"/>
      </w:r>
      <w:r>
        <w:t xml:space="preserve"> раздела </w:t>
      </w:r>
      <w:hyperlink w:anchor="_РАЗДЕЛ_II._ИНФОРМАЦИОННАЯ_1" w:history="1">
        <w:r>
          <w:t>II «ИНФОРМАЦИОННАЯ КАРТА»</w:t>
        </w:r>
      </w:hyperlink>
      <w:r>
        <w:t>.</w:t>
      </w:r>
      <w:bookmarkEnd w:id="20"/>
    </w:p>
    <w:p w:rsidR="00C202AB" w:rsidRDefault="00070F29">
      <w:pPr>
        <w:numPr>
          <w:ilvl w:val="2"/>
          <w:numId w:val="1"/>
        </w:numPr>
        <w:tabs>
          <w:tab w:val="left" w:pos="960"/>
        </w:tabs>
        <w:ind w:firstLine="709"/>
        <w:jc w:val="both"/>
      </w:pPr>
      <w:bookmarkStart w:id="21" w:name="_Ref57202289"/>
      <w:r>
        <w:t xml:space="preserve">Полный состав заявки на участие в закупке указан в п. </w:t>
      </w:r>
      <w:r>
        <w:fldChar w:fldCharType="begin"/>
      </w:r>
      <w:r>
        <w:instrText>REF _Ref55317127 \r \h</w:instrText>
      </w:r>
      <w:r>
        <w:fldChar w:fldCharType="separate"/>
      </w:r>
      <w:r w:rsidR="00B344ED">
        <w:t>12</w:t>
      </w:r>
      <w:r>
        <w:fldChar w:fldCharType="end"/>
      </w:r>
      <w:r>
        <w:t xml:space="preserve"> раздела </w:t>
      </w:r>
      <w:hyperlink w:anchor="_РАЗДЕЛ_II._ИНФОРМАЦИОННАЯ_1" w:history="1">
        <w:r>
          <w:t>II «ИНФОРМАЦИОННАЯ КАРТА»</w:t>
        </w:r>
      </w:hyperlink>
      <w:r>
        <w:t>.</w:t>
      </w:r>
      <w:bookmarkEnd w:id="21"/>
    </w:p>
    <w:p w:rsidR="00C202AB" w:rsidRDefault="00070F29">
      <w:pPr>
        <w:numPr>
          <w:ilvl w:val="2"/>
          <w:numId w:val="1"/>
        </w:numPr>
        <w:tabs>
          <w:tab w:val="left" w:pos="960"/>
        </w:tabs>
        <w:ind w:firstLine="709"/>
        <w:jc w:val="both"/>
      </w:pPr>
      <w:r>
        <w:t>В случае, если на стороне участника выступают несколько юридических лиц (несколько индивидуальных предпринимателей либо несколько физических лиц), то общим требованиям должны соответствовать все лица, если иное не установлено для отдельных требований. Соответствие дополнительным требованиям считается соблюденным, если им соответствует хотя бы одно лицо, из выступающих на стороне участника, если иное прямо не следует из условий настоящей документации.</w:t>
      </w:r>
    </w:p>
    <w:p w:rsidR="00C202AB" w:rsidRDefault="00070F29">
      <w:pPr>
        <w:numPr>
          <w:ilvl w:val="2"/>
          <w:numId w:val="1"/>
        </w:numPr>
        <w:tabs>
          <w:tab w:val="left" w:pos="960"/>
        </w:tabs>
        <w:ind w:firstLine="709"/>
        <w:jc w:val="both"/>
      </w:pPr>
      <w:bookmarkStart w:id="22" w:name="_Ref55325645"/>
      <w:r>
        <w:t>В случае, если на стороне участника выступает несколько юридических лиц (несколько индивидуальных предпринимателей либо несколько физических лиц), то для подтверждения соответствия требованиям, установленным документацией, в составе заявки предоставляется соглашение таких лиц, в котором в частности должны быть определены следующие условия:</w:t>
      </w:r>
      <w:bookmarkEnd w:id="22"/>
    </w:p>
    <w:p w:rsidR="00C202AB" w:rsidRDefault="00070F29">
      <w:pPr>
        <w:ind w:firstLine="709"/>
        <w:jc w:val="both"/>
      </w:pPr>
      <w:r>
        <w:t>а) об участии на стороне одного участника нескольких лиц, с указанием фирменного наименования, ИНН, ОГРН, места нахождения, почтового адреса, электронной почты, контактных телефонов таких лиц;</w:t>
      </w:r>
    </w:p>
    <w:p w:rsidR="00C202AB" w:rsidRDefault="00070F29">
      <w:pPr>
        <w:ind w:firstLine="709"/>
        <w:jc w:val="both"/>
      </w:pPr>
      <w:r>
        <w:t xml:space="preserve">б) о лице, уполномоченном принимать участие в закупке в интересах всех лиц, выступающих на стороне участника и имеющем право подавать/отзывать заявку, направлять запросы на разъяснение документации, а также осуществлять иные права и обязанности, которые принадлежат участнику в соответствии с </w:t>
      </w:r>
      <w:hyperlink r:id="rId21" w:history="1">
        <w:r>
          <w:t>Положением о закупках</w:t>
        </w:r>
      </w:hyperlink>
      <w:r>
        <w:t xml:space="preserve"> и документацией;</w:t>
      </w:r>
    </w:p>
    <w:p w:rsidR="00C202AB" w:rsidRDefault="00070F29">
      <w:pPr>
        <w:ind w:firstLine="709"/>
        <w:jc w:val="both"/>
      </w:pPr>
      <w:r>
        <w:t xml:space="preserve">в) о лице (лицах), с которым будет заключён договор (договоры) по результатам процедуры закупки, а также о лице (лицах) которые будут привлечены в качестве субподрядчиков, </w:t>
      </w:r>
      <w:proofErr w:type="spellStart"/>
      <w:r>
        <w:t>субисполнителей</w:t>
      </w:r>
      <w:proofErr w:type="spellEnd"/>
      <w:r>
        <w:t xml:space="preserve"> по договору (договорам), заключённому по результатам процедуры закупки.</w:t>
      </w:r>
    </w:p>
    <w:p w:rsidR="00C202AB" w:rsidRDefault="00070F29">
      <w:pPr>
        <w:numPr>
          <w:ilvl w:val="2"/>
          <w:numId w:val="1"/>
        </w:numPr>
        <w:tabs>
          <w:tab w:val="left" w:pos="960"/>
        </w:tabs>
        <w:ind w:firstLine="709"/>
        <w:jc w:val="both"/>
      </w:pPr>
      <w:r>
        <w:t>Участник по собственной инициативе также вправе предоставить в составе заявки иные (дополнительные) документы, которые могут быть сопровождены комментариями, разъясняющими цель предоставления таких документов в составе заявки. Такие дополнительные документы не должны быть предоставлены вместо тех документов, которые прямо указаны в настоящей документации.</w:t>
      </w:r>
    </w:p>
    <w:p w:rsidR="00C202AB" w:rsidRDefault="00070F29">
      <w:pPr>
        <w:pStyle w:val="NormalWeb111"/>
        <w:keepNext/>
        <w:numPr>
          <w:ilvl w:val="1"/>
          <w:numId w:val="1"/>
        </w:numPr>
        <w:tabs>
          <w:tab w:val="left" w:pos="1276"/>
        </w:tabs>
        <w:spacing w:before="120"/>
        <w:ind w:firstLine="709"/>
        <w:jc w:val="both"/>
        <w:outlineLvl w:val="1"/>
        <w:rPr>
          <w:b/>
        </w:rPr>
      </w:pPr>
      <w:bookmarkStart w:id="23" w:name="__RefHeading___10"/>
      <w:bookmarkEnd w:id="23"/>
      <w:r>
        <w:rPr>
          <w:b/>
        </w:rPr>
        <w:lastRenderedPageBreak/>
        <w:t>Предоставление национального режима при осуществлении закупки</w:t>
      </w:r>
    </w:p>
    <w:p w:rsidR="00C202AB" w:rsidRDefault="00070F29">
      <w:pPr>
        <w:numPr>
          <w:ilvl w:val="2"/>
          <w:numId w:val="1"/>
        </w:numPr>
        <w:tabs>
          <w:tab w:val="left" w:pos="960"/>
        </w:tabs>
        <w:ind w:firstLine="709"/>
        <w:jc w:val="both"/>
      </w:pPr>
      <w:r>
        <w:t>При проведении настоящей процедуры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Закона № 223-ФЗ.</w:t>
      </w:r>
    </w:p>
    <w:p w:rsidR="00C202AB" w:rsidRDefault="00070F29">
      <w:pPr>
        <w:numPr>
          <w:ilvl w:val="2"/>
          <w:numId w:val="1"/>
        </w:numPr>
        <w:tabs>
          <w:tab w:val="left" w:pos="960"/>
        </w:tabs>
        <w:ind w:firstLine="709"/>
        <w:jc w:val="both"/>
      </w:pPr>
      <w:r>
        <w:t>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настоящего раздела,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rsidR="00C202AB" w:rsidRDefault="00070F29">
      <w:pPr>
        <w:numPr>
          <w:ilvl w:val="2"/>
          <w:numId w:val="1"/>
        </w:numPr>
        <w:tabs>
          <w:tab w:val="left" w:pos="960"/>
        </w:tabs>
        <w:ind w:firstLine="709"/>
        <w:jc w:val="both"/>
      </w:pPr>
      <w:bookmarkStart w:id="24" w:name="_Ref184655223"/>
      <w:r>
        <w:t xml:space="preserve">Меры по предоставлению национального режима при осуществлении настоящей закупки, в случае их наличия, указаны в п. </w:t>
      </w:r>
      <w:r>
        <w:fldChar w:fldCharType="begin"/>
      </w:r>
      <w:r>
        <w:instrText>REF _Ref184051939 \n \h</w:instrText>
      </w:r>
      <w:r>
        <w:fldChar w:fldCharType="separate"/>
      </w:r>
      <w:r w:rsidR="00B344ED">
        <w:t>11</w:t>
      </w:r>
      <w:r>
        <w:fldChar w:fldCharType="end"/>
      </w:r>
      <w:r>
        <w:t xml:space="preserve"> раздела </w:t>
      </w:r>
      <w:hyperlink w:anchor="_РАЗДЕЛ_II._ИНФОРМАЦИОННАЯ_1" w:history="1">
        <w:r>
          <w:t>II «ИНФОРМАЦИОННАЯ КАРТА»</w:t>
        </w:r>
      </w:hyperlink>
      <w:r>
        <w:t xml:space="preserve"> документации в соответствии с постановлением Правительства РФ № 1875, устанавливающим:</w:t>
      </w:r>
      <w:bookmarkEnd w:id="24"/>
    </w:p>
    <w:p w:rsidR="00C202AB" w:rsidRDefault="00070F29">
      <w:pPr>
        <w:pStyle w:val="NormalWeb111"/>
        <w:spacing w:line="288" w:lineRule="atLeast"/>
        <w:ind w:firstLine="539"/>
        <w:jc w:val="both"/>
      </w:pPr>
      <w:r>
        <w:t xml:space="preserve">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
    <w:p w:rsidR="00C202AB" w:rsidRDefault="00070F29">
      <w:pPr>
        <w:pStyle w:val="NormalWeb111"/>
        <w:spacing w:line="288" w:lineRule="atLeast"/>
        <w:ind w:firstLine="539"/>
        <w:jc w:val="both"/>
      </w:pPr>
      <w:r>
        <w:t xml:space="preserve">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
    <w:p w:rsidR="00C202AB" w:rsidRDefault="00070F29">
      <w:pPr>
        <w:pStyle w:val="NormalWeb111"/>
        <w:spacing w:line="288" w:lineRule="atLeast"/>
        <w:ind w:firstLine="539"/>
        <w:jc w:val="both"/>
      </w:pPr>
      <w:r>
        <w:t>в) преимущество в отношении товаров российского происхождения (в том числе поставляемых при выполнении закупаемых работ, оказании закупаемых услуг).</w:t>
      </w:r>
    </w:p>
    <w:p w:rsidR="00C202AB" w:rsidRDefault="00070F29">
      <w:pPr>
        <w:numPr>
          <w:ilvl w:val="2"/>
          <w:numId w:val="1"/>
        </w:numPr>
        <w:tabs>
          <w:tab w:val="left" w:pos="960"/>
        </w:tabs>
        <w:ind w:firstLine="709"/>
        <w:jc w:val="both"/>
      </w:pPr>
      <w:r>
        <w:t xml:space="preserve">Информация и документы, подтверждающие страну происхождения товара, для целей настоящей закупки, в случае установления запрета, ограничения или преимущества в соответствии с п. </w:t>
      </w:r>
      <w:r>
        <w:fldChar w:fldCharType="begin"/>
      </w:r>
      <w:r>
        <w:instrText>REF _Ref184655223 \r \h</w:instrText>
      </w:r>
      <w:r>
        <w:fldChar w:fldCharType="separate"/>
      </w:r>
      <w:r w:rsidR="00B344ED">
        <w:t>3.3.3</w:t>
      </w:r>
      <w:r>
        <w:fldChar w:fldCharType="end"/>
      </w:r>
      <w:r>
        <w:t xml:space="preserve"> настоящего раздела документации указаны в п. </w:t>
      </w:r>
      <w:r>
        <w:fldChar w:fldCharType="begin"/>
      </w:r>
      <w:r>
        <w:instrText>REF _Ref184051939 \n \h</w:instrText>
      </w:r>
      <w:r>
        <w:fldChar w:fldCharType="separate"/>
      </w:r>
      <w:r w:rsidR="00B344ED">
        <w:t>11</w:t>
      </w:r>
      <w:r>
        <w:fldChar w:fldCharType="end"/>
      </w:r>
      <w:r>
        <w:t xml:space="preserve"> раздела </w:t>
      </w:r>
      <w:hyperlink w:anchor="_РАЗДЕЛ_II._ИНФОРМАЦИОННАЯ_1" w:history="1">
        <w:r>
          <w:t>II «ИНФОРМАЦИОННАЯ КАРТА»</w:t>
        </w:r>
      </w:hyperlink>
      <w:r>
        <w:t xml:space="preserve"> документации.</w:t>
      </w:r>
    </w:p>
    <w:p w:rsidR="00C202AB" w:rsidRDefault="00070F29">
      <w:pPr>
        <w:numPr>
          <w:ilvl w:val="2"/>
          <w:numId w:val="1"/>
        </w:numPr>
        <w:tabs>
          <w:tab w:val="left" w:pos="960"/>
        </w:tabs>
        <w:ind w:firstLine="709"/>
        <w:jc w:val="both"/>
      </w:pPr>
      <w:bookmarkStart w:id="25" w:name="_Ref186113696"/>
      <w:r>
        <w:t>При осуществлении закупки товара:</w:t>
      </w:r>
      <w:bookmarkEnd w:id="25"/>
    </w:p>
    <w:p w:rsidR="00C202AB" w:rsidRDefault="00070F29">
      <w:pPr>
        <w:pStyle w:val="ListParagraph111"/>
        <w:widowControl w:val="0"/>
        <w:tabs>
          <w:tab w:val="left" w:pos="567"/>
        </w:tabs>
        <w:ind w:firstLine="567"/>
        <w:jc w:val="both"/>
      </w:pPr>
      <w:r>
        <w:t xml:space="preserve">1) если при осуществлении настоящей закупки установлен предусмотренный </w:t>
      </w:r>
      <w:proofErr w:type="spellStart"/>
      <w:r>
        <w:t>пп</w:t>
      </w:r>
      <w:proofErr w:type="spellEnd"/>
      <w:r>
        <w:t xml:space="preserve">. а) п. </w:t>
      </w:r>
      <w:r>
        <w:fldChar w:fldCharType="begin"/>
      </w:r>
      <w:r>
        <w:instrText>REF _Ref184655223 \r \h</w:instrText>
      </w:r>
      <w:r>
        <w:fldChar w:fldCharType="separate"/>
      </w:r>
      <w:r w:rsidR="00B344ED">
        <w:t>3.3.3</w:t>
      </w:r>
      <w:r>
        <w:fldChar w:fldCharType="end"/>
      </w:r>
      <w:r>
        <w:t xml:space="preserve"> настоящего раздела документации запрет, не допускаются:</w:t>
      </w:r>
    </w:p>
    <w:p w:rsidR="00C202AB" w:rsidRDefault="00070F29">
      <w:pPr>
        <w:widowControl w:val="0"/>
        <w:tabs>
          <w:tab w:val="left" w:pos="567"/>
        </w:tabs>
        <w:ind w:firstLine="567"/>
        <w:jc w:val="both"/>
      </w:pPr>
      <w:r>
        <w:t>а) заключение договора на поставку товара, происходящего из иностранных государств;</w:t>
      </w:r>
    </w:p>
    <w:p w:rsidR="00C202AB" w:rsidRDefault="00070F29">
      <w:pPr>
        <w:pStyle w:val="ListParagraph111"/>
        <w:widowControl w:val="0"/>
        <w:tabs>
          <w:tab w:val="left" w:pos="567"/>
        </w:tabs>
        <w:ind w:firstLine="567"/>
        <w:jc w:val="both"/>
      </w:pPr>
      <w:r>
        <w:t>б) при исполнении договора замена товара на происходящий из иностранного государства товар, в отношении которого установлен данный запрет;</w:t>
      </w:r>
    </w:p>
    <w:p w:rsidR="00C202AB" w:rsidRDefault="00070F29">
      <w:pPr>
        <w:pStyle w:val="ListParagraph111"/>
        <w:widowControl w:val="0"/>
        <w:tabs>
          <w:tab w:val="left" w:pos="567"/>
        </w:tabs>
        <w:ind w:firstLine="567"/>
        <w:jc w:val="both"/>
      </w:pPr>
      <w:r>
        <w:t xml:space="preserve">2) если при осуществлении настоящей закупки установлено предусмотренное </w:t>
      </w:r>
      <w:proofErr w:type="spellStart"/>
      <w:r>
        <w:t>пп</w:t>
      </w:r>
      <w:proofErr w:type="spellEnd"/>
      <w:r>
        <w:t xml:space="preserve">. б) п. </w:t>
      </w:r>
      <w:r>
        <w:fldChar w:fldCharType="begin"/>
      </w:r>
      <w:r>
        <w:instrText>REF _Ref184655223 \r \h</w:instrText>
      </w:r>
      <w:r>
        <w:fldChar w:fldCharType="separate"/>
      </w:r>
      <w:r w:rsidR="00B344ED">
        <w:t>3.3.3</w:t>
      </w:r>
      <w:r>
        <w:fldChar w:fldCharType="end"/>
      </w:r>
      <w:r>
        <w:t xml:space="preserve"> настоящего раздела документации ограничение, не допускаются:</w:t>
      </w:r>
    </w:p>
    <w:p w:rsidR="00C202AB" w:rsidRDefault="00070F29">
      <w:pPr>
        <w:pStyle w:val="ListParagraph111"/>
        <w:widowControl w:val="0"/>
        <w:tabs>
          <w:tab w:val="left" w:pos="567"/>
        </w:tabs>
        <w:ind w:firstLine="567"/>
        <w:jc w:val="both"/>
      </w:pPr>
      <w:r>
        <w:t>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настоящей документации и содержащие предложения о поставке товара российского происхождения;</w:t>
      </w:r>
    </w:p>
    <w:p w:rsidR="00C202AB" w:rsidRDefault="00070F29">
      <w:pPr>
        <w:pStyle w:val="ListParagraph111"/>
        <w:widowControl w:val="0"/>
        <w:tabs>
          <w:tab w:val="left" w:pos="567"/>
        </w:tabs>
        <w:ind w:firstLine="567"/>
        <w:jc w:val="both"/>
      </w:pPr>
      <w: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rsidR="00C202AB" w:rsidRDefault="00070F29">
      <w:pPr>
        <w:pStyle w:val="ListParagraph111"/>
        <w:widowControl w:val="0"/>
        <w:tabs>
          <w:tab w:val="left" w:pos="567"/>
        </w:tabs>
        <w:ind w:firstLine="567"/>
        <w:jc w:val="both"/>
      </w:pPr>
      <w:r>
        <w:t xml:space="preserve">3) если при осуществлении настоящей закупки установлено </w:t>
      </w:r>
      <w:proofErr w:type="spellStart"/>
      <w:r>
        <w:t>пп</w:t>
      </w:r>
      <w:proofErr w:type="spellEnd"/>
      <w:r>
        <w:t xml:space="preserve">. в) п. </w:t>
      </w:r>
      <w:r>
        <w:fldChar w:fldCharType="begin"/>
      </w:r>
      <w:r>
        <w:instrText>REF _Ref184655223 \r \h</w:instrText>
      </w:r>
      <w:r>
        <w:fldChar w:fldCharType="separate"/>
      </w:r>
      <w:r w:rsidR="00B344ED">
        <w:t>3.3.3</w:t>
      </w:r>
      <w:r>
        <w:fldChar w:fldCharType="end"/>
      </w:r>
      <w:r>
        <w:t xml:space="preserve"> настоящего раздела документации преимущество в отношении товара российского происхождения:</w:t>
      </w:r>
    </w:p>
    <w:p w:rsidR="00C202AB" w:rsidRDefault="00070F29">
      <w:pPr>
        <w:pStyle w:val="ListParagraph111"/>
        <w:widowControl w:val="0"/>
        <w:tabs>
          <w:tab w:val="left" w:pos="567"/>
        </w:tabs>
        <w:ind w:firstLine="567"/>
        <w:jc w:val="both"/>
      </w:pPr>
      <w:r>
        <w:lastRenderedPageBreak/>
        <w:t>а) при рассмотрении, оценке, сопоставлении заявок на участие в закупке, окончательных предложений осуществляется снижение на 15 (пятнадцать) процентов ценового предложения, поданного в соответствии с настоящей документацией участником закупки, предлагающим к поставке товар только российского происхождения, либо увеличение на 15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rsidR="00C202AB" w:rsidRDefault="00070F29">
      <w:pPr>
        <w:pStyle w:val="ListParagraph111"/>
        <w:widowControl w:val="0"/>
        <w:tabs>
          <w:tab w:val="left" w:pos="567"/>
        </w:tabs>
        <w:ind w:firstLine="567"/>
        <w:jc w:val="both"/>
      </w:pPr>
      <w:r>
        <w:t>б) в случае заключения договора с участником закупки, указанным в предыдущем подпункте документации, договор заключается без учета снижения либо увеличения ценового предложения, осуществленных в соответствии с предыдущим подпунктом документации;</w:t>
      </w:r>
    </w:p>
    <w:p w:rsidR="00C202AB" w:rsidRDefault="00070F29">
      <w:pPr>
        <w:pStyle w:val="ListParagraph111"/>
        <w:widowControl w:val="0"/>
        <w:tabs>
          <w:tab w:val="left" w:pos="567"/>
        </w:tabs>
        <w:ind w:firstLine="567"/>
        <w:jc w:val="both"/>
      </w:pPr>
      <w:r>
        <w:t>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rsidR="00C202AB" w:rsidRDefault="00070F29">
      <w:pPr>
        <w:numPr>
          <w:ilvl w:val="2"/>
          <w:numId w:val="1"/>
        </w:numPr>
        <w:tabs>
          <w:tab w:val="left" w:pos="960"/>
        </w:tabs>
        <w:ind w:firstLine="709"/>
        <w:jc w:val="both"/>
      </w:pPr>
      <w:bookmarkStart w:id="26" w:name="_Ref186113706"/>
      <w:r>
        <w:t>При осуществлении закупки работы, услуги:</w:t>
      </w:r>
      <w:bookmarkEnd w:id="26"/>
    </w:p>
    <w:p w:rsidR="00C202AB" w:rsidRDefault="00070F29">
      <w:pPr>
        <w:pStyle w:val="ListParagraph111"/>
        <w:widowControl w:val="0"/>
        <w:tabs>
          <w:tab w:val="left" w:pos="426"/>
        </w:tabs>
        <w:ind w:firstLine="709"/>
        <w:jc w:val="both"/>
      </w:pPr>
      <w:r>
        <w:t xml:space="preserve">1) если при осуществлении настоящей закупки установлен предусмотренный </w:t>
      </w:r>
      <w:proofErr w:type="spellStart"/>
      <w:r>
        <w:t>пп</w:t>
      </w:r>
      <w:proofErr w:type="spellEnd"/>
      <w:r>
        <w:t xml:space="preserve">. а) п. </w:t>
      </w:r>
      <w:r>
        <w:fldChar w:fldCharType="begin"/>
      </w:r>
      <w:r>
        <w:instrText>REF _Ref184655223 \r \h</w:instrText>
      </w:r>
      <w:r>
        <w:fldChar w:fldCharType="separate"/>
      </w:r>
      <w:r w:rsidR="00B344ED">
        <w:t>3.3.3</w:t>
      </w:r>
      <w:r>
        <w:fldChar w:fldCharType="end"/>
      </w:r>
      <w:r>
        <w:t xml:space="preserve"> настоящего раздела документации запрет закупки таких работы, услуги, соответственно выполняемой, оказываемой иностранным лицом, не допускаются:</w:t>
      </w:r>
    </w:p>
    <w:p w:rsidR="00C202AB" w:rsidRDefault="00070F29">
      <w:pPr>
        <w:pStyle w:val="ListParagraph111"/>
        <w:widowControl w:val="0"/>
        <w:tabs>
          <w:tab w:val="left" w:pos="426"/>
        </w:tabs>
        <w:ind w:firstLine="709"/>
        <w:jc w:val="both"/>
      </w:pPr>
      <w:r>
        <w:t>а) заключение договора на выполнение такой работы, оказание такой услуги с подрядчиком (исполнителем), являющимся иностранным лицом;</w:t>
      </w:r>
    </w:p>
    <w:p w:rsidR="00C202AB" w:rsidRDefault="00070F29">
      <w:pPr>
        <w:pStyle w:val="ListParagraph111"/>
        <w:widowControl w:val="0"/>
        <w:tabs>
          <w:tab w:val="left" w:pos="426"/>
        </w:tabs>
        <w:ind w:firstLine="709"/>
        <w:jc w:val="both"/>
      </w:pPr>
      <w:r>
        <w:t>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rsidR="00C202AB" w:rsidRDefault="00070F29">
      <w:pPr>
        <w:pStyle w:val="ListParagraph111"/>
        <w:widowControl w:val="0"/>
        <w:tabs>
          <w:tab w:val="left" w:pos="426"/>
        </w:tabs>
        <w:ind w:firstLine="709"/>
        <w:jc w:val="both"/>
      </w:pPr>
      <w:r>
        <w:t xml:space="preserve">2) если при осуществлении настоящей закупки установлено предусмотренное </w:t>
      </w:r>
      <w:proofErr w:type="spellStart"/>
      <w:r>
        <w:t>пп</w:t>
      </w:r>
      <w:proofErr w:type="spellEnd"/>
      <w:r>
        <w:t xml:space="preserve">. б) п. </w:t>
      </w:r>
      <w:r>
        <w:fldChar w:fldCharType="begin"/>
      </w:r>
      <w:r>
        <w:instrText>REF _Ref184655223 \r \h</w:instrText>
      </w:r>
      <w:r>
        <w:fldChar w:fldCharType="separate"/>
      </w:r>
      <w:r w:rsidR="00B344ED">
        <w:t>3.3.3</w:t>
      </w:r>
      <w:r>
        <w:fldChar w:fldCharType="end"/>
      </w:r>
      <w:r>
        <w:t xml:space="preserve"> настоящего раздела документации ограничение закупки таких работы, услуги, соответственно выполняемой, оказываемой иностранным лицом, не допускаются:</w:t>
      </w:r>
    </w:p>
    <w:p w:rsidR="00C202AB" w:rsidRDefault="00070F29">
      <w:pPr>
        <w:pStyle w:val="ListParagraph111"/>
        <w:widowControl w:val="0"/>
        <w:tabs>
          <w:tab w:val="left" w:pos="426"/>
        </w:tabs>
        <w:ind w:firstLine="709"/>
        <w:jc w:val="both"/>
      </w:pPr>
      <w:r>
        <w:t>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настоящей документации;</w:t>
      </w:r>
    </w:p>
    <w:p w:rsidR="00C202AB" w:rsidRDefault="00070F29">
      <w:pPr>
        <w:pStyle w:val="ListParagraph111"/>
        <w:widowControl w:val="0"/>
        <w:tabs>
          <w:tab w:val="left" w:pos="426"/>
        </w:tabs>
        <w:ind w:firstLine="709"/>
        <w:jc w:val="both"/>
      </w:pPr>
      <w:r>
        <w:t>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rsidR="00C202AB" w:rsidRDefault="00070F29">
      <w:pPr>
        <w:pStyle w:val="ListParagraph111"/>
        <w:widowControl w:val="0"/>
        <w:tabs>
          <w:tab w:val="left" w:pos="426"/>
        </w:tabs>
        <w:ind w:firstLine="709"/>
        <w:jc w:val="both"/>
      </w:pPr>
      <w:r>
        <w:t xml:space="preserve">3) если при осуществлении настоящей закупки установлено предусмотренное </w:t>
      </w:r>
      <w:proofErr w:type="spellStart"/>
      <w:r>
        <w:t>пп</w:t>
      </w:r>
      <w:proofErr w:type="spellEnd"/>
      <w:r>
        <w:t xml:space="preserve">. в) п. </w:t>
      </w:r>
      <w:r>
        <w:fldChar w:fldCharType="begin"/>
      </w:r>
      <w:r>
        <w:instrText>REF _Ref184655223 \r \h</w:instrText>
      </w:r>
      <w:r>
        <w:fldChar w:fldCharType="separate"/>
      </w:r>
      <w:r w:rsidR="00B344ED">
        <w:t>3.3.3</w:t>
      </w:r>
      <w:r>
        <w:fldChar w:fldCharType="end"/>
      </w:r>
      <w:r>
        <w:t xml:space="preserve"> настоящего раздела документации преимущество в отношении таких работы, услуги, соответственно выполняемой, оказываемой российским лицом:</w:t>
      </w:r>
    </w:p>
    <w:p w:rsidR="00C202AB" w:rsidRDefault="00070F29">
      <w:pPr>
        <w:pStyle w:val="ListParagraph111"/>
        <w:widowControl w:val="0"/>
        <w:tabs>
          <w:tab w:val="left" w:pos="426"/>
        </w:tabs>
        <w:ind w:firstLine="709"/>
        <w:jc w:val="both"/>
      </w:pPr>
      <w:r>
        <w:t>а) при рассмотрении, оценке, сопоставлении заявок на участие в закупке, окончательных предложений осуществляется снижение на 15 (пятнадцать) процентов ценового предложения, поданного в соответствии с настоящей документацией участником закупки, являющимся российским лицом, либо увеличение на 15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
    <w:p w:rsidR="00C202AB" w:rsidRDefault="00070F29">
      <w:pPr>
        <w:pStyle w:val="ListParagraph111"/>
        <w:widowControl w:val="0"/>
        <w:tabs>
          <w:tab w:val="left" w:pos="426"/>
        </w:tabs>
        <w:ind w:firstLine="709"/>
        <w:jc w:val="both"/>
      </w:pPr>
      <w:r>
        <w:t>б) в случае заключения договора с участником закупки, указанным в предыдущем подпункте документации, договор заключается без учета снижения либо увеличения ценового предложения, осуществленных в соответствии с предыдущим подпунктом документации;</w:t>
      </w:r>
    </w:p>
    <w:p w:rsidR="00C202AB" w:rsidRDefault="00070F29">
      <w:pPr>
        <w:pStyle w:val="ListParagraph111"/>
        <w:widowControl w:val="0"/>
        <w:tabs>
          <w:tab w:val="left" w:pos="426"/>
        </w:tabs>
        <w:ind w:firstLine="709"/>
        <w:jc w:val="both"/>
      </w:pPr>
      <w:r>
        <w:t>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rsidR="00C202AB" w:rsidRDefault="00070F29">
      <w:pPr>
        <w:numPr>
          <w:ilvl w:val="2"/>
          <w:numId w:val="1"/>
        </w:numPr>
        <w:tabs>
          <w:tab w:val="left" w:pos="960"/>
        </w:tabs>
        <w:ind w:firstLine="709"/>
        <w:jc w:val="both"/>
      </w:pPr>
      <w:r>
        <w:t>В соответствии с постановлением Правительства РФ № 1875 положения, касающиеся товара российского происхождения, работы, услуги, соответственно выполняемой, оказываемой российским гражданином, российским юридическим лицом, применяются также в отношении товара, происходящего из государства-члена Евразийского экономического союза, работы, услуги, соответственно выполняемой, оказываемой иностранным лицом, зарегистрированным на территории государства-члена Евразийского экономического союза.</w:t>
      </w:r>
    </w:p>
    <w:p w:rsidR="00C202AB" w:rsidRDefault="00070F29">
      <w:pPr>
        <w:pStyle w:val="NormalWeb111"/>
        <w:keepNext/>
        <w:numPr>
          <w:ilvl w:val="1"/>
          <w:numId w:val="1"/>
        </w:numPr>
        <w:tabs>
          <w:tab w:val="left" w:pos="1276"/>
        </w:tabs>
        <w:spacing w:before="120"/>
        <w:ind w:firstLine="709"/>
        <w:jc w:val="both"/>
        <w:outlineLvl w:val="1"/>
        <w:rPr>
          <w:b/>
          <w:color w:val="000000" w:themeColor="text1"/>
        </w:rPr>
      </w:pPr>
      <w:bookmarkStart w:id="27" w:name="__RefHeading___11"/>
      <w:bookmarkEnd w:id="27"/>
      <w:r>
        <w:rPr>
          <w:b/>
        </w:rPr>
        <w:lastRenderedPageBreak/>
        <w:t xml:space="preserve">Расходы на участие в закупке </w:t>
      </w:r>
    </w:p>
    <w:p w:rsidR="00C202AB" w:rsidRDefault="00070F29">
      <w:pPr>
        <w:numPr>
          <w:ilvl w:val="2"/>
          <w:numId w:val="1"/>
        </w:numPr>
        <w:tabs>
          <w:tab w:val="left" w:pos="960"/>
        </w:tabs>
        <w:ind w:firstLine="709"/>
        <w:jc w:val="both"/>
      </w:pPr>
      <w:r>
        <w:t>Участник несет все прямые и косвенные расходы, связанные с участием в настоящем закупке, в том числе расходы, связанные с подготовкой и предоставлением заявки на участие в закупке, а Заказчик не имеет обязательств в связи с такими расходами за исключением случаев, прямо предусмотренных законодательством РФ.</w:t>
      </w:r>
    </w:p>
    <w:p w:rsidR="00C202AB" w:rsidRDefault="00070F29">
      <w:pPr>
        <w:numPr>
          <w:ilvl w:val="2"/>
          <w:numId w:val="1"/>
        </w:numPr>
        <w:tabs>
          <w:tab w:val="left" w:pos="960"/>
        </w:tabs>
        <w:ind w:firstLine="709"/>
        <w:jc w:val="both"/>
      </w:pPr>
      <w:r>
        <w:t>Участник не вправе требовать возмещения убытков (реального ущерба и упущенной выгоды), причинённых в ходе подготовки к настоящей процедуре закупки, в ходе проведения настоящей процедуры закупки, заключения договора и (или) в связи с отказом Заказчика от проведения настоящей процедуры закупки.</w:t>
      </w:r>
    </w:p>
    <w:p w:rsidR="00C202AB" w:rsidRDefault="00070F29">
      <w:pPr>
        <w:pStyle w:val="NormalWeb111"/>
        <w:keepNext/>
        <w:numPr>
          <w:ilvl w:val="0"/>
          <w:numId w:val="1"/>
        </w:numPr>
        <w:tabs>
          <w:tab w:val="left" w:pos="1418"/>
          <w:tab w:val="left" w:pos="2912"/>
        </w:tabs>
        <w:spacing w:before="120"/>
        <w:jc w:val="center"/>
        <w:outlineLvl w:val="1"/>
        <w:rPr>
          <w:b/>
          <w:sz w:val="28"/>
        </w:rPr>
      </w:pPr>
      <w:bookmarkStart w:id="28" w:name="__RefHeading___12"/>
      <w:bookmarkEnd w:id="28"/>
      <w:r>
        <w:rPr>
          <w:b/>
          <w:sz w:val="28"/>
        </w:rPr>
        <w:t>ПОРЯДОК ПРЕДОСТАВЛЕНИЯ РАЗЪЯСНЕНИЙ, ИЗМЕНЕНИЯ ИЗВЕЩЕНИЯ И ДОКУМЕНТАЦИИ, ПОРЯДОК ОТМЕНЫ ЗАКУПКИ</w:t>
      </w:r>
    </w:p>
    <w:p w:rsidR="00C202AB" w:rsidRDefault="00070F29">
      <w:pPr>
        <w:pStyle w:val="NormalWeb111"/>
        <w:keepNext/>
        <w:numPr>
          <w:ilvl w:val="1"/>
          <w:numId w:val="1"/>
        </w:numPr>
        <w:tabs>
          <w:tab w:val="left" w:pos="1276"/>
        </w:tabs>
        <w:ind w:firstLine="709"/>
        <w:jc w:val="both"/>
        <w:outlineLvl w:val="1"/>
        <w:rPr>
          <w:b/>
        </w:rPr>
      </w:pPr>
      <w:bookmarkStart w:id="29" w:name="__RefHeading___13"/>
      <w:bookmarkStart w:id="30" w:name="_Toc54336098_Копия_1"/>
      <w:bookmarkEnd w:id="29"/>
      <w:bookmarkEnd w:id="30"/>
      <w:r>
        <w:rPr>
          <w:b/>
        </w:rPr>
        <w:t xml:space="preserve">Порядок предоставления разъяснений положений извещения и (или) положений документации </w:t>
      </w:r>
    </w:p>
    <w:p w:rsidR="00C202AB" w:rsidRDefault="00070F29">
      <w:pPr>
        <w:numPr>
          <w:ilvl w:val="2"/>
          <w:numId w:val="1"/>
        </w:numPr>
        <w:tabs>
          <w:tab w:val="left" w:pos="960"/>
        </w:tabs>
        <w:ind w:firstLine="709"/>
        <w:jc w:val="both"/>
      </w:pPr>
      <w:bookmarkStart w:id="31" w:name="_Ref57202347"/>
      <w:r>
        <w:t xml:space="preserve">С даты официальной публикации извещения и документации о закупке на ЭТП документация находится в открытом доступе, на ЭТП предоставляется согласно правилам данной ЭТП. </w:t>
      </w:r>
    </w:p>
    <w:p w:rsidR="00C202AB" w:rsidRDefault="00070F29">
      <w:pPr>
        <w:numPr>
          <w:ilvl w:val="2"/>
          <w:numId w:val="1"/>
        </w:numPr>
        <w:tabs>
          <w:tab w:val="left" w:pos="960"/>
        </w:tabs>
        <w:ind w:firstLine="709"/>
        <w:jc w:val="both"/>
      </w:pPr>
      <w:r>
        <w:t xml:space="preserve">Любой участник, получивший аккредитацию на ЭТП, вправе направить в порядке, предусмотренном регламентом ЭТП, запрос о даче разъяснений положений извещения и (или) положений документации. </w:t>
      </w:r>
    </w:p>
    <w:p w:rsidR="00C202AB" w:rsidRDefault="00070F29">
      <w:pPr>
        <w:tabs>
          <w:tab w:val="left" w:pos="1004"/>
        </w:tabs>
        <w:ind w:firstLine="709"/>
        <w:jc w:val="both"/>
      </w:pPr>
      <w:r>
        <w:t>В запросе о даче разъяснений положений извещения и (или) положений документации, направляемые участниками, не допускается указание наименования участника или какой-либо иной информации, позволяющей идентифицировать участника.</w:t>
      </w:r>
    </w:p>
    <w:p w:rsidR="00C202AB" w:rsidRDefault="00070F29">
      <w:pPr>
        <w:numPr>
          <w:ilvl w:val="2"/>
          <w:numId w:val="1"/>
        </w:numPr>
        <w:tabs>
          <w:tab w:val="left" w:pos="960"/>
        </w:tabs>
        <w:ind w:firstLine="709"/>
        <w:jc w:val="both"/>
      </w:pPr>
      <w:r>
        <w:t xml:space="preserve">Дата начала и дата и время окончания срока предоставления участникам закупки разъяснений положений извещения и (или) положений документации указаны в п. </w:t>
      </w:r>
      <w:r>
        <w:fldChar w:fldCharType="begin"/>
      </w:r>
      <w:r>
        <w:instrText>REF _Ref55317440 \r \h</w:instrText>
      </w:r>
      <w:r>
        <w:fldChar w:fldCharType="separate"/>
      </w:r>
      <w:r w:rsidR="00B344ED">
        <w:t>16</w:t>
      </w:r>
      <w:r>
        <w:fldChar w:fldCharType="end"/>
      </w:r>
      <w:r>
        <w:t xml:space="preserve"> раздела </w:t>
      </w:r>
      <w:hyperlink w:anchor="_РАЗДЕЛ_II._ИНФОРМАЦИОННАЯ_1" w:history="1">
        <w:r>
          <w:t>II «ИНФОРМАЦИОННАЯ КАРТА»</w:t>
        </w:r>
      </w:hyperlink>
      <w:r>
        <w:t xml:space="preserve"> документации.</w:t>
      </w:r>
      <w:bookmarkEnd w:id="31"/>
    </w:p>
    <w:p w:rsidR="00C202AB" w:rsidRDefault="00070F29">
      <w:pPr>
        <w:numPr>
          <w:ilvl w:val="2"/>
          <w:numId w:val="1"/>
        </w:numPr>
        <w:tabs>
          <w:tab w:val="left" w:pos="960"/>
        </w:tabs>
        <w:ind w:firstLine="709"/>
        <w:jc w:val="both"/>
      </w:pPr>
      <w:r>
        <w:t xml:space="preserve">Запрос о даче разъяснений положений извещения и (или) положений документации направляется по </w:t>
      </w:r>
      <w:hyperlink w:anchor="_Форма_4_РЕКОМЕНДУЕМАЯ" w:history="1">
        <w:r>
          <w:t>Форме 3 раздела III «ФОРМЫ ДЛЯ ЗАПОЛНЕНИЯ УЧАСТНИКАМИ ЗАКУПКИ»</w:t>
        </w:r>
      </w:hyperlink>
      <w:r>
        <w:t xml:space="preserve">. </w:t>
      </w:r>
    </w:p>
    <w:p w:rsidR="00C202AB" w:rsidRDefault="00070F29">
      <w:pPr>
        <w:numPr>
          <w:ilvl w:val="2"/>
          <w:numId w:val="1"/>
        </w:numPr>
        <w:tabs>
          <w:tab w:val="left" w:pos="960"/>
        </w:tabs>
        <w:ind w:firstLine="709"/>
        <w:jc w:val="both"/>
      </w:pPr>
      <w:bookmarkStart w:id="32" w:name="_Ref103769283"/>
      <w:r>
        <w:t>В течение 1 рабочего дня с даты поступления запроса о даче разъяснений положений извещения и (или) положений документации Заказчик осуществляет разъяснение положений извещения и (или) положений документации и размещает их на ЭТП с указанием предмета запроса, но без указания участника, от которого поступил запрос. При этом Заказчик вправе не осуществлять такое разъяснение в случае, если указанный запрос поступил позднее чем за 1 рабочий день до даты окончания срока подачи заявок на участие в такой закупке, или содержит вопросы, связанные с корректировкой условий извещения и/или документации.</w:t>
      </w:r>
      <w:bookmarkEnd w:id="32"/>
    </w:p>
    <w:p w:rsidR="00C202AB" w:rsidRDefault="00070F29">
      <w:pPr>
        <w:numPr>
          <w:ilvl w:val="2"/>
          <w:numId w:val="1"/>
        </w:numPr>
        <w:tabs>
          <w:tab w:val="left" w:pos="960"/>
        </w:tabs>
        <w:ind w:firstLine="709"/>
        <w:jc w:val="both"/>
      </w:pPr>
      <w:r>
        <w:t xml:space="preserve">Заказчик не несет ответственности в случае, если участник не ознакомился с разъяснениями положений извещения и (или) положений документации, которые были размещены на ЭТП в порядке, установленном в п. </w:t>
      </w:r>
      <w:r>
        <w:fldChar w:fldCharType="begin"/>
      </w:r>
      <w:r>
        <w:instrText>REF _Ref103769283 \r \h</w:instrText>
      </w:r>
      <w:r>
        <w:fldChar w:fldCharType="separate"/>
      </w:r>
      <w:r w:rsidR="00B344ED">
        <w:t>4.1.5</w:t>
      </w:r>
      <w:r>
        <w:fldChar w:fldCharType="end"/>
      </w:r>
      <w:r>
        <w:t xml:space="preserve"> настоящего раздела документации.</w:t>
      </w:r>
    </w:p>
    <w:p w:rsidR="00C202AB" w:rsidRDefault="00070F29">
      <w:pPr>
        <w:numPr>
          <w:ilvl w:val="2"/>
          <w:numId w:val="1"/>
        </w:numPr>
        <w:tabs>
          <w:tab w:val="left" w:pos="960"/>
        </w:tabs>
        <w:ind w:firstLine="709"/>
        <w:jc w:val="both"/>
      </w:pPr>
      <w:r>
        <w:t>Разъяснения положений извещения и (или) положений документации не должны изменять предмет закупки и существенные условия проекта договора.</w:t>
      </w:r>
    </w:p>
    <w:p w:rsidR="00C202AB" w:rsidRDefault="00070F29">
      <w:pPr>
        <w:numPr>
          <w:ilvl w:val="2"/>
          <w:numId w:val="1"/>
        </w:numPr>
        <w:tabs>
          <w:tab w:val="left" w:pos="960"/>
        </w:tabs>
        <w:ind w:firstLine="709"/>
        <w:jc w:val="both"/>
      </w:pPr>
      <w:r>
        <w:t>Участник закупки вправе ссылаться только на информацию, полученную от Заказчика в порядке, предусмотренном настоящим разделом документации. Участник не вправе ссылаться на устную информацию, полученную от Заказчика.</w:t>
      </w:r>
    </w:p>
    <w:p w:rsidR="00C202AB" w:rsidRDefault="00070F29">
      <w:pPr>
        <w:pStyle w:val="NormalWeb111"/>
        <w:keepNext/>
        <w:numPr>
          <w:ilvl w:val="1"/>
          <w:numId w:val="1"/>
        </w:numPr>
        <w:tabs>
          <w:tab w:val="left" w:pos="1276"/>
        </w:tabs>
        <w:spacing w:before="120"/>
        <w:ind w:firstLine="709"/>
        <w:jc w:val="both"/>
        <w:outlineLvl w:val="1"/>
        <w:rPr>
          <w:b/>
        </w:rPr>
      </w:pPr>
      <w:bookmarkStart w:id="33" w:name="__RefHeading___14"/>
      <w:bookmarkEnd w:id="33"/>
      <w:r>
        <w:rPr>
          <w:b/>
        </w:rPr>
        <w:t>Порядок внесения изменений в извещение и документацию</w:t>
      </w:r>
    </w:p>
    <w:p w:rsidR="00C202AB" w:rsidRDefault="00070F29">
      <w:pPr>
        <w:numPr>
          <w:ilvl w:val="2"/>
          <w:numId w:val="1"/>
        </w:numPr>
        <w:tabs>
          <w:tab w:val="left" w:pos="284"/>
        </w:tabs>
        <w:ind w:firstLine="709"/>
        <w:jc w:val="both"/>
      </w:pPr>
      <w:r>
        <w:t>Заказчик вправе продлить срок подачи заявок на участие в закупке и соответственно перенести дату и время проведения процедуры открытия доступа к заявкам в любое время до проведения процедуры открытия доступа к заявкам на участие в закупке, а также до подведения итогов закупки изменить дату рассмотрения заявок участников закупки и подведения итогов закупки.</w:t>
      </w:r>
    </w:p>
    <w:p w:rsidR="00C202AB" w:rsidRDefault="00070F29">
      <w:pPr>
        <w:numPr>
          <w:ilvl w:val="2"/>
          <w:numId w:val="1"/>
        </w:numPr>
        <w:tabs>
          <w:tab w:val="left" w:pos="284"/>
          <w:tab w:val="left" w:pos="960"/>
        </w:tabs>
        <w:ind w:firstLine="709"/>
        <w:jc w:val="both"/>
      </w:pPr>
      <w:r>
        <w:t>Заказчик вправе принять решение о внесении изменений в извещение и (или) документацию не позднее даты окончания срока подачи заявок на участие в закупке, разместив соответствующие изменения на ЭТП. Изменения в извещение и (или) документацию размещаются на ЭТП не позднее чем в течение 3 (трех) дней со дня принятия решения о внесении указанных изменений в извещение и документацию.</w:t>
      </w:r>
    </w:p>
    <w:p w:rsidR="00C202AB" w:rsidRDefault="00070F29">
      <w:pPr>
        <w:numPr>
          <w:ilvl w:val="2"/>
          <w:numId w:val="1"/>
        </w:numPr>
        <w:tabs>
          <w:tab w:val="left" w:pos="284"/>
          <w:tab w:val="left" w:pos="960"/>
        </w:tabs>
        <w:ind w:firstLine="709"/>
        <w:jc w:val="both"/>
      </w:pPr>
      <w:r>
        <w:lastRenderedPageBreak/>
        <w:t>Любое изменение, внесенное в извещение и (или) в документацию, является неотъемлемой частью извещения и документации.</w:t>
      </w:r>
    </w:p>
    <w:p w:rsidR="00C202AB" w:rsidRDefault="00070F29">
      <w:pPr>
        <w:pStyle w:val="NormalWeb111"/>
        <w:keepNext/>
        <w:numPr>
          <w:ilvl w:val="1"/>
          <w:numId w:val="1"/>
        </w:numPr>
        <w:tabs>
          <w:tab w:val="left" w:pos="1276"/>
        </w:tabs>
        <w:spacing w:before="120"/>
        <w:ind w:firstLine="709"/>
        <w:jc w:val="both"/>
        <w:outlineLvl w:val="1"/>
        <w:rPr>
          <w:b/>
        </w:rPr>
      </w:pPr>
      <w:bookmarkStart w:id="34" w:name="__RefHeading___15"/>
      <w:bookmarkEnd w:id="34"/>
      <w:r>
        <w:rPr>
          <w:b/>
        </w:rPr>
        <w:t>Порядок отмены закупки</w:t>
      </w:r>
    </w:p>
    <w:p w:rsidR="00C202AB" w:rsidRDefault="00070F29">
      <w:pPr>
        <w:pStyle w:val="ListParagraph111"/>
        <w:numPr>
          <w:ilvl w:val="2"/>
          <w:numId w:val="1"/>
        </w:numPr>
        <w:tabs>
          <w:tab w:val="left" w:pos="1276"/>
        </w:tabs>
        <w:ind w:firstLine="709"/>
        <w:jc w:val="both"/>
      </w:pPr>
      <w:r>
        <w:t>Заказчик вправе отказаться от проведения закупки, а также завершить процедуру закупки без заключения договора по ее результатам в любое время до заключения договора, при этом Заказчик не возмещает участнику закупки расходы, понесенные им в связи с участием в процедуре закупки.</w:t>
      </w:r>
    </w:p>
    <w:p w:rsidR="00C202AB" w:rsidRDefault="00070F29">
      <w:pPr>
        <w:numPr>
          <w:ilvl w:val="2"/>
          <w:numId w:val="1"/>
        </w:numPr>
        <w:tabs>
          <w:tab w:val="left" w:pos="960"/>
          <w:tab w:val="left" w:pos="1276"/>
        </w:tabs>
        <w:ind w:firstLine="709"/>
        <w:jc w:val="both"/>
      </w:pPr>
      <w:r>
        <w:t>Решение об отмене закупки размещается на ЭТП в день принятия этого решения.</w:t>
      </w:r>
    </w:p>
    <w:p w:rsidR="00C202AB" w:rsidRDefault="00C202AB">
      <w:pPr>
        <w:jc w:val="both"/>
      </w:pPr>
    </w:p>
    <w:p w:rsidR="00C202AB" w:rsidRDefault="00070F29">
      <w:pPr>
        <w:pStyle w:val="NormalWeb111"/>
        <w:keepNext/>
        <w:numPr>
          <w:ilvl w:val="0"/>
          <w:numId w:val="1"/>
        </w:numPr>
        <w:tabs>
          <w:tab w:val="left" w:pos="1418"/>
          <w:tab w:val="left" w:pos="2912"/>
        </w:tabs>
        <w:spacing w:before="120"/>
        <w:jc w:val="center"/>
        <w:outlineLvl w:val="1"/>
        <w:rPr>
          <w:b/>
          <w:sz w:val="28"/>
        </w:rPr>
      </w:pPr>
      <w:bookmarkStart w:id="35" w:name="__RefHeading___16"/>
      <w:bookmarkEnd w:id="35"/>
      <w:r>
        <w:rPr>
          <w:b/>
          <w:sz w:val="28"/>
        </w:rPr>
        <w:t>ТРЕБОВАНИЯ К СОДЕРЖАНИЮ, ФОРМЕ, ОФОРМЛЕНИЮ И СОСТАВУ ЗАЯВКИ НА УЧАСТИЕ В ЗАКУПКЕ</w:t>
      </w:r>
    </w:p>
    <w:p w:rsidR="00C202AB" w:rsidRDefault="00070F29">
      <w:pPr>
        <w:pStyle w:val="NormalWeb111"/>
        <w:keepNext/>
        <w:numPr>
          <w:ilvl w:val="1"/>
          <w:numId w:val="1"/>
        </w:numPr>
        <w:tabs>
          <w:tab w:val="left" w:pos="1276"/>
        </w:tabs>
        <w:ind w:firstLine="709"/>
        <w:jc w:val="both"/>
        <w:outlineLvl w:val="1"/>
        <w:rPr>
          <w:b/>
        </w:rPr>
      </w:pPr>
      <w:bookmarkStart w:id="36" w:name="__RefHeading___17"/>
      <w:bookmarkStart w:id="37" w:name="_Hlk527991206"/>
      <w:bookmarkStart w:id="38" w:name="_Hlk527991194"/>
      <w:bookmarkEnd w:id="36"/>
      <w:bookmarkEnd w:id="37"/>
      <w:r>
        <w:rPr>
          <w:b/>
        </w:rPr>
        <w:t xml:space="preserve">Общие требования к заявке, а также к документам, входящим в состав заявки </w:t>
      </w:r>
      <w:bookmarkEnd w:id="38"/>
    </w:p>
    <w:p w:rsidR="00C202AB" w:rsidRDefault="00070F29">
      <w:pPr>
        <w:numPr>
          <w:ilvl w:val="2"/>
          <w:numId w:val="1"/>
        </w:numPr>
        <w:tabs>
          <w:tab w:val="left" w:pos="960"/>
        </w:tabs>
        <w:ind w:firstLine="709"/>
        <w:jc w:val="both"/>
      </w:pPr>
      <w:bookmarkStart w:id="39" w:name="_Hlk527991206_Копия_1"/>
      <w:bookmarkStart w:id="40" w:name="_Hlk530405016"/>
      <w:bookmarkEnd w:id="39"/>
      <w:bookmarkEnd w:id="40"/>
      <w:r>
        <w:t xml:space="preserve">Все документы (формы, заполненные в соответствии с требованиями документации, а также иные сведения и документы, предусмотренные документацией, оформленные в соответствии с требованиями документации), входящие в состав заявки на участие в закупке должны быть предоставлены участником закупки через ЭТП в доступном для прочтения формате, в соответствии с требованиями документации (PDF, </w:t>
      </w:r>
      <w:proofErr w:type="spellStart"/>
      <w:r>
        <w:t>Word</w:t>
      </w:r>
      <w:proofErr w:type="spellEnd"/>
      <w:r>
        <w:t xml:space="preserve">, </w:t>
      </w:r>
      <w:proofErr w:type="spellStart"/>
      <w:r>
        <w:t>Excel</w:t>
      </w:r>
      <w:proofErr w:type="spellEnd"/>
      <w:r>
        <w:t xml:space="preserve"> и т.д.), «один файл – один документ». Все файлы заявки на участие в закупке, размещенные участником закупки на ЭТП, должны иметь наименование либо комментарий, позволяющие идентифицировать содержание данного файла заявки на участие в закупке, с указанием наименования документа, представленного данным файлом. При этом размещать на ЭТП документы необходимо после того, как они будут оформлены в соответствии с инструкциями, приведенными в документации. Допускается размещение на ЭТП документов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В случае невозможности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 </w:t>
      </w:r>
    </w:p>
    <w:p w:rsidR="00C202AB" w:rsidRDefault="00070F29">
      <w:pPr>
        <w:numPr>
          <w:ilvl w:val="2"/>
          <w:numId w:val="1"/>
        </w:numPr>
        <w:tabs>
          <w:tab w:val="left" w:pos="960"/>
        </w:tabs>
        <w:ind w:firstLine="709"/>
        <w:jc w:val="both"/>
      </w:pPr>
      <w:bookmarkStart w:id="41" w:name="_Hlk530405016_Копия_1"/>
      <w:bookmarkStart w:id="42" w:name="_Hlk527994838"/>
      <w:bookmarkEnd w:id="41"/>
      <w:bookmarkEnd w:id="42"/>
      <w:r>
        <w:t xml:space="preserve">Применение в электронных документах скрытых листов, столбцов, строк, текста и иных не читаемых фрагментов не допускается. Закупочной комиссией будет рассматриваться только информация, содержащаяся в заявке, которая отображается по умолчанию непосредственно при открытии электронного документа (т.е. не требует открытия других листов (неактивных или скрытых в формате MS </w:t>
      </w:r>
      <w:proofErr w:type="spellStart"/>
      <w:r>
        <w:t>Excel</w:t>
      </w:r>
      <w:proofErr w:type="spellEnd"/>
      <w:r>
        <w:t>), скрытых столбцов и строк, изменения цвета текста на любой другой, обеспечивающий его читаемость и т.п.).</w:t>
      </w:r>
    </w:p>
    <w:p w:rsidR="00C202AB" w:rsidRDefault="00070F29">
      <w:pPr>
        <w:numPr>
          <w:ilvl w:val="2"/>
          <w:numId w:val="1"/>
        </w:numPr>
        <w:tabs>
          <w:tab w:val="left" w:pos="960"/>
        </w:tabs>
        <w:ind w:firstLine="709"/>
        <w:jc w:val="both"/>
      </w:pPr>
      <w:bookmarkStart w:id="43" w:name="_Ref55320657"/>
      <w:r>
        <w:t>Цена заявки и иные условия закупки, указанные участниками в электронных формах на ЭТП, имеют преимущество перед сведениями, указанными в загруженных на ЭТП электронных документах.</w:t>
      </w:r>
      <w:bookmarkEnd w:id="43"/>
    </w:p>
    <w:p w:rsidR="00C202AB" w:rsidRDefault="00070F29">
      <w:pPr>
        <w:pStyle w:val="NormalWeb111"/>
        <w:keepNext/>
        <w:numPr>
          <w:ilvl w:val="1"/>
          <w:numId w:val="1"/>
        </w:numPr>
        <w:tabs>
          <w:tab w:val="left" w:pos="1276"/>
        </w:tabs>
        <w:spacing w:before="120"/>
        <w:ind w:firstLine="709"/>
        <w:jc w:val="both"/>
        <w:outlineLvl w:val="1"/>
        <w:rPr>
          <w:b/>
        </w:rPr>
      </w:pPr>
      <w:bookmarkStart w:id="44" w:name="__RefHeading___18"/>
      <w:bookmarkEnd w:id="44"/>
      <w:r>
        <w:rPr>
          <w:b/>
        </w:rPr>
        <w:t>Язык документов, входящих в состав заявки на участие в закупке</w:t>
      </w:r>
    </w:p>
    <w:p w:rsidR="00C202AB" w:rsidRDefault="00070F29">
      <w:pPr>
        <w:numPr>
          <w:ilvl w:val="2"/>
          <w:numId w:val="1"/>
        </w:numPr>
        <w:tabs>
          <w:tab w:val="left" w:pos="960"/>
        </w:tabs>
        <w:ind w:firstLine="709"/>
        <w:jc w:val="both"/>
      </w:pPr>
      <w:bookmarkStart w:id="45" w:name="_Ref57202267"/>
      <w:bookmarkStart w:id="46" w:name="_Hlk527994838_Копия_1"/>
      <w:bookmarkEnd w:id="45"/>
      <w:bookmarkEnd w:id="46"/>
      <w:r>
        <w:t>Все документы, входящие в состав заявки на участие в закупке, должны быть составлена на русском языке.</w:t>
      </w:r>
    </w:p>
    <w:p w:rsidR="00C202AB" w:rsidRDefault="00070F29">
      <w:pPr>
        <w:numPr>
          <w:ilvl w:val="2"/>
          <w:numId w:val="1"/>
        </w:numPr>
        <w:tabs>
          <w:tab w:val="left" w:pos="960"/>
        </w:tabs>
        <w:ind w:firstLine="709"/>
        <w:jc w:val="both"/>
      </w:pPr>
      <w:r>
        <w:t xml:space="preserve">Если какой-либо документ, входящий в состав заявки, составлен не на русском языке, к заявке должны быть приложены их надлежащим образом заверенные переводы на русский язык. </w:t>
      </w:r>
    </w:p>
    <w:p w:rsidR="00C202AB" w:rsidRDefault="00070F29">
      <w:pPr>
        <w:numPr>
          <w:ilvl w:val="2"/>
          <w:numId w:val="1"/>
        </w:numPr>
        <w:tabs>
          <w:tab w:val="left" w:pos="960"/>
        </w:tabs>
        <w:ind w:firstLine="709"/>
        <w:jc w:val="both"/>
      </w:pPr>
      <w:r>
        <w:t xml:space="preserve">Если участник является иностранным юридическим лицом или индивидуальным предпринимателем, то документы, составленные на иностранном языке, должны содержать </w:t>
      </w:r>
      <w:proofErr w:type="spellStart"/>
      <w:r>
        <w:t>апостиль</w:t>
      </w:r>
      <w:proofErr w:type="spellEnd"/>
      <w:r>
        <w:t xml:space="preserve"> (или сведения об их легализации), а также нотариально заверенный перевод на русский язык. </w:t>
      </w:r>
    </w:p>
    <w:p w:rsidR="00C202AB" w:rsidRDefault="00070F29">
      <w:pPr>
        <w:numPr>
          <w:ilvl w:val="2"/>
          <w:numId w:val="1"/>
        </w:numPr>
        <w:tabs>
          <w:tab w:val="left" w:pos="960"/>
        </w:tabs>
        <w:ind w:firstLine="709"/>
        <w:jc w:val="both"/>
      </w:pPr>
      <w:r>
        <w:t xml:space="preserve">Вся переписка, связанная с проведением закупки, ведется на русском языке, если иное не предусмотрено настоящей документацией. </w:t>
      </w:r>
    </w:p>
    <w:p w:rsidR="00C202AB" w:rsidRDefault="00070F29">
      <w:pPr>
        <w:numPr>
          <w:ilvl w:val="2"/>
          <w:numId w:val="1"/>
        </w:numPr>
        <w:tabs>
          <w:tab w:val="left" w:pos="960"/>
        </w:tabs>
        <w:ind w:firstLine="709"/>
        <w:jc w:val="both"/>
      </w:pPr>
      <w:r>
        <w:t>В случае если для участия в закупке иностранному лицу потребуется извещение, документация на иностранном языке, перевод на иностранный язык такое лицо осуществляет самостоятельно за свой счет.</w:t>
      </w:r>
    </w:p>
    <w:p w:rsidR="00C202AB" w:rsidRDefault="00070F29">
      <w:pPr>
        <w:numPr>
          <w:ilvl w:val="2"/>
          <w:numId w:val="1"/>
        </w:numPr>
        <w:tabs>
          <w:tab w:val="left" w:pos="960"/>
        </w:tabs>
        <w:ind w:firstLine="709"/>
        <w:jc w:val="both"/>
      </w:pPr>
      <w:r>
        <w:lastRenderedPageBreak/>
        <w:t>Наличие противоречий между оригиналом и переводом, которые изменяют смысл оригинала, расценивается Закупочной комиссией как несоответствие заявки требованиям, установленным документацией.</w:t>
      </w:r>
    </w:p>
    <w:p w:rsidR="00C202AB" w:rsidRDefault="00070F29">
      <w:pPr>
        <w:pStyle w:val="NormalWeb111"/>
        <w:keepNext/>
        <w:numPr>
          <w:ilvl w:val="1"/>
          <w:numId w:val="1"/>
        </w:numPr>
        <w:tabs>
          <w:tab w:val="left" w:pos="1276"/>
        </w:tabs>
        <w:spacing w:before="120"/>
        <w:ind w:firstLine="709"/>
        <w:jc w:val="both"/>
        <w:outlineLvl w:val="1"/>
        <w:rPr>
          <w:b/>
        </w:rPr>
      </w:pPr>
      <w:bookmarkStart w:id="47" w:name="__RefHeading___19"/>
      <w:bookmarkEnd w:id="47"/>
      <w:r>
        <w:rPr>
          <w:b/>
        </w:rPr>
        <w:t>Валюта заявки на участие в закупке</w:t>
      </w:r>
    </w:p>
    <w:p w:rsidR="00C202AB" w:rsidRDefault="00070F29">
      <w:pPr>
        <w:numPr>
          <w:ilvl w:val="2"/>
          <w:numId w:val="1"/>
        </w:numPr>
        <w:tabs>
          <w:tab w:val="left" w:pos="960"/>
        </w:tabs>
        <w:ind w:firstLine="709"/>
        <w:jc w:val="both"/>
      </w:pPr>
      <w:r>
        <w:t xml:space="preserve">Все суммы денежных средств в заявке на участие в закупке должны быть выражены в валюте, установленной в п. </w:t>
      </w:r>
      <w:r>
        <w:fldChar w:fldCharType="begin"/>
      </w:r>
      <w:r>
        <w:instrText>REF _Ref55317941 \r \h</w:instrText>
      </w:r>
      <w:r>
        <w:fldChar w:fldCharType="separate"/>
      </w:r>
      <w:r w:rsidR="00B344ED">
        <w:t>9</w:t>
      </w:r>
      <w:r>
        <w:fldChar w:fldCharType="end"/>
      </w:r>
      <w:r>
        <w:t xml:space="preserve"> раздела </w:t>
      </w:r>
      <w:hyperlink w:anchor="_РАЗДЕЛ_II._ИНФОРМАЦИОННАЯ_1" w:history="1">
        <w:r>
          <w:t>II «ИНФОРМАЦИОННАЯ КАРТА»</w:t>
        </w:r>
      </w:hyperlink>
      <w:r>
        <w:t xml:space="preserve"> документации. Выражение денежных сумм в иной валюте расценивается Закупочной комиссией как несоответствие заявки требованиям, установленным документацией.</w:t>
      </w:r>
    </w:p>
    <w:p w:rsidR="00C202AB" w:rsidRDefault="00070F29">
      <w:pPr>
        <w:numPr>
          <w:ilvl w:val="2"/>
          <w:numId w:val="1"/>
        </w:numPr>
        <w:tabs>
          <w:tab w:val="left" w:pos="960"/>
        </w:tabs>
        <w:ind w:firstLine="709"/>
        <w:jc w:val="both"/>
      </w:pPr>
      <w:r>
        <w:t>В случае если валютой закупки является российский рубль, и участник не имеет объективной возможности указания денежных сумм исключительно в российских рублях, в заявке на участие в закупке необходимо указывать денежный эквивалент таких сумм в российских рублях по курсу Банка России на дату подачи заявки на участие в закупке. При этом ценой договора в случае, если участнику, подавшему такую заявку, будет предложено заключить договор, будет цена в рублях, указанная в заявке на участие в закупке.</w:t>
      </w:r>
    </w:p>
    <w:p w:rsidR="00C202AB" w:rsidRDefault="00070F29">
      <w:pPr>
        <w:pStyle w:val="NormalWeb111"/>
        <w:keepNext/>
        <w:numPr>
          <w:ilvl w:val="1"/>
          <w:numId w:val="1"/>
        </w:numPr>
        <w:tabs>
          <w:tab w:val="left" w:pos="1276"/>
        </w:tabs>
        <w:spacing w:before="120"/>
        <w:ind w:firstLine="709"/>
        <w:jc w:val="both"/>
        <w:outlineLvl w:val="1"/>
        <w:rPr>
          <w:b/>
        </w:rPr>
      </w:pPr>
      <w:bookmarkStart w:id="48" w:name="__RefHeading___20"/>
      <w:bookmarkEnd w:id="48"/>
      <w:r>
        <w:rPr>
          <w:b/>
        </w:rPr>
        <w:t>Требования к содержанию документов, входящих в состав заявки на участие в закупке</w:t>
      </w:r>
    </w:p>
    <w:p w:rsidR="00C202AB" w:rsidRDefault="00070F29">
      <w:pPr>
        <w:numPr>
          <w:ilvl w:val="2"/>
          <w:numId w:val="1"/>
        </w:numPr>
        <w:tabs>
          <w:tab w:val="left" w:pos="960"/>
        </w:tabs>
        <w:ind w:firstLine="709"/>
        <w:jc w:val="both"/>
      </w:pPr>
      <w:bookmarkStart w:id="49" w:name="_Ref55317966"/>
      <w:r>
        <w:t xml:space="preserve">Заявка на участие в закупке должна содержать информацию и документы, предусмотренные п. </w:t>
      </w:r>
      <w:r>
        <w:fldChar w:fldCharType="begin"/>
      </w:r>
      <w:r>
        <w:instrText>REF _Ref55317127 \r \h</w:instrText>
      </w:r>
      <w:r>
        <w:fldChar w:fldCharType="separate"/>
      </w:r>
      <w:r w:rsidR="00B344ED">
        <w:t>12</w:t>
      </w:r>
      <w:r>
        <w:fldChar w:fldCharType="end"/>
      </w:r>
      <w:r>
        <w:t xml:space="preserve"> раздела </w:t>
      </w:r>
      <w:hyperlink w:anchor="_РАЗДЕЛ_II._ИНФОРМАЦИОННАЯ_1" w:history="1">
        <w:r>
          <w:t>II «ИНФОРМАЦИОННАЯ КАРТА»</w:t>
        </w:r>
      </w:hyperlink>
      <w:r>
        <w:t xml:space="preserve"> документации.</w:t>
      </w:r>
      <w:bookmarkEnd w:id="49"/>
      <w:r>
        <w:t xml:space="preserve"> </w:t>
      </w:r>
    </w:p>
    <w:p w:rsidR="00C202AB" w:rsidRDefault="00070F29">
      <w:pPr>
        <w:numPr>
          <w:ilvl w:val="2"/>
          <w:numId w:val="1"/>
        </w:numPr>
        <w:tabs>
          <w:tab w:val="left" w:pos="960"/>
        </w:tabs>
        <w:ind w:firstLine="709"/>
        <w:jc w:val="both"/>
      </w:pPr>
      <w:r>
        <w:t xml:space="preserve">В случае неполного представления информации и документов, указанных в п. </w:t>
      </w:r>
      <w:r>
        <w:fldChar w:fldCharType="begin"/>
      </w:r>
      <w:r>
        <w:instrText>REF _Ref55317966 \r \h</w:instrText>
      </w:r>
      <w:r>
        <w:fldChar w:fldCharType="separate"/>
      </w:r>
      <w:r w:rsidR="00B344ED">
        <w:t>5.4.1</w:t>
      </w:r>
      <w:r>
        <w:fldChar w:fldCharType="end"/>
      </w:r>
      <w:r>
        <w:t xml:space="preserve"> настоящего раздела документации, участник не допускается Закупочной комиссией к участию в закупке.</w:t>
      </w:r>
    </w:p>
    <w:p w:rsidR="00C202AB" w:rsidRDefault="00070F29">
      <w:pPr>
        <w:numPr>
          <w:ilvl w:val="2"/>
          <w:numId w:val="1"/>
        </w:numPr>
        <w:tabs>
          <w:tab w:val="left" w:pos="960"/>
        </w:tabs>
        <w:ind w:firstLine="709"/>
        <w:jc w:val="both"/>
      </w:pPr>
      <w:r>
        <w:t>Направление в составе заявки листа разногласий к проекту договора, расценивается Закупочной комиссией как несоответствие заявки на участие в закупке требованиям, установленным документацией.</w:t>
      </w:r>
    </w:p>
    <w:p w:rsidR="00C202AB" w:rsidRDefault="00070F29">
      <w:pPr>
        <w:pStyle w:val="NormalWeb111"/>
        <w:keepNext/>
        <w:numPr>
          <w:ilvl w:val="1"/>
          <w:numId w:val="1"/>
        </w:numPr>
        <w:tabs>
          <w:tab w:val="left" w:pos="1276"/>
        </w:tabs>
        <w:spacing w:before="120"/>
        <w:ind w:firstLine="709"/>
        <w:jc w:val="both"/>
        <w:outlineLvl w:val="1"/>
        <w:rPr>
          <w:b/>
          <w:color w:val="000000" w:themeColor="text1"/>
        </w:rPr>
      </w:pPr>
      <w:bookmarkStart w:id="50" w:name="__RefHeading___21"/>
      <w:bookmarkStart w:id="51" w:name="_Hlk528068221"/>
      <w:bookmarkStart w:id="52" w:name="_Ref57202201"/>
      <w:bookmarkEnd w:id="50"/>
      <w:r>
        <w:rPr>
          <w:b/>
        </w:rPr>
        <w:t>Требования к ценовому предложению</w:t>
      </w:r>
      <w:bookmarkEnd w:id="51"/>
      <w:bookmarkEnd w:id="52"/>
    </w:p>
    <w:p w:rsidR="00C202AB" w:rsidRDefault="00070F29">
      <w:pPr>
        <w:numPr>
          <w:ilvl w:val="2"/>
          <w:numId w:val="1"/>
        </w:numPr>
        <w:tabs>
          <w:tab w:val="left" w:pos="960"/>
        </w:tabs>
        <w:ind w:firstLine="709"/>
        <w:jc w:val="both"/>
      </w:pPr>
      <w:r>
        <w:t xml:space="preserve">Цена договора, предлагаемая участником, не может превышать НМЦ договора, указанную в п. </w:t>
      </w:r>
      <w:r>
        <w:fldChar w:fldCharType="begin"/>
      </w:r>
      <w:r>
        <w:instrText>REF _Ref55316445 \r \h</w:instrText>
      </w:r>
      <w:r>
        <w:fldChar w:fldCharType="separate"/>
      </w:r>
      <w:r w:rsidR="00B344ED">
        <w:t>6</w:t>
      </w:r>
      <w:r>
        <w:fldChar w:fldCharType="end"/>
      </w:r>
      <w:r>
        <w:t xml:space="preserve"> раздела </w:t>
      </w:r>
      <w:hyperlink w:anchor="_РАЗДЕЛ_II._ИНФОРМАЦИОННАЯ_1" w:history="1">
        <w:r>
          <w:t>II «ИНФОРМАЦИОННАЯ КАРТА»</w:t>
        </w:r>
      </w:hyperlink>
      <w:r>
        <w:t xml:space="preserve"> документации. </w:t>
      </w:r>
    </w:p>
    <w:p w:rsidR="00C202AB" w:rsidRDefault="00070F29">
      <w:pPr>
        <w:numPr>
          <w:ilvl w:val="2"/>
          <w:numId w:val="1"/>
        </w:numPr>
        <w:tabs>
          <w:tab w:val="left" w:pos="960"/>
        </w:tabs>
        <w:ind w:firstLine="709"/>
        <w:jc w:val="both"/>
      </w:pPr>
      <w:r>
        <w:t xml:space="preserve">Цена единицы товара, работы, услуги, предлагаемая участником, не может превышать НМЦ единицы товара, работы, услуги, указанную в п. </w:t>
      </w:r>
      <w:r>
        <w:fldChar w:fldCharType="begin"/>
      </w:r>
      <w:r>
        <w:instrText>REF _Ref55316445 \r \h</w:instrText>
      </w:r>
      <w:r>
        <w:fldChar w:fldCharType="separate"/>
      </w:r>
      <w:r w:rsidR="00B344ED">
        <w:t>6</w:t>
      </w:r>
      <w:r>
        <w:fldChar w:fldCharType="end"/>
      </w:r>
      <w:r>
        <w:t xml:space="preserve"> раздела </w:t>
      </w:r>
      <w:hyperlink w:anchor="_РАЗДЕЛ_II._ИНФОРМАЦИОННАЯ_1" w:history="1">
        <w:r>
          <w:t>II «ИНФОРМАЦИОННАЯ КАРТА»</w:t>
        </w:r>
      </w:hyperlink>
      <w:r>
        <w:t xml:space="preserve"> документации. </w:t>
      </w:r>
    </w:p>
    <w:p w:rsidR="00C202AB" w:rsidRDefault="00070F29">
      <w:pPr>
        <w:numPr>
          <w:ilvl w:val="2"/>
          <w:numId w:val="1"/>
        </w:numPr>
        <w:tabs>
          <w:tab w:val="left" w:pos="960"/>
        </w:tabs>
        <w:ind w:firstLine="709"/>
        <w:jc w:val="both"/>
      </w:pPr>
      <w:r>
        <w:t xml:space="preserve">В случае если цена договора/цена единицы товара, работы, услуги, указанная в заявке и предлагаемая участником, превышает НМЦ договора/ </w:t>
      </w:r>
      <w:proofErr w:type="spellStart"/>
      <w:r>
        <w:t>НМЦед</w:t>
      </w:r>
      <w:proofErr w:type="spellEnd"/>
      <w:r>
        <w:t>., соответствующий участник не допускается к участию в процедуре закупки на основании несоответствия его заявки требованиям, установленным документацией.</w:t>
      </w:r>
    </w:p>
    <w:p w:rsidR="00C202AB" w:rsidRDefault="00070F29">
      <w:pPr>
        <w:numPr>
          <w:ilvl w:val="2"/>
          <w:numId w:val="1"/>
        </w:numPr>
        <w:tabs>
          <w:tab w:val="left" w:pos="960"/>
        </w:tabs>
        <w:ind w:firstLine="709"/>
        <w:jc w:val="both"/>
      </w:pPr>
      <w:r>
        <w:t>При указании сведений о цене договора, предложенной участником в заявке, не допускаются разночтения между суммой, указной цифрами и суммой, указанной прописью. Также не допускаются разночтения между ценой, указанной в заявке и ценой, полученной путем суммирования единичных цен товаров, работ, услуг, указанных в заявке, а также их сумм.</w:t>
      </w:r>
    </w:p>
    <w:p w:rsidR="00C202AB" w:rsidRDefault="00070F29">
      <w:pPr>
        <w:numPr>
          <w:ilvl w:val="2"/>
          <w:numId w:val="1"/>
        </w:numPr>
        <w:tabs>
          <w:tab w:val="left" w:pos="960"/>
        </w:tabs>
        <w:ind w:firstLine="709"/>
        <w:jc w:val="both"/>
      </w:pPr>
      <w:r>
        <w:t xml:space="preserve">Цена договора/основной коэффициент снижения от НМЦ договора (в случае если </w:t>
      </w:r>
      <w:hyperlink w:anchor="_Форма_3_ТЕХНИКО-КОММЕРЧЕСКОЕ_1" w:history="1">
        <w:r>
          <w:t>Формой 2 раздела III «ФОРМЫ ДЛЯ ЗАПОЛНЕНИЯ УЧАСТНИКАМИ ЗАКУПКИ»</w:t>
        </w:r>
      </w:hyperlink>
      <w:r>
        <w:t xml:space="preserve"> предусмотрена подача коэффициента снижения), предложенные участником в заявке, и цена договора/основной коэффициент снижения от НМЦ договора, указанные участником на ЭТП (с помощью функционала ЭТП), должны совпадать. В случае наличия разночтений между информацией, указанной в заявке, и информацией, указанной в поле ЭТП (с помощью функционала ЭТП), преимущество имеет информация, указанная на ЭТП.</w:t>
      </w:r>
    </w:p>
    <w:p w:rsidR="00C202AB" w:rsidRDefault="00070F29">
      <w:pPr>
        <w:pStyle w:val="NormalWeb111"/>
        <w:keepNext/>
        <w:numPr>
          <w:ilvl w:val="1"/>
          <w:numId w:val="1"/>
        </w:numPr>
        <w:tabs>
          <w:tab w:val="left" w:pos="1276"/>
        </w:tabs>
        <w:spacing w:before="120"/>
        <w:ind w:firstLine="709"/>
        <w:jc w:val="both"/>
        <w:outlineLvl w:val="1"/>
        <w:rPr>
          <w:b/>
        </w:rPr>
      </w:pPr>
      <w:bookmarkStart w:id="53" w:name="__RefHeading___22"/>
      <w:bookmarkEnd w:id="53"/>
      <w:r>
        <w:rPr>
          <w:b/>
        </w:rPr>
        <w:t>Требования к описанию участниками такой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закупки, их количественных и качественных характеристик</w:t>
      </w:r>
    </w:p>
    <w:p w:rsidR="00C202AB" w:rsidRDefault="00070F29">
      <w:pPr>
        <w:numPr>
          <w:ilvl w:val="2"/>
          <w:numId w:val="1"/>
        </w:numPr>
        <w:tabs>
          <w:tab w:val="left" w:pos="284"/>
        </w:tabs>
        <w:ind w:firstLine="709"/>
        <w:jc w:val="both"/>
      </w:pPr>
      <w:r>
        <w:t xml:space="preserve">Описание участниками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закупки, их количественных и </w:t>
      </w:r>
      <w:r>
        <w:lastRenderedPageBreak/>
        <w:t xml:space="preserve">качественных характеристик, осуществляется в соответствии с </w:t>
      </w:r>
      <w:hyperlink w:anchor="_Форма_3_ТЕХНИКО-КОММЕРЧЕСКОЕ_1" w:history="1">
        <w:r>
          <w:t>Формой 2 раздела III «ФОРМЫ ДЛЯ ЗАПОЛНЕНИЯ УЧАСТНИКАМИ ЗАКУПКИ»</w:t>
        </w:r>
      </w:hyperlink>
      <w:r>
        <w:t>.</w:t>
      </w:r>
    </w:p>
    <w:p w:rsidR="00C202AB" w:rsidRDefault="00070F29">
      <w:pPr>
        <w:numPr>
          <w:ilvl w:val="2"/>
          <w:numId w:val="1"/>
        </w:numPr>
        <w:tabs>
          <w:tab w:val="left" w:pos="284"/>
          <w:tab w:val="left" w:pos="960"/>
        </w:tabs>
        <w:ind w:firstLine="709"/>
        <w:jc w:val="both"/>
      </w:pPr>
      <w: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заявке победителя/единственного участника.</w:t>
      </w:r>
    </w:p>
    <w:p w:rsidR="00C202AB" w:rsidRDefault="00070F29">
      <w:pPr>
        <w:pStyle w:val="NormalWeb111"/>
        <w:keepNext/>
        <w:numPr>
          <w:ilvl w:val="0"/>
          <w:numId w:val="1"/>
        </w:numPr>
        <w:tabs>
          <w:tab w:val="left" w:pos="1418"/>
          <w:tab w:val="left" w:pos="2912"/>
        </w:tabs>
        <w:spacing w:before="120"/>
        <w:jc w:val="center"/>
        <w:outlineLvl w:val="1"/>
        <w:rPr>
          <w:b/>
          <w:sz w:val="28"/>
        </w:rPr>
      </w:pPr>
      <w:bookmarkStart w:id="54" w:name="__RefHeading___23"/>
      <w:bookmarkStart w:id="55" w:name="_Ref441222309_Копия_1"/>
      <w:bookmarkEnd w:id="54"/>
      <w:bookmarkEnd w:id="55"/>
      <w:r>
        <w:rPr>
          <w:b/>
          <w:sz w:val="28"/>
        </w:rPr>
        <w:t>ПОРЯДОК ПОДАЧИ ЗАЯВОК</w:t>
      </w:r>
    </w:p>
    <w:p w:rsidR="00C202AB" w:rsidRDefault="00070F29">
      <w:pPr>
        <w:pStyle w:val="NormalWeb111"/>
        <w:keepNext/>
        <w:numPr>
          <w:ilvl w:val="1"/>
          <w:numId w:val="1"/>
        </w:numPr>
        <w:tabs>
          <w:tab w:val="left" w:pos="1276"/>
        </w:tabs>
        <w:ind w:firstLine="709"/>
        <w:jc w:val="both"/>
        <w:outlineLvl w:val="1"/>
        <w:rPr>
          <w:b/>
        </w:rPr>
      </w:pPr>
      <w:bookmarkStart w:id="56" w:name="__RefHeading___24"/>
      <w:bookmarkStart w:id="57" w:name="_Ref57202326"/>
      <w:bookmarkStart w:id="58" w:name="_Hlk528068338"/>
      <w:bookmarkEnd w:id="56"/>
      <w:r>
        <w:rPr>
          <w:b/>
        </w:rPr>
        <w:t>Порядок подачи заявок</w:t>
      </w:r>
      <w:bookmarkEnd w:id="57"/>
      <w:r>
        <w:rPr>
          <w:b/>
        </w:rPr>
        <w:t xml:space="preserve"> </w:t>
      </w:r>
      <w:bookmarkEnd w:id="58"/>
    </w:p>
    <w:p w:rsidR="00C202AB" w:rsidRDefault="00070F29">
      <w:pPr>
        <w:numPr>
          <w:ilvl w:val="2"/>
          <w:numId w:val="1"/>
        </w:numPr>
        <w:tabs>
          <w:tab w:val="left" w:pos="960"/>
        </w:tabs>
        <w:ind w:firstLine="709"/>
        <w:jc w:val="both"/>
      </w:pPr>
      <w:r>
        <w:t>Для участия в закупке участник должен подать заявку на участие в закупке с использованием функционала ЭТП и в соответствии с регламентом ЭТП.</w:t>
      </w:r>
    </w:p>
    <w:p w:rsidR="00C202AB" w:rsidRDefault="00070F29">
      <w:pPr>
        <w:numPr>
          <w:ilvl w:val="2"/>
          <w:numId w:val="1"/>
        </w:numPr>
        <w:tabs>
          <w:tab w:val="left" w:pos="960"/>
        </w:tabs>
        <w:ind w:firstLine="709"/>
        <w:jc w:val="both"/>
      </w:pPr>
      <w:r>
        <w:t>Документы и сведения, размещаемые участником закупки на ЭТП, подписываются ЭП лица, имеющего право действовать от имени участника закупки.</w:t>
      </w:r>
    </w:p>
    <w:p w:rsidR="00C202AB" w:rsidRDefault="00070F29">
      <w:pPr>
        <w:numPr>
          <w:ilvl w:val="2"/>
          <w:numId w:val="1"/>
        </w:numPr>
        <w:tabs>
          <w:tab w:val="left" w:pos="960"/>
        </w:tabs>
        <w:ind w:firstLine="709"/>
        <w:jc w:val="both"/>
      </w:pPr>
      <w:r>
        <w:t>Подача участником заявки на участие в закупке подтверждает, что участником приняты в полном объёме и безоговорочно все условия документации.</w:t>
      </w:r>
    </w:p>
    <w:p w:rsidR="00C202AB" w:rsidRDefault="00070F29">
      <w:pPr>
        <w:numPr>
          <w:ilvl w:val="2"/>
          <w:numId w:val="1"/>
        </w:numPr>
        <w:tabs>
          <w:tab w:val="left" w:pos="960"/>
        </w:tabs>
        <w:ind w:firstLine="709"/>
        <w:jc w:val="both"/>
      </w:pPr>
      <w:bookmarkStart w:id="59" w:name="_Ref57202425"/>
      <w:r>
        <w:t xml:space="preserve">В отношении каждого лота участник закупки вправе подать только одну заявку на участие в закупке (за исключением разрешенных альтернатив в составе заявки, если п. </w:t>
      </w:r>
      <w:r>
        <w:fldChar w:fldCharType="begin"/>
      </w:r>
      <w:r>
        <w:instrText>REF _Ref378846859 \r \h</w:instrText>
      </w:r>
      <w:r>
        <w:fldChar w:fldCharType="separate"/>
      </w:r>
      <w:r w:rsidR="00B344ED">
        <w:t>19</w:t>
      </w:r>
      <w:r>
        <w:fldChar w:fldCharType="end"/>
      </w:r>
      <w:r>
        <w:t xml:space="preserve"> раздела </w:t>
      </w:r>
      <w:hyperlink w:anchor="_РАЗДЕЛ_II._ИНФОРМАЦИОННАЯ_1" w:history="1">
        <w:r>
          <w:t>II «ИНФОРМАЦИОННАЯ КАРТА»</w:t>
        </w:r>
      </w:hyperlink>
      <w:r>
        <w:t xml:space="preserve"> документации разрешена подача альтернативных предложений).</w:t>
      </w:r>
      <w:bookmarkEnd w:id="59"/>
      <w:r>
        <w:t xml:space="preserve"> В случае подачи заявки на участие в закупке в отношении одного лота группой лиц, такие лица не вправе участвовать в закупке в отношении этого же лота самостоятельно (индивидуально) или на стороне другого (группового) участника закупки. Несоблюдение данного требования является основанием для отклонения всех заявок, поданных на лот, в которых фигурируют такие лица.</w:t>
      </w:r>
    </w:p>
    <w:p w:rsidR="00C202AB" w:rsidRDefault="00070F29">
      <w:pPr>
        <w:numPr>
          <w:ilvl w:val="2"/>
          <w:numId w:val="1"/>
        </w:numPr>
        <w:tabs>
          <w:tab w:val="left" w:pos="960"/>
        </w:tabs>
        <w:ind w:firstLine="709"/>
        <w:jc w:val="both"/>
      </w:pPr>
      <w:r>
        <w:t xml:space="preserve">Датой начала срока подачи заявок на участие в закупке является дата размещения извещения и документации на ЭТП. </w:t>
      </w:r>
    </w:p>
    <w:p w:rsidR="00C202AB" w:rsidRDefault="00070F29">
      <w:pPr>
        <w:numPr>
          <w:ilvl w:val="2"/>
          <w:numId w:val="1"/>
        </w:numPr>
        <w:tabs>
          <w:tab w:val="left" w:pos="960"/>
        </w:tabs>
        <w:ind w:firstLine="709"/>
        <w:jc w:val="both"/>
      </w:pPr>
      <w:r>
        <w:t xml:space="preserve">Прием заявок на участие в закупке прекращается с наступлением срока окончания подачи заявок на участие в закупке, указанного в п. </w:t>
      </w:r>
      <w:r>
        <w:fldChar w:fldCharType="begin"/>
      </w:r>
      <w:r>
        <w:instrText>REF _Ref368304315 \r \h</w:instrText>
      </w:r>
      <w:r>
        <w:fldChar w:fldCharType="separate"/>
      </w:r>
      <w:r w:rsidR="00B344ED">
        <w:t>13</w:t>
      </w:r>
      <w:r>
        <w:fldChar w:fldCharType="end"/>
      </w:r>
      <w:r>
        <w:t xml:space="preserve"> раздела </w:t>
      </w:r>
      <w:hyperlink w:anchor="_РАЗДЕЛ_II._ИНФОРМАЦИОННАЯ_1" w:history="1">
        <w:r>
          <w:t>II «ИНФОРМАЦИОННАЯ КАРТА»</w:t>
        </w:r>
      </w:hyperlink>
      <w:r>
        <w:t xml:space="preserve"> документации. С помощью программных и технических средств ЭТП обеспечивается отсутствие возможности подать заявку на ЭТП после установленного окончания срока подачи заявок. Заявка на участие в закупке, поступившая после истечения срока подачи заявок, не рассматривается.</w:t>
      </w:r>
    </w:p>
    <w:p w:rsidR="00C202AB" w:rsidRDefault="00070F29">
      <w:pPr>
        <w:numPr>
          <w:ilvl w:val="2"/>
          <w:numId w:val="1"/>
        </w:numPr>
        <w:tabs>
          <w:tab w:val="left" w:pos="960"/>
        </w:tabs>
        <w:ind w:firstLine="709"/>
        <w:jc w:val="both"/>
      </w:pPr>
      <w:r>
        <w:t>В случае, если по окончании срока подачи заявок подана только одна заявка или не подано ни одной заявки, процедура закупки признается несостоявшейся.</w:t>
      </w:r>
    </w:p>
    <w:p w:rsidR="00C202AB" w:rsidRDefault="00070F29">
      <w:pPr>
        <w:pStyle w:val="NormalWeb111"/>
        <w:keepNext/>
        <w:numPr>
          <w:ilvl w:val="1"/>
          <w:numId w:val="1"/>
        </w:numPr>
        <w:tabs>
          <w:tab w:val="left" w:pos="1276"/>
        </w:tabs>
        <w:spacing w:before="120"/>
        <w:ind w:firstLine="709"/>
        <w:jc w:val="both"/>
        <w:outlineLvl w:val="1"/>
        <w:rPr>
          <w:b/>
        </w:rPr>
      </w:pPr>
      <w:bookmarkStart w:id="60" w:name="__RefHeading___25"/>
      <w:bookmarkStart w:id="61" w:name="_Ref57202213"/>
      <w:bookmarkEnd w:id="60"/>
      <w:r>
        <w:rPr>
          <w:b/>
        </w:rPr>
        <w:t>Обеспечение заявки на участие в закупке</w:t>
      </w:r>
      <w:bookmarkEnd w:id="61"/>
    </w:p>
    <w:p w:rsidR="00C202AB" w:rsidRDefault="00070F29">
      <w:pPr>
        <w:numPr>
          <w:ilvl w:val="2"/>
          <w:numId w:val="1"/>
        </w:numPr>
        <w:tabs>
          <w:tab w:val="left" w:pos="960"/>
        </w:tabs>
        <w:ind w:firstLine="709"/>
        <w:jc w:val="both"/>
      </w:pPr>
      <w:r>
        <w:t xml:space="preserve">В случае, если п. </w:t>
      </w:r>
      <w:r>
        <w:fldChar w:fldCharType="begin"/>
      </w:r>
      <w:r>
        <w:instrText>REF _Ref55319739 \r \h</w:instrText>
      </w:r>
      <w:r>
        <w:fldChar w:fldCharType="separate"/>
      </w:r>
      <w:r w:rsidR="00B344ED">
        <w:t>7</w:t>
      </w:r>
      <w:r>
        <w:fldChar w:fldCharType="end"/>
      </w:r>
      <w:r>
        <w:t xml:space="preserve"> раздела </w:t>
      </w:r>
      <w:hyperlink w:anchor="_РАЗДЕЛ_II._ИНФОРМАЦИОННАЯ_1" w:history="1">
        <w:r>
          <w:t>II «ИНФОРМАЦИОННАЯ КАРТА»</w:t>
        </w:r>
      </w:hyperlink>
      <w:r>
        <w:t xml:space="preserve"> документации установлено требование о предоставлении обеспечения заявки на участие в закупке, участник должен предоставить обеспечение заявки в размере и валюте согласно требованиям, установленным в п. </w:t>
      </w:r>
      <w:r>
        <w:fldChar w:fldCharType="begin"/>
      </w:r>
      <w:r>
        <w:instrText>REF _Ref55319739 \r \h</w:instrText>
      </w:r>
      <w:r>
        <w:fldChar w:fldCharType="separate"/>
      </w:r>
      <w:r w:rsidR="00B344ED">
        <w:t>7</w:t>
      </w:r>
      <w:r>
        <w:fldChar w:fldCharType="end"/>
      </w:r>
      <w:r>
        <w:t xml:space="preserve"> раздела </w:t>
      </w:r>
      <w:hyperlink w:anchor="_РАЗДЕЛ_II._ИНФОРМАЦИОННАЯ_1" w:history="1">
        <w:r>
          <w:t>II «ИНФОРМАЦИОННАЯ КАРТА»</w:t>
        </w:r>
      </w:hyperlink>
      <w:r>
        <w:t xml:space="preserve"> документации.</w:t>
      </w:r>
    </w:p>
    <w:p w:rsidR="00C202AB" w:rsidRDefault="00070F29">
      <w:pPr>
        <w:numPr>
          <w:ilvl w:val="2"/>
          <w:numId w:val="1"/>
        </w:numPr>
        <w:tabs>
          <w:tab w:val="left" w:pos="960"/>
        </w:tabs>
        <w:ind w:firstLine="709"/>
        <w:jc w:val="both"/>
      </w:pPr>
      <w:r>
        <w:t xml:space="preserve">Обеспечение заявки должно быть предоставлено участником не позднее даты и времени окончания срока подачи заявок на участие в закупке по форме, установленной в п. </w:t>
      </w:r>
      <w:r>
        <w:fldChar w:fldCharType="begin"/>
      </w:r>
      <w:r>
        <w:instrText>REF _Ref55319739 \r \h</w:instrText>
      </w:r>
      <w:r>
        <w:fldChar w:fldCharType="separate"/>
      </w:r>
      <w:r w:rsidR="00B344ED">
        <w:t>7</w:t>
      </w:r>
      <w:r>
        <w:fldChar w:fldCharType="end"/>
      </w:r>
      <w:r>
        <w:t xml:space="preserve"> раздела </w:t>
      </w:r>
      <w:hyperlink w:anchor="_РАЗДЕЛ_II._ИНФОРМАЦИОННАЯ_1" w:history="1">
        <w:r>
          <w:t>II «ИНФОРМАЦИОННАЯ КАРТА»</w:t>
        </w:r>
      </w:hyperlink>
      <w:r>
        <w:t xml:space="preserve"> документации. </w:t>
      </w:r>
    </w:p>
    <w:p w:rsidR="00C202AB" w:rsidRDefault="00070F29">
      <w:pPr>
        <w:numPr>
          <w:ilvl w:val="2"/>
          <w:numId w:val="1"/>
        </w:numPr>
        <w:tabs>
          <w:tab w:val="left" w:pos="960"/>
        </w:tabs>
        <w:ind w:firstLine="709"/>
        <w:jc w:val="both"/>
      </w:pPr>
      <w:r>
        <w:t>В случае предоставления обеспечения заявки путем внесения денежных средств, такие денежные средства вносятся на счет ЭТП в соответствии с регламентом работы ЭТП.</w:t>
      </w:r>
    </w:p>
    <w:p w:rsidR="00C202AB" w:rsidRDefault="00070F29">
      <w:pPr>
        <w:numPr>
          <w:ilvl w:val="2"/>
          <w:numId w:val="1"/>
        </w:numPr>
        <w:tabs>
          <w:tab w:val="left" w:pos="960"/>
        </w:tabs>
        <w:ind w:firstLine="709"/>
        <w:jc w:val="both"/>
      </w:pPr>
      <w:r>
        <w:t xml:space="preserve">В случае предоставления обеспечения заявки путем направления банковской гарантии, банковская гарантия должна быть выдана любым из банков, осуществляющих банковскую деятельность на территории РФ на основании лицензии Банка России. Актуальный список рекомендуемых банков по ссылке: </w:t>
      </w:r>
      <w:hyperlink r:id="rId22" w:history="1">
        <w:r>
          <w:t>http://zakupki.rostelecom.ru/docs/manual/</w:t>
        </w:r>
      </w:hyperlink>
      <w:r>
        <w:t>.</w:t>
      </w:r>
    </w:p>
    <w:p w:rsidR="00C202AB" w:rsidRDefault="00070F29">
      <w:pPr>
        <w:numPr>
          <w:ilvl w:val="2"/>
          <w:numId w:val="1"/>
        </w:numPr>
        <w:tabs>
          <w:tab w:val="left" w:pos="960"/>
        </w:tabs>
        <w:ind w:firstLine="709"/>
        <w:jc w:val="both"/>
      </w:pPr>
      <w:r>
        <w:t>Для целей определения терминов в настоящем пункте документации под следующими терминами понимается:</w:t>
      </w:r>
    </w:p>
    <w:p w:rsidR="00C202AB" w:rsidRDefault="00070F29">
      <w:pPr>
        <w:spacing w:line="23" w:lineRule="atLeast"/>
        <w:ind w:firstLine="709"/>
        <w:jc w:val="both"/>
      </w:pPr>
      <w:r>
        <w:t>Гарант – банк, иное кредитное учреждение или страховая организация, выдающее банковскую гарантию;</w:t>
      </w:r>
    </w:p>
    <w:p w:rsidR="00C202AB" w:rsidRDefault="00070F29">
      <w:pPr>
        <w:spacing w:line="23" w:lineRule="atLeast"/>
        <w:ind w:firstLine="709"/>
        <w:jc w:val="both"/>
      </w:pPr>
      <w:r>
        <w:t>Принципал –участник;</w:t>
      </w:r>
    </w:p>
    <w:p w:rsidR="00C202AB" w:rsidRDefault="00070F29">
      <w:pPr>
        <w:spacing w:line="23" w:lineRule="atLeast"/>
        <w:ind w:firstLine="709"/>
        <w:jc w:val="both"/>
      </w:pPr>
      <w:r>
        <w:t>Бенефициар – Заказчик.</w:t>
      </w:r>
    </w:p>
    <w:p w:rsidR="00C202AB" w:rsidRDefault="00070F29">
      <w:pPr>
        <w:tabs>
          <w:tab w:val="left" w:pos="1004"/>
        </w:tabs>
        <w:ind w:firstLine="709"/>
        <w:jc w:val="both"/>
      </w:pPr>
      <w:r>
        <w:t xml:space="preserve">В банковской гарантии должны содержаться условия, позволяющие надлежащим образом определить заявку, в обеспечение которой она выдана, а также следующие условия: </w:t>
      </w:r>
    </w:p>
    <w:p w:rsidR="00C202AB" w:rsidRDefault="00070F29">
      <w:pPr>
        <w:spacing w:line="23" w:lineRule="atLeast"/>
        <w:ind w:firstLine="709"/>
        <w:jc w:val="both"/>
      </w:pPr>
      <w:r>
        <w:lastRenderedPageBreak/>
        <w:t>1) Указание наименования Принципала и Бенефициара по такой банковской гарантии;</w:t>
      </w:r>
    </w:p>
    <w:p w:rsidR="00C202AB" w:rsidRDefault="00070F29">
      <w:pPr>
        <w:spacing w:line="23" w:lineRule="atLeast"/>
        <w:ind w:firstLine="709"/>
        <w:jc w:val="both"/>
      </w:pPr>
      <w:r>
        <w:t>2) Сумма банковской гарантии, соответствующую размеру обеспечения заявки, указанному в документации и подлежащую уплате Гарантом Бенефициару;</w:t>
      </w:r>
    </w:p>
    <w:p w:rsidR="00C202AB" w:rsidRDefault="00070F29">
      <w:pPr>
        <w:spacing w:line="23" w:lineRule="atLeast"/>
        <w:ind w:firstLine="709"/>
        <w:jc w:val="both"/>
      </w:pPr>
      <w:r>
        <w:t>3) Обязанность Гаранта уплатить Бенефициару по письменному требованию последнего сумму банковской гарантии в случае уклонения или отказа Принципала от заключения договора по итогам закупки либо в случае не предоставления или предоставления с нарушением условий, до заключения договора Заказчику обеспечения исполнения договора (в случае, если документацией установлены требования обеспечения исполнения договора и срок его предоставления до заключения договора);</w:t>
      </w:r>
    </w:p>
    <w:p w:rsidR="00C202AB" w:rsidRDefault="00070F29">
      <w:pPr>
        <w:spacing w:line="23" w:lineRule="atLeast"/>
        <w:ind w:firstLine="709"/>
        <w:jc w:val="both"/>
      </w:pPr>
      <w:r>
        <w:t>4) Банковская гарантия должна быть безотзывной;</w:t>
      </w:r>
    </w:p>
    <w:p w:rsidR="00C202AB" w:rsidRDefault="00070F29">
      <w:pPr>
        <w:spacing w:line="23" w:lineRule="atLeast"/>
        <w:ind w:firstLine="709"/>
        <w:jc w:val="both"/>
      </w:pPr>
      <w:r>
        <w:t>5) Обязанность Гаранта уплатить Бенефициару неустойку в размере 0,1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rsidR="00C202AB" w:rsidRDefault="00070F29">
      <w:pPr>
        <w:spacing w:line="23" w:lineRule="atLeast"/>
        <w:ind w:firstLine="709"/>
        <w:jc w:val="both"/>
      </w:pPr>
      <w:r>
        <w:t>6) Условие, согласно которому исполнением обязательств Гаранта по банковской гарантии является фактическое поступление денежных сумм на счет Бенефициара;</w:t>
      </w:r>
    </w:p>
    <w:p w:rsidR="00C202AB" w:rsidRDefault="00070F29">
      <w:pPr>
        <w:spacing w:line="23" w:lineRule="atLeast"/>
        <w:ind w:firstLine="709"/>
        <w:jc w:val="both"/>
      </w:pPr>
      <w:r>
        <w:t>7) Срок действия банковской гарантии должен быть не менее 90 (Девяносто) календарных дней со дня, следующего за установленной датой открытия доступа к заявкам, которая указана в документации;</w:t>
      </w:r>
    </w:p>
    <w:p w:rsidR="00C202AB" w:rsidRDefault="00070F29">
      <w:pPr>
        <w:spacing w:line="23" w:lineRule="atLeast"/>
        <w:ind w:firstLine="709"/>
        <w:jc w:val="both"/>
      </w:pPr>
      <w:r>
        <w:t xml:space="preserve">8) требование Бенефициара должно быть исполнено Гарантом при условии предоставления письменного требования о выплате банковской гарантии с указанием на то, в чем именно заключается нарушение Принципалом обязательства перед Бенефициаром, в обеспечение которого выдана гарантия. </w:t>
      </w:r>
    </w:p>
    <w:p w:rsidR="00C202AB" w:rsidRDefault="00070F29">
      <w:pPr>
        <w:numPr>
          <w:ilvl w:val="2"/>
          <w:numId w:val="1"/>
        </w:numPr>
        <w:tabs>
          <w:tab w:val="left" w:pos="960"/>
        </w:tabs>
        <w:ind w:firstLine="709"/>
        <w:jc w:val="both"/>
      </w:pPr>
      <w:r>
        <w:t xml:space="preserve">Предоставляемая Банковская гарантия оформляется в соответствии с требованиями п. </w:t>
      </w:r>
      <w:r>
        <w:fldChar w:fldCharType="begin"/>
      </w:r>
      <w:r>
        <w:instrText>REF _Ref55319739 \r \h</w:instrText>
      </w:r>
      <w:r>
        <w:fldChar w:fldCharType="separate"/>
      </w:r>
      <w:r w:rsidR="00B344ED">
        <w:t>7</w:t>
      </w:r>
      <w:r>
        <w:fldChar w:fldCharType="end"/>
      </w:r>
      <w:r>
        <w:t xml:space="preserve"> раздела </w:t>
      </w:r>
      <w:hyperlink w:anchor="_РАЗДЕЛ_II._ИНФОРМАЦИОННАЯ_1" w:history="1">
        <w:r>
          <w:t>II «ИНФОРМАЦИОННАЯ КАРТА»</w:t>
        </w:r>
      </w:hyperlink>
      <w:r>
        <w:t xml:space="preserve"> документации.</w:t>
      </w:r>
    </w:p>
    <w:p w:rsidR="00C202AB" w:rsidRDefault="00070F29">
      <w:pPr>
        <w:numPr>
          <w:ilvl w:val="2"/>
          <w:numId w:val="1"/>
        </w:numPr>
        <w:tabs>
          <w:tab w:val="left" w:pos="960"/>
        </w:tabs>
        <w:ind w:firstLine="709"/>
        <w:jc w:val="both"/>
      </w:pPr>
      <w:r>
        <w:t>Запрещается включение в условия банковской гарантии требования о представлении Бенефициаром Гаранту судебных актов, подтверждающих неисполнение Принципалом обязательств, обеспечиваемых банковской гарантией.</w:t>
      </w:r>
    </w:p>
    <w:p w:rsidR="00C202AB" w:rsidRDefault="00070F29">
      <w:pPr>
        <w:numPr>
          <w:ilvl w:val="2"/>
          <w:numId w:val="1"/>
        </w:numPr>
        <w:tabs>
          <w:tab w:val="left" w:pos="1134"/>
        </w:tabs>
        <w:ind w:firstLine="709"/>
        <w:jc w:val="both"/>
      </w:pPr>
      <w:r>
        <w:t>Предоставление в составе заявки на участие в закупке банковской гарантии, несоответствующей требованиям законодательства РФ и требованиям, содержащимся в настоящей документации, является основанием для отклонения заявки участника.</w:t>
      </w:r>
    </w:p>
    <w:p w:rsidR="00C202AB" w:rsidRDefault="00070F29">
      <w:pPr>
        <w:numPr>
          <w:ilvl w:val="2"/>
          <w:numId w:val="1"/>
        </w:numPr>
        <w:tabs>
          <w:tab w:val="left" w:pos="1134"/>
        </w:tabs>
        <w:ind w:firstLine="709"/>
        <w:jc w:val="both"/>
      </w:pPr>
      <w:r>
        <w:t>Возврат участнику закупки обеспечения заявки на участие в закупке не производится в следующих случаях:</w:t>
      </w:r>
    </w:p>
    <w:p w:rsidR="00C202AB" w:rsidRDefault="00070F29">
      <w:pPr>
        <w:pStyle w:val="ListParagraph111"/>
        <w:numPr>
          <w:ilvl w:val="0"/>
          <w:numId w:val="3"/>
        </w:numPr>
        <w:tabs>
          <w:tab w:val="left" w:pos="743"/>
          <w:tab w:val="left" w:pos="1134"/>
        </w:tabs>
        <w:ind w:firstLine="709"/>
        <w:contextualSpacing w:val="0"/>
        <w:jc w:val="both"/>
      </w:pPr>
      <w:r>
        <w:t>уклонение или отказ участника закупки от заключения договора.</w:t>
      </w:r>
    </w:p>
    <w:p w:rsidR="00C202AB" w:rsidRDefault="00070F29">
      <w:pPr>
        <w:pStyle w:val="ListParagraph111"/>
        <w:numPr>
          <w:ilvl w:val="0"/>
          <w:numId w:val="3"/>
        </w:numPr>
        <w:tabs>
          <w:tab w:val="left" w:pos="743"/>
          <w:tab w:val="left" w:pos="1134"/>
        </w:tabs>
        <w:ind w:firstLine="709"/>
        <w:contextualSpacing w:val="0"/>
        <w:jc w:val="both"/>
      </w:pPr>
      <w:proofErr w:type="spellStart"/>
      <w:r>
        <w:t>непредоставление</w:t>
      </w:r>
      <w:proofErr w:type="spellEnd"/>
      <w:r>
        <w:t xml:space="preserve"> или предоставление с нарушением условий, установленных </w:t>
      </w:r>
      <w:hyperlink r:id="rId23" w:history="1">
        <w:r>
          <w:t>Положением о закупках</w:t>
        </w:r>
      </w:hyperlink>
      <w:r>
        <w:t xml:space="preserve"> и документацией, до заключения договора обеспечения исполнения договора (в случае если в документации установлено требование о предоставлении обеспечения исполнения договора и срок его предоставления до заключения договора).</w:t>
      </w:r>
    </w:p>
    <w:p w:rsidR="00C202AB" w:rsidRDefault="00070F29">
      <w:pPr>
        <w:numPr>
          <w:ilvl w:val="2"/>
          <w:numId w:val="1"/>
        </w:numPr>
        <w:tabs>
          <w:tab w:val="left" w:pos="1134"/>
        </w:tabs>
        <w:ind w:firstLine="709"/>
        <w:jc w:val="both"/>
      </w:pPr>
      <w:bookmarkStart w:id="62" w:name="_Ref55319980"/>
      <w:r>
        <w:t>Блокирование денежных средств на ЭТП, внесенных в качестве обеспечения заявки, осуществленное в порядке, предусмотренном регламентом ЭТП, прекращается в течение не более чем 1 (одного) рабочего дня с даты наступления одного из следующих случаев:</w:t>
      </w:r>
      <w:bookmarkEnd w:id="62"/>
    </w:p>
    <w:p w:rsidR="00C202AB" w:rsidRDefault="00070F29">
      <w:pPr>
        <w:pStyle w:val="ListParagraph111"/>
        <w:numPr>
          <w:ilvl w:val="0"/>
          <w:numId w:val="4"/>
        </w:numPr>
        <w:tabs>
          <w:tab w:val="left" w:pos="743"/>
          <w:tab w:val="left" w:pos="1134"/>
        </w:tabs>
        <w:ind w:firstLine="709"/>
        <w:contextualSpacing w:val="0"/>
        <w:jc w:val="both"/>
      </w:pPr>
      <w:r>
        <w:t>подписание итогового протокола. При этом возврат или прекращение блокирования осуществляется в отношении денежных средств всех участников закупки, за исключением победителя и участника, занявшего второе место, которым такие денежные средства возвращаются или блокирование таких денежных средств которых прекращается в случае заключения договора.</w:t>
      </w:r>
    </w:p>
    <w:p w:rsidR="00C202AB" w:rsidRDefault="00070F29">
      <w:pPr>
        <w:pStyle w:val="ListParagraph111"/>
        <w:numPr>
          <w:ilvl w:val="0"/>
          <w:numId w:val="4"/>
        </w:numPr>
        <w:tabs>
          <w:tab w:val="left" w:pos="743"/>
          <w:tab w:val="left" w:pos="1134"/>
        </w:tabs>
        <w:ind w:firstLine="709"/>
        <w:contextualSpacing w:val="0"/>
        <w:jc w:val="both"/>
      </w:pPr>
      <w:r>
        <w:t>отмена закупки.</w:t>
      </w:r>
    </w:p>
    <w:p w:rsidR="00C202AB" w:rsidRDefault="00070F29">
      <w:pPr>
        <w:pStyle w:val="ListParagraph111"/>
        <w:numPr>
          <w:ilvl w:val="0"/>
          <w:numId w:val="4"/>
        </w:numPr>
        <w:tabs>
          <w:tab w:val="left" w:pos="743"/>
          <w:tab w:val="left" w:pos="1134"/>
        </w:tabs>
        <w:ind w:firstLine="709"/>
        <w:contextualSpacing w:val="0"/>
        <w:jc w:val="both"/>
      </w:pPr>
      <w:r>
        <w:t>отклонение заявки участника закупки.</w:t>
      </w:r>
    </w:p>
    <w:p w:rsidR="00C202AB" w:rsidRDefault="00070F29">
      <w:pPr>
        <w:pStyle w:val="ListParagraph111"/>
        <w:numPr>
          <w:ilvl w:val="0"/>
          <w:numId w:val="4"/>
        </w:numPr>
        <w:tabs>
          <w:tab w:val="left" w:pos="743"/>
          <w:tab w:val="left" w:pos="1134"/>
        </w:tabs>
        <w:ind w:firstLine="709"/>
        <w:contextualSpacing w:val="0"/>
        <w:jc w:val="both"/>
      </w:pPr>
      <w:r>
        <w:t>отзыв заявки участником закупки до окончания срока подачи заявок.</w:t>
      </w:r>
    </w:p>
    <w:p w:rsidR="00C202AB" w:rsidRDefault="00070F29">
      <w:pPr>
        <w:pStyle w:val="ListParagraph111"/>
        <w:numPr>
          <w:ilvl w:val="0"/>
          <w:numId w:val="4"/>
        </w:numPr>
        <w:tabs>
          <w:tab w:val="left" w:pos="743"/>
          <w:tab w:val="left" w:pos="1134"/>
        </w:tabs>
        <w:ind w:firstLine="709"/>
        <w:contextualSpacing w:val="0"/>
        <w:jc w:val="both"/>
      </w:pPr>
      <w:r>
        <w:t>получение заявки на участие в закупке после окончания срока подачи заявок.</w:t>
      </w:r>
    </w:p>
    <w:p w:rsidR="00C202AB" w:rsidRDefault="00070F29">
      <w:pPr>
        <w:pStyle w:val="ListParagraph111"/>
        <w:numPr>
          <w:ilvl w:val="0"/>
          <w:numId w:val="4"/>
        </w:numPr>
        <w:tabs>
          <w:tab w:val="left" w:pos="743"/>
          <w:tab w:val="left" w:pos="1134"/>
        </w:tabs>
        <w:ind w:firstLine="709"/>
        <w:contextualSpacing w:val="0"/>
        <w:jc w:val="both"/>
      </w:pPr>
      <w:r>
        <w:t xml:space="preserve"> завершение процедуры закупки без заключения договора.</w:t>
      </w:r>
    </w:p>
    <w:p w:rsidR="00C202AB" w:rsidRDefault="00070F29">
      <w:pPr>
        <w:numPr>
          <w:ilvl w:val="2"/>
          <w:numId w:val="1"/>
        </w:numPr>
        <w:tabs>
          <w:tab w:val="left" w:pos="1134"/>
        </w:tabs>
        <w:ind w:firstLine="709"/>
        <w:jc w:val="both"/>
      </w:pPr>
      <w:r>
        <w:t xml:space="preserve">Возврат Заказчиком банковской гарантии в случаях, указанных в п. </w:t>
      </w:r>
      <w:r>
        <w:fldChar w:fldCharType="begin"/>
      </w:r>
      <w:r>
        <w:instrText>REF _Ref55319980 \r \h</w:instrText>
      </w:r>
      <w:r>
        <w:fldChar w:fldCharType="separate"/>
      </w:r>
      <w:r w:rsidR="00B344ED">
        <w:t>6.2.10</w:t>
      </w:r>
      <w:r>
        <w:fldChar w:fldCharType="end"/>
      </w:r>
      <w:r>
        <w:t xml:space="preserve"> настоящего раздела документации, лицу или Гаранту, предоставившим банковскую гарантию, не осуществляется, взыскание по ней не производится.</w:t>
      </w:r>
    </w:p>
    <w:p w:rsidR="00C202AB" w:rsidRDefault="00070F29">
      <w:pPr>
        <w:pStyle w:val="NormalWeb111"/>
        <w:keepNext/>
        <w:numPr>
          <w:ilvl w:val="1"/>
          <w:numId w:val="1"/>
        </w:numPr>
        <w:tabs>
          <w:tab w:val="left" w:pos="1276"/>
        </w:tabs>
        <w:spacing w:before="120"/>
        <w:ind w:firstLine="709"/>
        <w:jc w:val="both"/>
        <w:outlineLvl w:val="1"/>
        <w:rPr>
          <w:b/>
        </w:rPr>
      </w:pPr>
      <w:bookmarkStart w:id="63" w:name="__RefHeading___26"/>
      <w:bookmarkEnd w:id="63"/>
      <w:r>
        <w:rPr>
          <w:b/>
        </w:rPr>
        <w:lastRenderedPageBreak/>
        <w:t xml:space="preserve">Порядок внесения изменений или порядок отзыва заявок </w:t>
      </w:r>
    </w:p>
    <w:p w:rsidR="00C202AB" w:rsidRDefault="00070F29">
      <w:pPr>
        <w:numPr>
          <w:ilvl w:val="2"/>
          <w:numId w:val="1"/>
        </w:numPr>
        <w:tabs>
          <w:tab w:val="left" w:pos="960"/>
        </w:tabs>
        <w:ind w:firstLine="709"/>
        <w:jc w:val="both"/>
      </w:pPr>
      <w:r>
        <w:t>Участник, подавший заявку, вправе изменить или отозвать заявку до истечения срока подачи заявок на участие в процедуре закупки путем направления уведомления об отзыве или о внесения изменений в заявку оператору ЭТП в порядке, установленном регламентом ЭТП.</w:t>
      </w:r>
    </w:p>
    <w:p w:rsidR="00C202AB" w:rsidRDefault="00070F29">
      <w:pPr>
        <w:numPr>
          <w:ilvl w:val="2"/>
          <w:numId w:val="1"/>
        </w:numPr>
        <w:tabs>
          <w:tab w:val="left" w:pos="960"/>
        </w:tabs>
        <w:ind w:firstLine="709"/>
        <w:jc w:val="both"/>
      </w:pPr>
      <w:r>
        <w:t>Уведомление о внесении изменений или уведомление об отзыве заявки является действительным, если соответствующее уведомление получено оператором ЭТП до истечения даты и времени окончания срока подачи заявок на участие в процедуре закупки.</w:t>
      </w:r>
    </w:p>
    <w:p w:rsidR="00C202AB" w:rsidRDefault="00070F29">
      <w:pPr>
        <w:numPr>
          <w:ilvl w:val="2"/>
          <w:numId w:val="1"/>
        </w:numPr>
        <w:tabs>
          <w:tab w:val="left" w:pos="960"/>
        </w:tabs>
        <w:ind w:firstLine="709"/>
        <w:jc w:val="both"/>
      </w:pPr>
      <w:r>
        <w:t xml:space="preserve">Заявка на участие в закупке является измененной или отозванной, если изменение осуществлено или уведомление об отзыве заявки получено оператором ЭТП до истечения срока подачи заявок. </w:t>
      </w:r>
    </w:p>
    <w:p w:rsidR="00C202AB" w:rsidRDefault="00070F29">
      <w:pPr>
        <w:pStyle w:val="NormalWeb111"/>
        <w:keepNext/>
        <w:numPr>
          <w:ilvl w:val="1"/>
          <w:numId w:val="1"/>
        </w:numPr>
        <w:tabs>
          <w:tab w:val="left" w:pos="1276"/>
        </w:tabs>
        <w:spacing w:before="120"/>
        <w:ind w:firstLine="709"/>
        <w:jc w:val="both"/>
        <w:outlineLvl w:val="1"/>
        <w:rPr>
          <w:b/>
        </w:rPr>
      </w:pPr>
      <w:bookmarkStart w:id="64" w:name="__RefHeading___27"/>
      <w:bookmarkStart w:id="65" w:name="_Ref57202452"/>
      <w:bookmarkEnd w:id="64"/>
      <w:r>
        <w:rPr>
          <w:b/>
        </w:rPr>
        <w:t>Особенности подачи и рассмотрения заявки, содержащей альтернативные предложения</w:t>
      </w:r>
      <w:bookmarkEnd w:id="65"/>
    </w:p>
    <w:p w:rsidR="00C202AB" w:rsidRDefault="00070F29">
      <w:pPr>
        <w:numPr>
          <w:ilvl w:val="2"/>
          <w:numId w:val="1"/>
        </w:numPr>
        <w:tabs>
          <w:tab w:val="left" w:pos="960"/>
        </w:tabs>
        <w:ind w:firstLine="709"/>
        <w:jc w:val="both"/>
      </w:pPr>
      <w:r>
        <w:t xml:space="preserve">В случае если п. </w:t>
      </w:r>
      <w:r>
        <w:fldChar w:fldCharType="begin"/>
      </w:r>
      <w:r>
        <w:instrText>REF _Ref378846859 \r \h</w:instrText>
      </w:r>
      <w:r>
        <w:fldChar w:fldCharType="separate"/>
      </w:r>
      <w:r w:rsidR="00B344ED">
        <w:t>19</w:t>
      </w:r>
      <w:r>
        <w:fldChar w:fldCharType="end"/>
      </w:r>
      <w:r>
        <w:t xml:space="preserve"> раздела </w:t>
      </w:r>
      <w:hyperlink w:anchor="_РАЗДЕЛ_II._ИНФОРМАЦИОННАЯ_1" w:history="1">
        <w:r>
          <w:t>II «ИНФОРМАЦИОННАЯ КАРТА»</w:t>
        </w:r>
      </w:hyperlink>
      <w:r>
        <w:t xml:space="preserve"> предусмотрена подача альтернативного предложения, то такое альтернативное предложение подается только в отношении установленных требований к продукции или условиям договора, прямо указанных в п. п. </w:t>
      </w:r>
      <w:r>
        <w:fldChar w:fldCharType="begin"/>
      </w:r>
      <w:r>
        <w:instrText>REF _Ref378846859 \r \h</w:instrText>
      </w:r>
      <w:r>
        <w:fldChar w:fldCharType="separate"/>
      </w:r>
      <w:r w:rsidR="00B344ED">
        <w:t>19</w:t>
      </w:r>
      <w:r>
        <w:fldChar w:fldCharType="end"/>
      </w:r>
      <w:r>
        <w:t xml:space="preserve"> раздела </w:t>
      </w:r>
      <w:hyperlink w:anchor="_РАЗДЕЛ_II._ИНФОРМАЦИОННАЯ_1" w:history="1">
        <w:r>
          <w:t>II «ИНФОРМАЦИОННАЯ КАРТА»</w:t>
        </w:r>
      </w:hyperlink>
      <w:r>
        <w:t xml:space="preserve">. </w:t>
      </w:r>
    </w:p>
    <w:p w:rsidR="00C202AB" w:rsidRDefault="00070F29">
      <w:pPr>
        <w:numPr>
          <w:ilvl w:val="2"/>
          <w:numId w:val="1"/>
        </w:numPr>
        <w:tabs>
          <w:tab w:val="left" w:pos="960"/>
        </w:tabs>
        <w:ind w:firstLine="709"/>
        <w:jc w:val="both"/>
      </w:pPr>
      <w:r>
        <w:t xml:space="preserve">Альтернативные предложения принимаются только при наличии основного предложения, при этом основным должно быть предложение, в наибольшей степени удовлетворяющее требованиям и условиям, указанным в настоящей документации. Если заявка участника закупки содержит только одно предложение, такое предложение считается основным. По результату рассмотрения заявок участник допускается к участию в закупке, если хотя бы одно из его предложений (основное или альтернативное) признано соответствующим установленным в документации о закупке требованиям. </w:t>
      </w:r>
    </w:p>
    <w:p w:rsidR="00C202AB" w:rsidRDefault="00070F29">
      <w:pPr>
        <w:numPr>
          <w:ilvl w:val="2"/>
          <w:numId w:val="1"/>
        </w:numPr>
        <w:tabs>
          <w:tab w:val="left" w:pos="960"/>
        </w:tabs>
        <w:ind w:firstLine="709"/>
        <w:jc w:val="both"/>
      </w:pPr>
      <w:r>
        <w:t xml:space="preserve">Основания для допуска (отклонения) основного и альтернативных предложений не должны различаться, за исключением положений заявки, в отношении которых разрешается подача альтернативных положений. Если какое-либо альтернативное предложение участника отличается от основного или другого альтернативного только ценой, то Закупочная комиссия принимает к рассмотрению предложение участника с меньшей ценой, второе предложение этого участника отклоняется. </w:t>
      </w:r>
    </w:p>
    <w:p w:rsidR="00C202AB" w:rsidRDefault="00070F29">
      <w:pPr>
        <w:numPr>
          <w:ilvl w:val="2"/>
          <w:numId w:val="1"/>
        </w:numPr>
        <w:tabs>
          <w:tab w:val="left" w:pos="960"/>
        </w:tabs>
        <w:ind w:firstLine="709"/>
        <w:jc w:val="both"/>
      </w:pPr>
      <w:r>
        <w:t xml:space="preserve">При оценке и сопоставлении заявок и при выборе победителя закупки альтернативные предложения рассматриваются наравне с основным. Альтернативные предложения участвуют в ранжировании независимо от основного предложения, при этом участник получает несколько мест при ранжировании сообразно количеству </w:t>
      </w:r>
      <w:proofErr w:type="spellStart"/>
      <w:r>
        <w:t>неотклоненных</w:t>
      </w:r>
      <w:proofErr w:type="spellEnd"/>
      <w:r>
        <w:t xml:space="preserve"> предложений. Одинаковые параметры основного и альтернативных предложений оцениваются одинаково. </w:t>
      </w:r>
    </w:p>
    <w:p w:rsidR="00C202AB" w:rsidRDefault="00070F29">
      <w:pPr>
        <w:numPr>
          <w:ilvl w:val="2"/>
          <w:numId w:val="1"/>
        </w:numPr>
        <w:tabs>
          <w:tab w:val="left" w:pos="960"/>
        </w:tabs>
        <w:ind w:firstLine="709"/>
        <w:jc w:val="both"/>
      </w:pPr>
      <w:r>
        <w:t xml:space="preserve">На переторжке (если проводится) участник вправе подавать предложения, как в отношении основного, так и альтернативных предложений. </w:t>
      </w:r>
    </w:p>
    <w:p w:rsidR="00C202AB" w:rsidRDefault="00070F29">
      <w:pPr>
        <w:numPr>
          <w:ilvl w:val="2"/>
          <w:numId w:val="1"/>
        </w:numPr>
        <w:tabs>
          <w:tab w:val="left" w:pos="960"/>
        </w:tabs>
        <w:ind w:firstLine="709"/>
        <w:jc w:val="both"/>
      </w:pPr>
      <w:r>
        <w:t xml:space="preserve">Если участник, подавший альтернативное предложение, уклоняется от заключения договора, Заказчик отклоняет все предложения такого участника (основное и альтернативные). </w:t>
      </w:r>
    </w:p>
    <w:p w:rsidR="00C202AB" w:rsidRDefault="00C202AB">
      <w:pPr>
        <w:tabs>
          <w:tab w:val="left" w:pos="1004"/>
        </w:tabs>
        <w:jc w:val="both"/>
      </w:pPr>
    </w:p>
    <w:p w:rsidR="00C202AB" w:rsidRDefault="00070F29">
      <w:pPr>
        <w:pStyle w:val="NormalWeb111"/>
        <w:keepNext/>
        <w:numPr>
          <w:ilvl w:val="0"/>
          <w:numId w:val="1"/>
        </w:numPr>
        <w:tabs>
          <w:tab w:val="left" w:pos="1418"/>
          <w:tab w:val="left" w:pos="2912"/>
        </w:tabs>
        <w:spacing w:before="120"/>
        <w:jc w:val="center"/>
        <w:outlineLvl w:val="1"/>
        <w:rPr>
          <w:b/>
          <w:sz w:val="28"/>
        </w:rPr>
      </w:pPr>
      <w:bookmarkStart w:id="66" w:name="__RefHeading___28"/>
      <w:bookmarkStart w:id="67" w:name="_Hlk528751296"/>
      <w:bookmarkStart w:id="68" w:name="_Hlk528068349"/>
      <w:bookmarkStart w:id="69" w:name="_Hlk533421633"/>
      <w:bookmarkEnd w:id="66"/>
      <w:bookmarkEnd w:id="67"/>
      <w:bookmarkEnd w:id="68"/>
      <w:bookmarkEnd w:id="69"/>
      <w:r>
        <w:rPr>
          <w:b/>
          <w:sz w:val="28"/>
        </w:rPr>
        <w:t>ПОРЯДОК РАССМОТРЕНИЯ, ОЦЕНКИ И СОПОСТАВЛЕНИЯ ЗАЯВОК, ПОДВЕДЕНИЕ ИТОГОВ ЗАКУПКИ</w:t>
      </w:r>
    </w:p>
    <w:p w:rsidR="00C202AB" w:rsidRDefault="00070F29">
      <w:pPr>
        <w:pStyle w:val="NormalWeb111"/>
        <w:keepNext/>
        <w:numPr>
          <w:ilvl w:val="1"/>
          <w:numId w:val="1"/>
        </w:numPr>
        <w:tabs>
          <w:tab w:val="left" w:pos="1276"/>
        </w:tabs>
        <w:ind w:firstLine="709"/>
        <w:jc w:val="both"/>
        <w:outlineLvl w:val="1"/>
        <w:rPr>
          <w:b/>
        </w:rPr>
      </w:pPr>
      <w:bookmarkStart w:id="70" w:name="__RefHeading___29"/>
      <w:bookmarkStart w:id="71" w:name="_Hlk533421633_Копия_1"/>
      <w:bookmarkEnd w:id="70"/>
      <w:bookmarkEnd w:id="71"/>
      <w:r>
        <w:rPr>
          <w:b/>
        </w:rPr>
        <w:t>Порядок рассмотрения заявок на участие в закупке</w:t>
      </w:r>
    </w:p>
    <w:p w:rsidR="00C202AB" w:rsidRDefault="00070F29">
      <w:pPr>
        <w:numPr>
          <w:ilvl w:val="2"/>
          <w:numId w:val="1"/>
        </w:numPr>
        <w:tabs>
          <w:tab w:val="left" w:pos="960"/>
        </w:tabs>
        <w:ind w:firstLine="709"/>
        <w:jc w:val="both"/>
      </w:pPr>
      <w:bookmarkStart w:id="72" w:name="_Ref57202334"/>
      <w:r>
        <w:t xml:space="preserve">Закупочная комиссия в срок, указанный в п. </w:t>
      </w:r>
      <w:r>
        <w:fldChar w:fldCharType="begin"/>
      </w:r>
      <w:r>
        <w:instrText>REF _Ref378107245 \r \h</w:instrText>
      </w:r>
      <w:r>
        <w:fldChar w:fldCharType="separate"/>
      </w:r>
      <w:r w:rsidR="00B344ED">
        <w:t>15</w:t>
      </w:r>
      <w:r>
        <w:fldChar w:fldCharType="end"/>
      </w:r>
      <w:r>
        <w:t xml:space="preserve"> раздела </w:t>
      </w:r>
      <w:hyperlink w:anchor="_РАЗДЕЛ_II._ИНФОРМАЦИОННАЯ_1" w:history="1">
        <w:r>
          <w:t>II «ИНФОРМАЦИОННАЯ КАРТА»</w:t>
        </w:r>
      </w:hyperlink>
      <w:r>
        <w:t xml:space="preserve"> документации, осуществляет рассмотрение поданных участниками заявок на участие в закупке на соответствие требованиям настоящей документации, в том числе:</w:t>
      </w:r>
      <w:bookmarkEnd w:id="72"/>
    </w:p>
    <w:p w:rsidR="00C202AB" w:rsidRDefault="00070F29">
      <w:pPr>
        <w:tabs>
          <w:tab w:val="left" w:pos="960"/>
        </w:tabs>
        <w:ind w:firstLine="709"/>
        <w:jc w:val="both"/>
      </w:pPr>
      <w:r>
        <w:t>1) соответствие заявки требованиям документации по существу по своему составу, содержанию и оформлению;</w:t>
      </w:r>
    </w:p>
    <w:p w:rsidR="00C202AB" w:rsidRDefault="00070F29">
      <w:pPr>
        <w:tabs>
          <w:tab w:val="left" w:pos="960"/>
        </w:tabs>
        <w:ind w:firstLine="709"/>
        <w:jc w:val="both"/>
      </w:pPr>
      <w:r>
        <w:t>2) соответствие участника закупки и заявленных участником закупки субподрядчиков (соисполнителей), изготовителей установленным требованиям (в случае установления требований);</w:t>
      </w:r>
    </w:p>
    <w:p w:rsidR="00C202AB" w:rsidRDefault="00070F29">
      <w:pPr>
        <w:tabs>
          <w:tab w:val="left" w:pos="960"/>
        </w:tabs>
        <w:ind w:firstLine="709"/>
        <w:jc w:val="both"/>
      </w:pPr>
      <w:r>
        <w:t>3) соответствие предлагаемой участником закупки Продукции установленным требованиям;</w:t>
      </w:r>
    </w:p>
    <w:p w:rsidR="00C202AB" w:rsidRDefault="00070F29">
      <w:pPr>
        <w:tabs>
          <w:tab w:val="left" w:pos="960"/>
        </w:tabs>
        <w:ind w:firstLine="709"/>
        <w:jc w:val="both"/>
      </w:pPr>
      <w:r>
        <w:t xml:space="preserve">4) соответствие предлагаемых участником закупки договорных условий (в том числе, </w:t>
      </w:r>
      <w:proofErr w:type="spellStart"/>
      <w:r>
        <w:t>непревышение</w:t>
      </w:r>
      <w:proofErr w:type="spellEnd"/>
      <w:r>
        <w:t xml:space="preserve"> цены </w:t>
      </w:r>
      <w:proofErr w:type="gramStart"/>
      <w:r>
        <w:t>заявки</w:t>
      </w:r>
      <w:proofErr w:type="gramEnd"/>
      <w:r>
        <w:t xml:space="preserve"> объявленной НМЦ, </w:t>
      </w:r>
      <w:proofErr w:type="spellStart"/>
      <w:r>
        <w:t>НМЦед</w:t>
      </w:r>
      <w:proofErr w:type="spellEnd"/>
      <w:r>
        <w:t>) установленным требованиям;</w:t>
      </w:r>
    </w:p>
    <w:p w:rsidR="00C202AB" w:rsidRDefault="00070F29">
      <w:pPr>
        <w:tabs>
          <w:tab w:val="left" w:pos="960"/>
        </w:tabs>
        <w:ind w:firstLine="709"/>
        <w:jc w:val="both"/>
      </w:pPr>
      <w:r>
        <w:t>5) предоставление участником закупки требуемого обеспечения заявки (если требовалось).</w:t>
      </w:r>
    </w:p>
    <w:p w:rsidR="00C202AB" w:rsidRDefault="00070F29">
      <w:pPr>
        <w:numPr>
          <w:ilvl w:val="2"/>
          <w:numId w:val="1"/>
        </w:numPr>
        <w:tabs>
          <w:tab w:val="left" w:pos="960"/>
        </w:tabs>
        <w:ind w:firstLine="709"/>
        <w:jc w:val="both"/>
      </w:pPr>
      <w:r>
        <w:lastRenderedPageBreak/>
        <w:t>В ходе рассмотрения заявок на участие в закупке Закупочная комиссия вправе проверять соответствие предоставленных участником закупки сведений действительности, в том числе путем направления запросов в государственные органы, лицам, указанным в заявке.</w:t>
      </w:r>
      <w:bookmarkStart w:id="73" w:name="_Ref401221504"/>
      <w:bookmarkEnd w:id="73"/>
    </w:p>
    <w:p w:rsidR="00C202AB" w:rsidRDefault="00070F29">
      <w:pPr>
        <w:numPr>
          <w:ilvl w:val="2"/>
          <w:numId w:val="1"/>
        </w:numPr>
        <w:tabs>
          <w:tab w:val="left" w:pos="960"/>
        </w:tabs>
        <w:ind w:firstLine="709"/>
        <w:jc w:val="both"/>
      </w:pPr>
      <w:r>
        <w:t xml:space="preserve">По результатам анализа заявок и проверки информации об участниках закупки, Закупочная комиссия в отношении каждого участника закупки принимает решение о допуске к дальнейшему участию в закупке, либо об отказе в допуске. </w:t>
      </w:r>
    </w:p>
    <w:p w:rsidR="00C202AB" w:rsidRDefault="00070F29">
      <w:pPr>
        <w:numPr>
          <w:ilvl w:val="2"/>
          <w:numId w:val="1"/>
        </w:numPr>
        <w:tabs>
          <w:tab w:val="left" w:pos="960"/>
        </w:tabs>
        <w:ind w:firstLine="709"/>
        <w:jc w:val="both"/>
      </w:pPr>
      <w:bookmarkStart w:id="74" w:name="_Ref55320877"/>
      <w:r>
        <w:t>Основаниями для отказа в допуске являются:</w:t>
      </w:r>
      <w:bookmarkEnd w:id="74"/>
    </w:p>
    <w:p w:rsidR="00C202AB" w:rsidRDefault="00070F29">
      <w:pPr>
        <w:numPr>
          <w:ilvl w:val="2"/>
          <w:numId w:val="5"/>
        </w:numPr>
        <w:tabs>
          <w:tab w:val="left" w:pos="993"/>
        </w:tabs>
        <w:ind w:firstLine="709"/>
        <w:jc w:val="both"/>
      </w:pPr>
      <w:r>
        <w:t>несоответствие заявки на участие в закупке по составу (за исключением случаев непредставления документов и (или) сведений, необходимых исключительно для целей оценки и сопоставления заявок, если это было предусмотрено документацией), содержанию и оформлению, в том числе представленного технического предложения;</w:t>
      </w:r>
    </w:p>
    <w:p w:rsidR="00C202AB" w:rsidRDefault="00070F29">
      <w:pPr>
        <w:numPr>
          <w:ilvl w:val="2"/>
          <w:numId w:val="5"/>
        </w:numPr>
        <w:tabs>
          <w:tab w:val="left" w:pos="993"/>
        </w:tabs>
        <w:ind w:firstLine="709"/>
        <w:jc w:val="both"/>
      </w:pPr>
      <w:r>
        <w:t>несоответствие участника закупки требованиям документации;</w:t>
      </w:r>
    </w:p>
    <w:p w:rsidR="00C202AB" w:rsidRDefault="00070F29">
      <w:pPr>
        <w:numPr>
          <w:ilvl w:val="2"/>
          <w:numId w:val="5"/>
        </w:numPr>
        <w:tabs>
          <w:tab w:val="left" w:pos="993"/>
        </w:tabs>
        <w:ind w:firstLine="709"/>
        <w:jc w:val="both"/>
      </w:pPr>
      <w:r>
        <w:t>несоответствие субподрядчиков (соисполнителей), изготовителей (если требования к ним были установлены) требованиям документации;</w:t>
      </w:r>
    </w:p>
    <w:p w:rsidR="00C202AB" w:rsidRDefault="00070F29">
      <w:pPr>
        <w:numPr>
          <w:ilvl w:val="2"/>
          <w:numId w:val="5"/>
        </w:numPr>
        <w:tabs>
          <w:tab w:val="left" w:pos="993"/>
        </w:tabs>
        <w:ind w:firstLine="709"/>
        <w:jc w:val="both"/>
      </w:pPr>
      <w:r>
        <w:t>несоответствие продукции, указанной в заявке на участие в закупке, требованиям документации, в том числе:</w:t>
      </w:r>
    </w:p>
    <w:p w:rsidR="00C202AB" w:rsidRDefault="00070F29">
      <w:pPr>
        <w:ind w:firstLine="709"/>
        <w:jc w:val="both"/>
      </w:pPr>
      <w:r>
        <w:t xml:space="preserve">- если при осуществлении закупки установлен предусмотренный </w:t>
      </w:r>
      <w:proofErr w:type="spellStart"/>
      <w:r>
        <w:t>пп</w:t>
      </w:r>
      <w:proofErr w:type="spellEnd"/>
      <w:r>
        <w:t xml:space="preserve">. а) п. </w:t>
      </w:r>
      <w:r>
        <w:fldChar w:fldCharType="begin"/>
      </w:r>
      <w:r>
        <w:instrText>REF _Ref184655223 \r \h</w:instrText>
      </w:r>
      <w:r>
        <w:fldChar w:fldCharType="separate"/>
      </w:r>
      <w:r w:rsidR="00B344ED">
        <w:t>3.3.3</w:t>
      </w:r>
      <w:r>
        <w:fldChar w:fldCharType="end"/>
      </w:r>
      <w:r>
        <w:t xml:space="preserve"> настоящего раздела документации запрет и заявка на участие в закупке содержит предложение о поставке товара происходящего из иностранного государства (при осуществлении закупки товара) или заявка на участие в закупке подана иностранным лицом (при осуществлении закупки работы, услуги); </w:t>
      </w:r>
    </w:p>
    <w:p w:rsidR="00C202AB" w:rsidRDefault="00070F29">
      <w:pPr>
        <w:pStyle w:val="NormalWeb111"/>
        <w:spacing w:line="288" w:lineRule="atLeast"/>
        <w:ind w:firstLine="709"/>
        <w:jc w:val="both"/>
      </w:pPr>
      <w:r>
        <w:t xml:space="preserve">- если при осуществлении закупки установлено предусмотренное </w:t>
      </w:r>
      <w:proofErr w:type="spellStart"/>
      <w:r>
        <w:t>пп</w:t>
      </w:r>
      <w:proofErr w:type="spellEnd"/>
      <w:r>
        <w:t xml:space="preserve">. б) п. </w:t>
      </w:r>
      <w:r>
        <w:fldChar w:fldCharType="begin"/>
      </w:r>
      <w:r>
        <w:instrText>REF _Ref184655223 \r \h</w:instrText>
      </w:r>
      <w:r>
        <w:fldChar w:fldCharType="separate"/>
      </w:r>
      <w:r w:rsidR="00B344ED">
        <w:t>3.3.3</w:t>
      </w:r>
      <w:r>
        <w:fldChar w:fldCharType="end"/>
      </w:r>
      <w:r>
        <w:t xml:space="preserve"> настоящего раздела документации ограничение и заявка на участие в закупке содержит предложение о поставке товара, происходящего из иностранного государства при наличии хотя бы одной заявки на участие в закупке, которая по результатам ее рассмотрения признана соответствующей требованиям документации и содержит предложение о поставке товара российского происхождения (при осуществлении закупки товара) или заявка на участие в закупке подана иностранным лицом при наличии заявки на участие в закупке, поданной российским лицом, которая по результатам ее рассмотрения признана соответствующей требованиям документации;</w:t>
      </w:r>
    </w:p>
    <w:p w:rsidR="00C202AB" w:rsidRDefault="00070F29">
      <w:pPr>
        <w:numPr>
          <w:ilvl w:val="2"/>
          <w:numId w:val="5"/>
        </w:numPr>
        <w:tabs>
          <w:tab w:val="left" w:pos="993"/>
        </w:tabs>
        <w:ind w:firstLine="709"/>
        <w:jc w:val="both"/>
      </w:pPr>
      <w:r>
        <w:t>несоответствие договорных условий, указанных в заявке на участие в закупке, требованиям документации, в том числе:</w:t>
      </w:r>
    </w:p>
    <w:p w:rsidR="00C202AB" w:rsidRDefault="00070F29">
      <w:pPr>
        <w:numPr>
          <w:ilvl w:val="2"/>
          <w:numId w:val="6"/>
        </w:numPr>
        <w:tabs>
          <w:tab w:val="left" w:pos="1134"/>
        </w:tabs>
        <w:ind w:firstLine="709"/>
        <w:jc w:val="both"/>
      </w:pPr>
      <w:r>
        <w:t xml:space="preserve">наличие в такой заявке предложения о цене договора, превышающей НМЦ договора, единицы продукции, превышающей </w:t>
      </w:r>
      <w:proofErr w:type="spellStart"/>
      <w:r>
        <w:t>НМЦед</w:t>
      </w:r>
      <w:proofErr w:type="spellEnd"/>
      <w:r>
        <w:t xml:space="preserve">.; </w:t>
      </w:r>
    </w:p>
    <w:p w:rsidR="00C202AB" w:rsidRDefault="00070F29">
      <w:pPr>
        <w:numPr>
          <w:ilvl w:val="2"/>
          <w:numId w:val="6"/>
        </w:numPr>
        <w:tabs>
          <w:tab w:val="left" w:pos="1134"/>
        </w:tabs>
        <w:ind w:firstLine="709"/>
        <w:jc w:val="both"/>
      </w:pPr>
      <w:r>
        <w:t>наличие предложения, ухудшающего условия по срокам поставки товара, выполнения работ или оказания услуг;</w:t>
      </w:r>
    </w:p>
    <w:p w:rsidR="00C202AB" w:rsidRDefault="00070F29">
      <w:pPr>
        <w:numPr>
          <w:ilvl w:val="2"/>
          <w:numId w:val="5"/>
        </w:numPr>
        <w:tabs>
          <w:tab w:val="left" w:pos="993"/>
        </w:tabs>
        <w:ind w:firstLine="709"/>
        <w:jc w:val="both"/>
      </w:pPr>
      <w:r>
        <w:t>несоответствие размера, формы, условий или порядка предоставления обеспечения заявки (если требовалось).</w:t>
      </w:r>
    </w:p>
    <w:p w:rsidR="00C202AB" w:rsidRDefault="00070F29">
      <w:pPr>
        <w:numPr>
          <w:ilvl w:val="2"/>
          <w:numId w:val="1"/>
        </w:numPr>
        <w:tabs>
          <w:tab w:val="left" w:pos="960"/>
        </w:tabs>
        <w:ind w:firstLine="709"/>
        <w:jc w:val="both"/>
      </w:pPr>
      <w:r>
        <w:t xml:space="preserve">При выявлении недостоверных сведений в представленной участником закупки заявке на участие в закупке, Заказчик вправе отклонить заявку такого участника закупки на любой стадии (на любом этапе) проведения закупки до заключения договора. </w:t>
      </w:r>
    </w:p>
    <w:p w:rsidR="00C202AB" w:rsidRDefault="00070F29">
      <w:pPr>
        <w:numPr>
          <w:ilvl w:val="2"/>
          <w:numId w:val="1"/>
        </w:numPr>
        <w:tabs>
          <w:tab w:val="left" w:pos="960"/>
        </w:tabs>
        <w:ind w:firstLine="709"/>
        <w:jc w:val="both"/>
      </w:pPr>
      <w:r>
        <w:t xml:space="preserve">Решения Закупочной комиссии о допуске к дальнейшему участию в закупке, либо об отказе в допуске отражается в протоколе заседания Закупочной комиссии по рассмотрению заявок. В случае, если по окончании срока подачи заявок не подано ни одной заявки на участие в закупке или по итогам рассмотрения заявок принято решение об отказе в допуске всем участникам закупки, подавшим заявки, или о допуске только одного участника закупки к участию в закупке, в протоколе отражается информация о признании закупки несостоявшейся. </w:t>
      </w:r>
    </w:p>
    <w:p w:rsidR="00C202AB" w:rsidRDefault="00070F29">
      <w:pPr>
        <w:pStyle w:val="NormalWeb111"/>
        <w:keepNext/>
        <w:numPr>
          <w:ilvl w:val="1"/>
          <w:numId w:val="1"/>
        </w:numPr>
        <w:tabs>
          <w:tab w:val="left" w:pos="1276"/>
        </w:tabs>
        <w:spacing w:before="120"/>
        <w:ind w:firstLine="709"/>
        <w:jc w:val="both"/>
        <w:outlineLvl w:val="1"/>
        <w:rPr>
          <w:b/>
        </w:rPr>
      </w:pPr>
      <w:bookmarkStart w:id="75" w:name="__RefHeading___30"/>
      <w:bookmarkStart w:id="76" w:name="_Ref56111599"/>
      <w:bookmarkEnd w:id="75"/>
      <w:r>
        <w:rPr>
          <w:b/>
        </w:rPr>
        <w:t>Порядок оценки и сопоставления заявок на участие в закупке, определения победителя закупки, подведения итогов закупки</w:t>
      </w:r>
      <w:bookmarkEnd w:id="76"/>
    </w:p>
    <w:p w:rsidR="00C202AB" w:rsidRDefault="00070F29">
      <w:pPr>
        <w:numPr>
          <w:ilvl w:val="2"/>
          <w:numId w:val="1"/>
        </w:numPr>
        <w:ind w:firstLine="709"/>
        <w:jc w:val="both"/>
      </w:pPr>
      <w:r>
        <w:t>Участники, признанные соответствующими требованиям документации, подавшие заявки, соответствующие требованиям документации, допускаются к оценке и сопоставлению заявок. Участники, которым было отказано в допуске к дальнейшему участию в закупке, в оценке и сопоставлении заявок не участвуют.</w:t>
      </w:r>
    </w:p>
    <w:p w:rsidR="00C202AB" w:rsidRDefault="00070F29">
      <w:pPr>
        <w:numPr>
          <w:ilvl w:val="2"/>
          <w:numId w:val="1"/>
        </w:numPr>
        <w:ind w:firstLine="709"/>
        <w:jc w:val="both"/>
      </w:pPr>
      <w:r>
        <w:lastRenderedPageBreak/>
        <w:t xml:space="preserve">Оценка и сопоставление заявок осуществляется по ценовому критерию (с учетом переторжки, если проводилась в порядке, предусмотренном п. </w:t>
      </w:r>
      <w:r>
        <w:fldChar w:fldCharType="begin"/>
      </w:r>
      <w:r>
        <w:instrText>REF _Ref56111688 \r \h</w:instrText>
      </w:r>
      <w:r>
        <w:fldChar w:fldCharType="separate"/>
      </w:r>
      <w:r w:rsidR="00B344ED">
        <w:t>7.3</w:t>
      </w:r>
      <w:r>
        <w:fldChar w:fldCharType="end"/>
      </w:r>
      <w:r>
        <w:t xml:space="preserve"> документации). Победителем признается участник, который предложил наиболее низкую цену договора с учетом снижения либо увеличения на 15 (пятнадцать) процентов ценового предложения, осуществленных в соответствии с </w:t>
      </w:r>
      <w:proofErr w:type="spellStart"/>
      <w:r>
        <w:t>пп</w:t>
      </w:r>
      <w:proofErr w:type="spellEnd"/>
      <w:r>
        <w:t xml:space="preserve">. 3 п. </w:t>
      </w:r>
      <w:r>
        <w:fldChar w:fldCharType="begin"/>
      </w:r>
      <w:r>
        <w:instrText>REF _Ref186113696 \r \h</w:instrText>
      </w:r>
      <w:r>
        <w:fldChar w:fldCharType="separate"/>
      </w:r>
      <w:r w:rsidR="00B344ED">
        <w:t>3.3.5</w:t>
      </w:r>
      <w:r>
        <w:fldChar w:fldCharType="end"/>
      </w:r>
      <w:r>
        <w:t xml:space="preserve"> или </w:t>
      </w:r>
      <w:proofErr w:type="spellStart"/>
      <w:r>
        <w:t>пп</w:t>
      </w:r>
      <w:proofErr w:type="spellEnd"/>
      <w:r>
        <w:t xml:space="preserve">. 3 п. </w:t>
      </w:r>
      <w:r>
        <w:fldChar w:fldCharType="begin"/>
      </w:r>
      <w:r>
        <w:instrText>REF _Ref186113706 \r \h</w:instrText>
      </w:r>
      <w:r>
        <w:fldChar w:fldCharType="separate"/>
      </w:r>
      <w:r w:rsidR="00B344ED">
        <w:t>3.3.6</w:t>
      </w:r>
      <w:r>
        <w:fldChar w:fldCharType="end"/>
      </w:r>
      <w:r>
        <w:t xml:space="preserve"> настоящего раздела документации. В случае если </w:t>
      </w:r>
      <w:hyperlink w:anchor="_Форма_3_ТЕХНИКО-КОММЕРЧЕСКОЕ_1" w:history="1">
        <w:r>
          <w:t>Формой 3 «ТЕХНИКО-КОММЕРЧЕСКОЕ ПРЕДЛОЖЕНИЕ»</w:t>
        </w:r>
      </w:hyperlink>
      <w:r>
        <w:t xml:space="preserve"> предусмотрена подача ценового предложения в виде коэффициента снижения от НМЦ договора/НМЦ ед., то порядок определения цены договора и цены единицы товара (работы, услуги) с учетом коэффициента снижения представлен в п. </w:t>
      </w:r>
      <w:r>
        <w:fldChar w:fldCharType="begin"/>
      </w:r>
      <w:r>
        <w:instrText>REF _Ref55322174 \r \h</w:instrText>
      </w:r>
      <w:r>
        <w:fldChar w:fldCharType="separate"/>
      </w:r>
      <w:r w:rsidR="00B344ED">
        <w:t>21</w:t>
      </w:r>
      <w:r>
        <w:fldChar w:fldCharType="end"/>
      </w:r>
      <w:r>
        <w:t xml:space="preserve"> раздела </w:t>
      </w:r>
      <w:hyperlink w:anchor="_РАЗДЕЛ_II._ИНФОРМАЦИОННАЯ_1" w:history="1">
        <w:r>
          <w:t>II «ИНФОРМАЦИОННАЯ КАРТА»</w:t>
        </w:r>
      </w:hyperlink>
      <w:r>
        <w:t xml:space="preserve"> документации.</w:t>
      </w:r>
    </w:p>
    <w:p w:rsidR="00C202AB" w:rsidRDefault="00070F29">
      <w:pPr>
        <w:numPr>
          <w:ilvl w:val="2"/>
          <w:numId w:val="1"/>
        </w:numPr>
        <w:ind w:firstLine="709"/>
        <w:jc w:val="both"/>
      </w:pPr>
      <w:r>
        <w:t xml:space="preserve">Заявке, которая содержит наиболее низкую цену договора, с учетом снижения либо увеличения на 15 (пятнадцать) процентов ценового предложения, осуществленных в соответствии с </w:t>
      </w:r>
      <w:proofErr w:type="spellStart"/>
      <w:r>
        <w:t>пп</w:t>
      </w:r>
      <w:proofErr w:type="spellEnd"/>
      <w:r>
        <w:t xml:space="preserve">. 3 п. </w:t>
      </w:r>
      <w:r>
        <w:fldChar w:fldCharType="begin"/>
      </w:r>
      <w:r>
        <w:instrText>REF _Ref186113696 \r \h</w:instrText>
      </w:r>
      <w:r>
        <w:fldChar w:fldCharType="separate"/>
      </w:r>
      <w:r w:rsidR="00B344ED">
        <w:t>3.3.5</w:t>
      </w:r>
      <w:r>
        <w:fldChar w:fldCharType="end"/>
      </w:r>
      <w:r>
        <w:t xml:space="preserve"> или </w:t>
      </w:r>
      <w:proofErr w:type="spellStart"/>
      <w:r>
        <w:t>пп</w:t>
      </w:r>
      <w:proofErr w:type="spellEnd"/>
      <w:r>
        <w:t xml:space="preserve">. 3 п. </w:t>
      </w:r>
      <w:r>
        <w:fldChar w:fldCharType="begin"/>
      </w:r>
      <w:r>
        <w:instrText>REF _Ref186113706 \r \h</w:instrText>
      </w:r>
      <w:r>
        <w:fldChar w:fldCharType="separate"/>
      </w:r>
      <w:r w:rsidR="00B344ED">
        <w:t>3.3.6</w:t>
      </w:r>
      <w:r>
        <w:fldChar w:fldCharType="end"/>
      </w:r>
      <w:r>
        <w:t xml:space="preserve"> настоящего раздела документации, присваивается первый номер. Присвоение последующих номеров осуществляется Закупочной комиссией по мере увеличения цены договора, предложенной в заявках на участие в закупке, относительно самой низкой цены договора. В случае, если в нескольких заявках на участие в процедуре закупки содержатся одинаковые цены договора, меньший номер присваивается заявке, которая поступила ранее других заявок на участие в закупке, содержащих такие же условия. В случае, если в поданную участником заявку были внесены изменения, то датой подачи заявки считается день внесения в нее последних изменений.</w:t>
      </w:r>
    </w:p>
    <w:p w:rsidR="00C202AB" w:rsidRDefault="00070F29">
      <w:pPr>
        <w:numPr>
          <w:ilvl w:val="2"/>
          <w:numId w:val="1"/>
        </w:numPr>
        <w:ind w:firstLine="709"/>
        <w:jc w:val="both"/>
      </w:pPr>
      <w:r>
        <w:t>В случае, когда в закупке предусмотрен выбор нескольких победителей с предложениями, содержащими продукцию разных производителей оценка и сопоставление заявок осуществляются с учетом следующих особенностей:</w:t>
      </w:r>
    </w:p>
    <w:p w:rsidR="00C202AB" w:rsidRDefault="00070F29">
      <w:pPr>
        <w:pStyle w:val="ListParagraph111"/>
        <w:numPr>
          <w:ilvl w:val="0"/>
          <w:numId w:val="7"/>
        </w:numPr>
        <w:ind w:firstLine="1134"/>
        <w:jc w:val="both"/>
      </w:pPr>
      <w:r>
        <w:t>Допущенные по результатам рассмотрения заявок предложения участников (основные и альтернативные) ранжируются в разрезе производителей, продукция которых содержится в предложениях участников, в соответствии с критериями и порядком оценки, установленными документацией;</w:t>
      </w:r>
    </w:p>
    <w:p w:rsidR="00C202AB" w:rsidRDefault="00070F29">
      <w:pPr>
        <w:pStyle w:val="ListParagraph111"/>
        <w:numPr>
          <w:ilvl w:val="0"/>
          <w:numId w:val="7"/>
        </w:numPr>
        <w:ind w:firstLine="1134"/>
        <w:jc w:val="both"/>
      </w:pPr>
      <w:r>
        <w:t>Заказчик отбирает предложения участников, содержащие продукцию тех производителей, в отношении которых были поданы лучшие предложения, в пределах максимального количества производителей, определенных документацией. Предложения с иными производителями далее не рассматриваются;</w:t>
      </w:r>
    </w:p>
    <w:p w:rsidR="00C202AB" w:rsidRDefault="00070F29">
      <w:pPr>
        <w:pStyle w:val="ListParagraph111"/>
        <w:numPr>
          <w:ilvl w:val="0"/>
          <w:numId w:val="7"/>
        </w:numPr>
        <w:ind w:firstLine="1134"/>
        <w:jc w:val="both"/>
      </w:pPr>
      <w:r>
        <w:t xml:space="preserve">Победители закупки определяются одним из способов, указанных в п. </w:t>
      </w:r>
      <w:r>
        <w:fldChar w:fldCharType="begin"/>
      </w:r>
      <w:r>
        <w:instrText>REF _Ref55316833 \r \h</w:instrText>
      </w:r>
      <w:r>
        <w:fldChar w:fldCharType="separate"/>
      </w:r>
      <w:r w:rsidR="00B344ED">
        <w:t>4</w:t>
      </w:r>
      <w:r>
        <w:fldChar w:fldCharType="end"/>
      </w:r>
      <w:r>
        <w:t xml:space="preserve"> раздела </w:t>
      </w:r>
      <w:hyperlink w:anchor="_РАЗДЕЛ_II._ИНФОРМАЦИОННАЯ_1" w:history="1">
        <w:r>
          <w:t>II «ИНФОРМАЦИОННАЯ КАРТА»</w:t>
        </w:r>
      </w:hyperlink>
      <w:r>
        <w:t xml:space="preserve"> документации.</w:t>
      </w:r>
    </w:p>
    <w:p w:rsidR="00C202AB" w:rsidRDefault="00070F29">
      <w:pPr>
        <w:numPr>
          <w:ilvl w:val="2"/>
          <w:numId w:val="1"/>
        </w:numPr>
        <w:ind w:firstLine="709"/>
        <w:jc w:val="both"/>
      </w:pPr>
      <w:r>
        <w:t xml:space="preserve">Результаты оценки и сопоставления заявок, подведения итогов закупки оформляются соответствующим протоколом. </w:t>
      </w:r>
    </w:p>
    <w:p w:rsidR="00C202AB" w:rsidRDefault="00070F29">
      <w:pPr>
        <w:numPr>
          <w:ilvl w:val="2"/>
          <w:numId w:val="1"/>
        </w:numPr>
        <w:ind w:firstLine="709"/>
        <w:jc w:val="both"/>
      </w:pPr>
      <w:r>
        <w:t>Заказчик вправе объединить рассмотрение, оценку, сопоставление заявок и подведение итогов закупки. При этом оформляется единый протокол.</w:t>
      </w:r>
    </w:p>
    <w:p w:rsidR="00C202AB" w:rsidRDefault="00070F29">
      <w:pPr>
        <w:widowControl w:val="0"/>
        <w:tabs>
          <w:tab w:val="left" w:pos="252"/>
          <w:tab w:val="left" w:pos="426"/>
        </w:tabs>
        <w:jc w:val="both"/>
      </w:pPr>
      <w:r>
        <w:t>Заказчик обеспечивает размещение протоколов на ЭТП не позднее, чем через 3 (три) дня после подписания таких протоколов.</w:t>
      </w:r>
    </w:p>
    <w:p w:rsidR="00C202AB" w:rsidRDefault="00070F29">
      <w:pPr>
        <w:pStyle w:val="NormalWeb111"/>
        <w:keepNext/>
        <w:numPr>
          <w:ilvl w:val="1"/>
          <w:numId w:val="1"/>
        </w:numPr>
        <w:spacing w:before="120"/>
        <w:ind w:firstLine="709"/>
        <w:jc w:val="both"/>
        <w:outlineLvl w:val="1"/>
        <w:rPr>
          <w:b/>
        </w:rPr>
      </w:pPr>
      <w:bookmarkStart w:id="77" w:name="__RefHeading___31"/>
      <w:bookmarkStart w:id="78" w:name="_Ref57202383"/>
      <w:bookmarkStart w:id="79" w:name="_Ref56111688"/>
      <w:bookmarkEnd w:id="77"/>
      <w:r>
        <w:rPr>
          <w:b/>
        </w:rPr>
        <w:t>Порядок проведения переторжки</w:t>
      </w:r>
      <w:bookmarkEnd w:id="78"/>
      <w:bookmarkEnd w:id="79"/>
    </w:p>
    <w:p w:rsidR="00C202AB" w:rsidRDefault="00070F29">
      <w:pPr>
        <w:numPr>
          <w:ilvl w:val="2"/>
          <w:numId w:val="1"/>
        </w:numPr>
        <w:ind w:firstLine="709"/>
        <w:jc w:val="both"/>
      </w:pPr>
      <w:bookmarkStart w:id="80" w:name="_Toc8834871_Копия_1"/>
      <w:bookmarkStart w:id="81" w:name="_Toc8832210_Копия_1"/>
      <w:bookmarkEnd w:id="80"/>
      <w:bookmarkEnd w:id="81"/>
      <w:r>
        <w:t xml:space="preserve">Закупочная комиссия вправе принять решение о проведении переторжки среди участников, допущенных к участию в закупке. </w:t>
      </w:r>
    </w:p>
    <w:p w:rsidR="00C202AB" w:rsidRDefault="00070F29">
      <w:pPr>
        <w:numPr>
          <w:ilvl w:val="2"/>
          <w:numId w:val="1"/>
        </w:numPr>
        <w:ind w:firstLine="709"/>
        <w:jc w:val="both"/>
      </w:pPr>
      <w:r>
        <w:t xml:space="preserve">Переторжка может проводиться в очной (в режиме реального времени) или в заочной форме. </w:t>
      </w:r>
    </w:p>
    <w:p w:rsidR="00C202AB" w:rsidRDefault="00070F29">
      <w:pPr>
        <w:numPr>
          <w:ilvl w:val="2"/>
          <w:numId w:val="1"/>
        </w:numPr>
        <w:ind w:firstLine="709"/>
        <w:jc w:val="both"/>
      </w:pPr>
      <w:r>
        <w:t>Решение Закупочной комиссии о проведении переторжки оформляется протоколом, в котором указываются параметры, по которым она проводится.</w:t>
      </w:r>
    </w:p>
    <w:p w:rsidR="00C202AB" w:rsidRDefault="00070F29">
      <w:pPr>
        <w:numPr>
          <w:ilvl w:val="2"/>
          <w:numId w:val="1"/>
        </w:numPr>
        <w:ind w:firstLine="709"/>
        <w:jc w:val="both"/>
      </w:pPr>
      <w:r>
        <w:t xml:space="preserve">Датой начала проведения переторжки является день объявления процедуры переторжки на ЭТП, срок окончания подачи предложений с измененными условиями заявки на участие в закупке в рамках проведения переторжки в заочной форме указывается в протоколе о проведении переторжки. Течение срока проведения переторжки начинается на следующий день после объявления процедуры переторжки на ЭТП. </w:t>
      </w:r>
    </w:p>
    <w:p w:rsidR="00C202AB" w:rsidRDefault="00070F29">
      <w:pPr>
        <w:numPr>
          <w:ilvl w:val="2"/>
          <w:numId w:val="1"/>
        </w:numPr>
        <w:ind w:firstLine="709"/>
        <w:jc w:val="both"/>
      </w:pPr>
      <w:r>
        <w:t xml:space="preserve">В переторжке имеют право участвовать все допущенные участники закупки. Участник закупки, приглашенный на переторжку, вправе не участвовать в ней, тогда его </w:t>
      </w:r>
      <w:r>
        <w:lastRenderedPageBreak/>
        <w:t>предложение остается действующим с ранее объявленными условиями, указанными в заявке на участие в закупке.</w:t>
      </w:r>
    </w:p>
    <w:p w:rsidR="00C202AB" w:rsidRDefault="00070F29">
      <w:pPr>
        <w:numPr>
          <w:ilvl w:val="2"/>
          <w:numId w:val="1"/>
        </w:numPr>
        <w:ind w:firstLine="709"/>
        <w:jc w:val="both"/>
      </w:pPr>
      <w:r>
        <w:t xml:space="preserve">Переторжка проводится только по ценовым условиям.   </w:t>
      </w:r>
    </w:p>
    <w:p w:rsidR="00C202AB" w:rsidRDefault="00070F29">
      <w:pPr>
        <w:numPr>
          <w:ilvl w:val="2"/>
          <w:numId w:val="1"/>
        </w:numPr>
        <w:ind w:firstLine="709"/>
        <w:jc w:val="both"/>
      </w:pPr>
      <w:r>
        <w:t>Предложения участника по ухудшению первоначальных условий (в том числе, увеличению цены, увеличению единичных цен), указанных в заявке на участие в закупке, не рассматриваются, такой участник считается не участвовавшим в переторжке и его предложение, указанное в заявке на участие в закупке, остается действующим с ранее объявленными условиями.</w:t>
      </w:r>
    </w:p>
    <w:p w:rsidR="00C202AB" w:rsidRDefault="00070F29">
      <w:pPr>
        <w:numPr>
          <w:ilvl w:val="2"/>
          <w:numId w:val="1"/>
        </w:numPr>
        <w:ind w:firstLine="709"/>
        <w:jc w:val="both"/>
        <w:rPr>
          <w:b/>
        </w:rPr>
      </w:pPr>
      <w:r>
        <w:rPr>
          <w:b/>
        </w:rPr>
        <w:t>Переторжка в очной форме:</w:t>
      </w:r>
    </w:p>
    <w:p w:rsidR="00C202AB" w:rsidRDefault="00070F29">
      <w:pPr>
        <w:ind w:firstLine="709"/>
        <w:jc w:val="both"/>
      </w:pPr>
      <w:r>
        <w:t>Максимальное время проведения очной переторжки составляет не более 4 (четырех) часов.</w:t>
      </w:r>
    </w:p>
    <w:p w:rsidR="00C202AB" w:rsidRDefault="00070F29">
      <w:pPr>
        <w:ind w:firstLine="709"/>
        <w:jc w:val="both"/>
      </w:pPr>
      <w:r>
        <w:t>Для всех участников, которые допущены к переторжке, в установленное время автоматически открывается возможность улучшения ценовых предложений. Очная переторжка начинается с лучшего ценового предложения из числа поданных заявок допущенных участников процедуры. С момента начала очной переторжки участник процедуры, желающий повысить предпочтительность своей заявки, должен подать новое ценовое приложение. Шаг проведения переторжки устанавливается в соответствующем протоколе закупочной комиссии в размере не более 5 (пяти) процентов от НМЦ договора (лота), указанной в извещении и документации о закупке. Снижение цены договора (коэффициента снижения цены) может производиться участником процедуры поэтапно до момента окончания переторжки неограниченное количество раз.</w:t>
      </w:r>
    </w:p>
    <w:p w:rsidR="00C202AB" w:rsidRDefault="00070F29">
      <w:pPr>
        <w:ind w:firstLine="709"/>
        <w:jc w:val="both"/>
      </w:pPr>
      <w:r>
        <w:t>Участник имеет возможность подать ценовое предложение ниже поданного им ранее даже в случае, если его ценовое предложение не было снижено другим участником.</w:t>
      </w:r>
    </w:p>
    <w:p w:rsidR="00C202AB" w:rsidRDefault="00070F29">
      <w:pPr>
        <w:ind w:firstLine="709"/>
        <w:jc w:val="both"/>
      </w:pPr>
      <w:r>
        <w:t>Если до окончания переторжки остается менее 10 (десяти) минут и в этот период поступает новое ценовое предложение, то переторжка продлевается на 10 (десять) минут с момента подачи такого предложения. Указанная процедура повторяется неограниченное количество раз, но длится не более 4 (четырех) часов.</w:t>
      </w:r>
    </w:p>
    <w:p w:rsidR="00C202AB" w:rsidRDefault="00070F29">
      <w:pPr>
        <w:ind w:firstLine="709"/>
        <w:jc w:val="both"/>
      </w:pPr>
      <w:r>
        <w:t>Если в течение 10 (десяти) минут с момента продления переторжки не поступило ни одного нового ценового предложения, переторжка автоматически завершается при помощи программных и технических средств ЭТП, обеспечивающих ее проведение.</w:t>
      </w:r>
    </w:p>
    <w:p w:rsidR="00C202AB" w:rsidRDefault="00070F29">
      <w:pPr>
        <w:ind w:firstLine="709"/>
        <w:jc w:val="both"/>
      </w:pPr>
      <w:r>
        <w:t>Участник переторжки вправе подать ценовое предложение вне шага проведения переторжки, установленного Заказчиком. При этом, время ожидания ценовых предложений не продлевается.</w:t>
      </w:r>
    </w:p>
    <w:p w:rsidR="00C202AB" w:rsidRDefault="00070F29">
      <w:pPr>
        <w:numPr>
          <w:ilvl w:val="2"/>
          <w:numId w:val="1"/>
        </w:numPr>
        <w:ind w:firstLine="709"/>
        <w:jc w:val="both"/>
        <w:rPr>
          <w:b/>
        </w:rPr>
      </w:pPr>
      <w:r>
        <w:rPr>
          <w:b/>
        </w:rPr>
        <w:t>Переторжка в заочной форме:</w:t>
      </w:r>
    </w:p>
    <w:p w:rsidR="00C202AB" w:rsidRDefault="00070F29">
      <w:pPr>
        <w:ind w:firstLine="709"/>
        <w:jc w:val="both"/>
      </w:pPr>
      <w:r>
        <w:t>При проведении переторжки в заочной форме допущенные участники закупки к установленному Заказчиком сроку представляют в порядке, предусмотренном для подачи заявки на участие в закупке на ЭТП, документы, определяющие измененные условия заявки на участие в закупке. Участник вправе отозвать поданное предложение с новыми условиями в любое время до окончания срока подачи предложений с измененными условиями.</w:t>
      </w:r>
    </w:p>
    <w:p w:rsidR="00C202AB" w:rsidRDefault="00070F29">
      <w:pPr>
        <w:numPr>
          <w:ilvl w:val="2"/>
          <w:numId w:val="1"/>
        </w:numPr>
        <w:ind w:firstLine="709"/>
        <w:jc w:val="both"/>
      </w:pPr>
      <w:r>
        <w:t xml:space="preserve">После проведения переторжки победитель определяется в порядке, указанном в п. </w:t>
      </w:r>
      <w:r>
        <w:fldChar w:fldCharType="begin"/>
      </w:r>
      <w:r>
        <w:instrText>REF _Ref56111599 \r \h</w:instrText>
      </w:r>
      <w:r>
        <w:fldChar w:fldCharType="separate"/>
      </w:r>
      <w:r w:rsidR="00B344ED">
        <w:t>7.2</w:t>
      </w:r>
      <w:r>
        <w:fldChar w:fldCharType="end"/>
      </w:r>
      <w:r>
        <w:t xml:space="preserve"> документации.</w:t>
      </w:r>
    </w:p>
    <w:p w:rsidR="00C202AB" w:rsidRDefault="00070F29">
      <w:pPr>
        <w:numPr>
          <w:ilvl w:val="2"/>
          <w:numId w:val="1"/>
        </w:numPr>
        <w:ind w:firstLine="709"/>
        <w:jc w:val="both"/>
      </w:pPr>
      <w:r>
        <w:t>В случае непредставления откорректированных документов или представления откорректированных в части цены документов, с указанием цены, не соответствующей цене, предложенной на переторжке, Заказчик при подготовке договора к подписанию снижает все составные части цены, указанные в первоначальной заявке победителя, пропорционально снижению общей цены договора, представленной на переторжку.</w:t>
      </w:r>
    </w:p>
    <w:p w:rsidR="00C202AB" w:rsidRDefault="00070F29">
      <w:pPr>
        <w:numPr>
          <w:ilvl w:val="2"/>
          <w:numId w:val="1"/>
        </w:numPr>
        <w:ind w:firstLine="709"/>
        <w:jc w:val="both"/>
      </w:pPr>
      <w:r>
        <w:t xml:space="preserve">Заказчик при подготовке договора к подписанию применяет измененные условия заявки, указанные на ЭТП, в соответствии с предложением данного участника на переторжку. </w:t>
      </w:r>
    </w:p>
    <w:p w:rsidR="00C202AB" w:rsidRDefault="00070F29">
      <w:pPr>
        <w:pStyle w:val="NormalWeb111"/>
        <w:keepNext/>
        <w:numPr>
          <w:ilvl w:val="1"/>
          <w:numId w:val="1"/>
        </w:numPr>
        <w:spacing w:before="120"/>
        <w:ind w:firstLine="709"/>
        <w:jc w:val="both"/>
        <w:outlineLvl w:val="1"/>
        <w:rPr>
          <w:b/>
        </w:rPr>
      </w:pPr>
      <w:bookmarkStart w:id="82" w:name="__RefHeading___32"/>
      <w:bookmarkEnd w:id="82"/>
      <w:r>
        <w:rPr>
          <w:b/>
        </w:rPr>
        <w:t>Преддоговорные переговоры</w:t>
      </w:r>
    </w:p>
    <w:p w:rsidR="00C202AB" w:rsidRDefault="00070F29">
      <w:pPr>
        <w:numPr>
          <w:ilvl w:val="2"/>
          <w:numId w:val="1"/>
        </w:numPr>
        <w:ind w:firstLine="709"/>
        <w:jc w:val="both"/>
      </w:pPr>
      <w:r>
        <w:t xml:space="preserve">По поручению Закупочной комиссии могут проводиться преддоговорные переговоры между Заказчиком и лицом, с которым заключается договор, в отношении положений договора и условий заявки лица, с которым заключается договор.  </w:t>
      </w:r>
    </w:p>
    <w:p w:rsidR="00C202AB" w:rsidRDefault="00070F29">
      <w:pPr>
        <w:numPr>
          <w:ilvl w:val="2"/>
          <w:numId w:val="1"/>
        </w:numPr>
        <w:ind w:firstLine="709"/>
        <w:jc w:val="both"/>
      </w:pPr>
      <w:bookmarkStart w:id="83" w:name="_Ref55321214"/>
      <w:r>
        <w:t>Преддоговорные переговоры могут проводиться:</w:t>
      </w:r>
      <w:bookmarkEnd w:id="83"/>
    </w:p>
    <w:p w:rsidR="00C202AB" w:rsidRDefault="00070F29">
      <w:pPr>
        <w:pStyle w:val="Times12111"/>
        <w:numPr>
          <w:ilvl w:val="0"/>
          <w:numId w:val="8"/>
        </w:numPr>
        <w:ind w:firstLine="709"/>
      </w:pPr>
      <w:r>
        <w:t>по снижению цены договора (и/или единиц продукции) без изменения остальных условий договора;</w:t>
      </w:r>
    </w:p>
    <w:p w:rsidR="00C202AB" w:rsidRDefault="00070F29">
      <w:pPr>
        <w:pStyle w:val="Times12111"/>
        <w:numPr>
          <w:ilvl w:val="0"/>
          <w:numId w:val="8"/>
        </w:numPr>
        <w:ind w:firstLine="709"/>
      </w:pPr>
      <w:r>
        <w:lastRenderedPageBreak/>
        <w:t>по изменению объемов каждой позиции продукции не более чем на 10 (десять) процентов и без увеличения единичных цен продукции с соответствующим изменением стоимости договора (если возможность таких изменений была предусмотрена документацией о закупке);</w:t>
      </w:r>
    </w:p>
    <w:p w:rsidR="00C202AB" w:rsidRDefault="00070F29">
      <w:pPr>
        <w:pStyle w:val="Times12111"/>
        <w:numPr>
          <w:ilvl w:val="0"/>
          <w:numId w:val="8"/>
        </w:numPr>
        <w:ind w:firstLine="709"/>
      </w:pPr>
      <w:r>
        <w:t>по сокращению сроков исполнения договора (его отдельных этапов) и (или) улучшению условий для Заказчика: отмена аванса, улучшение технических характеристик продукции и т.д.;</w:t>
      </w:r>
    </w:p>
    <w:p w:rsidR="00C202AB" w:rsidRDefault="00070F29">
      <w:pPr>
        <w:pStyle w:val="Times12111"/>
        <w:numPr>
          <w:ilvl w:val="0"/>
          <w:numId w:val="8"/>
        </w:numPr>
        <w:ind w:firstLine="709"/>
      </w:pPr>
      <w:r>
        <w:t>по уточнению условий договора в лучшую для Заказчика сторону, которые не были зафиксированы в проекте договора, документации о закупке и предложении лица, с которым заключается договор;</w:t>
      </w:r>
    </w:p>
    <w:p w:rsidR="00C202AB" w:rsidRDefault="00070F29">
      <w:pPr>
        <w:pStyle w:val="Times12111"/>
        <w:numPr>
          <w:ilvl w:val="0"/>
          <w:numId w:val="8"/>
        </w:numPr>
        <w:ind w:firstLine="709"/>
      </w:pPr>
      <w:r>
        <w:t>по уточнению сроков исполнения договора (его отдельных этапов), если процедура закупки и подписание договора затягивается не по вине Заказчика, в том числе вследствие рассмотрения жалобы в антимонопольном органе;</w:t>
      </w:r>
    </w:p>
    <w:p w:rsidR="00C202AB" w:rsidRDefault="00070F29">
      <w:pPr>
        <w:pStyle w:val="Times12111"/>
        <w:numPr>
          <w:ilvl w:val="0"/>
          <w:numId w:val="8"/>
        </w:numPr>
        <w:ind w:firstLine="709"/>
      </w:pPr>
      <w:r>
        <w:t>обусловленные изменениями законодательства или предписаниями органов государственной власти.</w:t>
      </w:r>
    </w:p>
    <w:p w:rsidR="00C202AB" w:rsidRDefault="00070F29">
      <w:pPr>
        <w:numPr>
          <w:ilvl w:val="2"/>
          <w:numId w:val="1"/>
        </w:numPr>
        <w:ind w:firstLine="709"/>
        <w:jc w:val="both"/>
      </w:pPr>
      <w:r>
        <w:t xml:space="preserve"> Запрещаются иные преддоговорные переговоры, направленные на изменение условий заключаемого договора по сравнению с указанными в п. </w:t>
      </w:r>
      <w:r>
        <w:fldChar w:fldCharType="begin"/>
      </w:r>
      <w:r>
        <w:instrText>REF _Ref55321214 \r \h</w:instrText>
      </w:r>
      <w:r>
        <w:fldChar w:fldCharType="separate"/>
      </w:r>
      <w:r w:rsidR="00B344ED">
        <w:t>7.4.2</w:t>
      </w:r>
      <w:r>
        <w:fldChar w:fldCharType="end"/>
      </w:r>
      <w:r>
        <w:t xml:space="preserve"> настоящего раздела, в пользу лица, с которым заключается договор.</w:t>
      </w:r>
    </w:p>
    <w:p w:rsidR="00C202AB" w:rsidRDefault="00070F29">
      <w:pPr>
        <w:numPr>
          <w:ilvl w:val="2"/>
          <w:numId w:val="1"/>
        </w:numPr>
        <w:ind w:firstLine="709"/>
        <w:jc w:val="both"/>
      </w:pPr>
      <w:r>
        <w:t>По результатам преддоговорных переговоров оформляется протокол преддоговорных переговоров, который подписывается Заказчиком и лицом, с которым заключается договор. Протоколы преддоговорных переговоров не подлежат обязательному размещению на ЭТП.</w:t>
      </w:r>
    </w:p>
    <w:p w:rsidR="00C202AB" w:rsidRDefault="00070F29">
      <w:pPr>
        <w:pStyle w:val="NormalWeb111"/>
        <w:keepNext/>
        <w:numPr>
          <w:ilvl w:val="0"/>
          <w:numId w:val="1"/>
        </w:numPr>
        <w:tabs>
          <w:tab w:val="left" w:pos="1418"/>
          <w:tab w:val="left" w:pos="2912"/>
        </w:tabs>
        <w:spacing w:before="120"/>
        <w:jc w:val="center"/>
        <w:outlineLvl w:val="1"/>
        <w:rPr>
          <w:b/>
          <w:sz w:val="28"/>
        </w:rPr>
      </w:pPr>
      <w:bookmarkStart w:id="84" w:name="__RefHeading___33"/>
      <w:bookmarkStart w:id="85" w:name="_Toc523244469_Копия_1"/>
      <w:bookmarkEnd w:id="84"/>
      <w:bookmarkEnd w:id="85"/>
      <w:r>
        <w:rPr>
          <w:b/>
          <w:sz w:val="28"/>
        </w:rPr>
        <w:t>ЗАКЛЮЧЕНИЕ ДОГОВОРА</w:t>
      </w:r>
    </w:p>
    <w:p w:rsidR="00C202AB" w:rsidRDefault="00070F29">
      <w:pPr>
        <w:pStyle w:val="NormalWeb111"/>
        <w:keepNext/>
        <w:numPr>
          <w:ilvl w:val="1"/>
          <w:numId w:val="1"/>
        </w:numPr>
        <w:ind w:firstLine="709"/>
        <w:jc w:val="both"/>
        <w:outlineLvl w:val="1"/>
        <w:rPr>
          <w:b/>
        </w:rPr>
      </w:pPr>
      <w:bookmarkStart w:id="86" w:name="__RefHeading___34"/>
      <w:bookmarkEnd w:id="86"/>
      <w:r>
        <w:rPr>
          <w:b/>
        </w:rPr>
        <w:t>Порядок заключения договора</w:t>
      </w:r>
    </w:p>
    <w:p w:rsidR="00C202AB" w:rsidRDefault="00070F29">
      <w:pPr>
        <w:numPr>
          <w:ilvl w:val="2"/>
          <w:numId w:val="1"/>
        </w:numPr>
        <w:tabs>
          <w:tab w:val="left" w:pos="1134"/>
        </w:tabs>
        <w:ind w:firstLine="709"/>
        <w:jc w:val="both"/>
      </w:pPr>
      <w:r>
        <w:t>Условия заключаемого договора определяются путем включения в проект договора, приведенный в разделе </w:t>
      </w:r>
      <w:hyperlink w:anchor="_РАЗДЕЛ_V._ПРОЕКТ_1" w:history="1">
        <w:r>
          <w:t>V «ПРОЕКТ ДОГОВОРА»</w:t>
        </w:r>
      </w:hyperlink>
      <w:r>
        <w:t xml:space="preserve"> документации, условий исполнения договора, предложенных в заявке на участие в закупке лицом, с которым заключается договор, с учетом преддоговорных переговоров (если проводились).</w:t>
      </w:r>
    </w:p>
    <w:p w:rsidR="00C202AB" w:rsidRDefault="00070F29">
      <w:pPr>
        <w:numPr>
          <w:ilvl w:val="2"/>
          <w:numId w:val="1"/>
        </w:numPr>
        <w:tabs>
          <w:tab w:val="left" w:pos="1134"/>
        </w:tabs>
        <w:ind w:firstLine="709"/>
        <w:jc w:val="both"/>
      </w:pPr>
      <w:bookmarkStart w:id="87" w:name="_Ref55321316"/>
      <w:bookmarkEnd w:id="87"/>
      <w:r>
        <w:t>Договор по итогам закупки может быть заключен не ранее следующего дня со дня публикации протокола подведения итогов закупки на ЭТП.</w:t>
      </w:r>
    </w:p>
    <w:p w:rsidR="00C202AB" w:rsidRDefault="00070F29">
      <w:pPr>
        <w:numPr>
          <w:ilvl w:val="2"/>
          <w:numId w:val="1"/>
        </w:numPr>
        <w:tabs>
          <w:tab w:val="left" w:pos="1134"/>
        </w:tabs>
        <w:ind w:firstLine="709"/>
        <w:jc w:val="both"/>
      </w:pPr>
      <w:bookmarkStart w:id="88" w:name="_Ref55321316_Копия_1"/>
      <w:bookmarkStart w:id="89" w:name="_Ref55322314"/>
      <w:bookmarkEnd w:id="88"/>
      <w:r>
        <w:t>По результатам проведенной процедуры закупки Заказчик направляет проект договора на подписание лицу, с которым заключается договор.</w:t>
      </w:r>
      <w:bookmarkEnd w:id="89"/>
      <w:r>
        <w:t xml:space="preserve"> </w:t>
      </w:r>
    </w:p>
    <w:p w:rsidR="00C202AB" w:rsidRDefault="00070F29">
      <w:pPr>
        <w:numPr>
          <w:ilvl w:val="2"/>
          <w:numId w:val="1"/>
        </w:numPr>
        <w:ind w:firstLine="709"/>
        <w:jc w:val="both"/>
      </w:pPr>
      <w:r>
        <w:t>Лицо, с которым заключается договор, в течение 3 (трех) рабочих дней после получения от Заказчика проекта договора направляет Заказчику подписанный со своей стороны и заверенный печатью (при наличии печати в случае заключения договора в бумажной форме) договор.</w:t>
      </w:r>
    </w:p>
    <w:p w:rsidR="00C202AB" w:rsidRDefault="00070F29">
      <w:pPr>
        <w:numPr>
          <w:ilvl w:val="2"/>
          <w:numId w:val="1"/>
        </w:numPr>
        <w:ind w:firstLine="709"/>
        <w:jc w:val="both"/>
      </w:pPr>
      <w:bookmarkStart w:id="90" w:name="_Ref55290554"/>
      <w:r>
        <w:t>Лицо, с которым заключается договор, обязано предоставить вместе с подписанным со своей стороны договором следующие документы:</w:t>
      </w:r>
      <w:bookmarkEnd w:id="90"/>
    </w:p>
    <w:p w:rsidR="00C202AB" w:rsidRDefault="00070F29">
      <w:pPr>
        <w:pStyle w:val="ListParagraph111"/>
        <w:numPr>
          <w:ilvl w:val="0"/>
          <w:numId w:val="9"/>
        </w:numPr>
        <w:ind w:firstLine="709"/>
        <w:jc w:val="both"/>
      </w:pPr>
      <w:r>
        <w:t xml:space="preserve">Решения об одобрении сделок, планируемых к заключению по результатам закупки, если такое одобрение требуется в соответствии с законодательством РФ или учредительными документами участника (об одобрении крупной сделки, сделки, в совершении которой имеется заинтересованность). Если такое одобрение не требуется, то в заявке на участие в закупке, формируемой с использованием функционала ЭТП, должно быть указано, что такое одобрение не требуется. </w:t>
      </w:r>
      <w:bookmarkStart w:id="91" w:name="_Ref55291404"/>
    </w:p>
    <w:p w:rsidR="00C202AB" w:rsidRDefault="00070F29">
      <w:pPr>
        <w:pStyle w:val="ListParagraph111"/>
        <w:numPr>
          <w:ilvl w:val="0"/>
          <w:numId w:val="9"/>
        </w:numPr>
        <w:ind w:firstLine="709"/>
        <w:jc w:val="both"/>
      </w:pPr>
      <w:r>
        <w:t xml:space="preserve">Обеспечение исполнения договора в размере и по форме, предусмотренными п. </w:t>
      </w:r>
      <w:r>
        <w:fldChar w:fldCharType="begin"/>
      </w:r>
      <w:r>
        <w:instrText>REF _Ref55321385 \r \h</w:instrText>
      </w:r>
      <w:r>
        <w:fldChar w:fldCharType="separate"/>
      </w:r>
      <w:r w:rsidR="00B344ED">
        <w:t>8</w:t>
      </w:r>
      <w:r>
        <w:fldChar w:fldCharType="end"/>
      </w:r>
      <w:r>
        <w:t xml:space="preserve"> раздела </w:t>
      </w:r>
      <w:hyperlink w:anchor="_РАЗДЕЛ_II._ИНФОРМАЦИОННАЯ_1" w:history="1">
        <w:r>
          <w:t>II «ИНФОРМАЦИОННАЯ КАРТА»</w:t>
        </w:r>
      </w:hyperlink>
      <w:r>
        <w:t xml:space="preserve"> документации, в случае если п. </w:t>
      </w:r>
      <w:r>
        <w:fldChar w:fldCharType="begin"/>
      </w:r>
      <w:r>
        <w:instrText>REF _Ref55321385 \r \h</w:instrText>
      </w:r>
      <w:r>
        <w:fldChar w:fldCharType="separate"/>
      </w:r>
      <w:r w:rsidR="00B344ED">
        <w:t>8</w:t>
      </w:r>
      <w:r>
        <w:fldChar w:fldCharType="end"/>
      </w:r>
      <w:r>
        <w:t xml:space="preserve"> раздела </w:t>
      </w:r>
      <w:hyperlink w:anchor="_РАЗДЕЛ_II._ИНФОРМАЦИОННАЯ_1" w:history="1">
        <w:r>
          <w:t>II «ИНФОРМАЦИОННАЯ КАРТА»</w:t>
        </w:r>
      </w:hyperlink>
      <w:r>
        <w:t xml:space="preserve"> документации установлено требование о предоставлении обеспечения исполнения договора до подписания договора. В случае если п. </w:t>
      </w:r>
      <w:r>
        <w:fldChar w:fldCharType="begin"/>
      </w:r>
      <w:r>
        <w:instrText>REF _Ref55321385 \r \h</w:instrText>
      </w:r>
      <w:r>
        <w:fldChar w:fldCharType="separate"/>
      </w:r>
      <w:r w:rsidR="00B344ED">
        <w:t>8</w:t>
      </w:r>
      <w:r>
        <w:fldChar w:fldCharType="end"/>
      </w:r>
      <w:r>
        <w:t xml:space="preserve"> раздела </w:t>
      </w:r>
      <w:hyperlink w:anchor="_РАЗДЕЛ_II._ИНФОРМАЦИОННАЯ_1" w:history="1">
        <w:r>
          <w:t>II «ИНФОРМАЦИОННАЯ КАРТА»</w:t>
        </w:r>
      </w:hyperlink>
      <w:r>
        <w:t xml:space="preserve"> документации предусмотрено требование о предоставлении обеспечения </w:t>
      </w:r>
      <w:bookmarkEnd w:id="91"/>
      <w:r>
        <w:rPr>
          <w:color w:val="000000" w:themeColor="text1"/>
        </w:rPr>
        <w:t>исполнения договора до подписания первого заказа или о предоставлении обеспечения каждого заказа на поставку товаров, выполнение работ, оказание услуг, такое обеспечение предоставляется после подписания договора перед подписанием соответствующего заказа в порядке и в сроки, предусмотренные договором, заключаемым по результатам закупки</w:t>
      </w:r>
      <w:r>
        <w:t>;</w:t>
      </w:r>
    </w:p>
    <w:p w:rsidR="00C202AB" w:rsidRDefault="00070F29">
      <w:pPr>
        <w:pStyle w:val="ListParagraph111"/>
        <w:numPr>
          <w:ilvl w:val="0"/>
          <w:numId w:val="9"/>
        </w:numPr>
        <w:ind w:firstLine="709"/>
        <w:jc w:val="both"/>
      </w:pPr>
      <w:r>
        <w:t xml:space="preserve">Иные сведения и документы, если такое требование прямо предусмотрено настоящей документацией о закупке. </w:t>
      </w:r>
    </w:p>
    <w:p w:rsidR="00C202AB" w:rsidRDefault="00070F29">
      <w:pPr>
        <w:numPr>
          <w:ilvl w:val="2"/>
          <w:numId w:val="1"/>
        </w:numPr>
        <w:ind w:firstLine="709"/>
        <w:jc w:val="both"/>
      </w:pPr>
      <w:r>
        <w:t xml:space="preserve">В исключительных случаях, когда условия проекта договора, направленного Заказчиком, содержат несоответствия условиям настоящей документации или заявки участника, с </w:t>
      </w:r>
      <w:r>
        <w:lastRenderedPageBreak/>
        <w:t xml:space="preserve">которым заключается договор (с учетом преддоговорных переговоров, если проводились), или содержат орфографические и/или арифметические ошибки, некорректные ссылки на пункты/разделы договора, участник вправе отсрочить подписания договора и направить Заказчику протокол разногласий, а также проект договора в формате документа </w:t>
      </w:r>
      <w:proofErr w:type="spellStart"/>
      <w:r>
        <w:t>Microsoft</w:t>
      </w:r>
      <w:proofErr w:type="spellEnd"/>
      <w:r>
        <w:t xml:space="preserve"> </w:t>
      </w:r>
      <w:proofErr w:type="spellStart"/>
      <w:r>
        <w:t>Word</w:t>
      </w:r>
      <w:proofErr w:type="spellEnd"/>
      <w:r>
        <w:t xml:space="preserve"> с внесёнными корректировками (в режиме «Исправления» либо ином режиме, позволяющем увидеть внесённые изменения). Протокол разногласий может быть направлен участником только в случаях, указанных в настоящем пункте. При этом участник указывает в протоколе разногласий замечания к положениям проекта договора, не соответствующим настоящей документации, условиям заявки с указанием соответствующих положений (пунктов) данных документов.</w:t>
      </w:r>
    </w:p>
    <w:p w:rsidR="00C202AB" w:rsidRDefault="00070F29">
      <w:pPr>
        <w:numPr>
          <w:ilvl w:val="2"/>
          <w:numId w:val="1"/>
        </w:numPr>
        <w:ind w:firstLine="709"/>
        <w:jc w:val="both"/>
      </w:pPr>
      <w:r>
        <w:t xml:space="preserve">В течение 3 (трех) рабочих дней с даты направления участником протокола разногласий, Заказчик рассматривает протокол разногласий и направляет </w:t>
      </w:r>
      <w:proofErr w:type="gramStart"/>
      <w:r>
        <w:t>участнику</w:t>
      </w:r>
      <w:proofErr w:type="gramEnd"/>
      <w:r>
        <w:t xml:space="preserve"> скорректированный с учетом замечаний участника проект договора либо повторно направляет проект договора без изменений с указанием в отдельном документе причин отказа учесть полностью или частично замечания участника. </w:t>
      </w:r>
    </w:p>
    <w:p w:rsidR="00C202AB" w:rsidRDefault="00070F29">
      <w:pPr>
        <w:numPr>
          <w:ilvl w:val="2"/>
          <w:numId w:val="1"/>
        </w:numPr>
        <w:ind w:firstLine="709"/>
        <w:jc w:val="both"/>
      </w:pPr>
      <w:r>
        <w:t xml:space="preserve">В течение 3 (трех) рабочих дней с даты получения от Заказчика скорректированного проекта договора или документа, содержащего причины отказа учесть полностью или частично содержащиеся в протоколе разногласий замечания участника, участник подписывает проект договора, прикладывает документы, предусмотренные п. </w:t>
      </w:r>
      <w:r>
        <w:fldChar w:fldCharType="begin"/>
      </w:r>
      <w:r>
        <w:instrText>REF _Ref55290554 \r \h</w:instrText>
      </w:r>
      <w:r>
        <w:fldChar w:fldCharType="separate"/>
      </w:r>
      <w:r w:rsidR="00B344ED">
        <w:t>8.1.5</w:t>
      </w:r>
      <w:r>
        <w:fldChar w:fldCharType="end"/>
      </w:r>
      <w:r>
        <w:t xml:space="preserve"> настоящего раздела, и направляет на подписание Заказчику.</w:t>
      </w:r>
    </w:p>
    <w:p w:rsidR="00C202AB" w:rsidRDefault="00070F29">
      <w:pPr>
        <w:numPr>
          <w:ilvl w:val="2"/>
          <w:numId w:val="1"/>
        </w:numPr>
        <w:ind w:firstLine="709"/>
        <w:jc w:val="both"/>
      </w:pPr>
      <w:r>
        <w:t xml:space="preserve">В течение 3 (трех) рабочих дней с даты получения от участника подписанного проекта договора и документов, предусмотренных п. </w:t>
      </w:r>
      <w:r>
        <w:fldChar w:fldCharType="begin"/>
      </w:r>
      <w:r>
        <w:instrText>REF _Ref55290554 \r \h</w:instrText>
      </w:r>
      <w:r>
        <w:fldChar w:fldCharType="separate"/>
      </w:r>
      <w:r w:rsidR="00B344ED">
        <w:t>8.1.5</w:t>
      </w:r>
      <w:r>
        <w:fldChar w:fldCharType="end"/>
      </w:r>
      <w:r>
        <w:t xml:space="preserve"> настоящего раздела, Заказчик подписывает договор и направляет участнику. </w:t>
      </w:r>
    </w:p>
    <w:p w:rsidR="00C202AB" w:rsidRDefault="00070F29">
      <w:pPr>
        <w:numPr>
          <w:ilvl w:val="2"/>
          <w:numId w:val="1"/>
        </w:numPr>
        <w:ind w:firstLine="709"/>
        <w:jc w:val="both"/>
      </w:pPr>
      <w:bookmarkStart w:id="92" w:name="_Ref55322328"/>
      <w:r>
        <w:t xml:space="preserve">В случае если п. </w:t>
      </w:r>
      <w:r>
        <w:fldChar w:fldCharType="begin"/>
      </w:r>
      <w:r>
        <w:instrText>REF _Ref55321529 \r \h</w:instrText>
      </w:r>
      <w:r>
        <w:fldChar w:fldCharType="separate"/>
      </w:r>
      <w:r w:rsidR="00B344ED">
        <w:t>18</w:t>
      </w:r>
      <w:r>
        <w:fldChar w:fldCharType="end"/>
      </w:r>
      <w:r>
        <w:t xml:space="preserve"> раздела </w:t>
      </w:r>
      <w:hyperlink w:anchor="_РАЗДЕЛ_II._ИНФОРМАЦИОННАЯ_1" w:history="1">
        <w:r>
          <w:t>II «ИНФОРМАЦИОННАЯ КАРТА»</w:t>
        </w:r>
      </w:hyperlink>
      <w:r>
        <w:t xml:space="preserve"> документации предусмотрено заключение договора в электронной форме на ЭТП, то направление проекта договора, протокола разногласий и иных документов, предусмотренных настоящим разделом, осуществляется посредством функционала ЭТП в соответствии с регламентом ЭТП. Договор подписывается ЭП уполномоченного лица участника и Заказчика.</w:t>
      </w:r>
      <w:bookmarkEnd w:id="92"/>
      <w:r>
        <w:t xml:space="preserve"> </w:t>
      </w:r>
    </w:p>
    <w:p w:rsidR="00C202AB" w:rsidRDefault="00070F29">
      <w:pPr>
        <w:pStyle w:val="NormalWeb111"/>
        <w:keepNext/>
        <w:numPr>
          <w:ilvl w:val="1"/>
          <w:numId w:val="1"/>
        </w:numPr>
        <w:spacing w:before="120"/>
        <w:ind w:firstLine="709"/>
        <w:jc w:val="both"/>
        <w:outlineLvl w:val="1"/>
        <w:rPr>
          <w:b/>
        </w:rPr>
      </w:pPr>
      <w:bookmarkStart w:id="93" w:name="__RefHeading___35"/>
      <w:bookmarkEnd w:id="93"/>
      <w:r>
        <w:rPr>
          <w:b/>
        </w:rPr>
        <w:t>Порядок заключения договора с участником, занявшим следующее место, если победитель закупки признан уклонившимся от заключения договора</w:t>
      </w:r>
    </w:p>
    <w:p w:rsidR="00C202AB" w:rsidRDefault="00070F29">
      <w:pPr>
        <w:numPr>
          <w:ilvl w:val="2"/>
          <w:numId w:val="1"/>
        </w:numPr>
        <w:ind w:firstLine="709"/>
        <w:jc w:val="both"/>
        <w:rPr>
          <w:spacing w:val="-6"/>
        </w:rPr>
      </w:pPr>
      <w:r>
        <w:rPr>
          <w:spacing w:val="-6"/>
        </w:rPr>
        <w:t>В течение 5 (пяти) рабочих дней с даты признания победителя закупки уклонившимся от заключения договора Заказчик вправе направить проект договор на подписание участнику, занявшему следующее место. Такой участник признается победителем закупки, при этом у</w:t>
      </w:r>
      <w:r>
        <w:t>словия заключаемого договора определяются путем включения в проект договора, приведенный в разделе </w:t>
      </w:r>
      <w:hyperlink w:anchor="_РАЗДЕЛ_V._ПРОЕКТ_1" w:history="1">
        <w:r>
          <w:t>V «ПРОЕКТ ДОГОВОРА»</w:t>
        </w:r>
      </w:hyperlink>
      <w:r>
        <w:t xml:space="preserve"> документации, условий исполнения договора, предложенных в заявке на участие в закупке таким участником с учетом преддоговорных переговоров (если проводились).</w:t>
      </w:r>
    </w:p>
    <w:p w:rsidR="00C202AB" w:rsidRDefault="00070F29">
      <w:pPr>
        <w:numPr>
          <w:ilvl w:val="2"/>
          <w:numId w:val="1"/>
        </w:numPr>
        <w:ind w:firstLine="709"/>
        <w:jc w:val="both"/>
        <w:rPr>
          <w:spacing w:val="-6"/>
        </w:rPr>
      </w:pPr>
      <w:r>
        <w:rPr>
          <w:spacing w:val="-6"/>
        </w:rPr>
        <w:t xml:space="preserve">Дальнейший порядок заключения договора аналогичен порядку, предусмотренному п. </w:t>
      </w:r>
      <w:r>
        <w:rPr>
          <w:spacing w:val="-6"/>
        </w:rPr>
        <w:fldChar w:fldCharType="begin"/>
      </w:r>
      <w:r>
        <w:rPr>
          <w:spacing w:val="-6"/>
        </w:rPr>
        <w:instrText>REF _Ref55322314 \r \h</w:instrText>
      </w:r>
      <w:r>
        <w:rPr>
          <w:spacing w:val="-6"/>
        </w:rPr>
      </w:r>
      <w:r>
        <w:rPr>
          <w:spacing w:val="-6"/>
        </w:rPr>
        <w:fldChar w:fldCharType="separate"/>
      </w:r>
      <w:r w:rsidR="00B344ED">
        <w:rPr>
          <w:spacing w:val="-6"/>
        </w:rPr>
        <w:t>8.1.3</w:t>
      </w:r>
      <w:r>
        <w:rPr>
          <w:spacing w:val="-6"/>
        </w:rPr>
        <w:fldChar w:fldCharType="end"/>
      </w:r>
      <w:r>
        <w:rPr>
          <w:spacing w:val="-6"/>
        </w:rPr>
        <w:t xml:space="preserve"> – п. </w:t>
      </w:r>
      <w:r>
        <w:rPr>
          <w:spacing w:val="-6"/>
        </w:rPr>
        <w:fldChar w:fldCharType="begin"/>
      </w:r>
      <w:r>
        <w:rPr>
          <w:spacing w:val="-6"/>
        </w:rPr>
        <w:instrText>REF _Ref55322328 \r \h</w:instrText>
      </w:r>
      <w:r>
        <w:rPr>
          <w:spacing w:val="-6"/>
        </w:rPr>
      </w:r>
      <w:r>
        <w:rPr>
          <w:spacing w:val="-6"/>
        </w:rPr>
        <w:fldChar w:fldCharType="separate"/>
      </w:r>
      <w:r w:rsidR="00B344ED">
        <w:rPr>
          <w:spacing w:val="-6"/>
        </w:rPr>
        <w:t>8.1.10</w:t>
      </w:r>
      <w:r>
        <w:rPr>
          <w:spacing w:val="-6"/>
        </w:rPr>
        <w:fldChar w:fldCharType="end"/>
      </w:r>
      <w:r>
        <w:rPr>
          <w:spacing w:val="-6"/>
        </w:rPr>
        <w:t xml:space="preserve"> настоящей </w:t>
      </w:r>
      <w:r>
        <w:t>документации</w:t>
      </w:r>
      <w:r>
        <w:rPr>
          <w:spacing w:val="-6"/>
        </w:rPr>
        <w:t>.</w:t>
      </w:r>
    </w:p>
    <w:p w:rsidR="00C202AB" w:rsidRDefault="00070F29">
      <w:pPr>
        <w:numPr>
          <w:ilvl w:val="2"/>
          <w:numId w:val="1"/>
        </w:numPr>
        <w:ind w:firstLine="709"/>
        <w:jc w:val="both"/>
        <w:rPr>
          <w:spacing w:val="-6"/>
        </w:rPr>
      </w:pPr>
      <w:r>
        <w:rPr>
          <w:spacing w:val="-6"/>
        </w:rPr>
        <w:t xml:space="preserve">Последствия уклонения такого участника от заключения договора приведены в п. </w:t>
      </w:r>
      <w:r>
        <w:rPr>
          <w:spacing w:val="-6"/>
        </w:rPr>
        <w:fldChar w:fldCharType="begin"/>
      </w:r>
      <w:r>
        <w:rPr>
          <w:spacing w:val="-6"/>
        </w:rPr>
        <w:instrText>REF _Ref55322343 \r \h</w:instrText>
      </w:r>
      <w:r>
        <w:rPr>
          <w:spacing w:val="-6"/>
        </w:rPr>
      </w:r>
      <w:r>
        <w:rPr>
          <w:spacing w:val="-6"/>
        </w:rPr>
        <w:fldChar w:fldCharType="separate"/>
      </w:r>
      <w:r w:rsidR="00B344ED">
        <w:rPr>
          <w:spacing w:val="-6"/>
        </w:rPr>
        <w:t>8.5</w:t>
      </w:r>
      <w:r>
        <w:rPr>
          <w:spacing w:val="-6"/>
        </w:rPr>
        <w:fldChar w:fldCharType="end"/>
      </w:r>
      <w:r>
        <w:rPr>
          <w:spacing w:val="-6"/>
        </w:rPr>
        <w:t xml:space="preserve"> настоящей документации. </w:t>
      </w:r>
    </w:p>
    <w:p w:rsidR="00C202AB" w:rsidRDefault="00070F29">
      <w:pPr>
        <w:pStyle w:val="NormalWeb111"/>
        <w:keepNext/>
        <w:numPr>
          <w:ilvl w:val="1"/>
          <w:numId w:val="1"/>
        </w:numPr>
        <w:spacing w:before="120"/>
        <w:ind w:firstLine="709"/>
        <w:jc w:val="both"/>
        <w:outlineLvl w:val="1"/>
        <w:rPr>
          <w:b/>
        </w:rPr>
      </w:pPr>
      <w:bookmarkStart w:id="94" w:name="__RefHeading___36"/>
      <w:bookmarkEnd w:id="94"/>
      <w:r>
        <w:rPr>
          <w:b/>
        </w:rPr>
        <w:t xml:space="preserve">Антидемпинговые меры </w:t>
      </w:r>
    </w:p>
    <w:p w:rsidR="00C202AB" w:rsidRDefault="00070F29">
      <w:pPr>
        <w:numPr>
          <w:ilvl w:val="2"/>
          <w:numId w:val="1"/>
        </w:numPr>
        <w:ind w:firstLine="709"/>
        <w:jc w:val="both"/>
      </w:pPr>
      <w:bookmarkStart w:id="95" w:name="_Ref57043700"/>
      <w:r>
        <w:t>В случае если цена договора/цена за единицу продукции, предложенная участником в заявке, ниже НМЦ договора/</w:t>
      </w:r>
      <w:proofErr w:type="spellStart"/>
      <w:r>
        <w:t>НМЦед</w:t>
      </w:r>
      <w:proofErr w:type="spellEnd"/>
      <w:r>
        <w:t xml:space="preserve">. на размер, указанный в п. </w:t>
      </w:r>
      <w:r>
        <w:fldChar w:fldCharType="begin"/>
      </w:r>
      <w:r>
        <w:instrText>REF _Ref74664259 \r \h</w:instrText>
      </w:r>
      <w:r>
        <w:fldChar w:fldCharType="separate"/>
      </w:r>
      <w:r w:rsidR="00B344ED">
        <w:t>20</w:t>
      </w:r>
      <w:r>
        <w:fldChar w:fldCharType="end"/>
      </w:r>
      <w:r>
        <w:t xml:space="preserve"> раздела </w:t>
      </w:r>
      <w:hyperlink w:anchor="_РАЗДЕЛ_II._ИНФОРМАЦИОННАЯ_1" w:history="1">
        <w:r>
          <w:t>II «ИНФОРМАЦИОННАЯ КАРТА»</w:t>
        </w:r>
      </w:hyperlink>
      <w:r>
        <w:t xml:space="preserve"> документации (далее – демпинговая цена), то Заказчик применяет антидемпинговые меры, предусмотренные п. </w:t>
      </w:r>
      <w:r>
        <w:fldChar w:fldCharType="begin"/>
      </w:r>
      <w:r>
        <w:instrText>REF _Ref74664259 \r \h</w:instrText>
      </w:r>
      <w:r>
        <w:fldChar w:fldCharType="separate"/>
      </w:r>
      <w:r w:rsidR="00B344ED">
        <w:t>20</w:t>
      </w:r>
      <w:r>
        <w:fldChar w:fldCharType="end"/>
      </w:r>
      <w:r>
        <w:t xml:space="preserve"> раздела </w:t>
      </w:r>
      <w:hyperlink w:anchor="_РАЗДЕЛ_II._ИНФОРМАЦИОННАЯ_1" w:history="1">
        <w:r>
          <w:t>II «ИНФОРМАЦИОННАЯ КАРТА»</w:t>
        </w:r>
      </w:hyperlink>
      <w:r>
        <w:t xml:space="preserve"> документации.</w:t>
      </w:r>
      <w:bookmarkEnd w:id="95"/>
    </w:p>
    <w:p w:rsidR="00C202AB" w:rsidRDefault="00070F29">
      <w:pPr>
        <w:pStyle w:val="NormalWeb111"/>
        <w:keepNext/>
        <w:numPr>
          <w:ilvl w:val="1"/>
          <w:numId w:val="1"/>
        </w:numPr>
        <w:spacing w:before="120"/>
        <w:ind w:firstLine="709"/>
        <w:jc w:val="both"/>
        <w:outlineLvl w:val="1"/>
        <w:rPr>
          <w:b/>
        </w:rPr>
      </w:pPr>
      <w:bookmarkStart w:id="96" w:name="__RefHeading___37"/>
      <w:bookmarkStart w:id="97" w:name="_Ref57202250"/>
      <w:bookmarkEnd w:id="96"/>
      <w:r>
        <w:rPr>
          <w:b/>
        </w:rPr>
        <w:t>Обеспечение исполнения договора</w:t>
      </w:r>
      <w:bookmarkEnd w:id="97"/>
    </w:p>
    <w:p w:rsidR="00C202AB" w:rsidRDefault="00070F29">
      <w:pPr>
        <w:numPr>
          <w:ilvl w:val="2"/>
          <w:numId w:val="1"/>
        </w:numPr>
        <w:ind w:firstLine="709"/>
        <w:jc w:val="both"/>
      </w:pPr>
      <w:r>
        <w:t xml:space="preserve">В случае, если п. </w:t>
      </w:r>
      <w:r>
        <w:fldChar w:fldCharType="begin"/>
      </w:r>
      <w:r>
        <w:instrText>REF _Ref55321385 \r \h</w:instrText>
      </w:r>
      <w:r>
        <w:fldChar w:fldCharType="separate"/>
      </w:r>
      <w:r w:rsidR="00B344ED">
        <w:t>8</w:t>
      </w:r>
      <w:r>
        <w:fldChar w:fldCharType="end"/>
      </w:r>
      <w:r>
        <w:t xml:space="preserve"> раздела </w:t>
      </w:r>
      <w:hyperlink w:anchor="_РАЗДЕЛ_II._ИНФОРМАЦИОННАЯ_1" w:history="1">
        <w:r>
          <w:t>II «ИНФОРМАЦИОННАЯ КАРТА»</w:t>
        </w:r>
      </w:hyperlink>
      <w:r>
        <w:t xml:space="preserve"> документации установлено требование о предоставлении обеспечения исполнения договора, участник должен предоставить обеспечение исполнения договора в размере и валюте согласно требованиям, установленным в п. </w:t>
      </w:r>
      <w:r>
        <w:fldChar w:fldCharType="begin"/>
      </w:r>
      <w:r>
        <w:instrText>REF _Ref55321385 \r \h</w:instrText>
      </w:r>
      <w:r>
        <w:fldChar w:fldCharType="separate"/>
      </w:r>
      <w:r w:rsidR="00B344ED">
        <w:t>8</w:t>
      </w:r>
      <w:r>
        <w:fldChar w:fldCharType="end"/>
      </w:r>
      <w:r>
        <w:t xml:space="preserve"> раздела </w:t>
      </w:r>
      <w:hyperlink w:anchor="_РАЗДЕЛ_II._ИНФОРМАЦИОННАЯ_1" w:history="1">
        <w:r>
          <w:t>II «ИНФОРМАЦИОННАЯ КАРТА»</w:t>
        </w:r>
      </w:hyperlink>
      <w:r>
        <w:t xml:space="preserve"> документации.</w:t>
      </w:r>
    </w:p>
    <w:p w:rsidR="00C202AB" w:rsidRDefault="00070F29">
      <w:pPr>
        <w:numPr>
          <w:ilvl w:val="2"/>
          <w:numId w:val="1"/>
        </w:numPr>
        <w:ind w:firstLine="709"/>
        <w:jc w:val="both"/>
      </w:pPr>
      <w:bookmarkStart w:id="98" w:name="_Ref55322692"/>
      <w:r>
        <w:t xml:space="preserve">Обеспечение исполнения договора должно быть предоставлено участником в сроки и по форме, установленным в п. </w:t>
      </w:r>
      <w:r>
        <w:fldChar w:fldCharType="begin"/>
      </w:r>
      <w:r>
        <w:instrText>REF _Ref55321385 \r \h</w:instrText>
      </w:r>
      <w:r>
        <w:fldChar w:fldCharType="separate"/>
      </w:r>
      <w:r w:rsidR="00B344ED">
        <w:t>8</w:t>
      </w:r>
      <w:r>
        <w:fldChar w:fldCharType="end"/>
      </w:r>
      <w:r>
        <w:t xml:space="preserve"> раздела </w:t>
      </w:r>
      <w:hyperlink w:anchor="_РАЗДЕЛ_II._ИНФОРМАЦИОННАЯ_1" w:history="1">
        <w:r>
          <w:t>II «ИНФОРМАЦИОННАЯ КАРТА»</w:t>
        </w:r>
      </w:hyperlink>
      <w:r>
        <w:t xml:space="preserve"> документации.</w:t>
      </w:r>
      <w:bookmarkEnd w:id="98"/>
      <w:r>
        <w:t xml:space="preserve"> </w:t>
      </w:r>
    </w:p>
    <w:p w:rsidR="00C202AB" w:rsidRDefault="00070F29">
      <w:pPr>
        <w:numPr>
          <w:ilvl w:val="2"/>
          <w:numId w:val="1"/>
        </w:numPr>
        <w:ind w:firstLine="709"/>
        <w:jc w:val="both"/>
      </w:pPr>
      <w:bookmarkStart w:id="99" w:name="_Ref55322706"/>
      <w:r>
        <w:rPr>
          <w:spacing w:val="-6"/>
        </w:rPr>
        <w:t>В случае если</w:t>
      </w:r>
      <w:r>
        <w:t xml:space="preserve"> п. </w:t>
      </w:r>
      <w:r>
        <w:fldChar w:fldCharType="begin"/>
      </w:r>
      <w:r>
        <w:instrText>REF _Ref55321385 \r \h</w:instrText>
      </w:r>
      <w:r>
        <w:fldChar w:fldCharType="separate"/>
      </w:r>
      <w:r w:rsidR="00B344ED">
        <w:t>8</w:t>
      </w:r>
      <w:r>
        <w:fldChar w:fldCharType="end"/>
      </w:r>
      <w:r>
        <w:t xml:space="preserve"> раздела </w:t>
      </w:r>
      <w:hyperlink w:anchor="_РАЗДЕЛ_II._ИНФОРМАЦИОННАЯ_1" w:history="1">
        <w:r>
          <w:t>II «ИНФОРМАЦИОННАЯ КАРТА»</w:t>
        </w:r>
      </w:hyperlink>
      <w:r>
        <w:t xml:space="preserve"> документации </w:t>
      </w:r>
      <w:r>
        <w:rPr>
          <w:spacing w:val="-6"/>
        </w:rPr>
        <w:t xml:space="preserve">предусмотрено требование о предоставлении обеспечения исполнения заказа/заявки (далее - заказа) на </w:t>
      </w:r>
      <w:r>
        <w:rPr>
          <w:spacing w:val="-6"/>
        </w:rPr>
        <w:lastRenderedPageBreak/>
        <w:t>поставку товаров, выполнение работ, оказание услуг по договору, заключаемому по результатам закупки, такое обеспечение предоставляется в рамках подписания соответствующего заказа в порядке, размере и в сроки, предусмотренные таким договором.</w:t>
      </w:r>
      <w:bookmarkEnd w:id="99"/>
    </w:p>
    <w:p w:rsidR="00C202AB" w:rsidRDefault="00070F29">
      <w:pPr>
        <w:numPr>
          <w:ilvl w:val="2"/>
          <w:numId w:val="1"/>
        </w:numPr>
        <w:ind w:firstLine="709"/>
        <w:jc w:val="both"/>
      </w:pPr>
      <w:r>
        <w:t xml:space="preserve">В случае предоставления обеспечения исполнения договора путем перечисления денежных средств, участник перечисляет денежные средства по реквизитам, указанным в п. </w:t>
      </w:r>
      <w:r>
        <w:fldChar w:fldCharType="begin"/>
      </w:r>
      <w:r>
        <w:instrText>REF _Ref55321385 \r \h</w:instrText>
      </w:r>
      <w:r>
        <w:fldChar w:fldCharType="separate"/>
      </w:r>
      <w:r w:rsidR="00B344ED">
        <w:t>8</w:t>
      </w:r>
      <w:r>
        <w:fldChar w:fldCharType="end"/>
      </w:r>
      <w:r>
        <w:t xml:space="preserve"> раздела </w:t>
      </w:r>
      <w:hyperlink w:anchor="_РАЗДЕЛ_II._ИНФОРМАЦИОННАЯ_1" w:history="1">
        <w:r>
          <w:t>II «ИНФОРМАЦИОННАЯ КАРТА»</w:t>
        </w:r>
      </w:hyperlink>
      <w:r>
        <w:t xml:space="preserve"> документации. Факт внесения денежных средств должен быть подтвержден платежным поручением, подтверждающим перечисление денежных средств в качестве обеспечения исполнения договора, или копией такого поручения, которое должно быть приложено к договору.</w:t>
      </w:r>
    </w:p>
    <w:p w:rsidR="00C202AB" w:rsidRDefault="00070F29">
      <w:pPr>
        <w:numPr>
          <w:ilvl w:val="2"/>
          <w:numId w:val="1"/>
        </w:numPr>
        <w:ind w:firstLine="709"/>
        <w:jc w:val="both"/>
      </w:pPr>
      <w:r>
        <w:t xml:space="preserve">В случае если участником предоставлены документы, подтверждающие внесение денежных средств в качестве обеспечения исполнения договора, но до истечения срока, указанного в п. </w:t>
      </w:r>
      <w:r>
        <w:fldChar w:fldCharType="begin"/>
      </w:r>
      <w:r>
        <w:instrText>REF _Ref55322692 \r \h</w:instrText>
      </w:r>
      <w:r>
        <w:fldChar w:fldCharType="separate"/>
      </w:r>
      <w:r w:rsidR="00B344ED">
        <w:t>8.4.2</w:t>
      </w:r>
      <w:r>
        <w:fldChar w:fldCharType="end"/>
      </w:r>
      <w:r>
        <w:t xml:space="preserve"> – п. </w:t>
      </w:r>
      <w:r>
        <w:fldChar w:fldCharType="begin"/>
      </w:r>
      <w:r>
        <w:instrText>REF _Ref55322706 \r \h</w:instrText>
      </w:r>
      <w:r>
        <w:fldChar w:fldCharType="separate"/>
      </w:r>
      <w:r w:rsidR="00B344ED">
        <w:t>8.4.3</w:t>
      </w:r>
      <w:r>
        <w:fldChar w:fldCharType="end"/>
      </w:r>
      <w:r>
        <w:t xml:space="preserve"> настоящего раздела документации, денежные средства не поступили на счет, который указан в п. </w:t>
      </w:r>
      <w:r>
        <w:fldChar w:fldCharType="begin"/>
      </w:r>
      <w:r>
        <w:instrText>REF _Ref55321385 \r \h</w:instrText>
      </w:r>
      <w:r>
        <w:fldChar w:fldCharType="separate"/>
      </w:r>
      <w:r w:rsidR="00B344ED">
        <w:t>8</w:t>
      </w:r>
      <w:r>
        <w:fldChar w:fldCharType="end"/>
      </w:r>
      <w:r>
        <w:t xml:space="preserve"> раздела </w:t>
      </w:r>
      <w:hyperlink w:anchor="_РАЗДЕЛ_II._ИНФОРМАЦИОННАЯ_1" w:history="1">
        <w:r>
          <w:t>II «ИНФОРМАЦИОННАЯ КАРТА»</w:t>
        </w:r>
      </w:hyperlink>
      <w:r>
        <w:t xml:space="preserve"> документации, участник признается уклонившимся от заключения договора. </w:t>
      </w:r>
    </w:p>
    <w:p w:rsidR="00C202AB" w:rsidRDefault="00070F29">
      <w:pPr>
        <w:numPr>
          <w:ilvl w:val="2"/>
          <w:numId w:val="1"/>
        </w:numPr>
        <w:tabs>
          <w:tab w:val="left" w:pos="960"/>
        </w:tabs>
        <w:ind w:firstLine="709"/>
        <w:jc w:val="both"/>
      </w:pPr>
      <w:r>
        <w:t xml:space="preserve">В случае предоставления обеспечения исполнения договора путем направления банковской гарантии, банковская гарантия должна быть выдана любым из банков, перечисленных в списке по ссылке: </w:t>
      </w:r>
      <w:hyperlink r:id="rId24" w:history="1">
        <w:r>
          <w:t>http://zakupki.rostelecom.ru/docs/manual/</w:t>
        </w:r>
      </w:hyperlink>
      <w:r>
        <w:t>. Участником может быть согласовано с Заказчиком предоставление банковской гарантии иным банком, не указанным в перечне. Требования к такому банку и порядок согласования предусмотрены п. 8.4.11 настоящей документации.</w:t>
      </w:r>
    </w:p>
    <w:p w:rsidR="00C202AB" w:rsidRDefault="00070F29">
      <w:pPr>
        <w:numPr>
          <w:ilvl w:val="2"/>
          <w:numId w:val="1"/>
        </w:numPr>
        <w:ind w:firstLine="709"/>
        <w:jc w:val="both"/>
      </w:pPr>
      <w:r>
        <w:t>Для целей определения терминов в настоящем пункте под следующими терминами понимается:</w:t>
      </w:r>
    </w:p>
    <w:p w:rsidR="00C202AB" w:rsidRDefault="00070F29">
      <w:pPr>
        <w:spacing w:line="23" w:lineRule="atLeast"/>
        <w:ind w:firstLine="709"/>
        <w:jc w:val="both"/>
      </w:pPr>
      <w:r>
        <w:t>Гарант - лицо, выдающее, предоставляющее гарантию;</w:t>
      </w:r>
    </w:p>
    <w:p w:rsidR="00C202AB" w:rsidRDefault="00070F29">
      <w:pPr>
        <w:spacing w:line="23" w:lineRule="atLeast"/>
        <w:ind w:firstLine="709"/>
        <w:jc w:val="both"/>
      </w:pPr>
      <w:r>
        <w:t>Принципал – участник, с которым заключается договор (договоры) по результатам закупки;</w:t>
      </w:r>
    </w:p>
    <w:p w:rsidR="00C202AB" w:rsidRDefault="00070F29">
      <w:pPr>
        <w:spacing w:line="23" w:lineRule="atLeast"/>
        <w:ind w:firstLine="709"/>
        <w:jc w:val="both"/>
        <w:rPr>
          <w:sz w:val="10"/>
        </w:rPr>
      </w:pPr>
      <w:r>
        <w:t>Бенефициар – Заказчик.</w:t>
      </w:r>
    </w:p>
    <w:p w:rsidR="00C202AB" w:rsidRDefault="00070F29">
      <w:pPr>
        <w:spacing w:line="23" w:lineRule="atLeast"/>
        <w:ind w:firstLine="709"/>
        <w:jc w:val="both"/>
      </w:pPr>
      <w:r>
        <w:t xml:space="preserve">В Банковской гарантии должны содержаться условия, позволяющие надлежащим образом определить договор, обеспеченный банковской гарантией, а также следующие условия: </w:t>
      </w:r>
    </w:p>
    <w:p w:rsidR="00C202AB" w:rsidRDefault="00070F29">
      <w:pPr>
        <w:spacing w:line="23" w:lineRule="atLeast"/>
        <w:ind w:firstLine="709"/>
        <w:jc w:val="both"/>
      </w:pPr>
      <w:r>
        <w:t>1) Указание наименования Принципала и Бенефициара по такой банковской гарантии;</w:t>
      </w:r>
    </w:p>
    <w:p w:rsidR="00C202AB" w:rsidRDefault="00070F29">
      <w:pPr>
        <w:spacing w:line="23" w:lineRule="atLeast"/>
        <w:ind w:firstLine="709"/>
        <w:jc w:val="both"/>
      </w:pPr>
      <w:r>
        <w:t>2) Сумма банковской гарантии, соответствующая размеру обеспечения исполнения договора, указанному в настоящей документации;</w:t>
      </w:r>
    </w:p>
    <w:p w:rsidR="00C202AB" w:rsidRDefault="00070F29">
      <w:pPr>
        <w:spacing w:line="23" w:lineRule="atLeast"/>
        <w:ind w:firstLine="709"/>
        <w:jc w:val="both"/>
      </w:pPr>
      <w:r>
        <w:t>3) Обязанность Гаранта уплатить Бенефициару по письменному требованию последнего сумму банковской гарантии в случае неисполнения и/или ненадлежащего исполнения Принципалом своих обязанностей перед Бенефициаром по договору, заключаемому между Принципалом и Бенефициаром;</w:t>
      </w:r>
    </w:p>
    <w:p w:rsidR="00C202AB" w:rsidRDefault="00070F29">
      <w:pPr>
        <w:spacing w:line="23" w:lineRule="atLeast"/>
        <w:ind w:firstLine="709"/>
        <w:jc w:val="both"/>
      </w:pPr>
      <w:r>
        <w:t>4) Банковская гарантия должна быть безотзывной;</w:t>
      </w:r>
    </w:p>
    <w:p w:rsidR="00C202AB" w:rsidRDefault="00070F29">
      <w:pPr>
        <w:spacing w:line="23" w:lineRule="atLeast"/>
        <w:ind w:firstLine="709"/>
        <w:jc w:val="both"/>
      </w:pPr>
      <w:r>
        <w:t>5) Банковская гарантия должна быть действующей в течение всего срока действия Договора, а также в течение 90 календарных дней после истечения срока его действия;</w:t>
      </w:r>
    </w:p>
    <w:p w:rsidR="00C202AB" w:rsidRDefault="00070F29">
      <w:pPr>
        <w:spacing w:line="23" w:lineRule="atLeast"/>
        <w:ind w:firstLine="709"/>
        <w:jc w:val="both"/>
      </w:pPr>
      <w:r>
        <w:t>6) Обязанность Гаранта уплатить Бенефициару неустойку в размере 0,1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rsidR="00C202AB" w:rsidRDefault="00070F29">
      <w:pPr>
        <w:spacing w:line="23" w:lineRule="atLeast"/>
        <w:ind w:firstLine="709"/>
        <w:jc w:val="both"/>
      </w:pPr>
      <w:r>
        <w:t>7) Условие, согласно которому исполнением обязательств Гаранта по банковской гарантии является фактическое поступление денежных сумм на счет Бенефициара;</w:t>
      </w:r>
    </w:p>
    <w:p w:rsidR="00C202AB" w:rsidRDefault="00070F29">
      <w:pPr>
        <w:ind w:firstLine="709"/>
        <w:jc w:val="both"/>
      </w:pPr>
      <w:r>
        <w:t>8) Требование Бенефициара должно быть исполнено Гарантом при условии предоставления письменного требования о выплате банковской гарантии с указанием на то, в чем именно заключается нарушение Принципалом обязательства перед Бенефициаром, в обеспечение которого выдана гарантия.</w:t>
      </w:r>
    </w:p>
    <w:p w:rsidR="00C202AB" w:rsidRDefault="00070F29">
      <w:pPr>
        <w:numPr>
          <w:ilvl w:val="2"/>
          <w:numId w:val="1"/>
        </w:numPr>
        <w:ind w:firstLine="709"/>
        <w:jc w:val="both"/>
      </w:pPr>
      <w:r>
        <w:t xml:space="preserve">Предоставляемая банковская гарантия оформляется в соответствии с требованиями п. </w:t>
      </w:r>
      <w:r>
        <w:fldChar w:fldCharType="begin"/>
      </w:r>
      <w:r>
        <w:instrText>REF _Ref55321385 \r \h</w:instrText>
      </w:r>
      <w:r>
        <w:fldChar w:fldCharType="separate"/>
      </w:r>
      <w:r w:rsidR="00B344ED">
        <w:t>8</w:t>
      </w:r>
      <w:r>
        <w:fldChar w:fldCharType="end"/>
      </w:r>
      <w:r>
        <w:t xml:space="preserve"> раздела </w:t>
      </w:r>
      <w:hyperlink w:anchor="_РАЗДЕЛ_II._ИНФОРМАЦИОННАЯ_1" w:history="1">
        <w:r>
          <w:t>II «ИНФОРМАЦИОННАЯ КАРТА»</w:t>
        </w:r>
      </w:hyperlink>
      <w:r>
        <w:t xml:space="preserve"> документации. Предоставление банковской гарантии в иной форме не допускается. </w:t>
      </w:r>
    </w:p>
    <w:p w:rsidR="00C202AB" w:rsidRDefault="00070F29">
      <w:pPr>
        <w:numPr>
          <w:ilvl w:val="2"/>
          <w:numId w:val="1"/>
        </w:numPr>
        <w:ind w:firstLine="709"/>
        <w:jc w:val="both"/>
      </w:pPr>
      <w:r>
        <w:t>Запрещается включение в условия банковской гарантии требования о представлении Бенефициаром Гаранту судебных актов, подтверждающих неисполнение Принципалом обязательств, обеспечиваемых банковской гарантией.</w:t>
      </w:r>
    </w:p>
    <w:p w:rsidR="00C202AB" w:rsidRDefault="00070F29">
      <w:pPr>
        <w:numPr>
          <w:ilvl w:val="2"/>
          <w:numId w:val="1"/>
        </w:numPr>
        <w:ind w:firstLine="709"/>
        <w:jc w:val="both"/>
      </w:pPr>
      <w:r>
        <w:lastRenderedPageBreak/>
        <w:t xml:space="preserve">Порядок и случаи удержания денежных средств, внесенных в качестве обеспечения исполнения договора/взыскания с Гаранта, предоставившего банковскую гарантию, суммы банковской гарантии (частично или полностью), а также порядок возврата денежных средств, внесенных в качестве обеспечения исполнения договора, представлены в разделе </w:t>
      </w:r>
      <w:hyperlink w:anchor="_РАЗДЕЛ_V._ПРОЕКТ_1" w:history="1">
        <w:r>
          <w:t>V. «ПРОЕКТ ДОГОВОРА»</w:t>
        </w:r>
      </w:hyperlink>
      <w:r>
        <w:t xml:space="preserve"> документации. </w:t>
      </w:r>
    </w:p>
    <w:p w:rsidR="00C202AB" w:rsidRDefault="00070F29">
      <w:pPr>
        <w:numPr>
          <w:ilvl w:val="2"/>
          <w:numId w:val="1"/>
        </w:numPr>
        <w:tabs>
          <w:tab w:val="left" w:pos="960"/>
        </w:tabs>
        <w:ind w:firstLine="709"/>
        <w:jc w:val="both"/>
      </w:pPr>
      <w:r>
        <w:t>В случае предоставления участником, с которым планируется заключение договора, гарантии от банка не из перечня, указанного в п. 8.4.6 настоящей документации, такой банк должен отвечать следующим требованиям:</w:t>
      </w:r>
    </w:p>
    <w:p w:rsidR="00C202AB" w:rsidRDefault="00070F29">
      <w:pPr>
        <w:pStyle w:val="ListParagraph111"/>
        <w:numPr>
          <w:ilvl w:val="0"/>
          <w:numId w:val="10"/>
        </w:numPr>
        <w:ind w:hanging="517"/>
        <w:jc w:val="both"/>
      </w:pPr>
      <w:r>
        <w:t>Капитал банка не менее 30 млрд. руб.;</w:t>
      </w:r>
    </w:p>
    <w:p w:rsidR="00C202AB" w:rsidRDefault="00070F29">
      <w:pPr>
        <w:pStyle w:val="ListParagraph111"/>
        <w:numPr>
          <w:ilvl w:val="0"/>
          <w:numId w:val="10"/>
        </w:numPr>
        <w:ind w:hanging="517"/>
        <w:jc w:val="both"/>
      </w:pPr>
      <w:r>
        <w:t>Наличие рейтинга АКРА/НКР/Эксперт РА (по крайней мере от одного агентства) не ниже уровня ВВВ по национальной рейтинговой шкале;</w:t>
      </w:r>
    </w:p>
    <w:p w:rsidR="00C202AB" w:rsidRDefault="00070F29">
      <w:pPr>
        <w:pStyle w:val="ListParagraph111"/>
        <w:numPr>
          <w:ilvl w:val="0"/>
          <w:numId w:val="10"/>
        </w:numPr>
        <w:ind w:hanging="517"/>
        <w:jc w:val="both"/>
      </w:pPr>
      <w:r>
        <w:t>Наличие в банке кредитных продуктов для корпоративных клиентов, в том числе возможности выдачи независимых гарантий.</w:t>
      </w:r>
    </w:p>
    <w:p w:rsidR="00C202AB" w:rsidRDefault="00070F29">
      <w:pPr>
        <w:tabs>
          <w:tab w:val="left" w:pos="1003"/>
        </w:tabs>
        <w:jc w:val="both"/>
      </w:pPr>
      <w:r>
        <w:t xml:space="preserve">Участник согласовывает банк с Заказчиком, направив его наименование на адрес электронной почты лица, отвечающего за организационные вопросы проведения закупки, согласно п. </w:t>
      </w:r>
      <w:r>
        <w:fldChar w:fldCharType="begin"/>
      </w:r>
      <w:r>
        <w:instrText>REF _Ref368314103 \r \h</w:instrText>
      </w:r>
      <w:r>
        <w:fldChar w:fldCharType="separate"/>
      </w:r>
      <w:r w:rsidR="00B344ED">
        <w:t>1</w:t>
      </w:r>
      <w:r>
        <w:fldChar w:fldCharType="end"/>
      </w:r>
      <w:r>
        <w:t xml:space="preserve"> раздела </w:t>
      </w:r>
      <w:hyperlink w:anchor="_РАЗДЕЛ_II._ИНФОРМАЦИОННАЯ_1" w:history="1">
        <w:r>
          <w:t>II «ИНФОРМАЦИОННАЯ КАРТА»</w:t>
        </w:r>
      </w:hyperlink>
      <w:r>
        <w:t xml:space="preserve"> документации. Срок согласования - 2 (два) рабочих дня. В случае если предложенный банк соответствует требованиям Заказчика к кредитным качествам и платежеспособности банков, такой банк согласовывается Заказчиком. При наличии замечаний к банку Заказчик направляет их участнику. После получения согласования банка, участник предоставляет банковскую гарантию в срок, установленный п. </w:t>
      </w:r>
      <w:r>
        <w:fldChar w:fldCharType="begin"/>
      </w:r>
      <w:r>
        <w:instrText>REF _Ref55322692 \r \h</w:instrText>
      </w:r>
      <w:r>
        <w:fldChar w:fldCharType="separate"/>
      </w:r>
      <w:r w:rsidR="00B344ED">
        <w:t>8.4.2</w:t>
      </w:r>
      <w:r>
        <w:fldChar w:fldCharType="end"/>
      </w:r>
      <w:r>
        <w:t xml:space="preserve"> настоящей документации и по форме, предусмотренной настоящей документацией. </w:t>
      </w:r>
    </w:p>
    <w:p w:rsidR="00C202AB" w:rsidRDefault="00070F29">
      <w:pPr>
        <w:pStyle w:val="NormalWeb111"/>
        <w:keepNext/>
        <w:numPr>
          <w:ilvl w:val="1"/>
          <w:numId w:val="1"/>
        </w:numPr>
        <w:spacing w:before="120"/>
        <w:ind w:firstLine="709"/>
        <w:jc w:val="both"/>
        <w:outlineLvl w:val="1"/>
        <w:rPr>
          <w:b/>
        </w:rPr>
      </w:pPr>
      <w:bookmarkStart w:id="100" w:name="__RefHeading___38"/>
      <w:bookmarkStart w:id="101" w:name="_Ref55322343"/>
      <w:bookmarkEnd w:id="100"/>
      <w:r>
        <w:rPr>
          <w:b/>
        </w:rPr>
        <w:t>Последствия уклонения участника от заключения договора, случаи внесения сведений об участнике в реестр недобросовестных поставщиков</w:t>
      </w:r>
      <w:bookmarkEnd w:id="101"/>
    </w:p>
    <w:p w:rsidR="00C202AB" w:rsidRDefault="00070F29">
      <w:pPr>
        <w:numPr>
          <w:ilvl w:val="2"/>
          <w:numId w:val="1"/>
        </w:numPr>
        <w:ind w:firstLine="709"/>
        <w:jc w:val="both"/>
        <w:rPr>
          <w:spacing w:val="-6"/>
        </w:rPr>
      </w:pPr>
      <w:r>
        <w:rPr>
          <w:spacing w:val="-6"/>
        </w:rPr>
        <w:t>Под уклонением от заключения договора понимаются действия лица, с которым заключается договор:</w:t>
      </w:r>
    </w:p>
    <w:p w:rsidR="00C202AB" w:rsidRDefault="00070F29">
      <w:pPr>
        <w:ind w:firstLine="709"/>
        <w:jc w:val="both"/>
      </w:pPr>
      <w:r>
        <w:t>1)</w:t>
      </w:r>
      <w:r>
        <w:tab/>
        <w:t>прямой письменный отказ от подписания договора;</w:t>
      </w:r>
    </w:p>
    <w:p w:rsidR="00C202AB" w:rsidRDefault="00070F29">
      <w:pPr>
        <w:ind w:firstLine="709"/>
        <w:jc w:val="both"/>
      </w:pPr>
      <w:r>
        <w:t>2)</w:t>
      </w:r>
      <w:r>
        <w:tab/>
      </w:r>
      <w:proofErr w:type="spellStart"/>
      <w:r>
        <w:t>неподписание</w:t>
      </w:r>
      <w:proofErr w:type="spellEnd"/>
      <w:r>
        <w:t xml:space="preserve"> проекта договора в предусмотренный для этого настоящей документацией срок;</w:t>
      </w:r>
    </w:p>
    <w:p w:rsidR="00C202AB" w:rsidRDefault="00070F29">
      <w:pPr>
        <w:ind w:firstLine="709"/>
        <w:jc w:val="both"/>
      </w:pPr>
      <w:r>
        <w:t>3)</w:t>
      </w:r>
      <w:r>
        <w:tab/>
        <w:t>предъявление при подписании договора встречных требований по условиям договора, противоречащих ранее установленным в настоящей документации и (или) в заявке такого участника и достигнутым в ходе преддоговорных переговоров условиям;</w:t>
      </w:r>
    </w:p>
    <w:p w:rsidR="00C202AB" w:rsidRDefault="00070F29">
      <w:pPr>
        <w:ind w:firstLine="709"/>
        <w:jc w:val="both"/>
      </w:pPr>
      <w:r>
        <w:t>4)</w:t>
      </w:r>
      <w:r>
        <w:tab/>
        <w:t>непредставление документов, обязательных к предоставлению до заключения договора и предусмотренных настоящей документации и (или) заявкой такого участника;</w:t>
      </w:r>
    </w:p>
    <w:p w:rsidR="00C202AB" w:rsidRDefault="00070F29">
      <w:pPr>
        <w:numPr>
          <w:ilvl w:val="2"/>
          <w:numId w:val="1"/>
        </w:numPr>
        <w:ind w:firstLine="709"/>
        <w:jc w:val="both"/>
        <w:rPr>
          <w:spacing w:val="-6"/>
        </w:rPr>
      </w:pPr>
      <w:bookmarkStart w:id="102" w:name="_Ref55322259"/>
      <w:r>
        <w:rPr>
          <w:spacing w:val="-6"/>
        </w:rPr>
        <w:t>При уклонении лица, с которым заключается договор, от подписания такого договора, Заказчик:</w:t>
      </w:r>
      <w:bookmarkEnd w:id="102"/>
    </w:p>
    <w:p w:rsidR="00C202AB" w:rsidRDefault="00070F29">
      <w:pPr>
        <w:ind w:firstLine="709"/>
        <w:jc w:val="both"/>
      </w:pPr>
      <w:r>
        <w:t>1)</w:t>
      </w:r>
      <w:r>
        <w:tab/>
        <w:t>удерживает обеспечение заявки такого лица (если требование о предоставлении обеспечения заявки установлено настоящей документацией);</w:t>
      </w:r>
    </w:p>
    <w:p w:rsidR="00C202AB" w:rsidRDefault="00070F29">
      <w:pPr>
        <w:ind w:firstLine="709"/>
        <w:jc w:val="both"/>
      </w:pPr>
      <w:r>
        <w:t>2)</w:t>
      </w:r>
      <w:r>
        <w:tab/>
        <w:t>направляет предложение в соответствующий орган о включении сведений о таком лице в реестр недобросовестных поставщиков, ведение которого осуществляется в соответствии с действующим законодательством РФ и принятыми во исполнение него нормативными правовыми актами.</w:t>
      </w:r>
    </w:p>
    <w:p w:rsidR="00C202AB" w:rsidRDefault="00070F29">
      <w:pPr>
        <w:numPr>
          <w:ilvl w:val="2"/>
          <w:numId w:val="1"/>
        </w:numPr>
        <w:ind w:firstLine="709"/>
        <w:jc w:val="both"/>
        <w:rPr>
          <w:spacing w:val="-6"/>
        </w:rPr>
      </w:pPr>
      <w:r>
        <w:rPr>
          <w:spacing w:val="-6"/>
        </w:rPr>
        <w:t xml:space="preserve">Помимо основания, указанного в </w:t>
      </w:r>
      <w:proofErr w:type="spellStart"/>
      <w:r>
        <w:rPr>
          <w:spacing w:val="-6"/>
        </w:rPr>
        <w:t>пп</w:t>
      </w:r>
      <w:proofErr w:type="spellEnd"/>
      <w:r>
        <w:rPr>
          <w:spacing w:val="-6"/>
        </w:rPr>
        <w:t xml:space="preserve">. 2) п. </w:t>
      </w:r>
      <w:r>
        <w:rPr>
          <w:spacing w:val="-6"/>
        </w:rPr>
        <w:fldChar w:fldCharType="begin"/>
      </w:r>
      <w:r>
        <w:rPr>
          <w:spacing w:val="-6"/>
        </w:rPr>
        <w:instrText>REF _Ref55322259 \r \h</w:instrText>
      </w:r>
      <w:r>
        <w:rPr>
          <w:spacing w:val="-6"/>
        </w:rPr>
      </w:r>
      <w:r>
        <w:rPr>
          <w:spacing w:val="-6"/>
        </w:rPr>
        <w:fldChar w:fldCharType="separate"/>
      </w:r>
      <w:r w:rsidR="00B344ED">
        <w:rPr>
          <w:spacing w:val="-6"/>
        </w:rPr>
        <w:t>8.5.2</w:t>
      </w:r>
      <w:r>
        <w:rPr>
          <w:spacing w:val="-6"/>
        </w:rPr>
        <w:fldChar w:fldCharType="end"/>
      </w:r>
      <w:r>
        <w:rPr>
          <w:spacing w:val="-6"/>
        </w:rPr>
        <w:t xml:space="preserve"> настоящего раздела, Заказчик направляет предложение в соответствующий орган о включении сведений о поставщике (подрядчике, исполнителе) в реестр недобросовестных поставщиков, ведение которого осуществляется в соответствии с действующим законодательством РФ и принятыми во исполнение него нормативными правовыми актами, в случае если договор, заключенный по результатам закупки, расторгнут по решению суда в связи с существенным нарушением таким поставщиком (подрядчиком, исполнителем) условий договора.</w:t>
      </w:r>
    </w:p>
    <w:p w:rsidR="00C202AB" w:rsidRDefault="00070F29">
      <w:pPr>
        <w:pStyle w:val="NormalWeb111"/>
        <w:keepNext/>
        <w:numPr>
          <w:ilvl w:val="1"/>
          <w:numId w:val="1"/>
        </w:numPr>
        <w:spacing w:before="120"/>
        <w:ind w:firstLine="709"/>
        <w:jc w:val="both"/>
        <w:outlineLvl w:val="1"/>
      </w:pPr>
      <w:bookmarkStart w:id="103" w:name="__RefHeading___39"/>
      <w:bookmarkEnd w:id="103"/>
      <w:r>
        <w:rPr>
          <w:b/>
        </w:rPr>
        <w:t>Антикоррупционные требования и каналы обратной связи, по которым можно сообщить о фактах злоупотребления при проведении закупки</w:t>
      </w:r>
    </w:p>
    <w:p w:rsidR="00C202AB" w:rsidRDefault="00070F29">
      <w:pPr>
        <w:numPr>
          <w:ilvl w:val="2"/>
          <w:numId w:val="1"/>
        </w:numPr>
        <w:tabs>
          <w:tab w:val="left" w:pos="851"/>
        </w:tabs>
        <w:ind w:firstLine="709"/>
        <w:jc w:val="both"/>
      </w:pPr>
      <w:r>
        <w:rPr>
          <w:spacing w:val="-6"/>
        </w:rPr>
        <w:t xml:space="preserve">ПАО «Ростелеком» </w:t>
      </w:r>
      <w:r>
        <w:t>ожидает от своих поставщиков/контрагентов, их сотрудников, представителей, субподрядчиков, взаимодействующих с ПАО «Ростелеком», соблюдения ими принципов изложенных в Кодексе деловой этики поставщика ПАО «Ростелеком» (</w:t>
      </w:r>
      <w:hyperlink r:id="rId25" w:history="1">
        <w:r>
          <w:t>https://nocorruption.rt.ru/documents/company</w:t>
        </w:r>
      </w:hyperlink>
      <w:r>
        <w:t xml:space="preserve">), строгого соблюдения требований </w:t>
      </w:r>
      <w:r>
        <w:lastRenderedPageBreak/>
        <w:t xml:space="preserve">антикоррупционного законодательства Российской Федерации, а также отказа от любой деятельности, нарушающей эти требования. </w:t>
      </w:r>
    </w:p>
    <w:p w:rsidR="00C202AB" w:rsidRDefault="00070F29">
      <w:pPr>
        <w:numPr>
          <w:ilvl w:val="2"/>
          <w:numId w:val="1"/>
        </w:numPr>
        <w:tabs>
          <w:tab w:val="left" w:pos="851"/>
        </w:tabs>
        <w:ind w:firstLine="709"/>
        <w:jc w:val="both"/>
      </w:pPr>
      <w:r>
        <w:t xml:space="preserve">Основные требования законодательства и Кодекса деловой этики поставщика </w:t>
      </w:r>
      <w:r>
        <w:br/>
        <w:t>ПАО «Ростелеком» в простой и понятной форме представлены в дистанционном курсе: Кодекс деловой этики для поставщиков ПАО «Ростелеком» (</w:t>
      </w:r>
      <w:hyperlink r:id="rId26" w:history="1">
        <w:r>
          <w:t>https://nocorruption.rt.ru/education/tests</w:t>
        </w:r>
      </w:hyperlink>
      <w:r>
        <w:t>).</w:t>
      </w:r>
    </w:p>
    <w:p w:rsidR="00C202AB" w:rsidRDefault="00070F29">
      <w:pPr>
        <w:numPr>
          <w:ilvl w:val="2"/>
          <w:numId w:val="1"/>
        </w:numPr>
        <w:tabs>
          <w:tab w:val="left" w:pos="851"/>
          <w:tab w:val="left" w:pos="1418"/>
        </w:tabs>
        <w:ind w:firstLine="709"/>
        <w:jc w:val="both"/>
      </w:pPr>
      <w:r>
        <w:t>Участники закупки и иные лица могут направлять сведения о возможных фактах коррупции/злоупотреблений при проведении закупки со стороны сотрудников ПАО «Ростелеком», либо других участников закупки, одним из следующих способов:</w:t>
      </w:r>
    </w:p>
    <w:p w:rsidR="00C202AB" w:rsidRDefault="00070F29">
      <w:pPr>
        <w:pStyle w:val="ListParagraph111"/>
        <w:numPr>
          <w:ilvl w:val="0"/>
          <w:numId w:val="11"/>
        </w:numPr>
        <w:tabs>
          <w:tab w:val="left" w:pos="851"/>
        </w:tabs>
        <w:ind w:firstLine="709"/>
        <w:jc w:val="both"/>
      </w:pPr>
      <w:r>
        <w:t xml:space="preserve">Через форму обратной связи «Сообщить о нарушениях» на Антикоррупционном портале ПАО «Ростелеком»: </w:t>
      </w:r>
      <w:hyperlink r:id="rId27" w:history="1">
        <w:r>
          <w:t>https://nocorruption.rt.ru/feedback</w:t>
        </w:r>
      </w:hyperlink>
      <w:r>
        <w:t xml:space="preserve"> </w:t>
      </w:r>
    </w:p>
    <w:p w:rsidR="00C202AB" w:rsidRDefault="00070F29">
      <w:pPr>
        <w:pStyle w:val="ListParagraph111"/>
        <w:numPr>
          <w:ilvl w:val="0"/>
          <w:numId w:val="11"/>
        </w:numPr>
        <w:tabs>
          <w:tab w:val="left" w:pos="851"/>
          <w:tab w:val="left" w:pos="1418"/>
        </w:tabs>
        <w:ind w:firstLine="709"/>
        <w:jc w:val="both"/>
      </w:pPr>
      <w:r>
        <w:t>По телефону «Линии доверия» ПАО Ростелеком: 8-800-1-811-811;</w:t>
      </w:r>
    </w:p>
    <w:p w:rsidR="00C202AB" w:rsidRDefault="00070F29">
      <w:pPr>
        <w:pStyle w:val="ListParagraph111"/>
        <w:numPr>
          <w:ilvl w:val="0"/>
          <w:numId w:val="11"/>
        </w:numPr>
        <w:tabs>
          <w:tab w:val="left" w:pos="851"/>
          <w:tab w:val="left" w:pos="1418"/>
        </w:tabs>
        <w:ind w:firstLine="709"/>
        <w:jc w:val="both"/>
        <w:rPr>
          <w:spacing w:val="-6"/>
        </w:rPr>
      </w:pPr>
      <w:r>
        <w:t xml:space="preserve">По электронной почте: </w:t>
      </w:r>
      <w:hyperlink r:id="rId28" w:history="1">
        <w:r>
          <w:t xml:space="preserve">ethics@rt.ru </w:t>
        </w:r>
      </w:hyperlink>
    </w:p>
    <w:p w:rsidR="00C202AB" w:rsidRDefault="00C202AB">
      <w:pPr>
        <w:tabs>
          <w:tab w:val="left" w:pos="851"/>
          <w:tab w:val="left" w:pos="1276"/>
        </w:tabs>
        <w:ind w:firstLine="709"/>
        <w:jc w:val="both"/>
        <w:rPr>
          <w:spacing w:val="-6"/>
        </w:rPr>
      </w:pPr>
    </w:p>
    <w:p w:rsidR="00C202AB" w:rsidRDefault="00070F29">
      <w:pPr>
        <w:tabs>
          <w:tab w:val="left" w:pos="851"/>
          <w:tab w:val="left" w:pos="1276"/>
        </w:tabs>
        <w:ind w:firstLine="709"/>
        <w:jc w:val="both"/>
        <w:rPr>
          <w:spacing w:val="-6"/>
        </w:rPr>
      </w:pPr>
      <w:r>
        <w:rPr>
          <w:spacing w:val="-6"/>
        </w:rPr>
        <w:t>Обращение можно оставить анонимно.</w:t>
      </w:r>
    </w:p>
    <w:p w:rsidR="00C202AB" w:rsidRDefault="00070F29">
      <w:r>
        <w:br w:type="page"/>
      </w:r>
    </w:p>
    <w:p w:rsidR="00C202AB" w:rsidRDefault="00070F29">
      <w:pPr>
        <w:pStyle w:val="10"/>
        <w:keepLines w:val="0"/>
        <w:tabs>
          <w:tab w:val="left" w:pos="6424"/>
        </w:tabs>
        <w:spacing w:before="0" w:after="120"/>
        <w:ind w:hanging="360"/>
        <w:jc w:val="both"/>
        <w:rPr>
          <w:rFonts w:ascii="Times New Roman" w:hAnsi="Times New Roman"/>
          <w:color w:val="17365D"/>
        </w:rPr>
      </w:pPr>
      <w:bookmarkStart w:id="104" w:name="__RefHeading___40"/>
      <w:bookmarkStart w:id="105" w:name="_Hlk528751296_Копия_1"/>
      <w:bookmarkStart w:id="106" w:name="_Hlk528068349_Копия_1"/>
      <w:bookmarkStart w:id="107" w:name="_РАЗДЕЛ_II._ИНФОРМАЦИОННАЯ_1"/>
      <w:bookmarkStart w:id="108" w:name="_Ref180400468"/>
      <w:bookmarkStart w:id="109" w:name="_Ref180400457"/>
      <w:bookmarkEnd w:id="104"/>
      <w:bookmarkEnd w:id="105"/>
      <w:bookmarkEnd w:id="106"/>
      <w:bookmarkEnd w:id="107"/>
      <w:r>
        <w:rPr>
          <w:rFonts w:ascii="Times New Roman" w:hAnsi="Times New Roman"/>
          <w:color w:val="17365D"/>
        </w:rPr>
        <w:lastRenderedPageBreak/>
        <w:t>РАЗДЕЛ II. ИНФОРМАЦИОННАЯ КАРТА</w:t>
      </w:r>
      <w:bookmarkEnd w:id="108"/>
      <w:bookmarkEnd w:id="109"/>
    </w:p>
    <w:tbl>
      <w:tblPr>
        <w:tblW w:w="10784"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
        <w:gridCol w:w="2046"/>
        <w:gridCol w:w="8313"/>
      </w:tblGrid>
      <w:tr w:rsidR="00C202AB" w:rsidTr="00B4459B">
        <w:tc>
          <w:tcPr>
            <w:tcW w:w="425" w:type="dxa"/>
            <w:shd w:val="clear" w:color="auto" w:fill="D9D9D9" w:themeFill="background1" w:themeFillShade="D9"/>
            <w:tcMar>
              <w:top w:w="0" w:type="dxa"/>
              <w:bottom w:w="0" w:type="dxa"/>
            </w:tcMar>
            <w:vAlign w:val="center"/>
          </w:tcPr>
          <w:p w:rsidR="00C202AB" w:rsidRDefault="00070F29">
            <w:pPr>
              <w:jc w:val="center"/>
              <w:rPr>
                <w:b/>
                <w:sz w:val="22"/>
              </w:rPr>
            </w:pPr>
            <w:r>
              <w:rPr>
                <w:b/>
                <w:sz w:val="22"/>
              </w:rPr>
              <w:t>№</w:t>
            </w:r>
          </w:p>
          <w:p w:rsidR="00C202AB" w:rsidRDefault="00070F29">
            <w:pPr>
              <w:pStyle w:val="ac"/>
              <w:tabs>
                <w:tab w:val="clear" w:pos="4677"/>
                <w:tab w:val="clear" w:pos="9355"/>
              </w:tabs>
              <w:jc w:val="center"/>
              <w:rPr>
                <w:b/>
                <w:sz w:val="22"/>
              </w:rPr>
            </w:pPr>
            <w:r>
              <w:rPr>
                <w:b/>
                <w:sz w:val="22"/>
              </w:rPr>
              <w:t>п/п</w:t>
            </w:r>
          </w:p>
        </w:tc>
        <w:tc>
          <w:tcPr>
            <w:tcW w:w="2046" w:type="dxa"/>
            <w:shd w:val="clear" w:color="auto" w:fill="D9D9D9" w:themeFill="background1" w:themeFillShade="D9"/>
            <w:tcMar>
              <w:top w:w="0" w:type="dxa"/>
              <w:bottom w:w="0" w:type="dxa"/>
            </w:tcMar>
            <w:vAlign w:val="center"/>
          </w:tcPr>
          <w:p w:rsidR="00C202AB" w:rsidRDefault="00070F29">
            <w:pPr>
              <w:jc w:val="center"/>
              <w:rPr>
                <w:b/>
                <w:sz w:val="22"/>
              </w:rPr>
            </w:pPr>
            <w:r>
              <w:rPr>
                <w:b/>
                <w:sz w:val="22"/>
              </w:rPr>
              <w:t>Наименование п/п</w:t>
            </w:r>
          </w:p>
        </w:tc>
        <w:tc>
          <w:tcPr>
            <w:tcW w:w="8313" w:type="dxa"/>
            <w:shd w:val="clear" w:color="auto" w:fill="D9D9D9" w:themeFill="background1" w:themeFillShade="D9"/>
            <w:tcMar>
              <w:top w:w="0" w:type="dxa"/>
              <w:bottom w:w="0" w:type="dxa"/>
            </w:tcMar>
            <w:vAlign w:val="center"/>
          </w:tcPr>
          <w:p w:rsidR="00C202AB" w:rsidRDefault="00070F29">
            <w:pPr>
              <w:pStyle w:val="Default111"/>
              <w:jc w:val="center"/>
              <w:rPr>
                <w:sz w:val="22"/>
              </w:rPr>
            </w:pPr>
            <w:r>
              <w:rPr>
                <w:b/>
                <w:sz w:val="22"/>
              </w:rPr>
              <w:t>Содержание п/п</w:t>
            </w:r>
          </w:p>
        </w:tc>
      </w:tr>
      <w:tr w:rsidR="00C202AB" w:rsidRPr="00B02289" w:rsidTr="00B4459B">
        <w:tc>
          <w:tcPr>
            <w:tcW w:w="425" w:type="dxa"/>
            <w:tcMar>
              <w:top w:w="0" w:type="dxa"/>
              <w:bottom w:w="0" w:type="dxa"/>
            </w:tcMar>
          </w:tcPr>
          <w:p w:rsidR="00C202AB" w:rsidRDefault="00C202AB">
            <w:pPr>
              <w:pStyle w:val="rvps1111"/>
              <w:numPr>
                <w:ilvl w:val="0"/>
                <w:numId w:val="12"/>
              </w:numPr>
              <w:ind w:firstLine="0"/>
              <w:rPr>
                <w:b/>
                <w:sz w:val="22"/>
              </w:rPr>
            </w:pPr>
            <w:bookmarkStart w:id="110" w:name="_Ref368314103"/>
            <w:bookmarkStart w:id="111" w:name="_2.1._Общие_сведения"/>
            <w:bookmarkEnd w:id="110"/>
            <w:bookmarkEnd w:id="111"/>
          </w:p>
        </w:tc>
        <w:tc>
          <w:tcPr>
            <w:tcW w:w="2046" w:type="dxa"/>
            <w:shd w:val="clear" w:color="auto" w:fill="auto"/>
            <w:tcMar>
              <w:top w:w="0" w:type="dxa"/>
              <w:bottom w:w="0" w:type="dxa"/>
            </w:tcMar>
          </w:tcPr>
          <w:p w:rsidR="00C202AB" w:rsidRDefault="00070F29" w:rsidP="00070F29">
            <w:pPr>
              <w:pStyle w:val="rvps1111"/>
              <w:jc w:val="left"/>
              <w:rPr>
                <w:b/>
                <w:sz w:val="22"/>
              </w:rPr>
            </w:pPr>
            <w:bookmarkStart w:id="112" w:name="_Ref368314103_Копия_1"/>
            <w:bookmarkStart w:id="113" w:name="_Ref55316328"/>
            <w:bookmarkEnd w:id="112"/>
            <w:r>
              <w:rPr>
                <w:b/>
                <w:sz w:val="22"/>
              </w:rPr>
              <w:t>Фирменное наименование, место нахождения, почтовый адрес, адрес электронной почты, номер контактного телефона Заказчика</w:t>
            </w:r>
            <w:bookmarkEnd w:id="113"/>
          </w:p>
        </w:tc>
        <w:tc>
          <w:tcPr>
            <w:tcW w:w="8313" w:type="dxa"/>
            <w:tcMar>
              <w:top w:w="0" w:type="dxa"/>
              <w:bottom w:w="0" w:type="dxa"/>
            </w:tcMar>
          </w:tcPr>
          <w:p w:rsidR="00C202AB" w:rsidRDefault="00070F29">
            <w:pPr>
              <w:pStyle w:val="Default111"/>
              <w:jc w:val="both"/>
              <w:rPr>
                <w:sz w:val="22"/>
              </w:rPr>
            </w:pPr>
            <w:r>
              <w:rPr>
                <w:sz w:val="22"/>
              </w:rPr>
              <w:t>Публичное акционерное общество «Ростелеком» (ПАО «Ростелеком»).</w:t>
            </w:r>
          </w:p>
          <w:p w:rsidR="00C202AB" w:rsidRPr="00581497" w:rsidRDefault="00070F29">
            <w:pPr>
              <w:pStyle w:val="Default111"/>
              <w:jc w:val="both"/>
              <w:rPr>
                <w:sz w:val="22"/>
                <w:szCs w:val="22"/>
              </w:rPr>
            </w:pPr>
            <w:r w:rsidRPr="00581497">
              <w:rPr>
                <w:sz w:val="22"/>
                <w:szCs w:val="22"/>
              </w:rPr>
              <w:t xml:space="preserve">Место нахождения: Российская Федерация, 191167, город Санкт-Петербург, </w:t>
            </w:r>
            <w:proofErr w:type="spellStart"/>
            <w:r w:rsidRPr="00581497">
              <w:rPr>
                <w:sz w:val="22"/>
                <w:szCs w:val="22"/>
              </w:rPr>
              <w:t>вн</w:t>
            </w:r>
            <w:proofErr w:type="spellEnd"/>
            <w:r w:rsidRPr="00581497">
              <w:rPr>
                <w:sz w:val="22"/>
                <w:szCs w:val="22"/>
              </w:rPr>
              <w:t xml:space="preserve">. тер. г., Муниципальный округ </w:t>
            </w:r>
            <w:proofErr w:type="spellStart"/>
            <w:r w:rsidRPr="00581497">
              <w:rPr>
                <w:sz w:val="22"/>
                <w:szCs w:val="22"/>
              </w:rPr>
              <w:t>Смольнинское</w:t>
            </w:r>
            <w:proofErr w:type="spellEnd"/>
            <w:r w:rsidRPr="00581497">
              <w:rPr>
                <w:sz w:val="22"/>
                <w:szCs w:val="22"/>
              </w:rPr>
              <w:t xml:space="preserve">, </w:t>
            </w:r>
            <w:proofErr w:type="spellStart"/>
            <w:r w:rsidRPr="00581497">
              <w:rPr>
                <w:sz w:val="22"/>
                <w:szCs w:val="22"/>
              </w:rPr>
              <w:t>Синопская</w:t>
            </w:r>
            <w:proofErr w:type="spellEnd"/>
            <w:r w:rsidRPr="00581497">
              <w:rPr>
                <w:sz w:val="22"/>
                <w:szCs w:val="22"/>
              </w:rPr>
              <w:t xml:space="preserve"> набережная, дом 14, литера А.</w:t>
            </w:r>
          </w:p>
          <w:p w:rsidR="00C202AB" w:rsidRDefault="00581497" w:rsidP="00581497">
            <w:pPr>
              <w:keepNext/>
              <w:rPr>
                <w:sz w:val="22"/>
                <w:szCs w:val="22"/>
              </w:rPr>
            </w:pPr>
            <w:r w:rsidRPr="00581497">
              <w:rPr>
                <w:spacing w:val="-6"/>
                <w:sz w:val="22"/>
                <w:szCs w:val="22"/>
              </w:rPr>
              <w:t>Почтовый адрес:4355035</w:t>
            </w:r>
            <w:r w:rsidR="00DC4960">
              <w:rPr>
                <w:spacing w:val="-6"/>
                <w:sz w:val="22"/>
                <w:szCs w:val="22"/>
              </w:rPr>
              <w:t xml:space="preserve">, </w:t>
            </w:r>
            <w:r w:rsidRPr="00581497">
              <w:rPr>
                <w:spacing w:val="-6"/>
                <w:sz w:val="22"/>
                <w:szCs w:val="22"/>
              </w:rPr>
              <w:t xml:space="preserve">Ставропольский край, </w:t>
            </w:r>
            <w:r w:rsidRPr="00581497">
              <w:rPr>
                <w:sz w:val="22"/>
                <w:szCs w:val="22"/>
              </w:rPr>
              <w:t>г. Ставрополь, ул. Мира, д. 290</w:t>
            </w:r>
          </w:p>
          <w:p w:rsidR="00581497" w:rsidRPr="00581497" w:rsidRDefault="00581497" w:rsidP="00581497">
            <w:pPr>
              <w:keepNext/>
              <w:rPr>
                <w:sz w:val="22"/>
                <w:szCs w:val="22"/>
              </w:rPr>
            </w:pPr>
          </w:p>
          <w:p w:rsidR="00C202AB" w:rsidRPr="00581497" w:rsidRDefault="00070F29">
            <w:pPr>
              <w:pStyle w:val="Default111"/>
              <w:rPr>
                <w:sz w:val="22"/>
                <w:szCs w:val="22"/>
              </w:rPr>
            </w:pPr>
            <w:r w:rsidRPr="00581497">
              <w:rPr>
                <w:sz w:val="22"/>
                <w:szCs w:val="22"/>
              </w:rPr>
              <w:t>Ответственное лицо Заказчика по организационным вопросам проведения закупки:</w:t>
            </w:r>
          </w:p>
          <w:p w:rsidR="00C202AB" w:rsidRPr="00581497" w:rsidRDefault="00070F29">
            <w:pPr>
              <w:pStyle w:val="Default111"/>
              <w:rPr>
                <w:sz w:val="22"/>
                <w:szCs w:val="22"/>
              </w:rPr>
            </w:pPr>
            <w:r w:rsidRPr="00581497">
              <w:rPr>
                <w:sz w:val="22"/>
                <w:szCs w:val="22"/>
              </w:rPr>
              <w:t>ФИО: Померанцева Анна Владимировна</w:t>
            </w:r>
          </w:p>
          <w:p w:rsidR="00C202AB" w:rsidRPr="00581497" w:rsidRDefault="00070F29">
            <w:pPr>
              <w:pStyle w:val="Default111"/>
              <w:rPr>
                <w:sz w:val="22"/>
                <w:szCs w:val="22"/>
              </w:rPr>
            </w:pPr>
            <w:r w:rsidRPr="00581497">
              <w:rPr>
                <w:sz w:val="22"/>
                <w:szCs w:val="22"/>
              </w:rPr>
              <w:t>тел. +7 (939) 800-16-90, e-</w:t>
            </w:r>
            <w:proofErr w:type="spellStart"/>
            <w:r w:rsidRPr="00581497">
              <w:rPr>
                <w:sz w:val="22"/>
                <w:szCs w:val="22"/>
              </w:rPr>
              <w:t>mail</w:t>
            </w:r>
            <w:proofErr w:type="spellEnd"/>
            <w:r w:rsidRPr="00581497">
              <w:rPr>
                <w:sz w:val="22"/>
                <w:szCs w:val="22"/>
              </w:rPr>
              <w:t xml:space="preserve">: </w:t>
            </w:r>
            <w:hyperlink r:id="rId29" w:history="1">
              <w:r w:rsidRPr="00581497">
                <w:rPr>
                  <w:sz w:val="22"/>
                  <w:szCs w:val="22"/>
                </w:rPr>
                <w:t>anna.pomerantseva@rt.ru</w:t>
              </w:r>
            </w:hyperlink>
            <w:r w:rsidRPr="00581497">
              <w:rPr>
                <w:sz w:val="22"/>
                <w:szCs w:val="22"/>
              </w:rPr>
              <w:t xml:space="preserve"> </w:t>
            </w:r>
          </w:p>
          <w:p w:rsidR="00C202AB" w:rsidRPr="00581497" w:rsidRDefault="00C202AB">
            <w:pPr>
              <w:pStyle w:val="Default111"/>
              <w:rPr>
                <w:sz w:val="22"/>
                <w:szCs w:val="22"/>
              </w:rPr>
            </w:pPr>
          </w:p>
          <w:p w:rsidR="00581497" w:rsidRPr="009200A6" w:rsidRDefault="00581497" w:rsidP="00581497">
            <w:pPr>
              <w:autoSpaceDE w:val="0"/>
              <w:autoSpaceDN w:val="0"/>
              <w:adjustRightInd w:val="0"/>
              <w:jc w:val="both"/>
              <w:rPr>
                <w:rFonts w:eastAsia="Calibri"/>
                <w:bCs/>
                <w:sz w:val="22"/>
                <w:szCs w:val="22"/>
                <w:lang w:eastAsia="en-US"/>
              </w:rPr>
            </w:pPr>
            <w:r w:rsidRPr="009200A6">
              <w:rPr>
                <w:rFonts w:eastAsia="Calibri"/>
                <w:bCs/>
                <w:sz w:val="22"/>
                <w:szCs w:val="22"/>
                <w:lang w:eastAsia="en-US"/>
              </w:rPr>
              <w:t>Ответственное лицо Заказчика по техническим вопросам проведения закупки:</w:t>
            </w:r>
          </w:p>
          <w:p w:rsidR="00581497" w:rsidRPr="009200A6" w:rsidRDefault="00581497" w:rsidP="00581497">
            <w:pPr>
              <w:autoSpaceDE w:val="0"/>
              <w:autoSpaceDN w:val="0"/>
              <w:adjustRightInd w:val="0"/>
              <w:jc w:val="both"/>
              <w:rPr>
                <w:rFonts w:eastAsia="Calibri"/>
                <w:bCs/>
                <w:sz w:val="22"/>
                <w:szCs w:val="22"/>
                <w:lang w:eastAsia="en-US"/>
              </w:rPr>
            </w:pPr>
            <w:r w:rsidRPr="009200A6">
              <w:rPr>
                <w:rFonts w:eastAsia="Calibri"/>
                <w:bCs/>
                <w:sz w:val="22"/>
                <w:szCs w:val="22"/>
                <w:lang w:eastAsia="en-US"/>
              </w:rPr>
              <w:t>Беляева Наталья Васильевна</w:t>
            </w:r>
          </w:p>
          <w:p w:rsidR="00581497" w:rsidRPr="00A85C6A" w:rsidRDefault="00581497" w:rsidP="00581497">
            <w:pPr>
              <w:autoSpaceDE w:val="0"/>
              <w:autoSpaceDN w:val="0"/>
              <w:adjustRightInd w:val="0"/>
              <w:rPr>
                <w:rFonts w:eastAsia="Calibri"/>
                <w:bCs/>
                <w:sz w:val="22"/>
                <w:szCs w:val="22"/>
                <w:lang w:val="en-US" w:eastAsia="en-US"/>
              </w:rPr>
            </w:pPr>
            <w:r w:rsidRPr="009200A6">
              <w:rPr>
                <w:rFonts w:eastAsia="Calibri"/>
                <w:bCs/>
                <w:sz w:val="22"/>
                <w:szCs w:val="22"/>
                <w:lang w:eastAsia="en-US"/>
              </w:rPr>
              <w:t>тел. +7(861)2624284</w:t>
            </w:r>
            <w:r w:rsidRPr="006A43B1">
              <w:rPr>
                <w:rFonts w:eastAsia="Calibri"/>
                <w:bCs/>
                <w:sz w:val="22"/>
                <w:szCs w:val="22"/>
                <w:lang w:eastAsia="en-US"/>
              </w:rPr>
              <w:t xml:space="preserve">; </w:t>
            </w:r>
            <w:proofErr w:type="spellStart"/>
            <w:r w:rsidRPr="006A43B1">
              <w:rPr>
                <w:rFonts w:eastAsia="Calibri"/>
                <w:bCs/>
                <w:sz w:val="22"/>
                <w:szCs w:val="22"/>
                <w:lang w:eastAsia="en-US"/>
              </w:rPr>
              <w:t>внутр</w:t>
            </w:r>
            <w:proofErr w:type="spellEnd"/>
            <w:r w:rsidRPr="006A43B1">
              <w:rPr>
                <w:rFonts w:eastAsia="Calibri"/>
                <w:bCs/>
                <w:sz w:val="22"/>
                <w:szCs w:val="22"/>
                <w:lang w:eastAsia="en-US"/>
              </w:rPr>
              <w:t xml:space="preserve">. </w:t>
            </w:r>
            <w:r w:rsidRPr="00A85C6A">
              <w:rPr>
                <w:rFonts w:eastAsia="Calibri"/>
                <w:bCs/>
                <w:sz w:val="22"/>
                <w:szCs w:val="22"/>
                <w:lang w:val="en-US" w:eastAsia="en-US"/>
              </w:rPr>
              <w:t xml:space="preserve">(710)2613, </w:t>
            </w:r>
            <w:r w:rsidRPr="006A43B1">
              <w:rPr>
                <w:rFonts w:eastAsia="Calibri"/>
                <w:bCs/>
                <w:sz w:val="22"/>
                <w:szCs w:val="22"/>
                <w:lang w:val="en-US" w:eastAsia="en-US"/>
              </w:rPr>
              <w:t>e</w:t>
            </w:r>
            <w:r w:rsidRPr="00A85C6A">
              <w:rPr>
                <w:rFonts w:eastAsia="Calibri"/>
                <w:bCs/>
                <w:sz w:val="22"/>
                <w:szCs w:val="22"/>
                <w:lang w:val="en-US" w:eastAsia="en-US"/>
              </w:rPr>
              <w:t>-</w:t>
            </w:r>
            <w:r w:rsidRPr="006A43B1">
              <w:rPr>
                <w:rFonts w:eastAsia="Calibri"/>
                <w:bCs/>
                <w:sz w:val="22"/>
                <w:szCs w:val="22"/>
                <w:lang w:val="en-US" w:eastAsia="en-US"/>
              </w:rPr>
              <w:t>mail</w:t>
            </w:r>
            <w:r w:rsidRPr="00A85C6A">
              <w:rPr>
                <w:rFonts w:eastAsia="Calibri"/>
                <w:bCs/>
                <w:sz w:val="22"/>
                <w:szCs w:val="22"/>
                <w:lang w:val="en-US" w:eastAsia="en-US"/>
              </w:rPr>
              <w:t xml:space="preserve">: </w:t>
            </w:r>
            <w:hyperlink r:id="rId30" w:history="1">
              <w:r w:rsidRPr="006A43B1">
                <w:rPr>
                  <w:rFonts w:eastAsia="Calibri"/>
                  <w:bCs/>
                  <w:color w:val="0000FF"/>
                  <w:sz w:val="22"/>
                  <w:szCs w:val="22"/>
                  <w:u w:val="single"/>
                  <w:lang w:val="en-US" w:eastAsia="en-US"/>
                </w:rPr>
                <w:t>Natalya</w:t>
              </w:r>
              <w:r w:rsidRPr="00A85C6A">
                <w:rPr>
                  <w:rFonts w:eastAsia="Calibri"/>
                  <w:bCs/>
                  <w:color w:val="0000FF"/>
                  <w:sz w:val="22"/>
                  <w:szCs w:val="22"/>
                  <w:u w:val="single"/>
                  <w:lang w:val="en-US" w:eastAsia="en-US"/>
                </w:rPr>
                <w:t>.</w:t>
              </w:r>
              <w:r w:rsidRPr="006A43B1">
                <w:rPr>
                  <w:rFonts w:eastAsia="Calibri"/>
                  <w:bCs/>
                  <w:color w:val="0000FF"/>
                  <w:sz w:val="22"/>
                  <w:szCs w:val="22"/>
                  <w:u w:val="single"/>
                  <w:lang w:val="en-US" w:eastAsia="en-US"/>
                </w:rPr>
                <w:t>Belyaeva</w:t>
              </w:r>
              <w:r w:rsidRPr="00A85C6A">
                <w:rPr>
                  <w:rFonts w:eastAsia="Calibri"/>
                  <w:bCs/>
                  <w:color w:val="0000FF"/>
                  <w:sz w:val="22"/>
                  <w:szCs w:val="22"/>
                  <w:u w:val="single"/>
                  <w:lang w:val="en-US" w:eastAsia="en-US"/>
                </w:rPr>
                <w:t>@</w:t>
              </w:r>
              <w:r w:rsidRPr="006A43B1">
                <w:rPr>
                  <w:rFonts w:eastAsia="Calibri"/>
                  <w:bCs/>
                  <w:color w:val="0000FF"/>
                  <w:sz w:val="22"/>
                  <w:szCs w:val="22"/>
                  <w:u w:val="single"/>
                  <w:lang w:val="en-US" w:eastAsia="en-US"/>
                </w:rPr>
                <w:t>south</w:t>
              </w:r>
              <w:r w:rsidRPr="00A85C6A">
                <w:rPr>
                  <w:rFonts w:eastAsia="Calibri"/>
                  <w:bCs/>
                  <w:color w:val="0000FF"/>
                  <w:sz w:val="22"/>
                  <w:szCs w:val="22"/>
                  <w:u w:val="single"/>
                  <w:lang w:val="en-US" w:eastAsia="en-US"/>
                </w:rPr>
                <w:t>.</w:t>
              </w:r>
              <w:r w:rsidRPr="006A43B1">
                <w:rPr>
                  <w:rFonts w:eastAsia="Calibri"/>
                  <w:bCs/>
                  <w:color w:val="0000FF"/>
                  <w:sz w:val="22"/>
                  <w:szCs w:val="22"/>
                  <w:u w:val="single"/>
                  <w:lang w:val="en-US" w:eastAsia="en-US"/>
                </w:rPr>
                <w:t>rt</w:t>
              </w:r>
              <w:r w:rsidRPr="00A85C6A">
                <w:rPr>
                  <w:rFonts w:eastAsia="Calibri"/>
                  <w:bCs/>
                  <w:color w:val="0000FF"/>
                  <w:sz w:val="22"/>
                  <w:szCs w:val="22"/>
                  <w:u w:val="single"/>
                  <w:lang w:val="en-US" w:eastAsia="en-US"/>
                </w:rPr>
                <w:t>.</w:t>
              </w:r>
              <w:r w:rsidRPr="006A43B1">
                <w:rPr>
                  <w:rFonts w:eastAsia="Calibri"/>
                  <w:bCs/>
                  <w:color w:val="0000FF"/>
                  <w:sz w:val="22"/>
                  <w:szCs w:val="22"/>
                  <w:u w:val="single"/>
                  <w:lang w:val="en-US" w:eastAsia="en-US"/>
                </w:rPr>
                <w:t>ru</w:t>
              </w:r>
            </w:hyperlink>
          </w:p>
          <w:p w:rsidR="00C202AB" w:rsidRPr="00581497" w:rsidRDefault="00C202AB" w:rsidP="00DB65B0">
            <w:pPr>
              <w:pStyle w:val="Default111"/>
              <w:rPr>
                <w:sz w:val="22"/>
                <w:lang w:val="en-US"/>
              </w:rPr>
            </w:pPr>
          </w:p>
        </w:tc>
      </w:tr>
      <w:tr w:rsidR="00C202AB" w:rsidTr="00B4459B">
        <w:trPr>
          <w:trHeight w:val="682"/>
        </w:trPr>
        <w:tc>
          <w:tcPr>
            <w:tcW w:w="425" w:type="dxa"/>
            <w:tcMar>
              <w:top w:w="0" w:type="dxa"/>
              <w:bottom w:w="0" w:type="dxa"/>
            </w:tcMar>
          </w:tcPr>
          <w:p w:rsidR="00C202AB" w:rsidRPr="00581497" w:rsidRDefault="00C202AB">
            <w:pPr>
              <w:pStyle w:val="ac"/>
              <w:numPr>
                <w:ilvl w:val="0"/>
                <w:numId w:val="12"/>
              </w:numPr>
              <w:tabs>
                <w:tab w:val="clear" w:pos="4677"/>
                <w:tab w:val="clear" w:pos="9355"/>
              </w:tabs>
              <w:ind w:firstLine="0"/>
              <w:rPr>
                <w:b/>
                <w:sz w:val="22"/>
                <w:lang w:val="en-US"/>
              </w:rPr>
            </w:pPr>
            <w:bookmarkStart w:id="114" w:name="_Ref378108959"/>
            <w:bookmarkEnd w:id="114"/>
          </w:p>
        </w:tc>
        <w:tc>
          <w:tcPr>
            <w:tcW w:w="2046" w:type="dxa"/>
            <w:shd w:val="clear" w:color="auto" w:fill="auto"/>
            <w:tcMar>
              <w:top w:w="0" w:type="dxa"/>
              <w:bottom w:w="0" w:type="dxa"/>
            </w:tcMar>
          </w:tcPr>
          <w:p w:rsidR="00C202AB" w:rsidRDefault="00070F29" w:rsidP="00070F29">
            <w:pPr>
              <w:rPr>
                <w:b/>
                <w:sz w:val="22"/>
              </w:rPr>
            </w:pPr>
            <w:r>
              <w:rPr>
                <w:b/>
                <w:sz w:val="22"/>
              </w:rPr>
              <w:t>ЭТП</w:t>
            </w:r>
          </w:p>
        </w:tc>
        <w:tc>
          <w:tcPr>
            <w:tcW w:w="8313" w:type="dxa"/>
            <w:tcMar>
              <w:top w:w="0" w:type="dxa"/>
              <w:bottom w:w="0" w:type="dxa"/>
            </w:tcMar>
          </w:tcPr>
          <w:p w:rsidR="00C202AB" w:rsidRDefault="00070F29">
            <w:pPr>
              <w:jc w:val="both"/>
              <w:rPr>
                <w:sz w:val="22"/>
              </w:rPr>
            </w:pPr>
            <w:r>
              <w:rPr>
                <w:sz w:val="22"/>
              </w:rPr>
              <w:t xml:space="preserve">Закупка проводится в соответствии с правилами и с использованием функционала ЭТП </w:t>
            </w:r>
            <w:r>
              <w:rPr>
                <w:rFonts w:ascii="Segoe UI" w:hAnsi="Segoe UI"/>
                <w:sz w:val="22"/>
                <w:highlight w:val="white"/>
              </w:rPr>
              <w:t> </w:t>
            </w:r>
            <w:hyperlink r:id="rId31" w:history="1">
              <w:r>
                <w:rPr>
                  <w:sz w:val="22"/>
                  <w:highlight w:val="white"/>
                </w:rPr>
                <w:t>АО «Российский аукционный дом»</w:t>
              </w:r>
            </w:hyperlink>
            <w:r>
              <w:rPr>
                <w:sz w:val="22"/>
              </w:rPr>
              <w:t xml:space="preserve">, находящейся по адресу </w:t>
            </w:r>
            <w:hyperlink r:id="rId32" w:history="1">
              <w:r w:rsidRPr="008522D4">
                <w:rPr>
                  <w:rStyle w:val="afb"/>
                  <w:szCs w:val="24"/>
                </w:rPr>
                <w:t>https://lot-online.ru</w:t>
              </w:r>
            </w:hyperlink>
          </w:p>
        </w:tc>
      </w:tr>
      <w:tr w:rsidR="00C202AB" w:rsidTr="00B4459B">
        <w:tc>
          <w:tcPr>
            <w:tcW w:w="425" w:type="dxa"/>
            <w:tcMar>
              <w:top w:w="0" w:type="dxa"/>
              <w:bottom w:w="0" w:type="dxa"/>
            </w:tcMar>
          </w:tcPr>
          <w:p w:rsidR="00C202AB" w:rsidRDefault="00C202AB">
            <w:pPr>
              <w:pStyle w:val="ac"/>
              <w:numPr>
                <w:ilvl w:val="0"/>
                <w:numId w:val="12"/>
              </w:numPr>
              <w:tabs>
                <w:tab w:val="clear" w:pos="4677"/>
                <w:tab w:val="clear" w:pos="9355"/>
              </w:tabs>
              <w:ind w:firstLine="0"/>
              <w:rPr>
                <w:b/>
                <w:sz w:val="22"/>
              </w:rPr>
            </w:pPr>
            <w:bookmarkStart w:id="115" w:name="_Ref55316542"/>
            <w:bookmarkEnd w:id="115"/>
          </w:p>
        </w:tc>
        <w:tc>
          <w:tcPr>
            <w:tcW w:w="2046" w:type="dxa"/>
            <w:shd w:val="clear" w:color="auto" w:fill="auto"/>
            <w:tcMar>
              <w:top w:w="0" w:type="dxa"/>
              <w:bottom w:w="0" w:type="dxa"/>
            </w:tcMar>
          </w:tcPr>
          <w:p w:rsidR="00C202AB" w:rsidRDefault="00070F29">
            <w:pPr>
              <w:rPr>
                <w:b/>
                <w:sz w:val="22"/>
              </w:rPr>
            </w:pPr>
            <w:r>
              <w:rPr>
                <w:b/>
                <w:sz w:val="22"/>
              </w:rPr>
              <w:t>Количество лотов</w:t>
            </w:r>
          </w:p>
        </w:tc>
        <w:tc>
          <w:tcPr>
            <w:tcW w:w="8313" w:type="dxa"/>
            <w:tcMar>
              <w:top w:w="0" w:type="dxa"/>
              <w:bottom w:w="0" w:type="dxa"/>
            </w:tcMar>
          </w:tcPr>
          <w:p w:rsidR="00C202AB" w:rsidRDefault="00070F29">
            <w:pPr>
              <w:jc w:val="both"/>
              <w:rPr>
                <w:sz w:val="22"/>
              </w:rPr>
            </w:pPr>
            <w:r>
              <w:rPr>
                <w:sz w:val="22"/>
              </w:rPr>
              <w:t>1 (один) лот</w:t>
            </w:r>
          </w:p>
          <w:p w:rsidR="00C202AB" w:rsidRDefault="00C202AB">
            <w:pPr>
              <w:jc w:val="both"/>
              <w:rPr>
                <w:sz w:val="22"/>
              </w:rPr>
            </w:pPr>
          </w:p>
        </w:tc>
      </w:tr>
      <w:tr w:rsidR="00C202AB" w:rsidTr="00B4459B">
        <w:tc>
          <w:tcPr>
            <w:tcW w:w="425" w:type="dxa"/>
            <w:tcMar>
              <w:top w:w="0" w:type="dxa"/>
              <w:bottom w:w="0" w:type="dxa"/>
            </w:tcMar>
          </w:tcPr>
          <w:p w:rsidR="00C202AB" w:rsidRDefault="00C202AB">
            <w:pPr>
              <w:pStyle w:val="ac"/>
              <w:numPr>
                <w:ilvl w:val="0"/>
                <w:numId w:val="12"/>
              </w:numPr>
              <w:tabs>
                <w:tab w:val="clear" w:pos="4677"/>
                <w:tab w:val="clear" w:pos="9355"/>
              </w:tabs>
              <w:ind w:firstLine="0"/>
              <w:rPr>
                <w:b/>
                <w:sz w:val="22"/>
              </w:rPr>
            </w:pPr>
            <w:bookmarkStart w:id="116" w:name="_Ref55316833"/>
            <w:bookmarkEnd w:id="116"/>
          </w:p>
        </w:tc>
        <w:tc>
          <w:tcPr>
            <w:tcW w:w="2046" w:type="dxa"/>
            <w:shd w:val="clear" w:color="auto" w:fill="auto"/>
            <w:tcMar>
              <w:top w:w="0" w:type="dxa"/>
              <w:bottom w:w="0" w:type="dxa"/>
            </w:tcMar>
          </w:tcPr>
          <w:p w:rsidR="00C202AB" w:rsidRDefault="00070F29">
            <w:pPr>
              <w:rPr>
                <w:b/>
                <w:sz w:val="22"/>
              </w:rPr>
            </w:pPr>
            <w:r>
              <w:rPr>
                <w:b/>
                <w:sz w:val="22"/>
              </w:rPr>
              <w:t>Количество участников, которые могут быть признаны победителями закупки</w:t>
            </w:r>
          </w:p>
        </w:tc>
        <w:tc>
          <w:tcPr>
            <w:tcW w:w="8313" w:type="dxa"/>
            <w:tcMar>
              <w:top w:w="0" w:type="dxa"/>
              <w:bottom w:w="0" w:type="dxa"/>
            </w:tcMar>
          </w:tcPr>
          <w:p w:rsidR="00C202AB" w:rsidRDefault="00070F29">
            <w:pPr>
              <w:pStyle w:val="Default111"/>
              <w:jc w:val="both"/>
              <w:rPr>
                <w:b/>
                <w:sz w:val="22"/>
              </w:rPr>
            </w:pPr>
            <w:r>
              <w:rPr>
                <w:b/>
                <w:sz w:val="22"/>
              </w:rPr>
              <w:t>Лот № 1</w:t>
            </w:r>
          </w:p>
          <w:p w:rsidR="00C202AB" w:rsidRDefault="00070F29">
            <w:pPr>
              <w:jc w:val="both"/>
              <w:rPr>
                <w:sz w:val="22"/>
              </w:rPr>
            </w:pPr>
            <w:r>
              <w:rPr>
                <w:sz w:val="22"/>
              </w:rPr>
              <w:t>1 (один) победитель</w:t>
            </w:r>
          </w:p>
        </w:tc>
      </w:tr>
      <w:tr w:rsidR="00C202AB" w:rsidTr="00B4459B">
        <w:tc>
          <w:tcPr>
            <w:tcW w:w="425" w:type="dxa"/>
            <w:tcMar>
              <w:top w:w="0" w:type="dxa"/>
              <w:bottom w:w="0" w:type="dxa"/>
            </w:tcMar>
          </w:tcPr>
          <w:p w:rsidR="00C202AB" w:rsidRDefault="00C202AB">
            <w:pPr>
              <w:pStyle w:val="ac"/>
              <w:numPr>
                <w:ilvl w:val="0"/>
                <w:numId w:val="12"/>
              </w:numPr>
              <w:tabs>
                <w:tab w:val="clear" w:pos="4677"/>
                <w:tab w:val="clear" w:pos="9355"/>
              </w:tabs>
              <w:ind w:firstLine="0"/>
              <w:rPr>
                <w:b/>
                <w:sz w:val="22"/>
              </w:rPr>
            </w:pPr>
            <w:bookmarkStart w:id="117" w:name="_Ref55316657"/>
            <w:bookmarkEnd w:id="117"/>
          </w:p>
        </w:tc>
        <w:tc>
          <w:tcPr>
            <w:tcW w:w="2046" w:type="dxa"/>
            <w:shd w:val="clear" w:color="auto" w:fill="auto"/>
            <w:tcMar>
              <w:top w:w="0" w:type="dxa"/>
              <w:bottom w:w="0" w:type="dxa"/>
            </w:tcMar>
          </w:tcPr>
          <w:p w:rsidR="00C202AB" w:rsidRDefault="00070F29">
            <w:pPr>
              <w:rPr>
                <w:b/>
                <w:sz w:val="22"/>
              </w:rPr>
            </w:pPr>
            <w:r>
              <w:rPr>
                <w:b/>
                <w:sz w:val="22"/>
              </w:rPr>
              <w:t>Наименование предмета закупки</w:t>
            </w:r>
          </w:p>
          <w:p w:rsidR="00C202AB" w:rsidRDefault="00C202AB">
            <w:pPr>
              <w:rPr>
                <w:b/>
                <w:sz w:val="22"/>
              </w:rPr>
            </w:pPr>
          </w:p>
        </w:tc>
        <w:tc>
          <w:tcPr>
            <w:tcW w:w="8313" w:type="dxa"/>
            <w:tcMar>
              <w:top w:w="0" w:type="dxa"/>
              <w:bottom w:w="0" w:type="dxa"/>
            </w:tcMar>
          </w:tcPr>
          <w:p w:rsidR="00C202AB" w:rsidRDefault="00070F29">
            <w:pPr>
              <w:pStyle w:val="Default111"/>
              <w:jc w:val="both"/>
              <w:rPr>
                <w:b/>
                <w:sz w:val="22"/>
              </w:rPr>
            </w:pPr>
            <w:r>
              <w:rPr>
                <w:b/>
                <w:sz w:val="22"/>
              </w:rPr>
              <w:t>Лот № 1</w:t>
            </w:r>
          </w:p>
          <w:p w:rsidR="00C202AB" w:rsidRPr="008522D4" w:rsidRDefault="00581497">
            <w:pPr>
              <w:jc w:val="both"/>
              <w:rPr>
                <w:szCs w:val="24"/>
              </w:rPr>
            </w:pPr>
            <w:r w:rsidRPr="00581497">
              <w:rPr>
                <w:szCs w:val="24"/>
              </w:rPr>
              <w:t xml:space="preserve">Выполнение работ по изготовлению и  оказание услуг по размещению рекламно-информационных материалов на </w:t>
            </w:r>
            <w:proofErr w:type="spellStart"/>
            <w:r w:rsidRPr="00581497">
              <w:rPr>
                <w:szCs w:val="24"/>
              </w:rPr>
              <w:t>преддомофонных</w:t>
            </w:r>
            <w:proofErr w:type="spellEnd"/>
            <w:r w:rsidRPr="00581497">
              <w:rPr>
                <w:szCs w:val="24"/>
              </w:rPr>
              <w:t xml:space="preserve"> стендах для Ставропольского филиала ПАО «Ростелеком".</w:t>
            </w:r>
          </w:p>
        </w:tc>
      </w:tr>
      <w:tr w:rsidR="00C202AB" w:rsidTr="00B4459B">
        <w:tc>
          <w:tcPr>
            <w:tcW w:w="425" w:type="dxa"/>
            <w:tcMar>
              <w:top w:w="0" w:type="dxa"/>
              <w:bottom w:w="0" w:type="dxa"/>
            </w:tcMar>
          </w:tcPr>
          <w:p w:rsidR="00C202AB" w:rsidRDefault="00C202AB">
            <w:pPr>
              <w:pStyle w:val="ac"/>
              <w:numPr>
                <w:ilvl w:val="0"/>
                <w:numId w:val="12"/>
              </w:numPr>
              <w:tabs>
                <w:tab w:val="clear" w:pos="4677"/>
                <w:tab w:val="clear" w:pos="9355"/>
              </w:tabs>
              <w:ind w:firstLine="0"/>
              <w:rPr>
                <w:b/>
                <w:sz w:val="22"/>
              </w:rPr>
            </w:pPr>
            <w:bookmarkStart w:id="118" w:name="_Ref55316445"/>
            <w:bookmarkEnd w:id="118"/>
          </w:p>
        </w:tc>
        <w:tc>
          <w:tcPr>
            <w:tcW w:w="2046" w:type="dxa"/>
            <w:shd w:val="clear" w:color="auto" w:fill="auto"/>
            <w:tcMar>
              <w:top w:w="0" w:type="dxa"/>
              <w:bottom w:w="0" w:type="dxa"/>
            </w:tcMar>
          </w:tcPr>
          <w:p w:rsidR="00C202AB" w:rsidRDefault="00070F29">
            <w:pPr>
              <w:jc w:val="both"/>
              <w:rPr>
                <w:b/>
                <w:sz w:val="22"/>
              </w:rPr>
            </w:pPr>
            <w:r>
              <w:rPr>
                <w:b/>
                <w:sz w:val="22"/>
              </w:rPr>
              <w:t>Сведения о НМЦ договора, либо формула цены и максимальное значение цены договора, либо цена единицы товара, работы, услуги и максимальное значение цены договора</w:t>
            </w:r>
          </w:p>
          <w:p w:rsidR="00C202AB" w:rsidRDefault="00C202AB">
            <w:pPr>
              <w:keepNext/>
              <w:keepLines/>
              <w:rPr>
                <w:b/>
                <w:sz w:val="22"/>
              </w:rPr>
            </w:pPr>
          </w:p>
        </w:tc>
        <w:tc>
          <w:tcPr>
            <w:tcW w:w="8313" w:type="dxa"/>
            <w:tcMar>
              <w:top w:w="0" w:type="dxa"/>
              <w:bottom w:w="0" w:type="dxa"/>
            </w:tcMar>
          </w:tcPr>
          <w:p w:rsidR="00C202AB" w:rsidRDefault="00070F29">
            <w:pPr>
              <w:pStyle w:val="Default111"/>
              <w:jc w:val="both"/>
              <w:rPr>
                <w:b/>
                <w:sz w:val="22"/>
              </w:rPr>
            </w:pPr>
            <w:r>
              <w:rPr>
                <w:b/>
                <w:sz w:val="22"/>
              </w:rPr>
              <w:t>Лот № 1</w:t>
            </w:r>
          </w:p>
          <w:p w:rsidR="00C202AB" w:rsidRDefault="00C202AB">
            <w:pPr>
              <w:pStyle w:val="Default111"/>
              <w:jc w:val="both"/>
              <w:rPr>
                <w:b/>
                <w:sz w:val="22"/>
              </w:rPr>
            </w:pPr>
          </w:p>
          <w:p w:rsidR="00C202AB" w:rsidRPr="008522D4" w:rsidRDefault="00070F29">
            <w:pPr>
              <w:pStyle w:val="Default111"/>
              <w:jc w:val="both"/>
              <w:rPr>
                <w:szCs w:val="24"/>
              </w:rPr>
            </w:pPr>
            <w:r>
              <w:rPr>
                <w:b/>
                <w:sz w:val="22"/>
              </w:rPr>
              <w:t xml:space="preserve">Начальная (максимальная) цена договора: </w:t>
            </w:r>
            <w:r w:rsidR="00175660" w:rsidRPr="00175660">
              <w:rPr>
                <w:b/>
                <w:sz w:val="22"/>
              </w:rPr>
              <w:t>5</w:t>
            </w:r>
            <w:r w:rsidR="00175660">
              <w:rPr>
                <w:b/>
                <w:sz w:val="22"/>
              </w:rPr>
              <w:t> </w:t>
            </w:r>
            <w:r w:rsidR="00175660" w:rsidRPr="00175660">
              <w:rPr>
                <w:b/>
                <w:sz w:val="22"/>
              </w:rPr>
              <w:t>635</w:t>
            </w:r>
            <w:r w:rsidR="00175660">
              <w:rPr>
                <w:b/>
                <w:sz w:val="22"/>
              </w:rPr>
              <w:t> </w:t>
            </w:r>
            <w:r w:rsidR="00175660" w:rsidRPr="00175660">
              <w:rPr>
                <w:b/>
                <w:sz w:val="22"/>
              </w:rPr>
              <w:t>768</w:t>
            </w:r>
            <w:r w:rsidR="00175660">
              <w:rPr>
                <w:b/>
                <w:sz w:val="22"/>
              </w:rPr>
              <w:t xml:space="preserve"> (пять миллионов шестьсот тридцать пять тысяч семьсот шестьдесят восемь) </w:t>
            </w:r>
            <w:r w:rsidRPr="008522D4">
              <w:rPr>
                <w:szCs w:val="24"/>
              </w:rPr>
              <w:t>рублей 00 копеек с учетом НДС.</w:t>
            </w:r>
          </w:p>
          <w:p w:rsidR="00C202AB" w:rsidRPr="008522D4" w:rsidRDefault="00C202AB">
            <w:pPr>
              <w:pStyle w:val="Default111"/>
              <w:jc w:val="both"/>
              <w:rPr>
                <w:szCs w:val="24"/>
              </w:rPr>
            </w:pPr>
          </w:p>
          <w:p w:rsidR="00C202AB" w:rsidRDefault="00070F29">
            <w:pPr>
              <w:pStyle w:val="Default111"/>
              <w:jc w:val="both"/>
              <w:rPr>
                <w:sz w:val="22"/>
              </w:rPr>
            </w:pPr>
            <w:r>
              <w:rPr>
                <w:sz w:val="22"/>
              </w:rPr>
              <w:t xml:space="preserve">Начальная (максимальная) цена единицы продукции: Начальные (максимальные) цены единиц товаров, работ, услуг указаны в </w:t>
            </w:r>
            <w:hyperlink w:anchor="__RefHeading___45" w:history="1">
              <w:r w:rsidRPr="008522D4">
                <w:rPr>
                  <w:rStyle w:val="afb"/>
                  <w:sz w:val="22"/>
                </w:rPr>
                <w:t>Разделе IV «ТЕХНИЧЕСКОЕ ЗАДАНИЕ».</w:t>
              </w:r>
            </w:hyperlink>
          </w:p>
          <w:p w:rsidR="00C202AB" w:rsidRDefault="00C202AB">
            <w:pPr>
              <w:pStyle w:val="Default111"/>
              <w:jc w:val="both"/>
              <w:rPr>
                <w:sz w:val="22"/>
              </w:rPr>
            </w:pPr>
          </w:p>
          <w:p w:rsidR="00C202AB" w:rsidRDefault="00070F29">
            <w:pPr>
              <w:pStyle w:val="Default111"/>
              <w:jc w:val="both"/>
              <w:rPr>
                <w:sz w:val="22"/>
              </w:rPr>
            </w:pPr>
            <w:r>
              <w:rPr>
                <w:sz w:val="22"/>
              </w:rPr>
              <w:t>Порядок формирования начальной (максимальной) цены договора/единицы продукции: начальная (максимальная) цена договора/единицы продукции сформирована с учетом всех расходов, в том числе расходов на перевозку, страхование, уплату таможенных пошлин, налогов и других обязательных платежей</w:t>
            </w:r>
          </w:p>
        </w:tc>
      </w:tr>
      <w:tr w:rsidR="00C202AB" w:rsidTr="00B4459B">
        <w:tc>
          <w:tcPr>
            <w:tcW w:w="425" w:type="dxa"/>
            <w:tcMar>
              <w:top w:w="0" w:type="dxa"/>
              <w:bottom w:w="0" w:type="dxa"/>
            </w:tcMar>
          </w:tcPr>
          <w:p w:rsidR="00C202AB" w:rsidRDefault="00C202AB">
            <w:pPr>
              <w:pStyle w:val="ac"/>
              <w:numPr>
                <w:ilvl w:val="0"/>
                <w:numId w:val="12"/>
              </w:numPr>
              <w:tabs>
                <w:tab w:val="clear" w:pos="4677"/>
                <w:tab w:val="clear" w:pos="9355"/>
              </w:tabs>
              <w:ind w:firstLine="0"/>
              <w:rPr>
                <w:b/>
                <w:sz w:val="22"/>
              </w:rPr>
            </w:pPr>
            <w:bookmarkStart w:id="119" w:name="_Ref55319739"/>
            <w:bookmarkEnd w:id="119"/>
          </w:p>
        </w:tc>
        <w:tc>
          <w:tcPr>
            <w:tcW w:w="2046" w:type="dxa"/>
            <w:shd w:val="clear" w:color="auto" w:fill="auto"/>
            <w:tcMar>
              <w:top w:w="0" w:type="dxa"/>
              <w:bottom w:w="0" w:type="dxa"/>
            </w:tcMar>
          </w:tcPr>
          <w:p w:rsidR="00C202AB" w:rsidRDefault="00070F29">
            <w:pPr>
              <w:keepNext/>
              <w:keepLines/>
              <w:rPr>
                <w:b/>
                <w:sz w:val="22"/>
              </w:rPr>
            </w:pPr>
            <w:r>
              <w:rPr>
                <w:b/>
                <w:sz w:val="22"/>
              </w:rPr>
              <w:t>Обеспечение заявки</w:t>
            </w:r>
          </w:p>
        </w:tc>
        <w:tc>
          <w:tcPr>
            <w:tcW w:w="8313" w:type="dxa"/>
            <w:tcMar>
              <w:top w:w="0" w:type="dxa"/>
              <w:bottom w:w="0" w:type="dxa"/>
            </w:tcMar>
          </w:tcPr>
          <w:p w:rsidR="00C202AB" w:rsidRDefault="00070F29">
            <w:pPr>
              <w:pStyle w:val="Default111"/>
              <w:jc w:val="both"/>
              <w:rPr>
                <w:b/>
                <w:sz w:val="22"/>
              </w:rPr>
            </w:pPr>
            <w:r>
              <w:rPr>
                <w:b/>
                <w:sz w:val="22"/>
              </w:rPr>
              <w:t>Лот № 1</w:t>
            </w:r>
          </w:p>
          <w:p w:rsidR="00C202AB" w:rsidRDefault="00070F29">
            <w:pPr>
              <w:keepNext/>
              <w:keepLines/>
              <w:jc w:val="both"/>
              <w:rPr>
                <w:sz w:val="22"/>
              </w:rPr>
            </w:pPr>
            <w:r>
              <w:rPr>
                <w:sz w:val="22"/>
              </w:rPr>
              <w:t>Не требуется</w:t>
            </w:r>
          </w:p>
          <w:p w:rsidR="00C202AB" w:rsidRDefault="00C202AB">
            <w:pPr>
              <w:pStyle w:val="Default111"/>
              <w:jc w:val="both"/>
              <w:rPr>
                <w:sz w:val="22"/>
              </w:rPr>
            </w:pPr>
          </w:p>
        </w:tc>
      </w:tr>
      <w:tr w:rsidR="00C202AB" w:rsidTr="00B4459B">
        <w:tc>
          <w:tcPr>
            <w:tcW w:w="425" w:type="dxa"/>
            <w:tcMar>
              <w:top w:w="0" w:type="dxa"/>
              <w:bottom w:w="0" w:type="dxa"/>
            </w:tcMar>
          </w:tcPr>
          <w:p w:rsidR="00C202AB" w:rsidRDefault="00C202AB">
            <w:pPr>
              <w:pStyle w:val="ac"/>
              <w:numPr>
                <w:ilvl w:val="0"/>
                <w:numId w:val="12"/>
              </w:numPr>
              <w:tabs>
                <w:tab w:val="clear" w:pos="4677"/>
                <w:tab w:val="clear" w:pos="9355"/>
              </w:tabs>
              <w:ind w:firstLine="0"/>
              <w:rPr>
                <w:b/>
                <w:sz w:val="22"/>
              </w:rPr>
            </w:pPr>
            <w:bookmarkStart w:id="120" w:name="_Ref55321385"/>
            <w:bookmarkEnd w:id="120"/>
          </w:p>
        </w:tc>
        <w:tc>
          <w:tcPr>
            <w:tcW w:w="2046" w:type="dxa"/>
            <w:shd w:val="clear" w:color="auto" w:fill="auto"/>
            <w:tcMar>
              <w:top w:w="0" w:type="dxa"/>
              <w:bottom w:w="0" w:type="dxa"/>
            </w:tcMar>
          </w:tcPr>
          <w:p w:rsidR="00C202AB" w:rsidRDefault="00070F29">
            <w:pPr>
              <w:keepNext/>
              <w:keepLines/>
              <w:rPr>
                <w:b/>
                <w:sz w:val="22"/>
              </w:rPr>
            </w:pPr>
            <w:r>
              <w:rPr>
                <w:b/>
                <w:sz w:val="22"/>
              </w:rPr>
              <w:t>Обеспечение исполнения договора</w:t>
            </w:r>
          </w:p>
        </w:tc>
        <w:tc>
          <w:tcPr>
            <w:tcW w:w="8313" w:type="dxa"/>
            <w:tcMar>
              <w:top w:w="0" w:type="dxa"/>
              <w:bottom w:w="0" w:type="dxa"/>
            </w:tcMar>
          </w:tcPr>
          <w:p w:rsidR="00C202AB" w:rsidRDefault="00070F29">
            <w:pPr>
              <w:pStyle w:val="Default111"/>
              <w:jc w:val="both"/>
              <w:rPr>
                <w:b/>
                <w:sz w:val="22"/>
              </w:rPr>
            </w:pPr>
            <w:r>
              <w:rPr>
                <w:b/>
                <w:sz w:val="22"/>
              </w:rPr>
              <w:t>Лот № 1</w:t>
            </w:r>
          </w:p>
          <w:p w:rsidR="00C202AB" w:rsidRDefault="00070F29">
            <w:pPr>
              <w:jc w:val="both"/>
              <w:rPr>
                <w:i/>
                <w:sz w:val="22"/>
              </w:rPr>
            </w:pPr>
            <w:r>
              <w:rPr>
                <w:sz w:val="22"/>
              </w:rPr>
              <w:t>Не требуется</w:t>
            </w:r>
          </w:p>
          <w:p w:rsidR="00C202AB" w:rsidRDefault="00C202AB">
            <w:pPr>
              <w:pStyle w:val="Default111"/>
              <w:jc w:val="both"/>
              <w:rPr>
                <w:sz w:val="22"/>
              </w:rPr>
            </w:pPr>
          </w:p>
        </w:tc>
      </w:tr>
      <w:tr w:rsidR="00C202AB" w:rsidTr="00B4459B">
        <w:tc>
          <w:tcPr>
            <w:tcW w:w="425" w:type="dxa"/>
            <w:tcMar>
              <w:top w:w="0" w:type="dxa"/>
              <w:bottom w:w="0" w:type="dxa"/>
            </w:tcMar>
          </w:tcPr>
          <w:p w:rsidR="00C202AB" w:rsidRDefault="00C202AB">
            <w:pPr>
              <w:pStyle w:val="ac"/>
              <w:numPr>
                <w:ilvl w:val="0"/>
                <w:numId w:val="12"/>
              </w:numPr>
              <w:tabs>
                <w:tab w:val="clear" w:pos="4677"/>
                <w:tab w:val="clear" w:pos="9355"/>
              </w:tabs>
              <w:ind w:firstLine="0"/>
              <w:rPr>
                <w:b/>
                <w:sz w:val="22"/>
              </w:rPr>
            </w:pPr>
            <w:bookmarkStart w:id="121" w:name="_Ref55317941"/>
            <w:bookmarkEnd w:id="121"/>
          </w:p>
        </w:tc>
        <w:tc>
          <w:tcPr>
            <w:tcW w:w="2046" w:type="dxa"/>
            <w:shd w:val="clear" w:color="auto" w:fill="auto"/>
            <w:tcMar>
              <w:top w:w="0" w:type="dxa"/>
              <w:bottom w:w="0" w:type="dxa"/>
            </w:tcMar>
          </w:tcPr>
          <w:p w:rsidR="00C202AB" w:rsidRDefault="00070F29">
            <w:pPr>
              <w:rPr>
                <w:b/>
                <w:sz w:val="22"/>
              </w:rPr>
            </w:pPr>
            <w:r>
              <w:rPr>
                <w:b/>
                <w:sz w:val="22"/>
              </w:rPr>
              <w:t>Валюта закупки</w:t>
            </w:r>
          </w:p>
        </w:tc>
        <w:tc>
          <w:tcPr>
            <w:tcW w:w="8313" w:type="dxa"/>
            <w:tcMar>
              <w:top w:w="0" w:type="dxa"/>
              <w:bottom w:w="0" w:type="dxa"/>
            </w:tcMar>
          </w:tcPr>
          <w:p w:rsidR="00C202AB" w:rsidRDefault="00070F29">
            <w:pPr>
              <w:jc w:val="both"/>
              <w:rPr>
                <w:sz w:val="22"/>
              </w:rPr>
            </w:pPr>
            <w:r>
              <w:rPr>
                <w:sz w:val="22"/>
              </w:rPr>
              <w:t>Российский рубль</w:t>
            </w:r>
          </w:p>
        </w:tc>
      </w:tr>
      <w:tr w:rsidR="00C202AB" w:rsidTr="00B4459B">
        <w:trPr>
          <w:trHeight w:val="856"/>
        </w:trPr>
        <w:tc>
          <w:tcPr>
            <w:tcW w:w="425" w:type="dxa"/>
            <w:tcMar>
              <w:top w:w="0" w:type="dxa"/>
              <w:bottom w:w="0" w:type="dxa"/>
            </w:tcMar>
          </w:tcPr>
          <w:p w:rsidR="00C202AB" w:rsidRDefault="00C202AB">
            <w:pPr>
              <w:pStyle w:val="ac"/>
              <w:numPr>
                <w:ilvl w:val="0"/>
                <w:numId w:val="12"/>
              </w:numPr>
              <w:tabs>
                <w:tab w:val="clear" w:pos="4677"/>
                <w:tab w:val="clear" w:pos="9355"/>
              </w:tabs>
              <w:ind w:firstLine="0"/>
              <w:rPr>
                <w:b/>
                <w:sz w:val="22"/>
              </w:rPr>
            </w:pPr>
            <w:bookmarkStart w:id="122" w:name="_Ref55317066"/>
            <w:bookmarkEnd w:id="122"/>
          </w:p>
        </w:tc>
        <w:tc>
          <w:tcPr>
            <w:tcW w:w="2046" w:type="dxa"/>
            <w:shd w:val="clear" w:color="auto" w:fill="auto"/>
            <w:tcMar>
              <w:top w:w="0" w:type="dxa"/>
              <w:bottom w:w="0" w:type="dxa"/>
            </w:tcMar>
          </w:tcPr>
          <w:p w:rsidR="00C202AB" w:rsidRDefault="00070F29">
            <w:pPr>
              <w:rPr>
                <w:b/>
                <w:sz w:val="22"/>
              </w:rPr>
            </w:pPr>
            <w:r>
              <w:rPr>
                <w:b/>
                <w:sz w:val="22"/>
              </w:rPr>
              <w:t xml:space="preserve">Требования к участнику, а также к документам, </w:t>
            </w:r>
            <w:r>
              <w:rPr>
                <w:b/>
                <w:sz w:val="22"/>
              </w:rPr>
              <w:lastRenderedPageBreak/>
              <w:t>которые должны быть приложены в составе заявки, подтверждающим данные требования</w:t>
            </w:r>
          </w:p>
        </w:tc>
        <w:tc>
          <w:tcPr>
            <w:tcW w:w="8313" w:type="dxa"/>
            <w:tcMar>
              <w:top w:w="0" w:type="dxa"/>
              <w:bottom w:w="0" w:type="dxa"/>
            </w:tcMar>
          </w:tcPr>
          <w:p w:rsidR="00C202AB" w:rsidRDefault="00070F29">
            <w:pPr>
              <w:pStyle w:val="Default111"/>
              <w:jc w:val="both"/>
              <w:rPr>
                <w:b/>
                <w:sz w:val="22"/>
              </w:rPr>
            </w:pPr>
            <w:r>
              <w:rPr>
                <w:b/>
                <w:sz w:val="22"/>
              </w:rPr>
              <w:lastRenderedPageBreak/>
              <w:t>Лот № 1</w:t>
            </w:r>
          </w:p>
          <w:p w:rsidR="00C202AB" w:rsidRDefault="00070F29">
            <w:pPr>
              <w:jc w:val="both"/>
              <w:rPr>
                <w:b/>
                <w:sz w:val="22"/>
              </w:rPr>
            </w:pPr>
            <w:r>
              <w:rPr>
                <w:b/>
                <w:sz w:val="22"/>
              </w:rPr>
              <w:t>Общие требования: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26"/>
              <w:gridCol w:w="4054"/>
            </w:tblGrid>
            <w:tr w:rsidR="00C202AB" w:rsidTr="008522D4">
              <w:tc>
                <w:tcPr>
                  <w:tcW w:w="4026" w:type="dxa"/>
                  <w:shd w:val="clear" w:color="auto" w:fill="auto"/>
                  <w:tcMar>
                    <w:top w:w="0" w:type="dxa"/>
                    <w:bottom w:w="0" w:type="dxa"/>
                  </w:tcMar>
                </w:tcPr>
                <w:p w:rsidR="00C202AB" w:rsidRDefault="00070F29">
                  <w:pPr>
                    <w:jc w:val="center"/>
                    <w:rPr>
                      <w:b/>
                      <w:sz w:val="22"/>
                    </w:rPr>
                  </w:pPr>
                  <w:r>
                    <w:rPr>
                      <w:b/>
                      <w:sz w:val="22"/>
                    </w:rPr>
                    <w:t>Наименование требования</w:t>
                  </w:r>
                </w:p>
              </w:tc>
              <w:tc>
                <w:tcPr>
                  <w:tcW w:w="4054" w:type="dxa"/>
                  <w:shd w:val="clear" w:color="auto" w:fill="auto"/>
                  <w:tcMar>
                    <w:top w:w="0" w:type="dxa"/>
                    <w:bottom w:w="0" w:type="dxa"/>
                  </w:tcMar>
                </w:tcPr>
                <w:p w:rsidR="00C202AB" w:rsidRDefault="00070F29">
                  <w:pPr>
                    <w:jc w:val="center"/>
                    <w:rPr>
                      <w:b/>
                      <w:sz w:val="22"/>
                    </w:rPr>
                  </w:pPr>
                  <w:r>
                    <w:rPr>
                      <w:b/>
                      <w:sz w:val="22"/>
                    </w:rPr>
                    <w:t>Подтверждающие документы</w:t>
                  </w:r>
                </w:p>
              </w:tc>
            </w:tr>
            <w:tr w:rsidR="00C202AB" w:rsidTr="008522D4">
              <w:tc>
                <w:tcPr>
                  <w:tcW w:w="4026" w:type="dxa"/>
                  <w:shd w:val="clear" w:color="auto" w:fill="auto"/>
                  <w:tcMar>
                    <w:top w:w="0" w:type="dxa"/>
                    <w:bottom w:w="0" w:type="dxa"/>
                  </w:tcMar>
                </w:tcPr>
                <w:p w:rsidR="00C202AB" w:rsidRDefault="00070F29">
                  <w:pPr>
                    <w:jc w:val="both"/>
                    <w:rPr>
                      <w:sz w:val="22"/>
                    </w:rPr>
                  </w:pPr>
                  <w:r>
                    <w:rPr>
                      <w:sz w:val="22"/>
                    </w:rPr>
                    <w:lastRenderedPageBreak/>
                    <w:t>1. Соответствие участника закупки требованиям, устанавливаемым законодательством РФ к лицам, осуществляющим поставки товаров, выполнение работ, оказание услуг, являющихся предметом закупки</w:t>
                  </w:r>
                </w:p>
              </w:tc>
              <w:tc>
                <w:tcPr>
                  <w:tcW w:w="4054" w:type="dxa"/>
                  <w:shd w:val="clear" w:color="auto" w:fill="auto"/>
                  <w:tcMar>
                    <w:top w:w="0" w:type="dxa"/>
                    <w:bottom w:w="0" w:type="dxa"/>
                  </w:tcMar>
                </w:tcPr>
                <w:p w:rsidR="00C202AB" w:rsidRDefault="00070F29">
                  <w:pPr>
                    <w:jc w:val="both"/>
                    <w:rPr>
                      <w:b/>
                      <w:sz w:val="22"/>
                    </w:rPr>
                  </w:pPr>
                  <w:r>
                    <w:rPr>
                      <w:b/>
                      <w:i/>
                      <w:sz w:val="22"/>
                    </w:rPr>
                    <w:t>«Специальных документов не требуется».</w:t>
                  </w:r>
                </w:p>
              </w:tc>
            </w:tr>
            <w:tr w:rsidR="00C202AB" w:rsidTr="008522D4">
              <w:tc>
                <w:tcPr>
                  <w:tcW w:w="4026" w:type="dxa"/>
                  <w:vMerge w:val="restart"/>
                  <w:shd w:val="clear" w:color="auto" w:fill="auto"/>
                  <w:tcMar>
                    <w:top w:w="0" w:type="dxa"/>
                    <w:bottom w:w="0" w:type="dxa"/>
                  </w:tcMar>
                </w:tcPr>
                <w:p w:rsidR="00C202AB" w:rsidRDefault="00070F29">
                  <w:pPr>
                    <w:jc w:val="both"/>
                    <w:rPr>
                      <w:sz w:val="22"/>
                    </w:rPr>
                  </w:pPr>
                  <w:r>
                    <w:rPr>
                      <w:sz w:val="22"/>
                    </w:rPr>
                    <w:t>2. Участник должен обладать гражданской правоспособностью и дееспособностью в полном объеме для заключения и исполнения договора по результатам закупки</w:t>
                  </w:r>
                </w:p>
                <w:p w:rsidR="00C202AB" w:rsidRDefault="00C202AB">
                  <w:pPr>
                    <w:jc w:val="both"/>
                    <w:rPr>
                      <w:sz w:val="22"/>
                    </w:rPr>
                  </w:pPr>
                </w:p>
              </w:tc>
              <w:tc>
                <w:tcPr>
                  <w:tcW w:w="4054" w:type="dxa"/>
                  <w:shd w:val="clear" w:color="auto" w:fill="auto"/>
                  <w:tcMar>
                    <w:top w:w="0" w:type="dxa"/>
                    <w:bottom w:w="0" w:type="dxa"/>
                  </w:tcMar>
                </w:tcPr>
                <w:p w:rsidR="00C202AB" w:rsidRDefault="00070F29">
                  <w:pPr>
                    <w:jc w:val="both"/>
                    <w:rPr>
                      <w:sz w:val="22"/>
                    </w:rPr>
                  </w:pPr>
                  <w:r>
                    <w:rPr>
                      <w:sz w:val="22"/>
                    </w:rPr>
                    <w:t>Учредительные документы участника закупки (для юридических лиц) или основной документ, удостоверяющий личность (для физических лиц и индивидуальных предпринимателей).</w:t>
                  </w:r>
                </w:p>
              </w:tc>
            </w:tr>
            <w:tr w:rsidR="00C202AB" w:rsidTr="008522D4">
              <w:tc>
                <w:tcPr>
                  <w:tcW w:w="4026" w:type="dxa"/>
                  <w:vMerge/>
                  <w:shd w:val="clear" w:color="auto" w:fill="auto"/>
                  <w:tcMar>
                    <w:top w:w="0" w:type="dxa"/>
                    <w:bottom w:w="0" w:type="dxa"/>
                  </w:tcMar>
                </w:tcPr>
                <w:p w:rsidR="00C202AB" w:rsidRDefault="00C202AB"/>
              </w:tc>
              <w:tc>
                <w:tcPr>
                  <w:tcW w:w="4054" w:type="dxa"/>
                  <w:shd w:val="clear" w:color="auto" w:fill="auto"/>
                  <w:tcMar>
                    <w:top w:w="0" w:type="dxa"/>
                    <w:bottom w:w="0" w:type="dxa"/>
                  </w:tcMar>
                </w:tcPr>
                <w:p w:rsidR="00C202AB" w:rsidRDefault="00070F29">
                  <w:pPr>
                    <w:jc w:val="both"/>
                    <w:rPr>
                      <w:sz w:val="22"/>
                    </w:rPr>
                  </w:pPr>
                  <w:r>
                    <w:rPr>
                      <w:sz w:val="22"/>
                    </w:rPr>
                    <w:t>Документы о государственной регистрации в качестве субъекта гражданского права в соответствии с законодательством государства по месту нахождения (только для иностранных лиц)</w:t>
                  </w:r>
                </w:p>
              </w:tc>
            </w:tr>
            <w:tr w:rsidR="00C202AB" w:rsidTr="008522D4">
              <w:trPr>
                <w:trHeight w:val="684"/>
              </w:trPr>
              <w:tc>
                <w:tcPr>
                  <w:tcW w:w="4026" w:type="dxa"/>
                  <w:vMerge/>
                  <w:shd w:val="clear" w:color="auto" w:fill="auto"/>
                  <w:tcMar>
                    <w:top w:w="0" w:type="dxa"/>
                    <w:bottom w:w="0" w:type="dxa"/>
                  </w:tcMar>
                </w:tcPr>
                <w:p w:rsidR="00C202AB" w:rsidRDefault="00C202AB"/>
              </w:tc>
              <w:tc>
                <w:tcPr>
                  <w:tcW w:w="4054" w:type="dxa"/>
                  <w:shd w:val="clear" w:color="auto" w:fill="auto"/>
                  <w:tcMar>
                    <w:top w:w="0" w:type="dxa"/>
                    <w:bottom w:w="0" w:type="dxa"/>
                  </w:tcMar>
                </w:tcPr>
                <w:p w:rsidR="00C202AB" w:rsidRDefault="00070F29">
                  <w:pPr>
                    <w:jc w:val="both"/>
                    <w:rPr>
                      <w:sz w:val="22"/>
                    </w:rPr>
                  </w:pPr>
                  <w:r>
                    <w:rPr>
                      <w:sz w:val="22"/>
                    </w:rPr>
                    <w:t>Документы, подтверждающие полномочия лица на осуществление действий от имени участника.</w:t>
                  </w:r>
                </w:p>
                <w:p w:rsidR="00C202AB" w:rsidRDefault="00070F29">
                  <w:pPr>
                    <w:jc w:val="both"/>
                    <w:rPr>
                      <w:sz w:val="22"/>
                    </w:rPr>
                  </w:pPr>
                  <w:r>
                    <w:rPr>
                      <w:sz w:val="22"/>
                    </w:rPr>
                    <w:t>Если от имени участника действует лицо по доверенности, то представляется машиночитаемая доверенность, оформленная в соответствии с требованиями Гражданского кодекса РФ и статьи 17.5 Закона № 63-ФЗ, а также документы, подтверждающие полномочия лица, выдавшего машиночитаемую доверенность.</w:t>
                  </w:r>
                </w:p>
              </w:tc>
            </w:tr>
            <w:tr w:rsidR="00C202AB" w:rsidTr="008522D4">
              <w:tc>
                <w:tcPr>
                  <w:tcW w:w="4026" w:type="dxa"/>
                  <w:shd w:val="clear" w:color="auto" w:fill="auto"/>
                  <w:tcMar>
                    <w:top w:w="0" w:type="dxa"/>
                    <w:bottom w:w="0" w:type="dxa"/>
                  </w:tcMar>
                </w:tcPr>
                <w:p w:rsidR="00C202AB" w:rsidRDefault="00070F29">
                  <w:pPr>
                    <w:jc w:val="both"/>
                    <w:rPr>
                      <w:sz w:val="22"/>
                    </w:rPr>
                  </w:pPr>
                  <w:r>
                    <w:rPr>
                      <w:sz w:val="22"/>
                    </w:rPr>
                    <w:t>3.Непроведение ликвидации участника - юридического лица и отсутствие решения арбитражного суда о признании участника -юридического лица или индивидуального предпринимателя несостоятельным (банкротом) и об открытии конкурсного производства</w:t>
                  </w:r>
                </w:p>
              </w:tc>
              <w:tc>
                <w:tcPr>
                  <w:tcW w:w="4054" w:type="dxa"/>
                  <w:shd w:val="clear" w:color="auto" w:fill="auto"/>
                  <w:tcMar>
                    <w:top w:w="0" w:type="dxa"/>
                    <w:bottom w:w="0" w:type="dxa"/>
                  </w:tcMar>
                </w:tcPr>
                <w:p w:rsidR="00C202AB" w:rsidRDefault="00070F29">
                  <w:pPr>
                    <w:jc w:val="both"/>
                    <w:rPr>
                      <w:sz w:val="22"/>
                    </w:rPr>
                  </w:pPr>
                  <w:r>
                    <w:rPr>
                      <w:sz w:val="22"/>
                    </w:rPr>
                    <w:t>Декларируется участником в заявке на участие в закупке, формируемой с использованием функционала ЭТП</w:t>
                  </w:r>
                </w:p>
              </w:tc>
            </w:tr>
            <w:tr w:rsidR="00C202AB" w:rsidTr="008522D4">
              <w:tc>
                <w:tcPr>
                  <w:tcW w:w="4026" w:type="dxa"/>
                  <w:shd w:val="clear" w:color="auto" w:fill="auto"/>
                  <w:tcMar>
                    <w:top w:w="0" w:type="dxa"/>
                    <w:bottom w:w="0" w:type="dxa"/>
                  </w:tcMar>
                </w:tcPr>
                <w:p w:rsidR="00C202AB" w:rsidRDefault="00070F29">
                  <w:pPr>
                    <w:jc w:val="both"/>
                    <w:rPr>
                      <w:sz w:val="22"/>
                    </w:rPr>
                  </w:pPr>
                  <w:r>
                    <w:rPr>
                      <w:sz w:val="22"/>
                    </w:rPr>
                    <w:t xml:space="preserve">4. </w:t>
                  </w:r>
                  <w:proofErr w:type="spellStart"/>
                  <w:r>
                    <w:rPr>
                      <w:sz w:val="22"/>
                    </w:rPr>
                    <w:t>Неприостановление</w:t>
                  </w:r>
                  <w:proofErr w:type="spellEnd"/>
                  <w:r>
                    <w:rPr>
                      <w:sz w:val="22"/>
                    </w:rPr>
                    <w:t xml:space="preserve"> деятельности участника в случаях, предусмотренных законодательством РФ, на день подачи заявки на участие в закупке</w:t>
                  </w:r>
                </w:p>
              </w:tc>
              <w:tc>
                <w:tcPr>
                  <w:tcW w:w="4054" w:type="dxa"/>
                  <w:shd w:val="clear" w:color="auto" w:fill="auto"/>
                  <w:tcMar>
                    <w:top w:w="0" w:type="dxa"/>
                    <w:bottom w:w="0" w:type="dxa"/>
                  </w:tcMar>
                </w:tcPr>
                <w:p w:rsidR="00C202AB" w:rsidRDefault="00070F29">
                  <w:pPr>
                    <w:jc w:val="both"/>
                    <w:rPr>
                      <w:sz w:val="22"/>
                    </w:rPr>
                  </w:pPr>
                  <w:r>
                    <w:rPr>
                      <w:sz w:val="22"/>
                    </w:rPr>
                    <w:t>Декларируется участником в заявке на участие в закупке, формируемой с использованием функционала ЭТП</w:t>
                  </w:r>
                </w:p>
              </w:tc>
            </w:tr>
            <w:tr w:rsidR="00C202AB" w:rsidTr="008522D4">
              <w:tc>
                <w:tcPr>
                  <w:tcW w:w="4026" w:type="dxa"/>
                  <w:shd w:val="clear" w:color="auto" w:fill="auto"/>
                  <w:tcMar>
                    <w:top w:w="0" w:type="dxa"/>
                    <w:bottom w:w="0" w:type="dxa"/>
                  </w:tcMar>
                </w:tcPr>
                <w:p w:rsidR="00C202AB" w:rsidRDefault="00070F29">
                  <w:pPr>
                    <w:jc w:val="both"/>
                    <w:rPr>
                      <w:sz w:val="22"/>
                    </w:rPr>
                  </w:pPr>
                  <w:r>
                    <w:rPr>
                      <w:sz w:val="22"/>
                    </w:rPr>
                    <w:t xml:space="preserve">5. Отсутствие недоимки по налогам, сборам, задолженности по иным обязательным платежам в бюджеты бюджетной системы РФ (за исключением сумм, на которые предоставлены отсрочка, рассрочка, инвестиционный налоговый кредит в соответствии с законодательством РФ о налогах и сборах, которые реструктурированы в соответствии с законодательством РФ,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РФ о </w:t>
                  </w:r>
                  <w:r>
                    <w:rPr>
                      <w:sz w:val="22"/>
                    </w:rPr>
                    <w:lastRenderedPageBreak/>
                    <w:t>налогах и сборах) за прошедший календарный год, размер которых превышает 25% балансовой стоимости активов участника процедуры закупки, по данным бухгалтерской отчетности за последний отчетный период</w:t>
                  </w:r>
                </w:p>
              </w:tc>
              <w:tc>
                <w:tcPr>
                  <w:tcW w:w="4054" w:type="dxa"/>
                  <w:shd w:val="clear" w:color="auto" w:fill="auto"/>
                  <w:tcMar>
                    <w:top w:w="0" w:type="dxa"/>
                    <w:bottom w:w="0" w:type="dxa"/>
                  </w:tcMar>
                </w:tcPr>
                <w:p w:rsidR="00C202AB" w:rsidRDefault="00070F29">
                  <w:pPr>
                    <w:jc w:val="both"/>
                    <w:rPr>
                      <w:sz w:val="22"/>
                    </w:rPr>
                  </w:pPr>
                  <w:r>
                    <w:rPr>
                      <w:sz w:val="22"/>
                    </w:rPr>
                    <w:lastRenderedPageBreak/>
                    <w:t>Декларируется участником в заявке на участие в закупке, формируемой с использованием функционала ЭТП</w:t>
                  </w:r>
                </w:p>
              </w:tc>
            </w:tr>
            <w:tr w:rsidR="00C202AB" w:rsidTr="008522D4">
              <w:tc>
                <w:tcPr>
                  <w:tcW w:w="4026" w:type="dxa"/>
                  <w:shd w:val="clear" w:color="auto" w:fill="auto"/>
                  <w:tcMar>
                    <w:top w:w="0" w:type="dxa"/>
                    <w:bottom w:w="0" w:type="dxa"/>
                  </w:tcMar>
                </w:tcPr>
                <w:p w:rsidR="00C202AB" w:rsidRDefault="00070F29">
                  <w:pPr>
                    <w:jc w:val="both"/>
                    <w:rPr>
                      <w:sz w:val="22"/>
                    </w:rPr>
                  </w:pPr>
                  <w:r>
                    <w:rPr>
                      <w:sz w:val="22"/>
                    </w:rPr>
                    <w:t>6. Отсутствие сведений об участнике закупки в реестре недобросовестных поставщиков, предусмотренном Федеральным законом от 18 июля 2011 года № 223-ФЗ «О закупках товаров, работ, услуг отдельными видами юридических лиц»</w:t>
                  </w:r>
                </w:p>
              </w:tc>
              <w:tc>
                <w:tcPr>
                  <w:tcW w:w="4054" w:type="dxa"/>
                  <w:shd w:val="clear" w:color="auto" w:fill="auto"/>
                  <w:tcMar>
                    <w:top w:w="0" w:type="dxa"/>
                    <w:bottom w:w="0" w:type="dxa"/>
                  </w:tcMar>
                </w:tcPr>
                <w:p w:rsidR="00C202AB" w:rsidRDefault="00070F29">
                  <w:pPr>
                    <w:jc w:val="both"/>
                    <w:rPr>
                      <w:sz w:val="22"/>
                    </w:rPr>
                  </w:pPr>
                  <w:r>
                    <w:rPr>
                      <w:sz w:val="22"/>
                    </w:rPr>
                    <w:t xml:space="preserve">Декларируется участником в заявке на участие в закупке, формируемой с использованием функционала ЭТП. Дополнительная проверка осуществляется Заказчиком на сайте </w:t>
                  </w:r>
                  <w:hyperlink r:id="rId33" w:history="1">
                    <w:r>
                      <w:rPr>
                        <w:sz w:val="22"/>
                      </w:rPr>
                      <w:t>www.zakupki.gov.ru</w:t>
                    </w:r>
                  </w:hyperlink>
                  <w:r>
                    <w:rPr>
                      <w:sz w:val="22"/>
                    </w:rPr>
                    <w:t>.</w:t>
                  </w:r>
                </w:p>
              </w:tc>
            </w:tr>
            <w:tr w:rsidR="00C202AB" w:rsidTr="008522D4">
              <w:tc>
                <w:tcPr>
                  <w:tcW w:w="4026" w:type="dxa"/>
                  <w:shd w:val="clear" w:color="auto" w:fill="auto"/>
                  <w:tcMar>
                    <w:top w:w="0" w:type="dxa"/>
                    <w:bottom w:w="0" w:type="dxa"/>
                  </w:tcMar>
                </w:tcPr>
                <w:p w:rsidR="00C202AB" w:rsidRDefault="00070F29">
                  <w:pPr>
                    <w:jc w:val="both"/>
                    <w:rPr>
                      <w:sz w:val="22"/>
                    </w:rPr>
                  </w:pPr>
                  <w:r>
                    <w:rPr>
                      <w:sz w:val="22"/>
                    </w:rPr>
                    <w:t>7. Отсутствие сведений об участнике закупки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tc>
              <w:tc>
                <w:tcPr>
                  <w:tcW w:w="4054" w:type="dxa"/>
                  <w:shd w:val="clear" w:color="auto" w:fill="auto"/>
                  <w:tcMar>
                    <w:top w:w="0" w:type="dxa"/>
                    <w:bottom w:w="0" w:type="dxa"/>
                  </w:tcMar>
                </w:tcPr>
                <w:p w:rsidR="00C202AB" w:rsidRDefault="00070F29">
                  <w:pPr>
                    <w:jc w:val="both"/>
                    <w:rPr>
                      <w:sz w:val="22"/>
                    </w:rPr>
                  </w:pPr>
                  <w:r>
                    <w:rPr>
                      <w:sz w:val="22"/>
                    </w:rPr>
                    <w:t>Декларируется участником в заявке на участие в закупке, формируемой с использованием функционала ЭТП.</w:t>
                  </w:r>
                </w:p>
                <w:p w:rsidR="00C202AB" w:rsidRDefault="00070F29">
                  <w:pPr>
                    <w:jc w:val="both"/>
                    <w:rPr>
                      <w:sz w:val="22"/>
                    </w:rPr>
                  </w:pPr>
                  <w:r>
                    <w:rPr>
                      <w:sz w:val="22"/>
                    </w:rPr>
                    <w:t xml:space="preserve">Дополнительная проверка осуществляется Заказчиком на сайте </w:t>
                  </w:r>
                  <w:hyperlink r:id="rId34" w:history="1">
                    <w:r>
                      <w:rPr>
                        <w:sz w:val="22"/>
                      </w:rPr>
                      <w:t>www.zakupki.gov.ru</w:t>
                    </w:r>
                  </w:hyperlink>
                  <w:r>
                    <w:rPr>
                      <w:sz w:val="22"/>
                    </w:rPr>
                    <w:t>.</w:t>
                  </w:r>
                </w:p>
              </w:tc>
            </w:tr>
            <w:tr w:rsidR="00C202AB" w:rsidTr="008522D4">
              <w:tc>
                <w:tcPr>
                  <w:tcW w:w="4026" w:type="dxa"/>
                  <w:shd w:val="clear" w:color="auto" w:fill="auto"/>
                  <w:tcMar>
                    <w:top w:w="0" w:type="dxa"/>
                    <w:bottom w:w="0" w:type="dxa"/>
                  </w:tcMar>
                </w:tcPr>
                <w:p w:rsidR="00C202AB" w:rsidRDefault="00070F29">
                  <w:pPr>
                    <w:jc w:val="both"/>
                    <w:rPr>
                      <w:sz w:val="22"/>
                    </w:rPr>
                  </w:pPr>
                  <w:r>
                    <w:rPr>
                      <w:sz w:val="22"/>
                    </w:rPr>
                    <w:t>8.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tc>
              <w:tc>
                <w:tcPr>
                  <w:tcW w:w="4054" w:type="dxa"/>
                  <w:shd w:val="clear" w:color="auto" w:fill="auto"/>
                  <w:tcMar>
                    <w:top w:w="0" w:type="dxa"/>
                    <w:bottom w:w="0" w:type="dxa"/>
                  </w:tcMar>
                </w:tcPr>
                <w:p w:rsidR="00C202AB" w:rsidRDefault="00070F29">
                  <w:pPr>
                    <w:jc w:val="both"/>
                    <w:rPr>
                      <w:sz w:val="22"/>
                    </w:rPr>
                  </w:pPr>
                  <w:r>
                    <w:rPr>
                      <w:sz w:val="22"/>
                    </w:rPr>
                    <w:t>Декларируется участником в заявке на участие в закупке, формируемой с использованием функционала ЭТП</w:t>
                  </w:r>
                </w:p>
              </w:tc>
            </w:tr>
            <w:tr w:rsidR="00C202AB" w:rsidTr="008522D4">
              <w:tc>
                <w:tcPr>
                  <w:tcW w:w="4026" w:type="dxa"/>
                  <w:shd w:val="clear" w:color="auto" w:fill="auto"/>
                  <w:tcMar>
                    <w:top w:w="0" w:type="dxa"/>
                    <w:bottom w:w="0" w:type="dxa"/>
                  </w:tcMar>
                </w:tcPr>
                <w:p w:rsidR="00C202AB" w:rsidRDefault="00070F29">
                  <w:pPr>
                    <w:jc w:val="both"/>
                    <w:rPr>
                      <w:sz w:val="22"/>
                    </w:rPr>
                  </w:pPr>
                  <w:r>
                    <w:rPr>
                      <w:sz w:val="22"/>
                    </w:rPr>
                    <w:t xml:space="preserve">9. Отсутствие обстоятельств, при которых руководитель Заказчика, член экспертной группы, член комиссии, лицо, ответственное за организацию закупочной процедуры (далее – Ответственное лицо Заказчика), его супруг (супруга), близкий родственник по прямой восходящей или нисходящей линии (отец, мать, дедушка, бабушка, сын, дочь, внук, внучка), полнородный или </w:t>
                  </w:r>
                  <w:proofErr w:type="spellStart"/>
                  <w:r>
                    <w:rPr>
                      <w:sz w:val="22"/>
                    </w:rPr>
                    <w:t>неполнородный</w:t>
                  </w:r>
                  <w:proofErr w:type="spellEnd"/>
                  <w:r>
                    <w:rPr>
                      <w:sz w:val="22"/>
                    </w:rPr>
                    <w:t xml:space="preserve"> (имеющий общих с Ответственным лицом Заказчика отца или мать) брат (сестра), лицо, усыновленное Ответственным лицом Заказчика, либо усыновитель Ответственного лица Заказчика, лицо, состоящие с ним в близком родстве или свойстве, связанное имущественными, </w:t>
                  </w:r>
                  <w:r>
                    <w:rPr>
                      <w:sz w:val="22"/>
                    </w:rPr>
                    <w:lastRenderedPageBreak/>
                    <w:t>корпоративными или иными близкими отношениями имеет личную заинтересованность, то есть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и(или) является:</w:t>
                  </w:r>
                </w:p>
                <w:p w:rsidR="00C202AB" w:rsidRDefault="00070F29">
                  <w:pPr>
                    <w:jc w:val="both"/>
                    <w:rPr>
                      <w:sz w:val="22"/>
                    </w:rPr>
                  </w:pPr>
                  <w:r>
                    <w:rPr>
                      <w:sz w:val="22"/>
                    </w:rPr>
                    <w:t>а) физическим лицом (в том числе зарегистрированным в качестве индивидуального предпринимателя), являющимся участником закупки</w:t>
                  </w:r>
                </w:p>
                <w:p w:rsidR="00C202AB" w:rsidRDefault="00070F29">
                  <w:pPr>
                    <w:jc w:val="both"/>
                    <w:rPr>
                      <w:sz w:val="22"/>
                    </w:rPr>
                  </w:pPr>
                  <w:r>
                    <w:rPr>
                      <w:sz w:val="22"/>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C202AB" w:rsidRDefault="00070F29">
                  <w:pPr>
                    <w:jc w:val="both"/>
                    <w:rPr>
                      <w:sz w:val="22"/>
                    </w:rPr>
                  </w:pPr>
                  <w:r>
                    <w:rPr>
                      <w:sz w:val="22"/>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Под Выгодоприобретателем понимается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tc>
              <w:tc>
                <w:tcPr>
                  <w:tcW w:w="4054" w:type="dxa"/>
                  <w:shd w:val="clear" w:color="auto" w:fill="auto"/>
                  <w:tcMar>
                    <w:top w:w="0" w:type="dxa"/>
                    <w:bottom w:w="0" w:type="dxa"/>
                  </w:tcMar>
                </w:tcPr>
                <w:p w:rsidR="00C202AB" w:rsidRDefault="00070F29">
                  <w:pPr>
                    <w:jc w:val="both"/>
                    <w:rPr>
                      <w:sz w:val="22"/>
                    </w:rPr>
                  </w:pPr>
                  <w:r>
                    <w:rPr>
                      <w:sz w:val="22"/>
                    </w:rPr>
                    <w:lastRenderedPageBreak/>
                    <w:t>Декларируется участником в заявке на участие в закупке, формируемой с использованием функционала ЭТП</w:t>
                  </w:r>
                </w:p>
              </w:tc>
            </w:tr>
            <w:tr w:rsidR="00C202AB" w:rsidTr="008522D4">
              <w:tc>
                <w:tcPr>
                  <w:tcW w:w="4026" w:type="dxa"/>
                  <w:shd w:val="clear" w:color="auto" w:fill="auto"/>
                  <w:tcMar>
                    <w:top w:w="0" w:type="dxa"/>
                    <w:bottom w:w="0" w:type="dxa"/>
                  </w:tcMar>
                </w:tcPr>
                <w:p w:rsidR="00C202AB" w:rsidRDefault="00070F29">
                  <w:pPr>
                    <w:jc w:val="both"/>
                    <w:rPr>
                      <w:sz w:val="22"/>
                    </w:rPr>
                  </w:pPr>
                  <w:r>
                    <w:rPr>
                      <w:color w:val="000000" w:themeColor="text1"/>
                      <w:sz w:val="22"/>
                    </w:rPr>
                    <w:t xml:space="preserve">10. </w:t>
                  </w:r>
                  <w:r w:rsidR="00175660" w:rsidRPr="00175660">
                    <w:rPr>
                      <w:i/>
                      <w:color w:val="FF0000"/>
                      <w:sz w:val="22"/>
                    </w:rPr>
                    <w:t>Не применимо.</w:t>
                  </w:r>
                  <w:r w:rsidR="00175660" w:rsidRPr="00175660">
                    <w:rPr>
                      <w:color w:val="FF0000"/>
                      <w:sz w:val="22"/>
                    </w:rPr>
                    <w:t xml:space="preserve"> </w:t>
                  </w:r>
                  <w:r>
                    <w:rPr>
                      <w:sz w:val="22"/>
                    </w:rPr>
                    <w:t>Соответствие участника закупки критериям отнесения к Субъектам МСП, установленным ст. 4 Федерального закона от 24.07.2007 № 209-ФЗ «О развитии малого и среднего предпринимательства в Российской Федерации/ к физическим лицам, не являющихся индивидуальными предпринимателями и применяющим специальный налоговый режим «Налог на профессиональный доход»</w:t>
                  </w:r>
                </w:p>
              </w:tc>
              <w:tc>
                <w:tcPr>
                  <w:tcW w:w="4054" w:type="dxa"/>
                  <w:shd w:val="clear" w:color="auto" w:fill="auto"/>
                  <w:tcMar>
                    <w:top w:w="0" w:type="dxa"/>
                    <w:bottom w:w="0" w:type="dxa"/>
                  </w:tcMar>
                </w:tcPr>
                <w:p w:rsidR="00C202AB" w:rsidRDefault="00070F29">
                  <w:pPr>
                    <w:jc w:val="both"/>
                    <w:rPr>
                      <w:sz w:val="22"/>
                    </w:rPr>
                  </w:pPr>
                  <w:r>
                    <w:rPr>
                      <w:sz w:val="22"/>
                    </w:rPr>
                    <w:t>Проверка осуществляется Заказчиком самостоятельно:</w:t>
                  </w:r>
                </w:p>
                <w:p w:rsidR="00C202AB" w:rsidRDefault="00070F29">
                  <w:pPr>
                    <w:jc w:val="both"/>
                    <w:rPr>
                      <w:sz w:val="22"/>
                    </w:rPr>
                  </w:pPr>
                  <w:r>
                    <w:rPr>
                      <w:sz w:val="22"/>
                    </w:rPr>
                    <w:t>- в отношении Субъектов МСП - в едином реестре субъектов малого и среднего предпринимательства;</w:t>
                  </w:r>
                </w:p>
                <w:p w:rsidR="00C202AB" w:rsidRDefault="00070F29">
                  <w:pPr>
                    <w:jc w:val="both"/>
                    <w:rPr>
                      <w:sz w:val="22"/>
                    </w:rPr>
                  </w:pPr>
                  <w:r>
                    <w:rPr>
                      <w:sz w:val="22"/>
                    </w:rPr>
                    <w:t>- в отношении физических лиц, не являющихся индивидуальными предпринимателями и применяющим специальный налоговый режим «Налог на профессиональный доход» - на официальном сайте ФНС России о применении налогового режима «Налог на профессиональный доход»</w:t>
                  </w:r>
                </w:p>
              </w:tc>
            </w:tr>
            <w:tr w:rsidR="00C202AB" w:rsidTr="008522D4">
              <w:tc>
                <w:tcPr>
                  <w:tcW w:w="4026" w:type="dxa"/>
                  <w:shd w:val="clear" w:color="auto" w:fill="auto"/>
                  <w:tcMar>
                    <w:top w:w="0" w:type="dxa"/>
                    <w:bottom w:w="0" w:type="dxa"/>
                  </w:tcMar>
                </w:tcPr>
                <w:p w:rsidR="00C202AB" w:rsidRDefault="00070F29">
                  <w:pPr>
                    <w:jc w:val="both"/>
                    <w:rPr>
                      <w:sz w:val="22"/>
                    </w:rPr>
                  </w:pPr>
                  <w:r>
                    <w:rPr>
                      <w:sz w:val="22"/>
                    </w:rPr>
                    <w:t xml:space="preserve">11. Отсутствие сведений об участнике закупки в реестре иностранных агентов, предусмотренном Федеральным законом от 14.07.2022 № 255-ФЗ «О контроле </w:t>
                  </w:r>
                  <w:r>
                    <w:rPr>
                      <w:sz w:val="22"/>
                    </w:rPr>
                    <w:br/>
                  </w:r>
                  <w:r>
                    <w:rPr>
                      <w:sz w:val="22"/>
                    </w:rPr>
                    <w:lastRenderedPageBreak/>
                    <w:t xml:space="preserve">за деятельностью лиц, находящихся </w:t>
                  </w:r>
                  <w:r>
                    <w:rPr>
                      <w:sz w:val="22"/>
                    </w:rPr>
                    <w:br/>
                    <w:t>под иностранным влиянием»</w:t>
                  </w:r>
                </w:p>
              </w:tc>
              <w:tc>
                <w:tcPr>
                  <w:tcW w:w="4054" w:type="dxa"/>
                  <w:shd w:val="clear" w:color="auto" w:fill="auto"/>
                  <w:tcMar>
                    <w:top w:w="0" w:type="dxa"/>
                    <w:bottom w:w="0" w:type="dxa"/>
                  </w:tcMar>
                </w:tcPr>
                <w:p w:rsidR="00C202AB" w:rsidRDefault="00070F29">
                  <w:pPr>
                    <w:jc w:val="both"/>
                    <w:rPr>
                      <w:sz w:val="22"/>
                    </w:rPr>
                  </w:pPr>
                  <w:r>
                    <w:rPr>
                      <w:sz w:val="22"/>
                    </w:rPr>
                    <w:lastRenderedPageBreak/>
                    <w:t>Проверка осуществляется Заказчиком самостоятельно в реестре иностранных агентов, опубликованном на официальном сайте Министерства юстиций Российской Федерации в информационно-</w:t>
                  </w:r>
                  <w:r>
                    <w:rPr>
                      <w:sz w:val="22"/>
                    </w:rPr>
                    <w:lastRenderedPageBreak/>
                    <w:t>телекоммуникационной сети «Интернет»</w:t>
                  </w:r>
                </w:p>
              </w:tc>
            </w:tr>
          </w:tbl>
          <w:p w:rsidR="00C202AB" w:rsidRDefault="00C202AB">
            <w:pPr>
              <w:jc w:val="both"/>
              <w:rPr>
                <w:b/>
                <w:sz w:val="22"/>
              </w:rPr>
            </w:pPr>
          </w:p>
          <w:p w:rsidR="00C202AB" w:rsidRDefault="00070F29">
            <w:pPr>
              <w:jc w:val="both"/>
              <w:rPr>
                <w:b/>
                <w:sz w:val="22"/>
              </w:rPr>
            </w:pPr>
            <w:r>
              <w:rPr>
                <w:b/>
                <w:sz w:val="22"/>
              </w:rPr>
              <w:t>Дополнительные требования: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72"/>
              <w:gridCol w:w="4396"/>
            </w:tblGrid>
            <w:tr w:rsidR="00C202AB" w:rsidTr="0091435E">
              <w:tc>
                <w:tcPr>
                  <w:tcW w:w="3672" w:type="dxa"/>
                  <w:shd w:val="clear" w:color="auto" w:fill="auto"/>
                  <w:tcMar>
                    <w:top w:w="0" w:type="dxa"/>
                    <w:bottom w:w="0" w:type="dxa"/>
                  </w:tcMar>
                </w:tcPr>
                <w:p w:rsidR="00C202AB" w:rsidRDefault="00070F29">
                  <w:pPr>
                    <w:jc w:val="center"/>
                    <w:rPr>
                      <w:b/>
                      <w:sz w:val="22"/>
                    </w:rPr>
                  </w:pPr>
                  <w:r>
                    <w:rPr>
                      <w:b/>
                      <w:sz w:val="22"/>
                    </w:rPr>
                    <w:t>Наименование требования</w:t>
                  </w:r>
                </w:p>
              </w:tc>
              <w:tc>
                <w:tcPr>
                  <w:tcW w:w="4396" w:type="dxa"/>
                  <w:shd w:val="clear" w:color="auto" w:fill="auto"/>
                  <w:tcMar>
                    <w:top w:w="0" w:type="dxa"/>
                    <w:bottom w:w="0" w:type="dxa"/>
                  </w:tcMar>
                </w:tcPr>
                <w:p w:rsidR="00C202AB" w:rsidRDefault="00070F29">
                  <w:pPr>
                    <w:jc w:val="center"/>
                    <w:rPr>
                      <w:b/>
                      <w:sz w:val="22"/>
                    </w:rPr>
                  </w:pPr>
                  <w:r>
                    <w:rPr>
                      <w:b/>
                      <w:sz w:val="22"/>
                    </w:rPr>
                    <w:t>Подтверждающие документы</w:t>
                  </w:r>
                </w:p>
              </w:tc>
            </w:tr>
            <w:tr w:rsidR="00C202AB" w:rsidTr="0091435E">
              <w:tc>
                <w:tcPr>
                  <w:tcW w:w="3672" w:type="dxa"/>
                  <w:shd w:val="clear" w:color="auto" w:fill="auto"/>
                  <w:tcMar>
                    <w:top w:w="0" w:type="dxa"/>
                    <w:bottom w:w="0" w:type="dxa"/>
                  </w:tcMar>
                </w:tcPr>
                <w:p w:rsidR="00C202AB" w:rsidRDefault="00070F29">
                  <w:pPr>
                    <w:jc w:val="both"/>
                    <w:rPr>
                      <w:b/>
                      <w:i/>
                      <w:color w:val="FF0000"/>
                      <w:sz w:val="22"/>
                    </w:rPr>
                  </w:pPr>
                  <w:r>
                    <w:rPr>
                      <w:sz w:val="22"/>
                    </w:rPr>
                    <w:t>Не установлены</w:t>
                  </w:r>
                </w:p>
              </w:tc>
              <w:tc>
                <w:tcPr>
                  <w:tcW w:w="4396" w:type="dxa"/>
                  <w:shd w:val="clear" w:color="auto" w:fill="auto"/>
                  <w:tcMar>
                    <w:top w:w="0" w:type="dxa"/>
                    <w:bottom w:w="0" w:type="dxa"/>
                  </w:tcMar>
                </w:tcPr>
                <w:p w:rsidR="00C202AB" w:rsidRDefault="00070F29">
                  <w:pPr>
                    <w:jc w:val="both"/>
                    <w:rPr>
                      <w:b/>
                      <w:color w:val="FF0000"/>
                      <w:sz w:val="22"/>
                    </w:rPr>
                  </w:pPr>
                  <w:r>
                    <w:rPr>
                      <w:sz w:val="22"/>
                    </w:rPr>
                    <w:t>Не установлены</w:t>
                  </w:r>
                </w:p>
              </w:tc>
            </w:tr>
          </w:tbl>
          <w:p w:rsidR="00C202AB" w:rsidRDefault="00C202AB">
            <w:pPr>
              <w:pStyle w:val="Default111"/>
              <w:jc w:val="both"/>
              <w:rPr>
                <w:b/>
                <w:i/>
                <w:color w:val="FF0000"/>
                <w:sz w:val="22"/>
              </w:rPr>
            </w:pPr>
          </w:p>
        </w:tc>
      </w:tr>
      <w:tr w:rsidR="00C202AB" w:rsidTr="00B4459B">
        <w:trPr>
          <w:trHeight w:val="856"/>
        </w:trPr>
        <w:tc>
          <w:tcPr>
            <w:tcW w:w="425" w:type="dxa"/>
            <w:shd w:val="clear" w:color="auto" w:fill="auto"/>
            <w:tcMar>
              <w:top w:w="0" w:type="dxa"/>
              <w:bottom w:w="0" w:type="dxa"/>
            </w:tcMar>
          </w:tcPr>
          <w:p w:rsidR="00C202AB" w:rsidRDefault="00C202AB">
            <w:pPr>
              <w:pStyle w:val="ac"/>
              <w:numPr>
                <w:ilvl w:val="0"/>
                <w:numId w:val="12"/>
              </w:numPr>
              <w:tabs>
                <w:tab w:val="clear" w:pos="4677"/>
                <w:tab w:val="clear" w:pos="9355"/>
              </w:tabs>
              <w:ind w:firstLine="0"/>
              <w:rPr>
                <w:b/>
                <w:sz w:val="22"/>
              </w:rPr>
            </w:pPr>
            <w:bookmarkStart w:id="123" w:name="_Ref184051939"/>
            <w:bookmarkEnd w:id="123"/>
          </w:p>
        </w:tc>
        <w:tc>
          <w:tcPr>
            <w:tcW w:w="2046" w:type="dxa"/>
            <w:shd w:val="clear" w:color="auto" w:fill="auto"/>
            <w:tcMar>
              <w:top w:w="0" w:type="dxa"/>
              <w:bottom w:w="0" w:type="dxa"/>
            </w:tcMar>
          </w:tcPr>
          <w:p w:rsidR="00C202AB" w:rsidRDefault="00070F29">
            <w:pPr>
              <w:rPr>
                <w:b/>
                <w:sz w:val="22"/>
              </w:rPr>
            </w:pPr>
            <w:r>
              <w:rPr>
                <w:b/>
                <w:sz w:val="22"/>
              </w:rPr>
              <w:t>Меры по предоставлению национального режима при осуществлении закупки</w:t>
            </w:r>
          </w:p>
        </w:tc>
        <w:tc>
          <w:tcPr>
            <w:tcW w:w="8313" w:type="dxa"/>
            <w:shd w:val="clear" w:color="auto" w:fill="auto"/>
            <w:tcMar>
              <w:top w:w="0" w:type="dxa"/>
              <w:bottom w:w="0" w:type="dxa"/>
            </w:tcMar>
          </w:tcPr>
          <w:p w:rsidR="00C202AB" w:rsidRDefault="00070F29">
            <w:pPr>
              <w:jc w:val="both"/>
              <w:rPr>
                <w:sz w:val="22"/>
              </w:rPr>
            </w:pPr>
            <w:r>
              <w:rPr>
                <w:sz w:val="22"/>
              </w:rPr>
              <w:t>Постановлением Правительства РФ № 1875 меры не предусмотрены.</w:t>
            </w:r>
          </w:p>
        </w:tc>
      </w:tr>
      <w:tr w:rsidR="00C202AB" w:rsidTr="00B02289">
        <w:trPr>
          <w:trHeight w:val="2834"/>
        </w:trPr>
        <w:tc>
          <w:tcPr>
            <w:tcW w:w="425" w:type="dxa"/>
            <w:tcMar>
              <w:top w:w="0" w:type="dxa"/>
              <w:bottom w:w="0" w:type="dxa"/>
            </w:tcMar>
          </w:tcPr>
          <w:p w:rsidR="00C202AB" w:rsidRDefault="00C202AB">
            <w:pPr>
              <w:pStyle w:val="ac"/>
              <w:numPr>
                <w:ilvl w:val="0"/>
                <w:numId w:val="12"/>
              </w:numPr>
              <w:tabs>
                <w:tab w:val="clear" w:pos="4677"/>
                <w:tab w:val="clear" w:pos="9355"/>
              </w:tabs>
              <w:ind w:firstLine="0"/>
              <w:rPr>
                <w:b/>
                <w:sz w:val="22"/>
              </w:rPr>
            </w:pPr>
            <w:bookmarkStart w:id="124" w:name="_Ref55317127"/>
            <w:bookmarkEnd w:id="124"/>
          </w:p>
        </w:tc>
        <w:tc>
          <w:tcPr>
            <w:tcW w:w="2046" w:type="dxa"/>
            <w:shd w:val="clear" w:color="auto" w:fill="auto"/>
            <w:tcMar>
              <w:top w:w="0" w:type="dxa"/>
              <w:bottom w:w="0" w:type="dxa"/>
            </w:tcMar>
          </w:tcPr>
          <w:p w:rsidR="00C202AB" w:rsidRDefault="00070F29">
            <w:pPr>
              <w:rPr>
                <w:b/>
                <w:sz w:val="22"/>
              </w:rPr>
            </w:pPr>
            <w:r>
              <w:rPr>
                <w:b/>
                <w:sz w:val="22"/>
              </w:rPr>
              <w:t>Состав заявки на участие в закупке</w:t>
            </w:r>
          </w:p>
        </w:tc>
        <w:tc>
          <w:tcPr>
            <w:tcW w:w="8313" w:type="dxa"/>
            <w:tcMar>
              <w:top w:w="0" w:type="dxa"/>
              <w:bottom w:w="0" w:type="dxa"/>
            </w:tcMar>
          </w:tcPr>
          <w:p w:rsidR="00C202AB" w:rsidRDefault="00070F29">
            <w:pPr>
              <w:pStyle w:val="Default111"/>
              <w:jc w:val="both"/>
              <w:rPr>
                <w:b/>
                <w:sz w:val="22"/>
              </w:rPr>
            </w:pPr>
            <w:r>
              <w:rPr>
                <w:b/>
                <w:sz w:val="22"/>
              </w:rPr>
              <w:t>Лот № 1</w:t>
            </w:r>
          </w:p>
          <w:p w:rsidR="00C202AB" w:rsidRDefault="00070F29">
            <w:pPr>
              <w:numPr>
                <w:ilvl w:val="0"/>
                <w:numId w:val="13"/>
              </w:numPr>
              <w:tabs>
                <w:tab w:val="left" w:pos="400"/>
                <w:tab w:val="left" w:pos="1140"/>
              </w:tabs>
              <w:ind w:firstLine="0"/>
              <w:jc w:val="both"/>
              <w:rPr>
                <w:sz w:val="22"/>
              </w:rPr>
            </w:pPr>
            <w:r>
              <w:rPr>
                <w:sz w:val="22"/>
              </w:rPr>
              <w:t xml:space="preserve">Анкета участника закупки по </w:t>
            </w:r>
            <w:hyperlink w:anchor="_Форма_1_АНКЕТА" w:history="1">
              <w:r>
                <w:rPr>
                  <w:sz w:val="22"/>
                </w:rPr>
                <w:t>Форме 1 раздела III «ФОРМЫ ДЛЯ ЗАПОЛНЕНИЯ УЧАСТНИКАМИ ЗАКУПКИ»</w:t>
              </w:r>
            </w:hyperlink>
            <w:r>
              <w:rPr>
                <w:sz w:val="22"/>
              </w:rPr>
              <w:t>;</w:t>
            </w:r>
          </w:p>
          <w:p w:rsidR="00C202AB" w:rsidRDefault="00070F29">
            <w:pPr>
              <w:numPr>
                <w:ilvl w:val="0"/>
                <w:numId w:val="13"/>
              </w:numPr>
              <w:tabs>
                <w:tab w:val="left" w:pos="400"/>
                <w:tab w:val="left" w:pos="1140"/>
              </w:tabs>
              <w:ind w:firstLine="0"/>
              <w:jc w:val="both"/>
              <w:rPr>
                <w:sz w:val="22"/>
              </w:rPr>
            </w:pPr>
            <w:r>
              <w:rPr>
                <w:sz w:val="22"/>
              </w:rPr>
              <w:t xml:space="preserve">Технико-коммерческое предложение по </w:t>
            </w:r>
            <w:hyperlink w:anchor="_Форма_3_ТЕХНИКО-КОММЕРЧЕСКОЕ_1" w:history="1">
              <w:r>
                <w:rPr>
                  <w:sz w:val="22"/>
                </w:rPr>
                <w:t>Форме 2 раздела III «ФОРМЫ ДЛЯ ЗАПОЛНЕНИЯ УЧАСТНИКАМИ ЗАКУПКИ»</w:t>
              </w:r>
            </w:hyperlink>
            <w:r>
              <w:rPr>
                <w:sz w:val="22"/>
              </w:rPr>
              <w:t>;</w:t>
            </w:r>
          </w:p>
          <w:p w:rsidR="00C202AB" w:rsidRDefault="00070F29">
            <w:pPr>
              <w:numPr>
                <w:ilvl w:val="0"/>
                <w:numId w:val="13"/>
              </w:numPr>
              <w:tabs>
                <w:tab w:val="left" w:pos="199"/>
                <w:tab w:val="left" w:pos="400"/>
                <w:tab w:val="left" w:pos="1140"/>
              </w:tabs>
              <w:ind w:firstLine="0"/>
              <w:jc w:val="both"/>
              <w:rPr>
                <w:sz w:val="22"/>
              </w:rPr>
            </w:pPr>
            <w:r>
              <w:rPr>
                <w:sz w:val="22"/>
              </w:rPr>
              <w:t xml:space="preserve">Документы, указанные в п. </w:t>
            </w:r>
            <w:r>
              <w:rPr>
                <w:sz w:val="22"/>
              </w:rPr>
              <w:fldChar w:fldCharType="begin"/>
            </w:r>
            <w:r>
              <w:rPr>
                <w:sz w:val="22"/>
              </w:rPr>
              <w:instrText>REF _Ref55317066 \r \h</w:instrText>
            </w:r>
            <w:r>
              <w:rPr>
                <w:sz w:val="22"/>
              </w:rPr>
            </w:r>
            <w:r>
              <w:rPr>
                <w:sz w:val="22"/>
              </w:rPr>
              <w:fldChar w:fldCharType="separate"/>
            </w:r>
            <w:r w:rsidR="00B344ED">
              <w:rPr>
                <w:sz w:val="22"/>
              </w:rPr>
              <w:t>10</w:t>
            </w:r>
            <w:r>
              <w:rPr>
                <w:sz w:val="22"/>
              </w:rPr>
              <w:fldChar w:fldCharType="end"/>
            </w:r>
            <w:r>
              <w:rPr>
                <w:sz w:val="22"/>
              </w:rPr>
              <w:t xml:space="preserve"> раздела </w:t>
            </w:r>
            <w:hyperlink w:anchor="_РАЗДЕЛ_II._ИНФОРМАЦИОННАЯ_1" w:history="1">
              <w:r>
                <w:rPr>
                  <w:sz w:val="22"/>
                </w:rPr>
                <w:t>II «ИНФОРМАЦИОННАЯ КАРТА»</w:t>
              </w:r>
            </w:hyperlink>
            <w:r>
              <w:rPr>
                <w:sz w:val="22"/>
              </w:rPr>
              <w:t>, подтверждающие соответствие участника закупки общим, дополнительным (при наличии) требованиям;</w:t>
            </w:r>
          </w:p>
          <w:p w:rsidR="00C202AB" w:rsidRDefault="00070F29">
            <w:pPr>
              <w:numPr>
                <w:ilvl w:val="0"/>
                <w:numId w:val="13"/>
              </w:numPr>
              <w:tabs>
                <w:tab w:val="left" w:pos="199"/>
                <w:tab w:val="left" w:pos="400"/>
                <w:tab w:val="left" w:pos="1140"/>
              </w:tabs>
              <w:ind w:firstLine="0"/>
              <w:jc w:val="both"/>
              <w:rPr>
                <w:sz w:val="22"/>
              </w:rPr>
            </w:pPr>
            <w:r>
              <w:rPr>
                <w:sz w:val="22"/>
              </w:rPr>
              <w:t xml:space="preserve">Документ, указанный в п. </w:t>
            </w:r>
            <w:r>
              <w:rPr>
                <w:sz w:val="22"/>
              </w:rPr>
              <w:fldChar w:fldCharType="begin"/>
            </w:r>
            <w:r>
              <w:rPr>
                <w:sz w:val="22"/>
              </w:rPr>
              <w:instrText>REF _Ref55325645 \r \h</w:instrText>
            </w:r>
            <w:r>
              <w:rPr>
                <w:sz w:val="22"/>
              </w:rPr>
            </w:r>
            <w:r>
              <w:rPr>
                <w:sz w:val="22"/>
              </w:rPr>
              <w:fldChar w:fldCharType="separate"/>
            </w:r>
            <w:r w:rsidR="00B344ED">
              <w:rPr>
                <w:sz w:val="22"/>
              </w:rPr>
              <w:t>3.2.4</w:t>
            </w:r>
            <w:r>
              <w:rPr>
                <w:sz w:val="22"/>
              </w:rPr>
              <w:fldChar w:fldCharType="end"/>
            </w:r>
            <w:r>
              <w:rPr>
                <w:sz w:val="22"/>
              </w:rPr>
              <w:t xml:space="preserve"> раздела </w:t>
            </w:r>
            <w:hyperlink w:anchor="_РАЗДЕЛ_I._ОБЩАЯ" w:history="1">
              <w:r>
                <w:rPr>
                  <w:sz w:val="22"/>
                </w:rPr>
                <w:t>I «ОБЩАЯ ЧАСТЬ»</w:t>
              </w:r>
            </w:hyperlink>
            <w:r>
              <w:rPr>
                <w:sz w:val="22"/>
              </w:rPr>
              <w:t>, в случае если на стороне участника выступает несколько юридических лиц (несколько индивидуальных предпринимателей либо несколько физических лиц).</w:t>
            </w:r>
          </w:p>
          <w:p w:rsidR="00C202AB" w:rsidRDefault="00C202AB">
            <w:pPr>
              <w:pStyle w:val="Default111"/>
              <w:jc w:val="both"/>
              <w:rPr>
                <w:sz w:val="22"/>
              </w:rPr>
            </w:pPr>
          </w:p>
        </w:tc>
      </w:tr>
      <w:tr w:rsidR="00C202AB" w:rsidTr="00B4459B">
        <w:tc>
          <w:tcPr>
            <w:tcW w:w="425" w:type="dxa"/>
            <w:tcMar>
              <w:top w:w="0" w:type="dxa"/>
              <w:bottom w:w="0" w:type="dxa"/>
            </w:tcMar>
          </w:tcPr>
          <w:p w:rsidR="00C202AB" w:rsidRDefault="00C202AB">
            <w:pPr>
              <w:pStyle w:val="ListParagraph111"/>
              <w:numPr>
                <w:ilvl w:val="0"/>
                <w:numId w:val="12"/>
              </w:numPr>
              <w:ind w:firstLine="0"/>
              <w:rPr>
                <w:b/>
                <w:sz w:val="22"/>
              </w:rPr>
            </w:pPr>
            <w:bookmarkStart w:id="125" w:name="_Ref368304315"/>
            <w:bookmarkStart w:id="126" w:name="_GoBack" w:colFirst="1" w:colLast="2"/>
            <w:bookmarkEnd w:id="125"/>
          </w:p>
        </w:tc>
        <w:tc>
          <w:tcPr>
            <w:tcW w:w="2046" w:type="dxa"/>
            <w:shd w:val="clear" w:color="auto" w:fill="auto"/>
            <w:tcMar>
              <w:top w:w="0" w:type="dxa"/>
              <w:bottom w:w="0" w:type="dxa"/>
            </w:tcMar>
          </w:tcPr>
          <w:p w:rsidR="00C202AB" w:rsidRDefault="00070F29">
            <w:pPr>
              <w:rPr>
                <w:b/>
                <w:sz w:val="22"/>
              </w:rPr>
            </w:pPr>
            <w:r>
              <w:rPr>
                <w:b/>
                <w:sz w:val="22"/>
              </w:rPr>
              <w:t>Порядок, дата начала, дата и время окончания срока подачи заявок на участие в закупке (этапах закупки)</w:t>
            </w:r>
          </w:p>
        </w:tc>
        <w:tc>
          <w:tcPr>
            <w:tcW w:w="8313" w:type="dxa"/>
            <w:tcMar>
              <w:top w:w="0" w:type="dxa"/>
              <w:bottom w:w="0" w:type="dxa"/>
            </w:tcMar>
          </w:tcPr>
          <w:p w:rsidR="00C202AB" w:rsidRDefault="00070F29">
            <w:pPr>
              <w:pStyle w:val="rvps9111"/>
              <w:rPr>
                <w:sz w:val="22"/>
              </w:rPr>
            </w:pPr>
            <w:r>
              <w:rPr>
                <w:sz w:val="22"/>
              </w:rPr>
              <w:t xml:space="preserve">Заявки подаются посредством ЭТП по адресу: </w:t>
            </w:r>
            <w:hyperlink r:id="rId35" w:history="1">
              <w:r w:rsidR="0091435E" w:rsidRPr="00F60EC6">
                <w:rPr>
                  <w:rStyle w:val="afb"/>
                  <w:sz w:val="22"/>
                  <w:szCs w:val="22"/>
                </w:rPr>
                <w:t>https://lot-online.ru</w:t>
              </w:r>
            </w:hyperlink>
            <w:r>
              <w:t xml:space="preserve"> </w:t>
            </w:r>
            <w:r>
              <w:rPr>
                <w:sz w:val="22"/>
              </w:rPr>
              <w:br/>
              <w:t>в соответствии с регламентом работы ЭТП.</w:t>
            </w:r>
          </w:p>
          <w:p w:rsidR="00C202AB" w:rsidRDefault="00C202AB">
            <w:pPr>
              <w:jc w:val="both"/>
              <w:rPr>
                <w:sz w:val="22"/>
              </w:rPr>
            </w:pPr>
          </w:p>
          <w:p w:rsidR="00C202AB" w:rsidRDefault="00070F29">
            <w:pPr>
              <w:jc w:val="both"/>
              <w:rPr>
                <w:sz w:val="22"/>
              </w:rPr>
            </w:pPr>
            <w:r>
              <w:rPr>
                <w:sz w:val="22"/>
              </w:rPr>
              <w:t>Дата начала срока: день размещения на ЭТП извещения и документации.</w:t>
            </w:r>
          </w:p>
          <w:p w:rsidR="00C202AB" w:rsidRDefault="00070F29">
            <w:pPr>
              <w:jc w:val="both"/>
              <w:rPr>
                <w:sz w:val="22"/>
              </w:rPr>
            </w:pPr>
            <w:r>
              <w:rPr>
                <w:sz w:val="22"/>
              </w:rPr>
              <w:t>Дата и время окончания срока:</w:t>
            </w:r>
          </w:p>
          <w:p w:rsidR="00C202AB" w:rsidRDefault="00B02289" w:rsidP="00175660">
            <w:pPr>
              <w:rPr>
                <w:sz w:val="22"/>
              </w:rPr>
            </w:pPr>
            <w:sdt>
              <w:sdtPr>
                <w:id w:val="1612705343"/>
                <w:placeholder>
                  <w:docPart w:val="PlaceHolder_3499211612"/>
                </w:placeholder>
                <w:date w:fullDate="2026-03-17T00:00:00Z">
                  <w:dateFormat w:val="«dd» MMMM yyyy 'года'"/>
                  <w:lid w:val="ru-RU"/>
                  <w:storeMappedDataAs w:val="dateTime"/>
                  <w:calendar w:val="gregorian"/>
                </w:date>
              </w:sdtPr>
              <w:sdtEndPr/>
              <w:sdtContent>
                <w:r w:rsidR="00CF262F">
                  <w:t>«17» марта 2026 года</w:t>
                </w:r>
              </w:sdtContent>
            </w:sdt>
            <w:r w:rsidR="00175660">
              <w:rPr>
                <w:sz w:val="22"/>
              </w:rPr>
              <w:t xml:space="preserve"> 09</w:t>
            </w:r>
            <w:r w:rsidR="00070F29">
              <w:rPr>
                <w:sz w:val="22"/>
              </w:rPr>
              <w:t>:00 (время московское)</w:t>
            </w:r>
          </w:p>
        </w:tc>
      </w:tr>
      <w:tr w:rsidR="00C202AB" w:rsidTr="00B4459B">
        <w:tc>
          <w:tcPr>
            <w:tcW w:w="425" w:type="dxa"/>
            <w:tcMar>
              <w:top w:w="0" w:type="dxa"/>
              <w:bottom w:w="0" w:type="dxa"/>
            </w:tcMar>
          </w:tcPr>
          <w:p w:rsidR="00C202AB" w:rsidRDefault="00C202AB">
            <w:pPr>
              <w:pStyle w:val="ac"/>
              <w:numPr>
                <w:ilvl w:val="0"/>
                <w:numId w:val="12"/>
              </w:numPr>
              <w:tabs>
                <w:tab w:val="clear" w:pos="4677"/>
                <w:tab w:val="clear" w:pos="9355"/>
              </w:tabs>
              <w:ind w:firstLine="0"/>
              <w:rPr>
                <w:b/>
                <w:sz w:val="22"/>
              </w:rPr>
            </w:pPr>
          </w:p>
        </w:tc>
        <w:tc>
          <w:tcPr>
            <w:tcW w:w="2046" w:type="dxa"/>
            <w:shd w:val="clear" w:color="auto" w:fill="auto"/>
            <w:tcMar>
              <w:top w:w="0" w:type="dxa"/>
              <w:bottom w:w="0" w:type="dxa"/>
            </w:tcMar>
          </w:tcPr>
          <w:p w:rsidR="00C202AB" w:rsidRDefault="00070F29">
            <w:pPr>
              <w:rPr>
                <w:b/>
                <w:sz w:val="22"/>
              </w:rPr>
            </w:pPr>
            <w:r>
              <w:rPr>
                <w:b/>
                <w:sz w:val="22"/>
              </w:rPr>
              <w:t>Место, дата и время открытия доступа к заявкам</w:t>
            </w:r>
          </w:p>
        </w:tc>
        <w:tc>
          <w:tcPr>
            <w:tcW w:w="8313" w:type="dxa"/>
            <w:tcMar>
              <w:top w:w="0" w:type="dxa"/>
              <w:bottom w:w="0" w:type="dxa"/>
            </w:tcMar>
          </w:tcPr>
          <w:p w:rsidR="00C202AB" w:rsidRDefault="00B02289">
            <w:pPr>
              <w:rPr>
                <w:sz w:val="22"/>
              </w:rPr>
            </w:pPr>
            <w:sdt>
              <w:sdtPr>
                <w:id w:val="1111561078"/>
                <w:placeholder>
                  <w:docPart w:val="PlaceHolder_581869302"/>
                </w:placeholder>
                <w:date w:fullDate="2026-03-17T00:00:00Z">
                  <w:dateFormat w:val="«dd» MMMM yyyy 'года'"/>
                  <w:lid w:val="ru-RU"/>
                  <w:storeMappedDataAs w:val="dateTime"/>
                  <w:calendar w:val="gregorian"/>
                </w:date>
              </w:sdtPr>
              <w:sdtEndPr/>
              <w:sdtContent>
                <w:r w:rsidR="00CF262F">
                  <w:t>«17» марта 2026 года</w:t>
                </w:r>
              </w:sdtContent>
            </w:sdt>
            <w:r w:rsidR="0091435E">
              <w:rPr>
                <w:sz w:val="22"/>
              </w:rPr>
              <w:t xml:space="preserve"> </w:t>
            </w:r>
            <w:r w:rsidR="00175660">
              <w:rPr>
                <w:sz w:val="22"/>
              </w:rPr>
              <w:t>09</w:t>
            </w:r>
            <w:r w:rsidR="00070F29">
              <w:rPr>
                <w:sz w:val="22"/>
              </w:rPr>
              <w:t>:00 (время московское)</w:t>
            </w:r>
          </w:p>
          <w:p w:rsidR="00C202AB" w:rsidRDefault="00C202AB">
            <w:pPr>
              <w:rPr>
                <w:sz w:val="22"/>
              </w:rPr>
            </w:pPr>
          </w:p>
          <w:p w:rsidR="00C202AB" w:rsidRDefault="00070F29">
            <w:pPr>
              <w:rPr>
                <w:sz w:val="22"/>
              </w:rPr>
            </w:pPr>
            <w:r>
              <w:rPr>
                <w:sz w:val="22"/>
              </w:rPr>
              <w:t>Место открытия доступа к поданным заявкам – ЭТП.</w:t>
            </w:r>
          </w:p>
        </w:tc>
      </w:tr>
      <w:tr w:rsidR="00C202AB" w:rsidTr="00B4459B">
        <w:tc>
          <w:tcPr>
            <w:tcW w:w="425" w:type="dxa"/>
            <w:tcMar>
              <w:top w:w="0" w:type="dxa"/>
              <w:bottom w:w="0" w:type="dxa"/>
            </w:tcMar>
          </w:tcPr>
          <w:p w:rsidR="00C202AB" w:rsidRDefault="00C202AB">
            <w:pPr>
              <w:pStyle w:val="ListParagraph111"/>
              <w:numPr>
                <w:ilvl w:val="0"/>
                <w:numId w:val="12"/>
              </w:numPr>
              <w:ind w:firstLine="0"/>
              <w:rPr>
                <w:b/>
                <w:sz w:val="22"/>
              </w:rPr>
            </w:pPr>
            <w:bookmarkStart w:id="127" w:name="_Ref378107245"/>
            <w:bookmarkEnd w:id="127"/>
          </w:p>
        </w:tc>
        <w:tc>
          <w:tcPr>
            <w:tcW w:w="2046" w:type="dxa"/>
            <w:shd w:val="clear" w:color="auto" w:fill="auto"/>
            <w:tcMar>
              <w:top w:w="0" w:type="dxa"/>
              <w:bottom w:w="0" w:type="dxa"/>
            </w:tcMar>
          </w:tcPr>
          <w:p w:rsidR="00C202AB" w:rsidRDefault="00070F29">
            <w:pPr>
              <w:rPr>
                <w:b/>
                <w:sz w:val="22"/>
              </w:rPr>
            </w:pPr>
            <w:r>
              <w:rPr>
                <w:b/>
                <w:sz w:val="22"/>
              </w:rPr>
              <w:t>Дата рассмотрения предложений участников закупки и подведения итогов закупки</w:t>
            </w:r>
          </w:p>
        </w:tc>
        <w:tc>
          <w:tcPr>
            <w:tcW w:w="8313" w:type="dxa"/>
            <w:tcMar>
              <w:top w:w="0" w:type="dxa"/>
              <w:bottom w:w="0" w:type="dxa"/>
            </w:tcMar>
          </w:tcPr>
          <w:p w:rsidR="00C202AB" w:rsidRDefault="00070F29">
            <w:pPr>
              <w:jc w:val="both"/>
              <w:rPr>
                <w:sz w:val="22"/>
              </w:rPr>
            </w:pPr>
            <w:r>
              <w:rPr>
                <w:b/>
                <w:sz w:val="22"/>
              </w:rPr>
              <w:t>Рассмотрение заявок</w:t>
            </w:r>
            <w:r>
              <w:rPr>
                <w:sz w:val="22"/>
              </w:rPr>
              <w:t xml:space="preserve">: </w:t>
            </w:r>
            <w:sdt>
              <w:sdtPr>
                <w:id w:val="-208344528"/>
                <w:placeholder>
                  <w:docPart w:val="PlaceHolder_3890346734"/>
                </w:placeholder>
                <w:date w:fullDate="2026-03-19T00:00:00Z">
                  <w:dateFormat w:val="«dd» MMMM yyyy 'года'"/>
                  <w:lid w:val="ru-RU"/>
                  <w:storeMappedDataAs w:val="dateTime"/>
                  <w:calendar w:val="gregorian"/>
                </w:date>
              </w:sdtPr>
              <w:sdtEndPr/>
              <w:sdtContent>
                <w:r w:rsidR="00CF262F">
                  <w:t>«19» марта 2026 года</w:t>
                </w:r>
              </w:sdtContent>
            </w:sdt>
          </w:p>
          <w:p w:rsidR="00C202AB" w:rsidRDefault="00C202AB">
            <w:pPr>
              <w:jc w:val="both"/>
              <w:rPr>
                <w:sz w:val="22"/>
              </w:rPr>
            </w:pPr>
          </w:p>
          <w:p w:rsidR="00C202AB" w:rsidRDefault="00070F29">
            <w:pPr>
              <w:jc w:val="both"/>
              <w:rPr>
                <w:sz w:val="22"/>
              </w:rPr>
            </w:pPr>
            <w:r>
              <w:rPr>
                <w:b/>
                <w:sz w:val="22"/>
              </w:rPr>
              <w:t>Оценка и сопоставление заявок</w:t>
            </w:r>
            <w:r>
              <w:rPr>
                <w:sz w:val="22"/>
              </w:rPr>
              <w:t xml:space="preserve"> </w:t>
            </w:r>
            <w:sdt>
              <w:sdtPr>
                <w:id w:val="-1536887746"/>
                <w:placeholder>
                  <w:docPart w:val="PlaceHolder_3586334585"/>
                </w:placeholder>
                <w:date w:fullDate="2026-03-19T00:00:00Z">
                  <w:dateFormat w:val="«dd» MMMM yyyy 'года'"/>
                  <w:lid w:val="ru-RU"/>
                  <w:storeMappedDataAs w:val="dateTime"/>
                  <w:calendar w:val="gregorian"/>
                </w:date>
              </w:sdtPr>
              <w:sdtEndPr/>
              <w:sdtContent>
                <w:r w:rsidR="00CF262F">
                  <w:t>«19» марта 2026 года</w:t>
                </w:r>
              </w:sdtContent>
            </w:sdt>
          </w:p>
          <w:p w:rsidR="00C202AB" w:rsidRDefault="00C202AB">
            <w:pPr>
              <w:jc w:val="both"/>
              <w:rPr>
                <w:sz w:val="22"/>
              </w:rPr>
            </w:pPr>
          </w:p>
          <w:p w:rsidR="00C202AB" w:rsidRDefault="00070F29">
            <w:pPr>
              <w:jc w:val="both"/>
              <w:rPr>
                <w:sz w:val="22"/>
              </w:rPr>
            </w:pPr>
            <w:r>
              <w:rPr>
                <w:b/>
                <w:sz w:val="22"/>
              </w:rPr>
              <w:t>Подведение итогов закупки</w:t>
            </w:r>
            <w:r>
              <w:rPr>
                <w:sz w:val="22"/>
              </w:rPr>
              <w:t xml:space="preserve">: </w:t>
            </w:r>
            <w:sdt>
              <w:sdtPr>
                <w:id w:val="1463768119"/>
                <w:placeholder>
                  <w:docPart w:val="PlaceHolder_545404204"/>
                </w:placeholder>
                <w:date w:fullDate="2026-03-23T00:00:00Z">
                  <w:dateFormat w:val="«dd» MMMM yyyy 'года'"/>
                  <w:lid w:val="ru-RU"/>
                  <w:storeMappedDataAs w:val="dateTime"/>
                  <w:calendar w:val="gregorian"/>
                </w:date>
              </w:sdtPr>
              <w:sdtEndPr/>
              <w:sdtContent>
                <w:r w:rsidR="00CF262F">
                  <w:t>«23» марта 2026 года</w:t>
                </w:r>
              </w:sdtContent>
            </w:sdt>
          </w:p>
          <w:p w:rsidR="00772863" w:rsidRDefault="00772863">
            <w:pPr>
              <w:jc w:val="both"/>
              <w:rPr>
                <w:sz w:val="22"/>
              </w:rPr>
            </w:pPr>
          </w:p>
          <w:p w:rsidR="00C202AB" w:rsidRDefault="00070F29">
            <w:pPr>
              <w:jc w:val="both"/>
              <w:rPr>
                <w:i/>
                <w:color w:val="FF0000"/>
                <w:sz w:val="22"/>
              </w:rPr>
            </w:pPr>
            <w:r>
              <w:rPr>
                <w:sz w:val="22"/>
              </w:rPr>
              <w:t>Заказчик вправе рассмотреть заявки, оценить и сопоставить заявки, подвести итоги Закупки, ранее дат, указанных в настоящем пункте документации.</w:t>
            </w:r>
          </w:p>
        </w:tc>
      </w:tr>
      <w:tr w:rsidR="00C202AB" w:rsidTr="00B4459B">
        <w:tc>
          <w:tcPr>
            <w:tcW w:w="425" w:type="dxa"/>
            <w:tcMar>
              <w:top w:w="0" w:type="dxa"/>
              <w:bottom w:w="0" w:type="dxa"/>
            </w:tcMar>
          </w:tcPr>
          <w:p w:rsidR="00C202AB" w:rsidRDefault="00C202AB">
            <w:pPr>
              <w:pStyle w:val="ListParagraph111"/>
              <w:numPr>
                <w:ilvl w:val="0"/>
                <w:numId w:val="12"/>
              </w:numPr>
              <w:ind w:firstLine="0"/>
              <w:rPr>
                <w:b/>
                <w:sz w:val="22"/>
              </w:rPr>
            </w:pPr>
            <w:bookmarkStart w:id="128" w:name="_Ref55317440"/>
            <w:bookmarkEnd w:id="128"/>
          </w:p>
        </w:tc>
        <w:tc>
          <w:tcPr>
            <w:tcW w:w="2046" w:type="dxa"/>
            <w:shd w:val="clear" w:color="auto" w:fill="auto"/>
            <w:tcMar>
              <w:top w:w="0" w:type="dxa"/>
              <w:bottom w:w="0" w:type="dxa"/>
            </w:tcMar>
          </w:tcPr>
          <w:p w:rsidR="00C202AB" w:rsidRDefault="00070F29">
            <w:pPr>
              <w:rPr>
                <w:b/>
                <w:sz w:val="22"/>
              </w:rPr>
            </w:pPr>
            <w:bookmarkStart w:id="129" w:name="_Ref55317440_Копия_1"/>
            <w:bookmarkStart w:id="130" w:name="форма9"/>
            <w:bookmarkEnd w:id="129"/>
            <w:r>
              <w:rPr>
                <w:b/>
                <w:sz w:val="22"/>
              </w:rPr>
              <w:t>Дата и время окончания срока предоставления участникам закупки разъяснений положений извещения, документации о закупке</w:t>
            </w:r>
            <w:bookmarkEnd w:id="130"/>
          </w:p>
        </w:tc>
        <w:tc>
          <w:tcPr>
            <w:tcW w:w="8313" w:type="dxa"/>
            <w:tcMar>
              <w:top w:w="0" w:type="dxa"/>
              <w:bottom w:w="0" w:type="dxa"/>
            </w:tcMar>
          </w:tcPr>
          <w:p w:rsidR="00C202AB" w:rsidRDefault="00070F29">
            <w:pPr>
              <w:jc w:val="both"/>
              <w:rPr>
                <w:sz w:val="22"/>
              </w:rPr>
            </w:pPr>
            <w:r>
              <w:rPr>
                <w:b/>
                <w:sz w:val="22"/>
              </w:rPr>
              <w:t>Дата начала срока предоставления участникам разъяснений положений документации о закупке:</w:t>
            </w:r>
            <w:r>
              <w:rPr>
                <w:sz w:val="22"/>
              </w:rPr>
              <w:t xml:space="preserve"> </w:t>
            </w:r>
            <w:sdt>
              <w:sdtPr>
                <w:id w:val="178330368"/>
                <w:placeholder>
                  <w:docPart w:val="PlaceHolder_4161255391"/>
                </w:placeholder>
                <w:date w:fullDate="2026-03-11T00:00:00Z">
                  <w:dateFormat w:val="«dd» MMMM yyyy 'года'"/>
                  <w:lid w:val="ru-RU"/>
                  <w:storeMappedDataAs w:val="dateTime"/>
                  <w:calendar w:val="gregorian"/>
                </w:date>
              </w:sdtPr>
              <w:sdtEndPr/>
              <w:sdtContent>
                <w:r w:rsidR="00CF262F">
                  <w:t>«11» марта 2026 года</w:t>
                </w:r>
              </w:sdtContent>
            </w:sdt>
          </w:p>
          <w:p w:rsidR="00772863" w:rsidRDefault="00772863">
            <w:pPr>
              <w:jc w:val="both"/>
              <w:rPr>
                <w:b/>
                <w:sz w:val="22"/>
              </w:rPr>
            </w:pPr>
          </w:p>
          <w:p w:rsidR="00C202AB" w:rsidRDefault="00070F29" w:rsidP="00175660">
            <w:pPr>
              <w:jc w:val="both"/>
              <w:rPr>
                <w:sz w:val="22"/>
              </w:rPr>
            </w:pPr>
            <w:r>
              <w:rPr>
                <w:b/>
                <w:sz w:val="22"/>
              </w:rPr>
              <w:t xml:space="preserve">Дата и время окончания срока предоставления участникам разъяснений положений документации о закупке: </w:t>
            </w:r>
            <w:r>
              <w:rPr>
                <w:sz w:val="22"/>
              </w:rPr>
              <w:t xml:space="preserve"> </w:t>
            </w:r>
            <w:sdt>
              <w:sdtPr>
                <w:id w:val="665913608"/>
                <w:placeholder>
                  <w:docPart w:val="PlaceHolder_3922919429"/>
                </w:placeholder>
                <w:date w:fullDate="2026-03-16T00:00:00Z">
                  <w:dateFormat w:val="«dd» MMMM yyyy 'года'"/>
                  <w:lid w:val="ru-RU"/>
                  <w:storeMappedDataAs w:val="dateTime"/>
                  <w:calendar w:val="gregorian"/>
                </w:date>
              </w:sdtPr>
              <w:sdtEndPr/>
              <w:sdtContent>
                <w:r w:rsidR="00CF262F">
                  <w:t>«16» марта 2026 года</w:t>
                </w:r>
              </w:sdtContent>
            </w:sdt>
            <w:r>
              <w:rPr>
                <w:b/>
                <w:sz w:val="22"/>
              </w:rPr>
              <w:t xml:space="preserve"> </w:t>
            </w:r>
            <w:r w:rsidR="00772863">
              <w:rPr>
                <w:sz w:val="22"/>
              </w:rPr>
              <w:t>16</w:t>
            </w:r>
            <w:r>
              <w:rPr>
                <w:sz w:val="22"/>
              </w:rPr>
              <w:t>:00</w:t>
            </w:r>
            <w:r>
              <w:rPr>
                <w:b/>
                <w:sz w:val="22"/>
              </w:rPr>
              <w:t xml:space="preserve"> (время московское)</w:t>
            </w:r>
          </w:p>
        </w:tc>
      </w:tr>
      <w:tr w:rsidR="00C202AB" w:rsidTr="00B4459B">
        <w:tc>
          <w:tcPr>
            <w:tcW w:w="425" w:type="dxa"/>
            <w:tcMar>
              <w:top w:w="0" w:type="dxa"/>
              <w:bottom w:w="0" w:type="dxa"/>
            </w:tcMar>
          </w:tcPr>
          <w:p w:rsidR="00C202AB" w:rsidRDefault="00C202AB">
            <w:pPr>
              <w:pStyle w:val="ListParagraph111"/>
              <w:numPr>
                <w:ilvl w:val="0"/>
                <w:numId w:val="12"/>
              </w:numPr>
              <w:ind w:firstLine="0"/>
              <w:rPr>
                <w:b/>
                <w:sz w:val="22"/>
              </w:rPr>
            </w:pPr>
            <w:bookmarkStart w:id="131" w:name="_Ref55321047"/>
            <w:bookmarkEnd w:id="131"/>
            <w:bookmarkEnd w:id="126"/>
          </w:p>
        </w:tc>
        <w:tc>
          <w:tcPr>
            <w:tcW w:w="2046" w:type="dxa"/>
            <w:shd w:val="clear" w:color="auto" w:fill="auto"/>
            <w:tcMar>
              <w:top w:w="0" w:type="dxa"/>
              <w:bottom w:w="0" w:type="dxa"/>
            </w:tcMar>
          </w:tcPr>
          <w:p w:rsidR="00C202AB" w:rsidRDefault="00070F29">
            <w:pPr>
              <w:rPr>
                <w:b/>
                <w:sz w:val="22"/>
              </w:rPr>
            </w:pPr>
            <w:r>
              <w:rPr>
                <w:b/>
                <w:sz w:val="22"/>
              </w:rPr>
              <w:t>Переторжка</w:t>
            </w:r>
          </w:p>
        </w:tc>
        <w:tc>
          <w:tcPr>
            <w:tcW w:w="8313" w:type="dxa"/>
            <w:tcMar>
              <w:top w:w="0" w:type="dxa"/>
              <w:bottom w:w="0" w:type="dxa"/>
            </w:tcMar>
          </w:tcPr>
          <w:p w:rsidR="00C202AB" w:rsidRDefault="00070F29">
            <w:pPr>
              <w:pStyle w:val="Default111"/>
              <w:jc w:val="both"/>
              <w:rPr>
                <w:b/>
                <w:sz w:val="22"/>
              </w:rPr>
            </w:pPr>
            <w:r>
              <w:rPr>
                <w:b/>
                <w:sz w:val="22"/>
              </w:rPr>
              <w:t>Лот № 1</w:t>
            </w:r>
          </w:p>
          <w:p w:rsidR="00C202AB" w:rsidRDefault="00070F29">
            <w:pPr>
              <w:pStyle w:val="Default111"/>
              <w:jc w:val="both"/>
              <w:rPr>
                <w:sz w:val="22"/>
              </w:rPr>
            </w:pPr>
            <w:r>
              <w:rPr>
                <w:sz w:val="22"/>
              </w:rPr>
              <w:t>Допускается по решению Закупочной комиссии.</w:t>
            </w:r>
          </w:p>
          <w:p w:rsidR="00C202AB" w:rsidRDefault="00070F29">
            <w:pPr>
              <w:pStyle w:val="Default111"/>
              <w:jc w:val="both"/>
              <w:rPr>
                <w:b/>
                <w:sz w:val="22"/>
              </w:rPr>
            </w:pPr>
            <w:r>
              <w:rPr>
                <w:sz w:val="22"/>
              </w:rPr>
              <w:t>Условия договора, по которым возможно проведение переторжки: коэффициент снижения</w:t>
            </w:r>
          </w:p>
          <w:p w:rsidR="00C202AB" w:rsidRDefault="00C202AB">
            <w:pPr>
              <w:pStyle w:val="Default111"/>
              <w:jc w:val="both"/>
              <w:rPr>
                <w:b/>
                <w:sz w:val="22"/>
              </w:rPr>
            </w:pPr>
          </w:p>
        </w:tc>
      </w:tr>
      <w:tr w:rsidR="00C202AB" w:rsidTr="00B4459B">
        <w:tc>
          <w:tcPr>
            <w:tcW w:w="425" w:type="dxa"/>
            <w:tcMar>
              <w:top w:w="0" w:type="dxa"/>
              <w:bottom w:w="0" w:type="dxa"/>
            </w:tcMar>
          </w:tcPr>
          <w:p w:rsidR="00C202AB" w:rsidRDefault="00C202AB">
            <w:pPr>
              <w:pStyle w:val="rvps1111"/>
              <w:numPr>
                <w:ilvl w:val="0"/>
                <w:numId w:val="12"/>
              </w:numPr>
              <w:ind w:firstLine="0"/>
              <w:rPr>
                <w:b/>
                <w:sz w:val="22"/>
              </w:rPr>
            </w:pPr>
            <w:bookmarkStart w:id="132" w:name="_Ref55321529"/>
            <w:bookmarkEnd w:id="132"/>
          </w:p>
        </w:tc>
        <w:tc>
          <w:tcPr>
            <w:tcW w:w="2046" w:type="dxa"/>
            <w:tcMar>
              <w:top w:w="0" w:type="dxa"/>
              <w:bottom w:w="0" w:type="dxa"/>
            </w:tcMar>
          </w:tcPr>
          <w:p w:rsidR="00C202AB" w:rsidRDefault="00070F29">
            <w:pPr>
              <w:rPr>
                <w:b/>
                <w:sz w:val="22"/>
              </w:rPr>
            </w:pPr>
            <w:r>
              <w:rPr>
                <w:b/>
                <w:sz w:val="22"/>
              </w:rPr>
              <w:t>Порядок заключения договора</w:t>
            </w:r>
          </w:p>
        </w:tc>
        <w:tc>
          <w:tcPr>
            <w:tcW w:w="8313" w:type="dxa"/>
            <w:tcMar>
              <w:top w:w="0" w:type="dxa"/>
              <w:bottom w:w="0" w:type="dxa"/>
            </w:tcMar>
          </w:tcPr>
          <w:p w:rsidR="00C202AB" w:rsidRDefault="00070F29">
            <w:pPr>
              <w:pStyle w:val="ac"/>
              <w:jc w:val="both"/>
              <w:rPr>
                <w:sz w:val="22"/>
              </w:rPr>
            </w:pPr>
            <w:r>
              <w:rPr>
                <w:sz w:val="22"/>
              </w:rPr>
              <w:t>Договор заключается в электронной форме на ЭТП в соответствии с Регламентом работы ЭТП.</w:t>
            </w:r>
          </w:p>
          <w:p w:rsidR="00C202AB" w:rsidRDefault="00C202AB">
            <w:pPr>
              <w:pStyle w:val="ac"/>
              <w:jc w:val="both"/>
              <w:rPr>
                <w:sz w:val="22"/>
              </w:rPr>
            </w:pPr>
          </w:p>
        </w:tc>
      </w:tr>
      <w:tr w:rsidR="00C202AB" w:rsidTr="00B4459B">
        <w:tc>
          <w:tcPr>
            <w:tcW w:w="425" w:type="dxa"/>
            <w:tcMar>
              <w:top w:w="0" w:type="dxa"/>
              <w:bottom w:w="0" w:type="dxa"/>
            </w:tcMar>
          </w:tcPr>
          <w:p w:rsidR="00C202AB" w:rsidRDefault="00C202AB">
            <w:pPr>
              <w:pStyle w:val="rvps1111"/>
              <w:numPr>
                <w:ilvl w:val="0"/>
                <w:numId w:val="12"/>
              </w:numPr>
              <w:ind w:firstLine="0"/>
              <w:rPr>
                <w:b/>
                <w:sz w:val="22"/>
              </w:rPr>
            </w:pPr>
            <w:bookmarkStart w:id="133" w:name="_Ref378846859"/>
            <w:bookmarkEnd w:id="133"/>
          </w:p>
        </w:tc>
        <w:tc>
          <w:tcPr>
            <w:tcW w:w="2046" w:type="dxa"/>
            <w:tcMar>
              <w:top w:w="0" w:type="dxa"/>
              <w:bottom w:w="0" w:type="dxa"/>
            </w:tcMar>
          </w:tcPr>
          <w:p w:rsidR="00C202AB" w:rsidRDefault="00070F29">
            <w:pPr>
              <w:rPr>
                <w:b/>
                <w:sz w:val="22"/>
              </w:rPr>
            </w:pPr>
            <w:r>
              <w:rPr>
                <w:b/>
                <w:sz w:val="22"/>
              </w:rPr>
              <w:t>Подача альтернативных предложений</w:t>
            </w:r>
          </w:p>
        </w:tc>
        <w:tc>
          <w:tcPr>
            <w:tcW w:w="8313" w:type="dxa"/>
            <w:tcMar>
              <w:top w:w="0" w:type="dxa"/>
              <w:bottom w:w="0" w:type="dxa"/>
            </w:tcMar>
          </w:tcPr>
          <w:p w:rsidR="00C202AB" w:rsidRDefault="00070F29">
            <w:pPr>
              <w:pStyle w:val="Default111"/>
              <w:jc w:val="both"/>
              <w:rPr>
                <w:b/>
                <w:sz w:val="22"/>
              </w:rPr>
            </w:pPr>
            <w:r>
              <w:rPr>
                <w:b/>
                <w:sz w:val="22"/>
              </w:rPr>
              <w:t>Лот № 1</w:t>
            </w:r>
          </w:p>
          <w:p w:rsidR="00C202AB" w:rsidRDefault="00070F29">
            <w:pPr>
              <w:jc w:val="both"/>
              <w:rPr>
                <w:sz w:val="22"/>
              </w:rPr>
            </w:pPr>
            <w:r>
              <w:rPr>
                <w:sz w:val="22"/>
              </w:rPr>
              <w:t>Не допускается</w:t>
            </w:r>
          </w:p>
          <w:p w:rsidR="00C202AB" w:rsidRDefault="00C202AB">
            <w:pPr>
              <w:pStyle w:val="Default111"/>
              <w:jc w:val="both"/>
              <w:rPr>
                <w:i/>
                <w:sz w:val="22"/>
              </w:rPr>
            </w:pPr>
          </w:p>
        </w:tc>
      </w:tr>
      <w:tr w:rsidR="00C202AB" w:rsidTr="00B4459B">
        <w:tc>
          <w:tcPr>
            <w:tcW w:w="425" w:type="dxa"/>
            <w:tcMar>
              <w:top w:w="0" w:type="dxa"/>
              <w:bottom w:w="0" w:type="dxa"/>
            </w:tcMar>
          </w:tcPr>
          <w:p w:rsidR="00C202AB" w:rsidRDefault="00C202AB">
            <w:pPr>
              <w:pStyle w:val="rvps1111"/>
              <w:numPr>
                <w:ilvl w:val="0"/>
                <w:numId w:val="12"/>
              </w:numPr>
              <w:ind w:firstLine="0"/>
              <w:rPr>
                <w:b/>
                <w:sz w:val="22"/>
              </w:rPr>
            </w:pPr>
            <w:bookmarkStart w:id="134" w:name="_Ref74664259"/>
            <w:bookmarkEnd w:id="134"/>
          </w:p>
        </w:tc>
        <w:tc>
          <w:tcPr>
            <w:tcW w:w="2046" w:type="dxa"/>
            <w:tcMar>
              <w:top w:w="0" w:type="dxa"/>
              <w:bottom w:w="0" w:type="dxa"/>
            </w:tcMar>
          </w:tcPr>
          <w:p w:rsidR="00C202AB" w:rsidRDefault="00070F29">
            <w:pPr>
              <w:rPr>
                <w:b/>
                <w:sz w:val="22"/>
              </w:rPr>
            </w:pPr>
            <w:r>
              <w:rPr>
                <w:b/>
                <w:sz w:val="22"/>
              </w:rPr>
              <w:t>Антидемпинговые меры</w:t>
            </w:r>
          </w:p>
        </w:tc>
        <w:tc>
          <w:tcPr>
            <w:tcW w:w="8313" w:type="dxa"/>
            <w:tcMar>
              <w:top w:w="0" w:type="dxa"/>
              <w:bottom w:w="0" w:type="dxa"/>
            </w:tcMar>
          </w:tcPr>
          <w:p w:rsidR="00C202AB" w:rsidRDefault="00070F29">
            <w:pPr>
              <w:jc w:val="both"/>
              <w:rPr>
                <w:sz w:val="22"/>
              </w:rPr>
            </w:pPr>
            <w:r>
              <w:rPr>
                <w:sz w:val="22"/>
              </w:rPr>
              <w:t>В случае если цена договора/цена за единицу продукции, предложенная участником в заявке, ниже НМЦ договора/</w:t>
            </w:r>
            <w:proofErr w:type="spellStart"/>
            <w:r>
              <w:rPr>
                <w:sz w:val="22"/>
              </w:rPr>
              <w:t>НМЦед</w:t>
            </w:r>
            <w:proofErr w:type="spellEnd"/>
            <w:r>
              <w:rPr>
                <w:sz w:val="22"/>
              </w:rPr>
              <w:t>. более чем на 25 %:</w:t>
            </w:r>
          </w:p>
          <w:p w:rsidR="00C202AB" w:rsidRDefault="00070F29">
            <w:pPr>
              <w:pStyle w:val="Default111"/>
              <w:jc w:val="both"/>
              <w:rPr>
                <w:b/>
                <w:sz w:val="22"/>
              </w:rPr>
            </w:pPr>
            <w:r>
              <w:rPr>
                <w:sz w:val="22"/>
              </w:rPr>
              <w:t>- предоставить по запросу Заказчика обоснование демпинговой цены, которое может включать в себя гарантийное письмо от производителя с указанием цены и количества предполагаемого к поставке товара, иные документы и расчёты, подтверждающие возможность участника закупки осуществить поставку товара, выполнить работы, оказать услуги по предлагаемой цене. Запрос направляется Заказчиком посредством ЭТП. В случае, если при выполнении работ (оказании услуг) в соответствии с законодательством РФ подрядчику необходимо иметь свидетельство о допуске, выданное саморегулируемой организацией, участник (если применимо) представляет заключение саморегулируемой организации, подтверждающее возможность выполнения работ (оказания услуг) по предложенной в заявке цене. В случае невыполнения участником требований настоящего подпункта или признания закупочной комиссией предложенной цены договора необоснованной, заявка на участие в закупке такого участника отклоняется. В случае если Заказчиком установлено требование о предоставлении обоснования предлагаемой цены договора (единицы продукции), как указано в настоящем пункте выше, до заключения договора, и участник не предоставил такое обоснование в установленные для заключения договора сроки, то он признается уклонившимся от заключения договора.</w:t>
            </w:r>
          </w:p>
        </w:tc>
      </w:tr>
      <w:tr w:rsidR="00C202AB" w:rsidTr="00B4459B">
        <w:tc>
          <w:tcPr>
            <w:tcW w:w="425" w:type="dxa"/>
            <w:tcMar>
              <w:top w:w="0" w:type="dxa"/>
              <w:bottom w:w="0" w:type="dxa"/>
            </w:tcMar>
          </w:tcPr>
          <w:p w:rsidR="00C202AB" w:rsidRDefault="00C202AB">
            <w:pPr>
              <w:pStyle w:val="rvps1111"/>
              <w:numPr>
                <w:ilvl w:val="0"/>
                <w:numId w:val="12"/>
              </w:numPr>
              <w:ind w:firstLine="0"/>
              <w:rPr>
                <w:b/>
                <w:sz w:val="22"/>
              </w:rPr>
            </w:pPr>
            <w:bookmarkStart w:id="135" w:name="_Ref55322174"/>
            <w:bookmarkEnd w:id="135"/>
          </w:p>
        </w:tc>
        <w:tc>
          <w:tcPr>
            <w:tcW w:w="2046" w:type="dxa"/>
            <w:tcMar>
              <w:top w:w="0" w:type="dxa"/>
              <w:bottom w:w="0" w:type="dxa"/>
            </w:tcMar>
          </w:tcPr>
          <w:p w:rsidR="00C202AB" w:rsidRDefault="00070F29">
            <w:pPr>
              <w:rPr>
                <w:b/>
                <w:sz w:val="22"/>
              </w:rPr>
            </w:pPr>
            <w:r>
              <w:rPr>
                <w:b/>
                <w:sz w:val="22"/>
              </w:rPr>
              <w:t>Особенности заключения рамочного договора по результатам закупки</w:t>
            </w:r>
          </w:p>
        </w:tc>
        <w:tc>
          <w:tcPr>
            <w:tcW w:w="8313" w:type="dxa"/>
            <w:tcMar>
              <w:top w:w="0" w:type="dxa"/>
              <w:bottom w:w="0" w:type="dxa"/>
            </w:tcMar>
          </w:tcPr>
          <w:p w:rsidR="00C202AB" w:rsidRDefault="00070F29">
            <w:pPr>
              <w:ind w:firstLine="603"/>
              <w:jc w:val="both"/>
              <w:rPr>
                <w:i/>
                <w:color w:val="FF0000"/>
                <w:sz w:val="22"/>
              </w:rPr>
            </w:pPr>
            <w:r>
              <w:rPr>
                <w:sz w:val="22"/>
              </w:rPr>
              <w:t xml:space="preserve">Предельная общая цена договора, заключаемого по результатам закупки, устанавливается в размере НМЦ договора, указанной в п. </w:t>
            </w:r>
            <w:r>
              <w:rPr>
                <w:sz w:val="22"/>
              </w:rPr>
              <w:fldChar w:fldCharType="begin"/>
            </w:r>
            <w:r>
              <w:rPr>
                <w:sz w:val="22"/>
              </w:rPr>
              <w:instrText>REF _Ref55316445 \r \h</w:instrText>
            </w:r>
            <w:r>
              <w:rPr>
                <w:sz w:val="22"/>
              </w:rPr>
            </w:r>
            <w:r>
              <w:rPr>
                <w:sz w:val="22"/>
              </w:rPr>
              <w:fldChar w:fldCharType="separate"/>
            </w:r>
            <w:r w:rsidR="00B344ED">
              <w:rPr>
                <w:sz w:val="22"/>
              </w:rPr>
              <w:t>6</w:t>
            </w:r>
            <w:r>
              <w:rPr>
                <w:sz w:val="22"/>
              </w:rPr>
              <w:fldChar w:fldCharType="end"/>
            </w:r>
            <w:r>
              <w:rPr>
                <w:sz w:val="22"/>
              </w:rPr>
              <w:t xml:space="preserve"> раздела </w:t>
            </w:r>
            <w:hyperlink w:anchor="_РАЗДЕЛ_II._ИНФОРМАЦИОННАЯ_1" w:history="1">
              <w:r>
                <w:rPr>
                  <w:sz w:val="22"/>
                </w:rPr>
                <w:t>II «ИНФОРМАЦИОННАЯ КАРТА»</w:t>
              </w:r>
            </w:hyperlink>
            <w:r>
              <w:rPr>
                <w:sz w:val="22"/>
              </w:rPr>
              <w:t xml:space="preserve"> документации.</w:t>
            </w:r>
          </w:p>
          <w:p w:rsidR="00C202AB" w:rsidRDefault="00070F29">
            <w:pPr>
              <w:pStyle w:val="ListParagraph111"/>
              <w:numPr>
                <w:ilvl w:val="0"/>
                <w:numId w:val="14"/>
              </w:numPr>
              <w:tabs>
                <w:tab w:val="left" w:pos="341"/>
                <w:tab w:val="left" w:pos="1004"/>
              </w:tabs>
              <w:ind w:firstLine="603"/>
              <w:jc w:val="both"/>
              <w:rPr>
                <w:sz w:val="22"/>
              </w:rPr>
            </w:pPr>
            <w:r>
              <w:rPr>
                <w:sz w:val="22"/>
              </w:rPr>
              <w:t xml:space="preserve">Цена единицы товара (работы, услуги) в договоре, заключаемом по итогам закупки, определяется путем произведения НМЦ каждой единицы товара (работы, услуги), указанной в п. </w:t>
            </w:r>
            <w:r>
              <w:rPr>
                <w:sz w:val="22"/>
              </w:rPr>
              <w:fldChar w:fldCharType="begin"/>
            </w:r>
            <w:r>
              <w:rPr>
                <w:sz w:val="22"/>
              </w:rPr>
              <w:instrText>REF _Ref55316445 \r \h</w:instrText>
            </w:r>
            <w:r>
              <w:rPr>
                <w:sz w:val="22"/>
              </w:rPr>
            </w:r>
            <w:r>
              <w:rPr>
                <w:sz w:val="22"/>
              </w:rPr>
              <w:fldChar w:fldCharType="separate"/>
            </w:r>
            <w:r w:rsidR="00B344ED">
              <w:rPr>
                <w:sz w:val="22"/>
              </w:rPr>
              <w:t>6</w:t>
            </w:r>
            <w:r>
              <w:rPr>
                <w:sz w:val="22"/>
              </w:rPr>
              <w:fldChar w:fldCharType="end"/>
            </w:r>
            <w:r>
              <w:rPr>
                <w:sz w:val="22"/>
              </w:rPr>
              <w:t xml:space="preserve"> раздела </w:t>
            </w:r>
            <w:hyperlink w:anchor="_РАЗДЕЛ_II._ИНФОРМАЦИОННАЯ_1" w:history="1">
              <w:r>
                <w:rPr>
                  <w:sz w:val="22"/>
                </w:rPr>
                <w:t>II «ИНФОРМАЦИОННАЯ КАРТА»</w:t>
              </w:r>
            </w:hyperlink>
            <w:r>
              <w:rPr>
                <w:sz w:val="22"/>
              </w:rPr>
              <w:t xml:space="preserve"> документации, на основной и дополнительный (при наличии) коэффициенты снижения, предложенные участником, с которым заключается договор.</w:t>
            </w:r>
          </w:p>
          <w:p w:rsidR="00C202AB" w:rsidRDefault="00070F29">
            <w:pPr>
              <w:pStyle w:val="ListParagraph111"/>
              <w:numPr>
                <w:ilvl w:val="0"/>
                <w:numId w:val="14"/>
              </w:numPr>
              <w:ind w:firstLine="603"/>
              <w:jc w:val="both"/>
              <w:rPr>
                <w:sz w:val="22"/>
              </w:rPr>
            </w:pPr>
            <w:r>
              <w:rPr>
                <w:sz w:val="22"/>
              </w:rPr>
              <w:t>Оплата по договору будет осуществляться, исходя из количества (объема) фактически поставленных товаров (выполненных работ, оказанных услуг), в размере, не превышающем предельную общую стоимость заключаемого договора. Заказчик не обязан приобретать товары (работы, услуги) на всю предельную общую стоимость заключаемого договора.</w:t>
            </w:r>
          </w:p>
          <w:p w:rsidR="00C202AB" w:rsidRDefault="00070F29">
            <w:pPr>
              <w:pStyle w:val="ListParagraph111"/>
              <w:numPr>
                <w:ilvl w:val="0"/>
                <w:numId w:val="14"/>
              </w:numPr>
              <w:tabs>
                <w:tab w:val="left" w:pos="341"/>
                <w:tab w:val="left" w:pos="1004"/>
              </w:tabs>
              <w:ind w:firstLine="603"/>
              <w:jc w:val="both"/>
              <w:rPr>
                <w:sz w:val="22"/>
              </w:rPr>
            </w:pPr>
            <w:r>
              <w:rPr>
                <w:sz w:val="22"/>
              </w:rPr>
              <w:t>Поставка товара (выполнение работ, оказание услуг) будет осуществляться на основании заказов, согласованных и подписанных сторонами по договору. Стоимость заказа будет определяться на основании цен за единицу товара (работы, услуги), согласованных сторонами в заказе, при этом цены за единицу товара (работы, услуги) не должны превышать цены за единицу товара (работы, услуги), определенные в договоре.</w:t>
            </w:r>
            <w:r>
              <w:rPr>
                <w:rStyle w:val="af4"/>
                <w:sz w:val="22"/>
              </w:rPr>
              <w:footnoteReference w:id="1"/>
            </w:r>
          </w:p>
        </w:tc>
      </w:tr>
    </w:tbl>
    <w:p w:rsidR="00C202AB" w:rsidRDefault="00070F29">
      <w:pPr>
        <w:pStyle w:val="10"/>
        <w:keepLines w:val="0"/>
        <w:tabs>
          <w:tab w:val="left" w:pos="6424"/>
        </w:tabs>
        <w:spacing w:before="0" w:after="120"/>
        <w:jc w:val="both"/>
        <w:rPr>
          <w:b w:val="0"/>
          <w:sz w:val="2"/>
        </w:rPr>
      </w:pPr>
      <w:bookmarkStart w:id="136" w:name="__RefHeading___41"/>
      <w:bookmarkEnd w:id="136"/>
      <w:r>
        <w:br w:type="page"/>
      </w:r>
      <w:bookmarkStart w:id="137" w:name="_РАЗДЕЛ_III._ФОРМЫ"/>
      <w:bookmarkStart w:id="138" w:name="_2.3._Условия_заключения"/>
      <w:bookmarkStart w:id="139" w:name="_2.4._Критерии_и"/>
      <w:bookmarkStart w:id="140" w:name="_2.2._Требования_к"/>
      <w:bookmarkStart w:id="141" w:name="_2.3._Требования_к"/>
      <w:bookmarkStart w:id="142" w:name="форма1"/>
      <w:bookmarkEnd w:id="137"/>
      <w:bookmarkEnd w:id="138"/>
      <w:bookmarkEnd w:id="139"/>
      <w:bookmarkEnd w:id="140"/>
      <w:bookmarkEnd w:id="141"/>
      <w:r>
        <w:rPr>
          <w:rFonts w:ascii="Times New Roman" w:hAnsi="Times New Roman"/>
          <w:color w:val="17365D"/>
        </w:rPr>
        <w:lastRenderedPageBreak/>
        <w:t>РАЗДЕЛ III. ФОРМЫ ДЛЯ ЗАПОЛНЕНИЯ УЧАСТНИКАМИ ЗАКУПКИ</w:t>
      </w:r>
      <w:r>
        <w:rPr>
          <w:b w:val="0"/>
        </w:rPr>
        <w:t xml:space="preserve"> </w:t>
      </w:r>
      <w:bookmarkEnd w:id="142"/>
    </w:p>
    <w:p w:rsidR="00C202AB" w:rsidRDefault="00070F29">
      <w:pPr>
        <w:pStyle w:val="10"/>
        <w:keepLines w:val="0"/>
        <w:spacing w:before="240" w:after="120"/>
        <w:ind w:hanging="360"/>
        <w:jc w:val="both"/>
        <w:rPr>
          <w:rFonts w:ascii="Times New Roman" w:hAnsi="Times New Roman"/>
          <w:color w:val="548DD4"/>
        </w:rPr>
      </w:pPr>
      <w:bookmarkStart w:id="143" w:name="__RefHeading___42"/>
      <w:bookmarkStart w:id="144" w:name="_Форма_1_АНКЕТА"/>
      <w:bookmarkStart w:id="145" w:name="_Форма_1_ЗАЯВКА"/>
      <w:bookmarkEnd w:id="143"/>
      <w:bookmarkEnd w:id="144"/>
      <w:bookmarkEnd w:id="145"/>
      <w:r>
        <w:rPr>
          <w:rFonts w:ascii="Times New Roman" w:hAnsi="Times New Roman"/>
          <w:color w:val="548DD4"/>
        </w:rPr>
        <w:t>Форма 1 АНКЕТА УЧАСТНИКА ЦЕНОВОГО ТЕНДЕРА</w:t>
      </w:r>
    </w:p>
    <w:p w:rsidR="00C202AB" w:rsidRDefault="00070F29">
      <w:r>
        <w:t>Приложение к заявке от «___» __________ 20___ г. № ______</w:t>
      </w:r>
    </w:p>
    <w:p w:rsidR="00C202AB" w:rsidRDefault="00C202AB"/>
    <w:p w:rsidR="00C202AB" w:rsidRDefault="00070F29">
      <w:r>
        <w:t xml:space="preserve">Ценовой тендер в электронной форме на право заключения договора </w:t>
      </w:r>
    </w:p>
    <w:p w:rsidR="00C202AB" w:rsidRDefault="00070F29">
      <w:r>
        <w:t>на ________________________________________________</w:t>
      </w:r>
    </w:p>
    <w:p w:rsidR="00C202AB" w:rsidRDefault="00C202AB"/>
    <w:p w:rsidR="00C202AB" w:rsidRDefault="00070F29">
      <w:pPr>
        <w:pStyle w:val="rvps1111"/>
      </w:pPr>
      <w:bookmarkStart w:id="146" w:name="_Анкета_Участника_процедуры"/>
      <w:bookmarkStart w:id="147" w:name="_Анкета_Претендента_на"/>
      <w:bookmarkEnd w:id="146"/>
      <w:bookmarkEnd w:id="147"/>
      <w:r>
        <w:t>АНКЕТА УЧАСТНИКА ЦЕНОВОГО ТЕНДЕРА</w:t>
      </w:r>
    </w:p>
    <w:p w:rsidR="00C202AB" w:rsidRDefault="00C202AB">
      <w:pPr>
        <w:rPr>
          <w:sz w:val="1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2"/>
        <w:gridCol w:w="6123"/>
        <w:gridCol w:w="3460"/>
      </w:tblGrid>
      <w:tr w:rsidR="00C202AB" w:rsidTr="0091435E">
        <w:trPr>
          <w:trHeight w:val="240"/>
          <w:tblHeader/>
        </w:trPr>
        <w:tc>
          <w:tcPr>
            <w:tcW w:w="622" w:type="dxa"/>
            <w:shd w:val="clear" w:color="auto" w:fill="F2F2F2"/>
            <w:tcMar>
              <w:top w:w="0" w:type="dxa"/>
              <w:bottom w:w="0" w:type="dxa"/>
            </w:tcMar>
            <w:vAlign w:val="center"/>
          </w:tcPr>
          <w:p w:rsidR="00C202AB" w:rsidRDefault="00070F29">
            <w:pPr>
              <w:jc w:val="center"/>
              <w:rPr>
                <w:b/>
              </w:rPr>
            </w:pPr>
            <w:r>
              <w:rPr>
                <w:b/>
                <w:sz w:val="20"/>
              </w:rPr>
              <w:t>№</w:t>
            </w:r>
          </w:p>
        </w:tc>
        <w:tc>
          <w:tcPr>
            <w:tcW w:w="6123" w:type="dxa"/>
            <w:shd w:val="clear" w:color="auto" w:fill="F2F2F2"/>
            <w:tcMar>
              <w:top w:w="0" w:type="dxa"/>
              <w:bottom w:w="0" w:type="dxa"/>
            </w:tcMar>
            <w:vAlign w:val="center"/>
          </w:tcPr>
          <w:p w:rsidR="00C202AB" w:rsidRDefault="00070F29">
            <w:pPr>
              <w:jc w:val="center"/>
              <w:rPr>
                <w:b/>
              </w:rPr>
            </w:pPr>
            <w:r>
              <w:rPr>
                <w:b/>
                <w:sz w:val="20"/>
              </w:rPr>
              <w:t>Наименование</w:t>
            </w:r>
          </w:p>
        </w:tc>
        <w:tc>
          <w:tcPr>
            <w:tcW w:w="3460" w:type="dxa"/>
            <w:shd w:val="clear" w:color="auto" w:fill="F2F2F2"/>
            <w:tcMar>
              <w:top w:w="0" w:type="dxa"/>
              <w:bottom w:w="0" w:type="dxa"/>
            </w:tcMar>
            <w:vAlign w:val="center"/>
          </w:tcPr>
          <w:p w:rsidR="00C202AB" w:rsidRDefault="00070F29">
            <w:pPr>
              <w:jc w:val="center"/>
              <w:rPr>
                <w:b/>
              </w:rPr>
            </w:pPr>
            <w:r>
              <w:rPr>
                <w:b/>
                <w:sz w:val="20"/>
              </w:rPr>
              <w:t>Сведения об участнике ценового тендера</w:t>
            </w:r>
          </w:p>
        </w:tc>
      </w:tr>
      <w:tr w:rsidR="00C202AB" w:rsidTr="0091435E">
        <w:trPr>
          <w:trHeight w:val="471"/>
        </w:trPr>
        <w:tc>
          <w:tcPr>
            <w:tcW w:w="622" w:type="dxa"/>
            <w:tcMar>
              <w:top w:w="0" w:type="dxa"/>
              <w:bottom w:w="0" w:type="dxa"/>
            </w:tcMar>
            <w:vAlign w:val="center"/>
          </w:tcPr>
          <w:p w:rsidR="00C202AB" w:rsidRDefault="00070F29">
            <w:pPr>
              <w:pStyle w:val="Revision111"/>
            </w:pPr>
            <w:r>
              <w:t>1.</w:t>
            </w:r>
          </w:p>
        </w:tc>
        <w:tc>
          <w:tcPr>
            <w:tcW w:w="6123" w:type="dxa"/>
            <w:tcMar>
              <w:top w:w="0" w:type="dxa"/>
              <w:bottom w:w="0" w:type="dxa"/>
            </w:tcMar>
            <w:vAlign w:val="center"/>
          </w:tcPr>
          <w:p w:rsidR="00C202AB" w:rsidRDefault="00070F29">
            <w:pPr>
              <w:rPr>
                <w:sz w:val="20"/>
              </w:rPr>
            </w:pPr>
            <w:r>
              <w:rPr>
                <w:sz w:val="20"/>
              </w:rPr>
              <w:t>Фирменное наименование (полное и сокращенное наименования организации либо Ф.И.О. участника – физического лица, в том числе зарегистрированного в качестве индивидуального предпринимателя)</w:t>
            </w:r>
          </w:p>
        </w:tc>
        <w:tc>
          <w:tcPr>
            <w:tcW w:w="3460" w:type="dxa"/>
            <w:tcMar>
              <w:top w:w="0" w:type="dxa"/>
              <w:bottom w:w="0" w:type="dxa"/>
            </w:tcMar>
            <w:vAlign w:val="center"/>
          </w:tcPr>
          <w:p w:rsidR="00C202AB" w:rsidRDefault="00C202AB">
            <w:pPr>
              <w:rPr>
                <w:sz w:val="20"/>
              </w:rPr>
            </w:pPr>
          </w:p>
        </w:tc>
      </w:tr>
      <w:tr w:rsidR="00C202AB" w:rsidTr="0091435E">
        <w:trPr>
          <w:trHeight w:val="284"/>
        </w:trPr>
        <w:tc>
          <w:tcPr>
            <w:tcW w:w="622" w:type="dxa"/>
            <w:tcMar>
              <w:top w:w="0" w:type="dxa"/>
              <w:bottom w:w="0" w:type="dxa"/>
            </w:tcMar>
            <w:vAlign w:val="center"/>
          </w:tcPr>
          <w:p w:rsidR="00C202AB" w:rsidRDefault="00070F29">
            <w:pPr>
              <w:rPr>
                <w:sz w:val="20"/>
              </w:rPr>
            </w:pPr>
            <w:r>
              <w:rPr>
                <w:sz w:val="20"/>
              </w:rPr>
              <w:t>2.</w:t>
            </w:r>
          </w:p>
        </w:tc>
        <w:tc>
          <w:tcPr>
            <w:tcW w:w="6123" w:type="dxa"/>
            <w:tcMar>
              <w:top w:w="0" w:type="dxa"/>
              <w:bottom w:w="0" w:type="dxa"/>
            </w:tcMar>
            <w:vAlign w:val="center"/>
          </w:tcPr>
          <w:p w:rsidR="00C202AB" w:rsidRDefault="00070F29">
            <w:pPr>
              <w:rPr>
                <w:sz w:val="20"/>
              </w:rPr>
            </w:pPr>
            <w:r>
              <w:rPr>
                <w:sz w:val="20"/>
              </w:rPr>
              <w:t>Организационно-правовая форма</w:t>
            </w:r>
          </w:p>
        </w:tc>
        <w:tc>
          <w:tcPr>
            <w:tcW w:w="3460" w:type="dxa"/>
            <w:tcMar>
              <w:top w:w="0" w:type="dxa"/>
              <w:bottom w:w="0" w:type="dxa"/>
            </w:tcMar>
            <w:vAlign w:val="center"/>
          </w:tcPr>
          <w:p w:rsidR="00C202AB" w:rsidRDefault="00C202AB">
            <w:pPr>
              <w:rPr>
                <w:sz w:val="20"/>
              </w:rPr>
            </w:pPr>
          </w:p>
        </w:tc>
      </w:tr>
      <w:tr w:rsidR="00C202AB" w:rsidTr="0091435E">
        <w:tc>
          <w:tcPr>
            <w:tcW w:w="622" w:type="dxa"/>
            <w:tcMar>
              <w:top w:w="0" w:type="dxa"/>
              <w:bottom w:w="0" w:type="dxa"/>
            </w:tcMar>
            <w:vAlign w:val="center"/>
          </w:tcPr>
          <w:p w:rsidR="00C202AB" w:rsidRDefault="00070F29">
            <w:pPr>
              <w:rPr>
                <w:sz w:val="20"/>
              </w:rPr>
            </w:pPr>
            <w:r>
              <w:rPr>
                <w:sz w:val="20"/>
              </w:rPr>
              <w:t>3.</w:t>
            </w:r>
          </w:p>
        </w:tc>
        <w:tc>
          <w:tcPr>
            <w:tcW w:w="6123" w:type="dxa"/>
            <w:tcMar>
              <w:top w:w="0" w:type="dxa"/>
              <w:bottom w:w="0" w:type="dxa"/>
            </w:tcMar>
            <w:vAlign w:val="center"/>
          </w:tcPr>
          <w:p w:rsidR="00C202AB" w:rsidRDefault="00070F29">
            <w:pPr>
              <w:rPr>
                <w:sz w:val="20"/>
              </w:rPr>
            </w:pPr>
            <w:r>
              <w:rPr>
                <w:sz w:val="20"/>
              </w:rPr>
              <w:t>Учредители (перечислить наименования и организационно-правовую форму или Ф.И.О. всех учредителей)</w:t>
            </w:r>
          </w:p>
        </w:tc>
        <w:tc>
          <w:tcPr>
            <w:tcW w:w="3460" w:type="dxa"/>
            <w:tcMar>
              <w:top w:w="0" w:type="dxa"/>
              <w:bottom w:w="0" w:type="dxa"/>
            </w:tcMar>
            <w:vAlign w:val="center"/>
          </w:tcPr>
          <w:p w:rsidR="00C202AB" w:rsidRDefault="00C202AB">
            <w:pPr>
              <w:rPr>
                <w:sz w:val="20"/>
              </w:rPr>
            </w:pPr>
          </w:p>
        </w:tc>
      </w:tr>
      <w:tr w:rsidR="00C202AB" w:rsidTr="0091435E">
        <w:tc>
          <w:tcPr>
            <w:tcW w:w="622" w:type="dxa"/>
            <w:tcMar>
              <w:top w:w="0" w:type="dxa"/>
              <w:bottom w:w="0" w:type="dxa"/>
            </w:tcMar>
            <w:vAlign w:val="center"/>
          </w:tcPr>
          <w:p w:rsidR="00C202AB" w:rsidRDefault="00070F29">
            <w:pPr>
              <w:rPr>
                <w:sz w:val="20"/>
              </w:rPr>
            </w:pPr>
            <w:r>
              <w:rPr>
                <w:sz w:val="20"/>
              </w:rPr>
              <w:t>4.</w:t>
            </w:r>
          </w:p>
        </w:tc>
        <w:tc>
          <w:tcPr>
            <w:tcW w:w="6123" w:type="dxa"/>
            <w:tcMar>
              <w:top w:w="0" w:type="dxa"/>
              <w:bottom w:w="0" w:type="dxa"/>
            </w:tcMar>
            <w:vAlign w:val="center"/>
          </w:tcPr>
          <w:p w:rsidR="00C202AB" w:rsidRDefault="00070F29">
            <w:pPr>
              <w:rPr>
                <w:sz w:val="20"/>
              </w:rPr>
            </w:pPr>
            <w:r>
              <w:rPr>
                <w:sz w:val="20"/>
              </w:rPr>
              <w:t>Свидетельство о внесении в Единый государственный реестр юридических лиц/индивидуальных предпринимателей (дата и номер, кем выдано) либо паспортные данные для участника – физического лица</w:t>
            </w:r>
          </w:p>
        </w:tc>
        <w:tc>
          <w:tcPr>
            <w:tcW w:w="3460" w:type="dxa"/>
            <w:tcMar>
              <w:top w:w="0" w:type="dxa"/>
              <w:bottom w:w="0" w:type="dxa"/>
            </w:tcMar>
            <w:vAlign w:val="center"/>
          </w:tcPr>
          <w:p w:rsidR="00C202AB" w:rsidRDefault="00C202AB">
            <w:pPr>
              <w:rPr>
                <w:sz w:val="20"/>
              </w:rPr>
            </w:pPr>
          </w:p>
        </w:tc>
      </w:tr>
      <w:tr w:rsidR="00C202AB" w:rsidTr="0091435E">
        <w:trPr>
          <w:trHeight w:val="284"/>
        </w:trPr>
        <w:tc>
          <w:tcPr>
            <w:tcW w:w="622" w:type="dxa"/>
            <w:tcMar>
              <w:top w:w="0" w:type="dxa"/>
              <w:bottom w:w="0" w:type="dxa"/>
            </w:tcMar>
            <w:vAlign w:val="center"/>
          </w:tcPr>
          <w:p w:rsidR="00C202AB" w:rsidRDefault="00070F29">
            <w:pPr>
              <w:rPr>
                <w:sz w:val="20"/>
              </w:rPr>
            </w:pPr>
            <w:r>
              <w:rPr>
                <w:sz w:val="20"/>
              </w:rPr>
              <w:t>5.</w:t>
            </w:r>
          </w:p>
        </w:tc>
        <w:tc>
          <w:tcPr>
            <w:tcW w:w="6123" w:type="dxa"/>
            <w:tcMar>
              <w:top w:w="0" w:type="dxa"/>
              <w:bottom w:w="0" w:type="dxa"/>
            </w:tcMar>
            <w:vAlign w:val="center"/>
          </w:tcPr>
          <w:p w:rsidR="00C202AB" w:rsidRDefault="00070F29">
            <w:pPr>
              <w:rPr>
                <w:sz w:val="20"/>
              </w:rPr>
            </w:pPr>
            <w:r>
              <w:rPr>
                <w:sz w:val="20"/>
              </w:rPr>
              <w:t>Виды деятельности</w:t>
            </w:r>
          </w:p>
        </w:tc>
        <w:tc>
          <w:tcPr>
            <w:tcW w:w="3460" w:type="dxa"/>
            <w:tcMar>
              <w:top w:w="0" w:type="dxa"/>
              <w:bottom w:w="0" w:type="dxa"/>
            </w:tcMar>
            <w:vAlign w:val="center"/>
          </w:tcPr>
          <w:p w:rsidR="00C202AB" w:rsidRDefault="00C202AB">
            <w:pPr>
              <w:rPr>
                <w:sz w:val="20"/>
              </w:rPr>
            </w:pPr>
          </w:p>
        </w:tc>
      </w:tr>
      <w:tr w:rsidR="00C202AB" w:rsidTr="0091435E">
        <w:trPr>
          <w:trHeight w:val="284"/>
        </w:trPr>
        <w:tc>
          <w:tcPr>
            <w:tcW w:w="622" w:type="dxa"/>
            <w:tcMar>
              <w:top w:w="0" w:type="dxa"/>
              <w:bottom w:w="0" w:type="dxa"/>
            </w:tcMar>
            <w:vAlign w:val="center"/>
          </w:tcPr>
          <w:p w:rsidR="00C202AB" w:rsidRDefault="00070F29">
            <w:pPr>
              <w:rPr>
                <w:sz w:val="20"/>
              </w:rPr>
            </w:pPr>
            <w:r>
              <w:rPr>
                <w:sz w:val="20"/>
              </w:rPr>
              <w:t>6.</w:t>
            </w:r>
          </w:p>
        </w:tc>
        <w:tc>
          <w:tcPr>
            <w:tcW w:w="6123" w:type="dxa"/>
            <w:tcMar>
              <w:top w:w="0" w:type="dxa"/>
              <w:bottom w:w="0" w:type="dxa"/>
            </w:tcMar>
            <w:vAlign w:val="center"/>
          </w:tcPr>
          <w:p w:rsidR="00C202AB" w:rsidRDefault="00070F29">
            <w:pPr>
              <w:rPr>
                <w:sz w:val="20"/>
              </w:rPr>
            </w:pPr>
            <w:r>
              <w:rPr>
                <w:sz w:val="20"/>
              </w:rPr>
              <w:t>Срок деятельности (с учетом правопреемственности)</w:t>
            </w:r>
          </w:p>
        </w:tc>
        <w:tc>
          <w:tcPr>
            <w:tcW w:w="3460" w:type="dxa"/>
            <w:tcMar>
              <w:top w:w="0" w:type="dxa"/>
              <w:bottom w:w="0" w:type="dxa"/>
            </w:tcMar>
            <w:vAlign w:val="center"/>
          </w:tcPr>
          <w:p w:rsidR="00C202AB" w:rsidRDefault="00C202AB">
            <w:pPr>
              <w:rPr>
                <w:sz w:val="20"/>
              </w:rPr>
            </w:pPr>
          </w:p>
        </w:tc>
      </w:tr>
      <w:tr w:rsidR="00C202AB" w:rsidTr="0091435E">
        <w:trPr>
          <w:trHeight w:val="284"/>
        </w:trPr>
        <w:tc>
          <w:tcPr>
            <w:tcW w:w="622" w:type="dxa"/>
            <w:tcMar>
              <w:top w:w="0" w:type="dxa"/>
              <w:bottom w:w="0" w:type="dxa"/>
            </w:tcMar>
            <w:vAlign w:val="center"/>
          </w:tcPr>
          <w:p w:rsidR="00C202AB" w:rsidRDefault="00070F29">
            <w:pPr>
              <w:rPr>
                <w:sz w:val="20"/>
              </w:rPr>
            </w:pPr>
            <w:r>
              <w:rPr>
                <w:sz w:val="20"/>
              </w:rPr>
              <w:t>7.</w:t>
            </w:r>
          </w:p>
        </w:tc>
        <w:tc>
          <w:tcPr>
            <w:tcW w:w="6123" w:type="dxa"/>
            <w:tcMar>
              <w:top w:w="0" w:type="dxa"/>
              <w:bottom w:w="0" w:type="dxa"/>
            </w:tcMar>
            <w:vAlign w:val="center"/>
          </w:tcPr>
          <w:p w:rsidR="00C202AB" w:rsidRDefault="00070F29">
            <w:pPr>
              <w:rPr>
                <w:sz w:val="20"/>
              </w:rPr>
            </w:pPr>
            <w:r>
              <w:rPr>
                <w:sz w:val="20"/>
              </w:rPr>
              <w:t>ИНН, дата постановки на учет в налоговом органе,</w:t>
            </w:r>
          </w:p>
          <w:p w:rsidR="00C202AB" w:rsidRDefault="00070F29">
            <w:pPr>
              <w:rPr>
                <w:sz w:val="20"/>
              </w:rPr>
            </w:pPr>
            <w:r>
              <w:rPr>
                <w:sz w:val="20"/>
              </w:rPr>
              <w:t>КПП, ОГРН, ОКПО, ОКОПФ, ОКТМО</w:t>
            </w:r>
          </w:p>
        </w:tc>
        <w:tc>
          <w:tcPr>
            <w:tcW w:w="3460" w:type="dxa"/>
            <w:tcMar>
              <w:top w:w="0" w:type="dxa"/>
              <w:bottom w:w="0" w:type="dxa"/>
            </w:tcMar>
            <w:vAlign w:val="center"/>
          </w:tcPr>
          <w:p w:rsidR="00C202AB" w:rsidRDefault="00C202AB">
            <w:pPr>
              <w:rPr>
                <w:sz w:val="20"/>
              </w:rPr>
            </w:pPr>
          </w:p>
        </w:tc>
      </w:tr>
      <w:tr w:rsidR="00C202AB" w:rsidTr="0091435E">
        <w:trPr>
          <w:trHeight w:val="284"/>
        </w:trPr>
        <w:tc>
          <w:tcPr>
            <w:tcW w:w="622" w:type="dxa"/>
            <w:tcMar>
              <w:top w:w="0" w:type="dxa"/>
              <w:bottom w:w="0" w:type="dxa"/>
            </w:tcMar>
            <w:vAlign w:val="center"/>
          </w:tcPr>
          <w:p w:rsidR="00C202AB" w:rsidRDefault="00070F29">
            <w:pPr>
              <w:rPr>
                <w:sz w:val="20"/>
              </w:rPr>
            </w:pPr>
            <w:r>
              <w:rPr>
                <w:sz w:val="20"/>
              </w:rPr>
              <w:t>8.</w:t>
            </w:r>
          </w:p>
        </w:tc>
        <w:tc>
          <w:tcPr>
            <w:tcW w:w="6123" w:type="dxa"/>
            <w:tcMar>
              <w:top w:w="0" w:type="dxa"/>
              <w:bottom w:w="0" w:type="dxa"/>
            </w:tcMar>
            <w:vAlign w:val="center"/>
          </w:tcPr>
          <w:p w:rsidR="00C202AB" w:rsidRDefault="00070F29">
            <w:pPr>
              <w:rPr>
                <w:sz w:val="20"/>
              </w:rPr>
            </w:pPr>
            <w:r>
              <w:rPr>
                <w:sz w:val="20"/>
              </w:rPr>
              <w:t>Место нахождения (страна, адрес) - для юридических лиц либо место жительства (страна, адрес) – для физических лиц и индивидуальных предпринимателей, с указанием наименования субъекта РФ в соответствии с федеративным устройством РФ, определенным статьей 65 Конституции РФ, и соответствующего кодового обозначения субъекта РФ</w:t>
            </w:r>
          </w:p>
        </w:tc>
        <w:tc>
          <w:tcPr>
            <w:tcW w:w="3460" w:type="dxa"/>
            <w:tcMar>
              <w:top w:w="0" w:type="dxa"/>
              <w:bottom w:w="0" w:type="dxa"/>
            </w:tcMar>
            <w:vAlign w:val="center"/>
          </w:tcPr>
          <w:p w:rsidR="00C202AB" w:rsidRDefault="00C202AB">
            <w:pPr>
              <w:rPr>
                <w:sz w:val="20"/>
              </w:rPr>
            </w:pPr>
          </w:p>
        </w:tc>
      </w:tr>
      <w:tr w:rsidR="00C202AB" w:rsidTr="0091435E">
        <w:trPr>
          <w:trHeight w:val="284"/>
        </w:trPr>
        <w:tc>
          <w:tcPr>
            <w:tcW w:w="622" w:type="dxa"/>
            <w:tcMar>
              <w:top w:w="0" w:type="dxa"/>
              <w:bottom w:w="0" w:type="dxa"/>
            </w:tcMar>
            <w:vAlign w:val="center"/>
          </w:tcPr>
          <w:p w:rsidR="00C202AB" w:rsidRDefault="00070F29">
            <w:pPr>
              <w:rPr>
                <w:sz w:val="20"/>
              </w:rPr>
            </w:pPr>
            <w:r>
              <w:rPr>
                <w:sz w:val="20"/>
              </w:rPr>
              <w:t>9.</w:t>
            </w:r>
          </w:p>
        </w:tc>
        <w:tc>
          <w:tcPr>
            <w:tcW w:w="6123" w:type="dxa"/>
            <w:tcMar>
              <w:top w:w="0" w:type="dxa"/>
              <w:bottom w:w="0" w:type="dxa"/>
            </w:tcMar>
            <w:vAlign w:val="center"/>
          </w:tcPr>
          <w:p w:rsidR="00C202AB" w:rsidRDefault="00070F29">
            <w:pPr>
              <w:rPr>
                <w:sz w:val="20"/>
              </w:rPr>
            </w:pPr>
            <w:r>
              <w:rPr>
                <w:sz w:val="20"/>
              </w:rPr>
              <w:t>Почтовый адрес (страна, адрес)</w:t>
            </w:r>
          </w:p>
        </w:tc>
        <w:tc>
          <w:tcPr>
            <w:tcW w:w="3460" w:type="dxa"/>
            <w:tcMar>
              <w:top w:w="0" w:type="dxa"/>
              <w:bottom w:w="0" w:type="dxa"/>
            </w:tcMar>
            <w:vAlign w:val="center"/>
          </w:tcPr>
          <w:p w:rsidR="00C202AB" w:rsidRDefault="00C202AB">
            <w:pPr>
              <w:rPr>
                <w:sz w:val="20"/>
              </w:rPr>
            </w:pPr>
          </w:p>
        </w:tc>
      </w:tr>
      <w:tr w:rsidR="00C202AB" w:rsidTr="0091435E">
        <w:trPr>
          <w:trHeight w:val="284"/>
        </w:trPr>
        <w:tc>
          <w:tcPr>
            <w:tcW w:w="622" w:type="dxa"/>
            <w:tcMar>
              <w:top w:w="0" w:type="dxa"/>
              <w:bottom w:w="0" w:type="dxa"/>
            </w:tcMar>
            <w:vAlign w:val="center"/>
          </w:tcPr>
          <w:p w:rsidR="00C202AB" w:rsidRDefault="00070F29">
            <w:pPr>
              <w:rPr>
                <w:sz w:val="20"/>
              </w:rPr>
            </w:pPr>
            <w:r>
              <w:rPr>
                <w:sz w:val="20"/>
              </w:rPr>
              <w:t>10.</w:t>
            </w:r>
          </w:p>
        </w:tc>
        <w:tc>
          <w:tcPr>
            <w:tcW w:w="6123" w:type="dxa"/>
            <w:tcMar>
              <w:top w:w="0" w:type="dxa"/>
              <w:bottom w:w="0" w:type="dxa"/>
            </w:tcMar>
            <w:vAlign w:val="center"/>
          </w:tcPr>
          <w:p w:rsidR="00C202AB" w:rsidRDefault="00070F29">
            <w:pPr>
              <w:rPr>
                <w:sz w:val="20"/>
              </w:rPr>
            </w:pPr>
            <w:r>
              <w:rPr>
                <w:sz w:val="20"/>
              </w:rPr>
              <w:t>Телефоны (с указанием кода города)</w:t>
            </w:r>
          </w:p>
        </w:tc>
        <w:tc>
          <w:tcPr>
            <w:tcW w:w="3460" w:type="dxa"/>
            <w:tcMar>
              <w:top w:w="0" w:type="dxa"/>
              <w:bottom w:w="0" w:type="dxa"/>
            </w:tcMar>
            <w:vAlign w:val="center"/>
          </w:tcPr>
          <w:p w:rsidR="00C202AB" w:rsidRDefault="00C202AB">
            <w:pPr>
              <w:rPr>
                <w:sz w:val="20"/>
              </w:rPr>
            </w:pPr>
          </w:p>
        </w:tc>
      </w:tr>
      <w:tr w:rsidR="00C202AB" w:rsidTr="0091435E">
        <w:trPr>
          <w:trHeight w:val="284"/>
        </w:trPr>
        <w:tc>
          <w:tcPr>
            <w:tcW w:w="622" w:type="dxa"/>
            <w:tcMar>
              <w:top w:w="0" w:type="dxa"/>
              <w:bottom w:w="0" w:type="dxa"/>
            </w:tcMar>
            <w:vAlign w:val="center"/>
          </w:tcPr>
          <w:p w:rsidR="00C202AB" w:rsidRDefault="00070F29">
            <w:pPr>
              <w:rPr>
                <w:sz w:val="20"/>
              </w:rPr>
            </w:pPr>
            <w:r>
              <w:rPr>
                <w:sz w:val="20"/>
              </w:rPr>
              <w:t>11.</w:t>
            </w:r>
          </w:p>
        </w:tc>
        <w:tc>
          <w:tcPr>
            <w:tcW w:w="6123" w:type="dxa"/>
            <w:tcMar>
              <w:top w:w="0" w:type="dxa"/>
              <w:bottom w:w="0" w:type="dxa"/>
            </w:tcMar>
            <w:vAlign w:val="center"/>
          </w:tcPr>
          <w:p w:rsidR="00C202AB" w:rsidRDefault="00070F29">
            <w:pPr>
              <w:rPr>
                <w:sz w:val="20"/>
              </w:rPr>
            </w:pPr>
            <w:r>
              <w:rPr>
                <w:sz w:val="20"/>
              </w:rPr>
              <w:t>Факс (с указанием кода города)</w:t>
            </w:r>
          </w:p>
        </w:tc>
        <w:tc>
          <w:tcPr>
            <w:tcW w:w="3460" w:type="dxa"/>
            <w:tcMar>
              <w:top w:w="0" w:type="dxa"/>
              <w:bottom w:w="0" w:type="dxa"/>
            </w:tcMar>
            <w:vAlign w:val="center"/>
          </w:tcPr>
          <w:p w:rsidR="00C202AB" w:rsidRDefault="00C202AB">
            <w:pPr>
              <w:rPr>
                <w:sz w:val="20"/>
              </w:rPr>
            </w:pPr>
          </w:p>
        </w:tc>
      </w:tr>
      <w:tr w:rsidR="00C202AB" w:rsidTr="0091435E">
        <w:trPr>
          <w:trHeight w:val="284"/>
        </w:trPr>
        <w:tc>
          <w:tcPr>
            <w:tcW w:w="622" w:type="dxa"/>
            <w:tcMar>
              <w:top w:w="0" w:type="dxa"/>
              <w:bottom w:w="0" w:type="dxa"/>
            </w:tcMar>
            <w:vAlign w:val="center"/>
          </w:tcPr>
          <w:p w:rsidR="00C202AB" w:rsidRDefault="00070F29">
            <w:pPr>
              <w:rPr>
                <w:sz w:val="20"/>
              </w:rPr>
            </w:pPr>
            <w:r>
              <w:rPr>
                <w:sz w:val="20"/>
              </w:rPr>
              <w:t>12.</w:t>
            </w:r>
          </w:p>
        </w:tc>
        <w:tc>
          <w:tcPr>
            <w:tcW w:w="6123" w:type="dxa"/>
            <w:tcMar>
              <w:top w:w="0" w:type="dxa"/>
              <w:bottom w:w="0" w:type="dxa"/>
            </w:tcMar>
            <w:vAlign w:val="center"/>
          </w:tcPr>
          <w:p w:rsidR="00C202AB" w:rsidRDefault="00070F29">
            <w:pPr>
              <w:rPr>
                <w:sz w:val="20"/>
              </w:rPr>
            </w:pPr>
            <w:r>
              <w:rPr>
                <w:sz w:val="20"/>
              </w:rPr>
              <w:t>Адрес электронной почты</w:t>
            </w:r>
          </w:p>
        </w:tc>
        <w:tc>
          <w:tcPr>
            <w:tcW w:w="3460" w:type="dxa"/>
            <w:tcMar>
              <w:top w:w="0" w:type="dxa"/>
              <w:bottom w:w="0" w:type="dxa"/>
            </w:tcMar>
            <w:vAlign w:val="center"/>
          </w:tcPr>
          <w:p w:rsidR="00C202AB" w:rsidRDefault="00C202AB">
            <w:pPr>
              <w:rPr>
                <w:sz w:val="20"/>
              </w:rPr>
            </w:pPr>
          </w:p>
        </w:tc>
      </w:tr>
      <w:tr w:rsidR="00C202AB" w:rsidTr="0091435E">
        <w:trPr>
          <w:trHeight w:val="284"/>
        </w:trPr>
        <w:tc>
          <w:tcPr>
            <w:tcW w:w="622" w:type="dxa"/>
            <w:tcMar>
              <w:top w:w="0" w:type="dxa"/>
              <w:bottom w:w="0" w:type="dxa"/>
            </w:tcMar>
            <w:vAlign w:val="center"/>
          </w:tcPr>
          <w:p w:rsidR="00C202AB" w:rsidRDefault="00070F29">
            <w:pPr>
              <w:rPr>
                <w:sz w:val="20"/>
              </w:rPr>
            </w:pPr>
            <w:r>
              <w:rPr>
                <w:sz w:val="20"/>
              </w:rPr>
              <w:t>13.</w:t>
            </w:r>
          </w:p>
        </w:tc>
        <w:tc>
          <w:tcPr>
            <w:tcW w:w="6123" w:type="dxa"/>
            <w:tcMar>
              <w:top w:w="0" w:type="dxa"/>
              <w:bottom w:w="0" w:type="dxa"/>
            </w:tcMar>
            <w:vAlign w:val="center"/>
          </w:tcPr>
          <w:p w:rsidR="00C202AB" w:rsidRDefault="00070F29">
            <w:pPr>
              <w:rPr>
                <w:sz w:val="20"/>
              </w:rPr>
            </w:pPr>
            <w:r>
              <w:rPr>
                <w:sz w:val="20"/>
              </w:rPr>
              <w:t>Филиалы: перечислить наименования и почтовые адреса</w:t>
            </w:r>
          </w:p>
        </w:tc>
        <w:tc>
          <w:tcPr>
            <w:tcW w:w="3460" w:type="dxa"/>
            <w:tcMar>
              <w:top w:w="0" w:type="dxa"/>
              <w:bottom w:w="0" w:type="dxa"/>
            </w:tcMar>
            <w:vAlign w:val="center"/>
          </w:tcPr>
          <w:p w:rsidR="00C202AB" w:rsidRDefault="00C202AB">
            <w:pPr>
              <w:rPr>
                <w:sz w:val="20"/>
              </w:rPr>
            </w:pPr>
          </w:p>
        </w:tc>
      </w:tr>
      <w:tr w:rsidR="00C202AB" w:rsidTr="0091435E">
        <w:trPr>
          <w:trHeight w:val="284"/>
        </w:trPr>
        <w:tc>
          <w:tcPr>
            <w:tcW w:w="622" w:type="dxa"/>
            <w:tcMar>
              <w:top w:w="0" w:type="dxa"/>
              <w:bottom w:w="0" w:type="dxa"/>
            </w:tcMar>
            <w:vAlign w:val="center"/>
          </w:tcPr>
          <w:p w:rsidR="00C202AB" w:rsidRDefault="00070F29">
            <w:pPr>
              <w:rPr>
                <w:sz w:val="20"/>
              </w:rPr>
            </w:pPr>
            <w:r>
              <w:rPr>
                <w:sz w:val="20"/>
              </w:rPr>
              <w:t>14.</w:t>
            </w:r>
          </w:p>
        </w:tc>
        <w:tc>
          <w:tcPr>
            <w:tcW w:w="6123" w:type="dxa"/>
            <w:tcMar>
              <w:top w:w="0" w:type="dxa"/>
              <w:bottom w:w="0" w:type="dxa"/>
            </w:tcMar>
            <w:vAlign w:val="center"/>
          </w:tcPr>
          <w:p w:rsidR="00C202AB" w:rsidRDefault="00070F29">
            <w:pPr>
              <w:rPr>
                <w:sz w:val="20"/>
              </w:rPr>
            </w:pPr>
            <w:r>
              <w:rPr>
                <w:sz w:val="20"/>
              </w:rPr>
              <w:t>Размер уставного капитала</w:t>
            </w:r>
          </w:p>
        </w:tc>
        <w:tc>
          <w:tcPr>
            <w:tcW w:w="3460" w:type="dxa"/>
            <w:tcMar>
              <w:top w:w="0" w:type="dxa"/>
              <w:bottom w:w="0" w:type="dxa"/>
            </w:tcMar>
            <w:vAlign w:val="center"/>
          </w:tcPr>
          <w:p w:rsidR="00C202AB" w:rsidRDefault="00C202AB">
            <w:pPr>
              <w:rPr>
                <w:sz w:val="20"/>
              </w:rPr>
            </w:pPr>
          </w:p>
        </w:tc>
      </w:tr>
      <w:tr w:rsidR="00C202AB" w:rsidTr="0091435E">
        <w:tc>
          <w:tcPr>
            <w:tcW w:w="622" w:type="dxa"/>
            <w:tcMar>
              <w:top w:w="0" w:type="dxa"/>
              <w:bottom w:w="0" w:type="dxa"/>
            </w:tcMar>
            <w:vAlign w:val="center"/>
          </w:tcPr>
          <w:p w:rsidR="00C202AB" w:rsidRDefault="00070F29">
            <w:pPr>
              <w:rPr>
                <w:sz w:val="20"/>
              </w:rPr>
            </w:pPr>
            <w:r>
              <w:rPr>
                <w:sz w:val="20"/>
              </w:rPr>
              <w:t>15.</w:t>
            </w:r>
          </w:p>
        </w:tc>
        <w:tc>
          <w:tcPr>
            <w:tcW w:w="6123" w:type="dxa"/>
            <w:tcMar>
              <w:top w:w="0" w:type="dxa"/>
              <w:bottom w:w="0" w:type="dxa"/>
            </w:tcMar>
            <w:vAlign w:val="center"/>
          </w:tcPr>
          <w:p w:rsidR="00C202AB" w:rsidRDefault="00070F29">
            <w:pPr>
              <w:rPr>
                <w:sz w:val="20"/>
              </w:rPr>
            </w:pPr>
            <w:r>
              <w:rPr>
                <w:sz w:val="20"/>
              </w:rPr>
              <w:t>Балансовая стоимость активов  (по балансу последнего завершенного периода)</w:t>
            </w:r>
          </w:p>
        </w:tc>
        <w:tc>
          <w:tcPr>
            <w:tcW w:w="3460" w:type="dxa"/>
            <w:tcMar>
              <w:top w:w="0" w:type="dxa"/>
              <w:bottom w:w="0" w:type="dxa"/>
            </w:tcMar>
            <w:vAlign w:val="center"/>
          </w:tcPr>
          <w:p w:rsidR="00C202AB" w:rsidRDefault="00C202AB">
            <w:pPr>
              <w:rPr>
                <w:sz w:val="20"/>
              </w:rPr>
            </w:pPr>
          </w:p>
        </w:tc>
      </w:tr>
      <w:tr w:rsidR="00C202AB" w:rsidTr="0091435E">
        <w:tc>
          <w:tcPr>
            <w:tcW w:w="622" w:type="dxa"/>
            <w:tcMar>
              <w:top w:w="0" w:type="dxa"/>
              <w:bottom w:w="0" w:type="dxa"/>
            </w:tcMar>
            <w:vAlign w:val="center"/>
          </w:tcPr>
          <w:p w:rsidR="00C202AB" w:rsidRDefault="00070F29">
            <w:pPr>
              <w:rPr>
                <w:sz w:val="20"/>
              </w:rPr>
            </w:pPr>
            <w:r>
              <w:rPr>
                <w:sz w:val="20"/>
              </w:rPr>
              <w:t>16.</w:t>
            </w:r>
          </w:p>
        </w:tc>
        <w:tc>
          <w:tcPr>
            <w:tcW w:w="6123" w:type="dxa"/>
            <w:tcMar>
              <w:top w:w="0" w:type="dxa"/>
              <w:bottom w:w="0" w:type="dxa"/>
            </w:tcMar>
            <w:vAlign w:val="center"/>
          </w:tcPr>
          <w:p w:rsidR="00C202AB" w:rsidRDefault="00070F29">
            <w:pPr>
              <w:rPr>
                <w:sz w:val="20"/>
              </w:rPr>
            </w:pPr>
            <w:r>
              <w:rPr>
                <w:sz w:val="20"/>
              </w:rPr>
              <w:t>Банковские реквизиты (наименование и адрес банка, номер расчетного счета участника в банке, телефоны банка, прочие банковские реквизиты)</w:t>
            </w:r>
          </w:p>
        </w:tc>
        <w:tc>
          <w:tcPr>
            <w:tcW w:w="3460" w:type="dxa"/>
            <w:tcMar>
              <w:top w:w="0" w:type="dxa"/>
              <w:bottom w:w="0" w:type="dxa"/>
            </w:tcMar>
            <w:vAlign w:val="center"/>
          </w:tcPr>
          <w:p w:rsidR="00C202AB" w:rsidRDefault="00C202AB">
            <w:pPr>
              <w:rPr>
                <w:sz w:val="20"/>
              </w:rPr>
            </w:pPr>
          </w:p>
        </w:tc>
      </w:tr>
      <w:tr w:rsidR="00C202AB" w:rsidTr="0091435E">
        <w:tc>
          <w:tcPr>
            <w:tcW w:w="622" w:type="dxa"/>
            <w:tcMar>
              <w:top w:w="0" w:type="dxa"/>
              <w:bottom w:w="0" w:type="dxa"/>
            </w:tcMar>
            <w:vAlign w:val="center"/>
          </w:tcPr>
          <w:p w:rsidR="00C202AB" w:rsidRDefault="00070F29">
            <w:pPr>
              <w:rPr>
                <w:sz w:val="20"/>
              </w:rPr>
            </w:pPr>
            <w:r>
              <w:rPr>
                <w:sz w:val="20"/>
              </w:rPr>
              <w:t>17.</w:t>
            </w:r>
          </w:p>
        </w:tc>
        <w:tc>
          <w:tcPr>
            <w:tcW w:w="6123" w:type="dxa"/>
            <w:tcMar>
              <w:top w:w="0" w:type="dxa"/>
              <w:bottom w:w="0" w:type="dxa"/>
            </w:tcMar>
            <w:vAlign w:val="center"/>
          </w:tcPr>
          <w:p w:rsidR="00C202AB" w:rsidRDefault="00070F29">
            <w:pPr>
              <w:rPr>
                <w:sz w:val="20"/>
              </w:rPr>
            </w:pPr>
            <w:r>
              <w:rPr>
                <w:sz w:val="20"/>
              </w:rPr>
              <w:t>Ф.И.О. руководителя участника, имеющего право подписи согласно учредительным документам, с указанием должности и контактного телефона</w:t>
            </w:r>
          </w:p>
        </w:tc>
        <w:tc>
          <w:tcPr>
            <w:tcW w:w="3460" w:type="dxa"/>
            <w:tcMar>
              <w:top w:w="0" w:type="dxa"/>
              <w:bottom w:w="0" w:type="dxa"/>
            </w:tcMar>
            <w:vAlign w:val="center"/>
          </w:tcPr>
          <w:p w:rsidR="00C202AB" w:rsidRDefault="00C202AB">
            <w:pPr>
              <w:rPr>
                <w:sz w:val="20"/>
              </w:rPr>
            </w:pPr>
          </w:p>
        </w:tc>
      </w:tr>
      <w:tr w:rsidR="00C202AB" w:rsidTr="0091435E">
        <w:tc>
          <w:tcPr>
            <w:tcW w:w="622" w:type="dxa"/>
            <w:tcMar>
              <w:top w:w="0" w:type="dxa"/>
              <w:bottom w:w="0" w:type="dxa"/>
            </w:tcMar>
            <w:vAlign w:val="center"/>
          </w:tcPr>
          <w:p w:rsidR="00C202AB" w:rsidRDefault="00070F29">
            <w:pPr>
              <w:rPr>
                <w:sz w:val="20"/>
              </w:rPr>
            </w:pPr>
            <w:r>
              <w:rPr>
                <w:sz w:val="20"/>
              </w:rPr>
              <w:t>18.</w:t>
            </w:r>
          </w:p>
        </w:tc>
        <w:tc>
          <w:tcPr>
            <w:tcW w:w="6123" w:type="dxa"/>
            <w:tcMar>
              <w:top w:w="0" w:type="dxa"/>
              <w:bottom w:w="0" w:type="dxa"/>
            </w:tcMar>
            <w:vAlign w:val="center"/>
          </w:tcPr>
          <w:p w:rsidR="00C202AB" w:rsidRDefault="00070F29">
            <w:pPr>
              <w:rPr>
                <w:sz w:val="20"/>
              </w:rPr>
            </w:pPr>
            <w:r>
              <w:rPr>
                <w:sz w:val="20"/>
              </w:rPr>
              <w:t>Орган управления участника – юридического лица, уполномоченный на одобрение сделки, право на заключение которой является предметом настоящей закупки и порядок одобрения соответствующей сделки</w:t>
            </w:r>
          </w:p>
        </w:tc>
        <w:tc>
          <w:tcPr>
            <w:tcW w:w="3460" w:type="dxa"/>
            <w:tcMar>
              <w:top w:w="0" w:type="dxa"/>
              <w:bottom w:w="0" w:type="dxa"/>
            </w:tcMar>
            <w:vAlign w:val="center"/>
          </w:tcPr>
          <w:p w:rsidR="00C202AB" w:rsidRDefault="00C202AB">
            <w:pPr>
              <w:rPr>
                <w:sz w:val="20"/>
              </w:rPr>
            </w:pPr>
          </w:p>
        </w:tc>
      </w:tr>
      <w:tr w:rsidR="00C202AB" w:rsidTr="0091435E">
        <w:tc>
          <w:tcPr>
            <w:tcW w:w="622" w:type="dxa"/>
            <w:tcMar>
              <w:top w:w="0" w:type="dxa"/>
              <w:bottom w:w="0" w:type="dxa"/>
            </w:tcMar>
            <w:vAlign w:val="center"/>
          </w:tcPr>
          <w:p w:rsidR="00C202AB" w:rsidRDefault="00070F29">
            <w:pPr>
              <w:rPr>
                <w:sz w:val="20"/>
              </w:rPr>
            </w:pPr>
            <w:r>
              <w:rPr>
                <w:sz w:val="20"/>
              </w:rPr>
              <w:t>19.</w:t>
            </w:r>
          </w:p>
        </w:tc>
        <w:tc>
          <w:tcPr>
            <w:tcW w:w="6123" w:type="dxa"/>
            <w:tcMar>
              <w:top w:w="0" w:type="dxa"/>
              <w:bottom w:w="0" w:type="dxa"/>
            </w:tcMar>
            <w:vAlign w:val="center"/>
          </w:tcPr>
          <w:p w:rsidR="00C202AB" w:rsidRDefault="00070F29">
            <w:pPr>
              <w:rPr>
                <w:sz w:val="20"/>
              </w:rPr>
            </w:pPr>
            <w:r>
              <w:rPr>
                <w:sz w:val="20"/>
              </w:rPr>
              <w:t>Ф.И.О. уполномоченного лица участника с указанием должности, контактного телефона, электронной почты</w:t>
            </w:r>
          </w:p>
        </w:tc>
        <w:tc>
          <w:tcPr>
            <w:tcW w:w="3460" w:type="dxa"/>
            <w:tcMar>
              <w:top w:w="0" w:type="dxa"/>
              <w:bottom w:w="0" w:type="dxa"/>
            </w:tcMar>
            <w:vAlign w:val="center"/>
          </w:tcPr>
          <w:p w:rsidR="00C202AB" w:rsidRDefault="00C202AB">
            <w:pPr>
              <w:rPr>
                <w:sz w:val="20"/>
              </w:rPr>
            </w:pPr>
          </w:p>
        </w:tc>
      </w:tr>
      <w:tr w:rsidR="00C202AB" w:rsidTr="0091435E">
        <w:tc>
          <w:tcPr>
            <w:tcW w:w="622" w:type="dxa"/>
            <w:tcMar>
              <w:top w:w="0" w:type="dxa"/>
              <w:bottom w:w="0" w:type="dxa"/>
            </w:tcMar>
            <w:vAlign w:val="center"/>
          </w:tcPr>
          <w:p w:rsidR="00C202AB" w:rsidRDefault="00070F29">
            <w:pPr>
              <w:rPr>
                <w:sz w:val="20"/>
              </w:rPr>
            </w:pPr>
            <w:r>
              <w:rPr>
                <w:sz w:val="20"/>
              </w:rPr>
              <w:t>20.</w:t>
            </w:r>
          </w:p>
        </w:tc>
        <w:tc>
          <w:tcPr>
            <w:tcW w:w="6123" w:type="dxa"/>
            <w:tcMar>
              <w:top w:w="0" w:type="dxa"/>
              <w:bottom w:w="0" w:type="dxa"/>
            </w:tcMar>
            <w:vAlign w:val="center"/>
          </w:tcPr>
          <w:p w:rsidR="00C202AB" w:rsidRDefault="00070F29">
            <w:pPr>
              <w:rPr>
                <w:sz w:val="20"/>
              </w:rPr>
            </w:pPr>
            <w:r>
              <w:rPr>
                <w:sz w:val="20"/>
              </w:rPr>
              <w:t>Численность персонала</w:t>
            </w:r>
          </w:p>
        </w:tc>
        <w:tc>
          <w:tcPr>
            <w:tcW w:w="3460" w:type="dxa"/>
            <w:tcMar>
              <w:top w:w="0" w:type="dxa"/>
              <w:bottom w:w="0" w:type="dxa"/>
            </w:tcMar>
            <w:vAlign w:val="center"/>
          </w:tcPr>
          <w:p w:rsidR="00C202AB" w:rsidRDefault="00C202AB">
            <w:pPr>
              <w:rPr>
                <w:sz w:val="20"/>
              </w:rPr>
            </w:pPr>
          </w:p>
        </w:tc>
      </w:tr>
      <w:tr w:rsidR="00C202AB" w:rsidTr="0091435E">
        <w:tc>
          <w:tcPr>
            <w:tcW w:w="622" w:type="dxa"/>
            <w:tcMar>
              <w:top w:w="0" w:type="dxa"/>
              <w:bottom w:w="0" w:type="dxa"/>
            </w:tcMar>
            <w:vAlign w:val="center"/>
          </w:tcPr>
          <w:p w:rsidR="00C202AB" w:rsidRDefault="00070F29">
            <w:pPr>
              <w:rPr>
                <w:sz w:val="20"/>
              </w:rPr>
            </w:pPr>
            <w:r>
              <w:rPr>
                <w:sz w:val="20"/>
              </w:rPr>
              <w:t>21.</w:t>
            </w:r>
          </w:p>
        </w:tc>
        <w:tc>
          <w:tcPr>
            <w:tcW w:w="6123" w:type="dxa"/>
            <w:tcMar>
              <w:top w:w="0" w:type="dxa"/>
              <w:bottom w:w="0" w:type="dxa"/>
            </w:tcMar>
            <w:vAlign w:val="center"/>
          </w:tcPr>
          <w:p w:rsidR="00C202AB" w:rsidRDefault="00070F29">
            <w:pPr>
              <w:rPr>
                <w:sz w:val="20"/>
              </w:rPr>
            </w:pPr>
            <w:r>
              <w:rPr>
                <w:sz w:val="20"/>
              </w:rPr>
              <w:t>Сведения об отнесении участника к Субъектам МСП</w:t>
            </w:r>
          </w:p>
        </w:tc>
        <w:tc>
          <w:tcPr>
            <w:tcW w:w="3460" w:type="dxa"/>
            <w:tcMar>
              <w:top w:w="0" w:type="dxa"/>
              <w:bottom w:w="0" w:type="dxa"/>
            </w:tcMar>
            <w:vAlign w:val="center"/>
          </w:tcPr>
          <w:p w:rsidR="00C202AB" w:rsidRDefault="00C202AB">
            <w:pPr>
              <w:rPr>
                <w:sz w:val="20"/>
              </w:rPr>
            </w:pPr>
          </w:p>
        </w:tc>
      </w:tr>
      <w:tr w:rsidR="00C202AB" w:rsidTr="0091435E">
        <w:tc>
          <w:tcPr>
            <w:tcW w:w="622" w:type="dxa"/>
            <w:tcMar>
              <w:top w:w="0" w:type="dxa"/>
              <w:bottom w:w="0" w:type="dxa"/>
            </w:tcMar>
            <w:vAlign w:val="center"/>
          </w:tcPr>
          <w:p w:rsidR="00C202AB" w:rsidRDefault="00070F29">
            <w:pPr>
              <w:rPr>
                <w:sz w:val="20"/>
              </w:rPr>
            </w:pPr>
            <w:r>
              <w:rPr>
                <w:sz w:val="20"/>
              </w:rPr>
              <w:t>22.</w:t>
            </w:r>
          </w:p>
        </w:tc>
        <w:tc>
          <w:tcPr>
            <w:tcW w:w="6123" w:type="dxa"/>
            <w:tcMar>
              <w:top w:w="0" w:type="dxa"/>
              <w:bottom w:w="0" w:type="dxa"/>
            </w:tcMar>
            <w:vAlign w:val="center"/>
          </w:tcPr>
          <w:p w:rsidR="00C202AB" w:rsidRDefault="00070F29">
            <w:pPr>
              <w:rPr>
                <w:sz w:val="20"/>
              </w:rPr>
            </w:pPr>
            <w:r>
              <w:rPr>
                <w:sz w:val="20"/>
              </w:rPr>
              <w:t>Сведения об отнесении участника к организации, применяющей упрощённую систему налогообложения</w:t>
            </w:r>
          </w:p>
        </w:tc>
        <w:tc>
          <w:tcPr>
            <w:tcW w:w="3460" w:type="dxa"/>
            <w:tcMar>
              <w:top w:w="0" w:type="dxa"/>
              <w:bottom w:w="0" w:type="dxa"/>
            </w:tcMar>
            <w:vAlign w:val="center"/>
          </w:tcPr>
          <w:p w:rsidR="00C202AB" w:rsidRDefault="00C202AB">
            <w:pPr>
              <w:rPr>
                <w:sz w:val="20"/>
              </w:rPr>
            </w:pPr>
          </w:p>
        </w:tc>
      </w:tr>
    </w:tbl>
    <w:p w:rsidR="00C202AB" w:rsidRDefault="00C202AB">
      <w:pPr>
        <w:rPr>
          <w:color w:val="808080"/>
        </w:rPr>
      </w:pPr>
    </w:p>
    <w:p w:rsidR="00C202AB" w:rsidRDefault="00070F29">
      <w:pPr>
        <w:rPr>
          <w:color w:val="808080"/>
        </w:rPr>
      </w:pPr>
      <w:r>
        <w:rPr>
          <w:color w:val="808080"/>
        </w:rPr>
        <w:t>ИНСТРУКЦИИ ПО ЗАПОЛНЕНИЮ:</w:t>
      </w:r>
    </w:p>
    <w:p w:rsidR="00C202AB" w:rsidRDefault="00070F29">
      <w:pPr>
        <w:jc w:val="both"/>
        <w:rPr>
          <w:color w:val="808080"/>
        </w:rPr>
      </w:pPr>
      <w:r>
        <w:rPr>
          <w:color w:val="808080"/>
        </w:rPr>
        <w:lastRenderedPageBreak/>
        <w:t>1. Данные инструкции не следует воспроизводить в документах, подготовленных участником.</w:t>
      </w:r>
    </w:p>
    <w:p w:rsidR="00C202AB" w:rsidRDefault="00070F29">
      <w:pPr>
        <w:jc w:val="both"/>
        <w:rPr>
          <w:color w:val="808080"/>
        </w:rPr>
      </w:pPr>
      <w:r>
        <w:rPr>
          <w:color w:val="808080"/>
        </w:rPr>
        <w:t xml:space="preserve">2. Участник приводит номер и дату заявки, приложением к которой является данная анкета участника. </w:t>
      </w:r>
    </w:p>
    <w:p w:rsidR="00C202AB" w:rsidRDefault="00070F29">
      <w:pPr>
        <w:jc w:val="both"/>
        <w:rPr>
          <w:color w:val="808080"/>
        </w:rPr>
      </w:pPr>
      <w:r>
        <w:rPr>
          <w:color w:val="808080"/>
        </w:rPr>
        <w:t>3. В графе 19 указывается уполномоченное лицо участника для оперативного уведомления по вопросам организационного характера и взаимодействия с Заказчиком.</w:t>
      </w:r>
    </w:p>
    <w:p w:rsidR="00C202AB" w:rsidRDefault="00070F29">
      <w:pPr>
        <w:jc w:val="both"/>
        <w:rPr>
          <w:color w:val="808080"/>
        </w:rPr>
      </w:pPr>
      <w:r>
        <w:rPr>
          <w:color w:val="808080"/>
        </w:rPr>
        <w:t xml:space="preserve">4. Заполненная участником анкета должна содержать все сведения, указанные в таблице. В случае отсутствия каких-либо данных указать слово «нет». </w:t>
      </w:r>
    </w:p>
    <w:p w:rsidR="00C202AB" w:rsidRDefault="00070F29">
      <w:pPr>
        <w:jc w:val="both"/>
        <w:rPr>
          <w:color w:val="808080"/>
        </w:rPr>
      </w:pPr>
      <w:r>
        <w:rPr>
          <w:color w:val="808080"/>
        </w:rPr>
        <w:t>5. Если заявка подается группой лиц, то анкета заполняется каждым лицом, включенным в такую группу.</w:t>
      </w:r>
    </w:p>
    <w:p w:rsidR="00C202AB" w:rsidRDefault="00C202AB">
      <w:pPr>
        <w:jc w:val="both"/>
        <w:rPr>
          <w:color w:val="808080"/>
        </w:rPr>
      </w:pPr>
    </w:p>
    <w:p w:rsidR="00C202AB" w:rsidRDefault="00C202AB"/>
    <w:p w:rsidR="00C202AB" w:rsidRDefault="00C202AB"/>
    <w:p w:rsidR="00C202AB" w:rsidRDefault="00C202AB"/>
    <w:p w:rsidR="00C202AB" w:rsidRDefault="00C202AB"/>
    <w:p w:rsidR="00C202AB" w:rsidRDefault="00C202AB"/>
    <w:p w:rsidR="00C202AB" w:rsidRDefault="00070F29">
      <w:r>
        <w:br w:type="page"/>
      </w:r>
    </w:p>
    <w:p w:rsidR="00C202AB" w:rsidRDefault="00C202AB">
      <w:pPr>
        <w:sectPr w:rsidR="00C202AB">
          <w:headerReference w:type="even" r:id="rId36"/>
          <w:headerReference w:type="default" r:id="rId37"/>
          <w:headerReference w:type="first" r:id="rId38"/>
          <w:pgSz w:w="11906" w:h="16838"/>
          <w:pgMar w:top="851" w:right="567" w:bottom="567" w:left="1134" w:header="720" w:footer="0" w:gutter="0"/>
          <w:cols w:space="720"/>
          <w:titlePg/>
        </w:sectPr>
      </w:pPr>
    </w:p>
    <w:p w:rsidR="00C202AB" w:rsidRDefault="00070F29">
      <w:pPr>
        <w:pStyle w:val="10"/>
        <w:keepLines w:val="0"/>
        <w:spacing w:before="0" w:after="120"/>
        <w:jc w:val="both"/>
        <w:rPr>
          <w:rFonts w:ascii="Times New Roman" w:hAnsi="Times New Roman"/>
          <w:color w:val="548DD4"/>
        </w:rPr>
      </w:pPr>
      <w:bookmarkStart w:id="148" w:name="__RefHeading___43"/>
      <w:bookmarkStart w:id="149" w:name="_Форма_3_ТЕХНИКО-КОММЕРЧЕСКОЕ_1"/>
      <w:bookmarkStart w:id="150" w:name="_Форма_3_ТЕХНИКО-КОММЕРЧЕСКОЕ"/>
      <w:bookmarkEnd w:id="148"/>
      <w:bookmarkEnd w:id="149"/>
      <w:bookmarkEnd w:id="150"/>
      <w:r>
        <w:rPr>
          <w:rFonts w:ascii="Times New Roman" w:hAnsi="Times New Roman"/>
          <w:color w:val="548DD4"/>
        </w:rPr>
        <w:lastRenderedPageBreak/>
        <w:t>Форма 2 ТЕХНИКО-КОММЕРЧЕСКОЕ ПРЕДЛОЖЕНИЕ</w:t>
      </w:r>
    </w:p>
    <w:p w:rsidR="00C202AB" w:rsidRDefault="00070F29">
      <w:r>
        <w:t>Приложение к заявке на участие в ценовом тендере от «___» __________ 20___ г. № ______</w:t>
      </w:r>
    </w:p>
    <w:p w:rsidR="00C202AB" w:rsidRDefault="00070F29">
      <w:r>
        <w:t xml:space="preserve">Участник ценового тендера: ________________________________ </w:t>
      </w:r>
    </w:p>
    <w:p w:rsidR="00C202AB" w:rsidRDefault="00C202AB"/>
    <w:p w:rsidR="00C202AB" w:rsidRDefault="00070F29">
      <w:pPr>
        <w:pStyle w:val="rvps1111"/>
      </w:pPr>
      <w:r>
        <w:t>ТЕХНИКО-КОММЕРЧЕСКОЕ ПРЕДЛОЖЕНИЕ</w:t>
      </w:r>
    </w:p>
    <w:p w:rsidR="00C202AB" w:rsidRDefault="00C202AB"/>
    <w:p w:rsidR="00C202AB" w:rsidRDefault="00070F29">
      <w:pPr>
        <w:jc w:val="both"/>
        <w:rPr>
          <w:u w:color="007F36"/>
        </w:rPr>
      </w:pPr>
      <w:r>
        <w:rPr>
          <w:u w:color="007F36"/>
        </w:rPr>
        <w:t>Настоящим предлагаем оказать услуги в соответствии с требованиями, изложенными в Разделах IV «ТЕХНИЧЕСКОЕ ЗАДАНИЕ» и V. «ПРОЕКТ ДОГОВОРА» документации о проведении ценового тендера, на следующих условиях:</w:t>
      </w:r>
    </w:p>
    <w:p w:rsidR="00C202AB" w:rsidRDefault="00C202AB">
      <w:pPr>
        <w:jc w:val="both"/>
        <w:rPr>
          <w:sz w:val="22"/>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0"/>
        <w:gridCol w:w="4000"/>
        <w:gridCol w:w="10631"/>
      </w:tblGrid>
      <w:tr w:rsidR="00C202AB" w:rsidTr="007D1D23">
        <w:trPr>
          <w:trHeight w:val="632"/>
          <w:tblHeader/>
        </w:trPr>
        <w:tc>
          <w:tcPr>
            <w:tcW w:w="820" w:type="dxa"/>
            <w:tcMar>
              <w:top w:w="0" w:type="dxa"/>
              <w:bottom w:w="0" w:type="dxa"/>
            </w:tcMar>
            <w:vAlign w:val="center"/>
          </w:tcPr>
          <w:p w:rsidR="00C202AB" w:rsidRDefault="00070F29">
            <w:pPr>
              <w:keepNext/>
              <w:jc w:val="center"/>
              <w:rPr>
                <w:b/>
                <w:sz w:val="22"/>
              </w:rPr>
            </w:pPr>
            <w:r>
              <w:rPr>
                <w:b/>
                <w:sz w:val="22"/>
              </w:rPr>
              <w:t>№ п/п</w:t>
            </w:r>
          </w:p>
        </w:tc>
        <w:tc>
          <w:tcPr>
            <w:tcW w:w="4000" w:type="dxa"/>
            <w:tcMar>
              <w:top w:w="0" w:type="dxa"/>
              <w:bottom w:w="0" w:type="dxa"/>
            </w:tcMar>
            <w:vAlign w:val="center"/>
          </w:tcPr>
          <w:p w:rsidR="00C202AB" w:rsidRDefault="00070F29">
            <w:pPr>
              <w:keepNext/>
              <w:jc w:val="center"/>
              <w:rPr>
                <w:b/>
                <w:sz w:val="22"/>
              </w:rPr>
            </w:pPr>
            <w:r>
              <w:rPr>
                <w:b/>
                <w:sz w:val="22"/>
              </w:rPr>
              <w:t>Условия заявки на участие в закупке</w:t>
            </w:r>
          </w:p>
        </w:tc>
        <w:tc>
          <w:tcPr>
            <w:tcW w:w="10631" w:type="dxa"/>
            <w:tcMar>
              <w:top w:w="0" w:type="dxa"/>
              <w:bottom w:w="0" w:type="dxa"/>
            </w:tcMar>
            <w:vAlign w:val="center"/>
          </w:tcPr>
          <w:p w:rsidR="00C202AB" w:rsidRDefault="00070F29">
            <w:pPr>
              <w:keepNext/>
              <w:jc w:val="center"/>
              <w:rPr>
                <w:b/>
                <w:sz w:val="22"/>
              </w:rPr>
            </w:pPr>
            <w:r>
              <w:rPr>
                <w:b/>
                <w:sz w:val="22"/>
              </w:rPr>
              <w:t>Предложения участника</w:t>
            </w:r>
          </w:p>
        </w:tc>
      </w:tr>
      <w:tr w:rsidR="00C202AB" w:rsidTr="007D1D23">
        <w:trPr>
          <w:trHeight w:val="973"/>
        </w:trPr>
        <w:tc>
          <w:tcPr>
            <w:tcW w:w="820" w:type="dxa"/>
            <w:tcMar>
              <w:top w:w="0" w:type="dxa"/>
              <w:bottom w:w="0" w:type="dxa"/>
            </w:tcMar>
            <w:vAlign w:val="center"/>
          </w:tcPr>
          <w:p w:rsidR="00C202AB" w:rsidRDefault="00070F29">
            <w:pPr>
              <w:jc w:val="center"/>
              <w:rPr>
                <w:sz w:val="22"/>
              </w:rPr>
            </w:pPr>
            <w:r>
              <w:rPr>
                <w:sz w:val="22"/>
              </w:rPr>
              <w:t>1.</w:t>
            </w:r>
          </w:p>
        </w:tc>
        <w:tc>
          <w:tcPr>
            <w:tcW w:w="4000" w:type="dxa"/>
            <w:tcMar>
              <w:top w:w="0" w:type="dxa"/>
              <w:bottom w:w="0" w:type="dxa"/>
            </w:tcMar>
            <w:vAlign w:val="center"/>
          </w:tcPr>
          <w:p w:rsidR="00C202AB" w:rsidRDefault="00070F29">
            <w:pPr>
              <w:rPr>
                <w:sz w:val="22"/>
              </w:rPr>
            </w:pPr>
            <w:r>
              <w:rPr>
                <w:sz w:val="22"/>
              </w:rPr>
              <w:t>Коэффициент снижения цены</w:t>
            </w:r>
          </w:p>
        </w:tc>
        <w:tc>
          <w:tcPr>
            <w:tcW w:w="10631" w:type="dxa"/>
            <w:tcMar>
              <w:top w:w="0" w:type="dxa"/>
              <w:bottom w:w="0" w:type="dxa"/>
            </w:tcMar>
            <w:vAlign w:val="center"/>
          </w:tcPr>
          <w:p w:rsidR="00C202AB" w:rsidRPr="000B1771" w:rsidRDefault="00070F29">
            <w:pPr>
              <w:rPr>
                <w:color w:val="FF0000"/>
                <w:sz w:val="22"/>
              </w:rPr>
            </w:pPr>
            <w:r>
              <w:rPr>
                <w:b/>
                <w:i/>
                <w:sz w:val="22"/>
              </w:rPr>
              <w:t>указать коэффициент снижения цены единиц продукции, выраженный в виде десятичной дроби (например, «0,98» или «0,9» и т.п.)</w:t>
            </w:r>
            <w:r w:rsidR="000B1771" w:rsidRPr="000B1771">
              <w:rPr>
                <w:b/>
                <w:i/>
                <w:color w:val="FF0000"/>
                <w:sz w:val="22"/>
              </w:rPr>
              <w:t>**</w:t>
            </w:r>
          </w:p>
        </w:tc>
      </w:tr>
    </w:tbl>
    <w:p w:rsidR="00C202AB" w:rsidRPr="000B1771" w:rsidRDefault="00C202AB">
      <w:pPr>
        <w:pStyle w:val="Revision111"/>
        <w:rPr>
          <w:i/>
          <w:color w:val="FF0000"/>
          <w:szCs w:val="24"/>
        </w:rPr>
      </w:pPr>
    </w:p>
    <w:p w:rsidR="000B1771" w:rsidRPr="00E23B37" w:rsidRDefault="000B1771" w:rsidP="000B1771">
      <w:pPr>
        <w:pStyle w:val="affb"/>
        <w:tabs>
          <w:tab w:val="left" w:pos="0"/>
        </w:tabs>
        <w:rPr>
          <w:b/>
          <w:color w:val="FF0000"/>
          <w:szCs w:val="24"/>
        </w:rPr>
      </w:pPr>
      <w:r w:rsidRPr="000B1771">
        <w:rPr>
          <w:b/>
          <w:color w:val="FF0000"/>
          <w:szCs w:val="24"/>
        </w:rPr>
        <w:t>**</w:t>
      </w:r>
      <w:r w:rsidRPr="00E23B37">
        <w:rPr>
          <w:b/>
          <w:color w:val="FF0000"/>
          <w:szCs w:val="24"/>
        </w:rPr>
        <w:t xml:space="preserve">Обязательно к заполнению участником </w:t>
      </w:r>
      <w:r w:rsidR="006558DD" w:rsidRPr="00E23B37">
        <w:rPr>
          <w:b/>
          <w:color w:val="FF0000"/>
          <w:szCs w:val="24"/>
        </w:rPr>
        <w:t xml:space="preserve">Форма </w:t>
      </w:r>
      <w:r w:rsidR="00E23B37" w:rsidRPr="00E23B37">
        <w:rPr>
          <w:b/>
          <w:color w:val="FF0000"/>
        </w:rPr>
        <w:t>ЗАЯВКА НА УЧАСТИЕ В ЗАКУПКЕ</w:t>
      </w:r>
      <w:r w:rsidR="00E23B37" w:rsidRPr="00E23B37">
        <w:rPr>
          <w:b/>
          <w:color w:val="FF0000"/>
          <w:szCs w:val="24"/>
        </w:rPr>
        <w:t xml:space="preserve"> </w:t>
      </w:r>
      <w:r w:rsidRPr="00E23B37">
        <w:rPr>
          <w:b/>
          <w:color w:val="FF0000"/>
          <w:szCs w:val="24"/>
        </w:rPr>
        <w:t>Приложение 1</w:t>
      </w:r>
      <w:r w:rsidR="006558DD" w:rsidRPr="00E23B37">
        <w:rPr>
          <w:b/>
          <w:color w:val="FF0000"/>
          <w:szCs w:val="24"/>
        </w:rPr>
        <w:t xml:space="preserve"> </w:t>
      </w:r>
      <w:r w:rsidRPr="00E23B37">
        <w:rPr>
          <w:b/>
          <w:color w:val="FF0000"/>
          <w:szCs w:val="24"/>
        </w:rPr>
        <w:t xml:space="preserve">к Документации. </w:t>
      </w:r>
    </w:p>
    <w:p w:rsidR="000B1771" w:rsidRPr="00E23B37" w:rsidRDefault="000B1771" w:rsidP="000B1771">
      <w:pPr>
        <w:pStyle w:val="affb"/>
        <w:tabs>
          <w:tab w:val="left" w:pos="0"/>
        </w:tabs>
        <w:rPr>
          <w:b/>
          <w:color w:val="FF0000"/>
          <w:sz w:val="22"/>
        </w:rPr>
      </w:pPr>
    </w:p>
    <w:p w:rsidR="00C202AB" w:rsidRPr="000B1771" w:rsidRDefault="00070F29" w:rsidP="000B1771">
      <w:pPr>
        <w:pStyle w:val="affb"/>
        <w:jc w:val="center"/>
        <w:rPr>
          <w:b/>
          <w:color w:val="auto"/>
          <w:sz w:val="22"/>
        </w:rPr>
      </w:pPr>
      <w:r w:rsidRPr="000B1771">
        <w:rPr>
          <w:b/>
          <w:color w:val="auto"/>
          <w:sz w:val="22"/>
        </w:rPr>
        <w:t>Сведения об оказываемой услуге:</w:t>
      </w:r>
    </w:p>
    <w:p w:rsidR="00C202AB" w:rsidRPr="000B1771" w:rsidRDefault="00C202AB" w:rsidP="000B1771">
      <w:pPr>
        <w:jc w:val="center"/>
        <w:rPr>
          <w:b/>
          <w:color w:val="auto"/>
          <w:sz w:val="22"/>
        </w:rPr>
      </w:pP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03"/>
        <w:gridCol w:w="2712"/>
        <w:gridCol w:w="2712"/>
        <w:gridCol w:w="2712"/>
        <w:gridCol w:w="2712"/>
      </w:tblGrid>
      <w:tr w:rsidR="00C64F85" w:rsidTr="001B2F88">
        <w:trPr>
          <w:trHeight w:val="1100"/>
          <w:tblHeader/>
        </w:trPr>
        <w:tc>
          <w:tcPr>
            <w:tcW w:w="4820" w:type="dxa"/>
            <w:tcMar>
              <w:top w:w="0" w:type="dxa"/>
              <w:bottom w:w="0" w:type="dxa"/>
            </w:tcMar>
            <w:vAlign w:val="center"/>
          </w:tcPr>
          <w:p w:rsidR="00C64F85" w:rsidRPr="00C64F85" w:rsidRDefault="00C64F85" w:rsidP="00C64F85">
            <w:pPr>
              <w:keepNext/>
              <w:jc w:val="center"/>
              <w:rPr>
                <w:b/>
                <w:sz w:val="22"/>
                <w:szCs w:val="22"/>
              </w:rPr>
            </w:pPr>
            <w:r w:rsidRPr="00C64F85">
              <w:rPr>
                <w:b/>
                <w:sz w:val="22"/>
                <w:szCs w:val="22"/>
              </w:rPr>
              <w:t>Наименование услуг</w:t>
            </w:r>
          </w:p>
        </w:tc>
        <w:tc>
          <w:tcPr>
            <w:tcW w:w="2835" w:type="dxa"/>
            <w:vAlign w:val="center"/>
          </w:tcPr>
          <w:p w:rsidR="00C64F85" w:rsidRPr="00C64F85" w:rsidRDefault="00C64F85" w:rsidP="00C64F85">
            <w:pPr>
              <w:keepNext/>
              <w:jc w:val="center"/>
              <w:rPr>
                <w:b/>
                <w:sz w:val="22"/>
                <w:szCs w:val="22"/>
              </w:rPr>
            </w:pPr>
          </w:p>
          <w:p w:rsidR="00C64F85" w:rsidRPr="00C64F85" w:rsidRDefault="00C64F85" w:rsidP="00C64F85">
            <w:pPr>
              <w:keepNext/>
              <w:jc w:val="center"/>
              <w:rPr>
                <w:b/>
                <w:sz w:val="22"/>
                <w:szCs w:val="22"/>
              </w:rPr>
            </w:pPr>
            <w:r w:rsidRPr="00C64F85">
              <w:rPr>
                <w:b/>
                <w:sz w:val="22"/>
                <w:szCs w:val="22"/>
              </w:rPr>
              <w:t>НМЦ за ед. услуги, руб. с НДС</w:t>
            </w:r>
          </w:p>
        </w:tc>
        <w:tc>
          <w:tcPr>
            <w:tcW w:w="2835" w:type="dxa"/>
            <w:vAlign w:val="center"/>
          </w:tcPr>
          <w:p w:rsidR="00C64F85" w:rsidRPr="00C64F85" w:rsidRDefault="00C64F85" w:rsidP="00C64F85">
            <w:pPr>
              <w:jc w:val="center"/>
              <w:rPr>
                <w:b/>
                <w:sz w:val="22"/>
                <w:szCs w:val="22"/>
              </w:rPr>
            </w:pPr>
          </w:p>
          <w:p w:rsidR="00C64F85" w:rsidRPr="00C64F85" w:rsidRDefault="00C64F85" w:rsidP="00C64F85">
            <w:pPr>
              <w:jc w:val="center"/>
              <w:rPr>
                <w:b/>
                <w:sz w:val="22"/>
                <w:szCs w:val="22"/>
              </w:rPr>
            </w:pPr>
          </w:p>
          <w:p w:rsidR="00C64F85" w:rsidRPr="00C64F85" w:rsidRDefault="00C64F85" w:rsidP="00C64F85">
            <w:pPr>
              <w:jc w:val="center"/>
              <w:rPr>
                <w:b/>
                <w:sz w:val="22"/>
                <w:szCs w:val="22"/>
              </w:rPr>
            </w:pPr>
          </w:p>
          <w:p w:rsidR="00C64F85" w:rsidRPr="00C64F85" w:rsidRDefault="00C64F85" w:rsidP="00C64F85">
            <w:pPr>
              <w:jc w:val="center"/>
              <w:rPr>
                <w:b/>
                <w:sz w:val="22"/>
                <w:szCs w:val="22"/>
              </w:rPr>
            </w:pPr>
            <w:r w:rsidRPr="00C64F85">
              <w:rPr>
                <w:b/>
                <w:sz w:val="22"/>
                <w:szCs w:val="22"/>
              </w:rPr>
              <w:t>Техническое задание</w:t>
            </w:r>
          </w:p>
          <w:p w:rsidR="00C64F85" w:rsidRPr="00C64F85" w:rsidRDefault="00C64F85" w:rsidP="00C64F85">
            <w:pPr>
              <w:jc w:val="center"/>
              <w:rPr>
                <w:b/>
                <w:sz w:val="22"/>
                <w:szCs w:val="22"/>
              </w:rPr>
            </w:pPr>
          </w:p>
          <w:p w:rsidR="00C64F85" w:rsidRPr="00C64F85" w:rsidRDefault="00C64F85" w:rsidP="00C64F85">
            <w:pPr>
              <w:jc w:val="center"/>
              <w:rPr>
                <w:b/>
                <w:sz w:val="22"/>
                <w:szCs w:val="22"/>
              </w:rPr>
            </w:pPr>
          </w:p>
          <w:p w:rsidR="00C64F85" w:rsidRPr="00C64F85" w:rsidRDefault="00C64F85" w:rsidP="00C64F85">
            <w:pPr>
              <w:jc w:val="center"/>
              <w:rPr>
                <w:b/>
                <w:sz w:val="22"/>
                <w:szCs w:val="22"/>
              </w:rPr>
            </w:pPr>
          </w:p>
        </w:tc>
        <w:tc>
          <w:tcPr>
            <w:tcW w:w="2835" w:type="dxa"/>
            <w:vAlign w:val="center"/>
          </w:tcPr>
          <w:p w:rsidR="00C64F85" w:rsidRPr="00C64F85" w:rsidRDefault="00C64F85" w:rsidP="00C64F85">
            <w:pPr>
              <w:jc w:val="center"/>
              <w:rPr>
                <w:b/>
                <w:sz w:val="22"/>
                <w:szCs w:val="22"/>
              </w:rPr>
            </w:pPr>
          </w:p>
          <w:p w:rsidR="00C64F85" w:rsidRPr="00C64F85" w:rsidRDefault="00C64F85" w:rsidP="00C64F85">
            <w:pPr>
              <w:jc w:val="center"/>
              <w:rPr>
                <w:b/>
                <w:sz w:val="22"/>
                <w:szCs w:val="22"/>
              </w:rPr>
            </w:pPr>
            <w:r w:rsidRPr="00C64F85">
              <w:rPr>
                <w:b/>
                <w:sz w:val="22"/>
                <w:szCs w:val="22"/>
              </w:rPr>
              <w:t>Предложение</w:t>
            </w:r>
            <w:r w:rsidR="001B2F88">
              <w:rPr>
                <w:b/>
                <w:sz w:val="22"/>
                <w:szCs w:val="22"/>
              </w:rPr>
              <w:t xml:space="preserve"> участника</w:t>
            </w:r>
            <w:r w:rsidRPr="00C64F85">
              <w:rPr>
                <w:b/>
                <w:sz w:val="22"/>
                <w:szCs w:val="22"/>
              </w:rPr>
              <w:t xml:space="preserve"> о коэффициенте снижения</w:t>
            </w:r>
          </w:p>
        </w:tc>
        <w:tc>
          <w:tcPr>
            <w:tcW w:w="2835" w:type="dxa"/>
            <w:tcMar>
              <w:top w:w="0" w:type="dxa"/>
              <w:bottom w:w="0" w:type="dxa"/>
            </w:tcMar>
            <w:vAlign w:val="center"/>
          </w:tcPr>
          <w:p w:rsidR="00C64F85" w:rsidRPr="00C64F85" w:rsidRDefault="00C64F85" w:rsidP="00C64F85">
            <w:pPr>
              <w:keepNext/>
              <w:jc w:val="center"/>
              <w:rPr>
                <w:b/>
                <w:sz w:val="22"/>
                <w:szCs w:val="22"/>
              </w:rPr>
            </w:pPr>
            <w:r w:rsidRPr="00C64F85">
              <w:rPr>
                <w:b/>
                <w:sz w:val="22"/>
                <w:szCs w:val="22"/>
              </w:rPr>
              <w:t>Наименование страны оказания услуги Российское лицо/ Иностранное лицо</w:t>
            </w:r>
          </w:p>
        </w:tc>
      </w:tr>
      <w:tr w:rsidR="00C64F85" w:rsidTr="001B2F88">
        <w:trPr>
          <w:trHeight w:val="846"/>
        </w:trPr>
        <w:tc>
          <w:tcPr>
            <w:tcW w:w="4820" w:type="dxa"/>
            <w:tcMar>
              <w:top w:w="0" w:type="dxa"/>
              <w:bottom w:w="0" w:type="dxa"/>
            </w:tcMar>
            <w:vAlign w:val="center"/>
          </w:tcPr>
          <w:p w:rsidR="00C64F85" w:rsidRDefault="00C64F85" w:rsidP="00C64F85">
            <w:pPr>
              <w:rPr>
                <w:sz w:val="22"/>
              </w:rPr>
            </w:pPr>
            <w:r w:rsidRPr="00175660">
              <w:rPr>
                <w:sz w:val="22"/>
              </w:rPr>
              <w:t xml:space="preserve">Выполнение работ по изготовлению и  оказание услуг по размещению рекламно-информационных материалов на </w:t>
            </w:r>
            <w:proofErr w:type="spellStart"/>
            <w:r w:rsidRPr="00175660">
              <w:rPr>
                <w:sz w:val="22"/>
              </w:rPr>
              <w:t>преддомофонных</w:t>
            </w:r>
            <w:proofErr w:type="spellEnd"/>
            <w:r w:rsidRPr="00175660">
              <w:rPr>
                <w:sz w:val="22"/>
              </w:rPr>
              <w:t xml:space="preserve"> стендах для Ставропольского филиала ПАО «Ростелеком".</w:t>
            </w:r>
          </w:p>
        </w:tc>
        <w:tc>
          <w:tcPr>
            <w:tcW w:w="2835" w:type="dxa"/>
            <w:vAlign w:val="center"/>
          </w:tcPr>
          <w:p w:rsidR="001B2F88" w:rsidRDefault="001B2F88" w:rsidP="00C64F85">
            <w:pPr>
              <w:jc w:val="center"/>
              <w:rPr>
                <w:i/>
                <w:color w:val="525252" w:themeColor="accent3" w:themeShade="80"/>
                <w:sz w:val="22"/>
              </w:rPr>
            </w:pPr>
          </w:p>
          <w:p w:rsidR="00C64F85" w:rsidRPr="001B2F88" w:rsidRDefault="001B2F88" w:rsidP="00C64F85">
            <w:pPr>
              <w:jc w:val="center"/>
              <w:rPr>
                <w:b/>
                <w:color w:val="525252" w:themeColor="accent3" w:themeShade="80"/>
                <w:sz w:val="22"/>
              </w:rPr>
            </w:pPr>
            <w:r w:rsidRPr="001B2F88">
              <w:rPr>
                <w:b/>
                <w:color w:val="525252" w:themeColor="accent3" w:themeShade="80"/>
                <w:sz w:val="22"/>
              </w:rPr>
              <w:t>122,88</w:t>
            </w:r>
          </w:p>
        </w:tc>
        <w:tc>
          <w:tcPr>
            <w:tcW w:w="2835" w:type="dxa"/>
            <w:vAlign w:val="center"/>
          </w:tcPr>
          <w:p w:rsidR="00C64F85" w:rsidRPr="000D4E45" w:rsidRDefault="00C64F85" w:rsidP="00C64F85">
            <w:r>
              <w:t>В соответствии с Разделом IV и V Документации – Технического задания и условий исполнения Договора</w:t>
            </w:r>
          </w:p>
        </w:tc>
        <w:tc>
          <w:tcPr>
            <w:tcW w:w="2835" w:type="dxa"/>
            <w:vAlign w:val="center"/>
          </w:tcPr>
          <w:p w:rsidR="00C64F85" w:rsidRDefault="00C64F85" w:rsidP="00C64F85"/>
        </w:tc>
        <w:tc>
          <w:tcPr>
            <w:tcW w:w="2835" w:type="dxa"/>
            <w:tcMar>
              <w:top w:w="0" w:type="dxa"/>
              <w:bottom w:w="0" w:type="dxa"/>
            </w:tcMar>
            <w:vAlign w:val="center"/>
          </w:tcPr>
          <w:p w:rsidR="00C64F85" w:rsidRPr="007D1D23" w:rsidRDefault="00C64F85" w:rsidP="00C64F85">
            <w:pPr>
              <w:jc w:val="center"/>
              <w:rPr>
                <w:i/>
                <w:color w:val="525252" w:themeColor="accent3" w:themeShade="80"/>
                <w:sz w:val="22"/>
              </w:rPr>
            </w:pPr>
            <w:r>
              <w:rPr>
                <w:i/>
                <w:color w:val="525252" w:themeColor="accent3" w:themeShade="80"/>
                <w:sz w:val="22"/>
              </w:rPr>
              <w:t>в</w:t>
            </w:r>
            <w:r w:rsidRPr="007D1D23">
              <w:rPr>
                <w:i/>
                <w:color w:val="525252" w:themeColor="accent3" w:themeShade="80"/>
                <w:sz w:val="22"/>
              </w:rPr>
              <w:t>ыбрать</w:t>
            </w:r>
          </w:p>
        </w:tc>
      </w:tr>
    </w:tbl>
    <w:p w:rsidR="00C202AB" w:rsidRDefault="00C202AB">
      <w:pPr>
        <w:rPr>
          <w:color w:val="808080"/>
          <w:sz w:val="22"/>
        </w:rPr>
      </w:pPr>
    </w:p>
    <w:p w:rsidR="00C202AB" w:rsidRDefault="00070F29">
      <w:pPr>
        <w:rPr>
          <w:color w:val="808080"/>
          <w:sz w:val="18"/>
        </w:rPr>
      </w:pPr>
      <w:r>
        <w:rPr>
          <w:color w:val="808080"/>
          <w:sz w:val="18"/>
        </w:rPr>
        <w:t>ИНСТРУКЦИИ ПО ЗАПОЛНЕНИЮ</w:t>
      </w:r>
    </w:p>
    <w:p w:rsidR="00C202AB" w:rsidRDefault="00070F29">
      <w:pPr>
        <w:jc w:val="both"/>
        <w:rPr>
          <w:color w:val="808080"/>
          <w:sz w:val="18"/>
        </w:rPr>
      </w:pPr>
      <w:r>
        <w:rPr>
          <w:color w:val="808080"/>
          <w:sz w:val="18"/>
        </w:rPr>
        <w:t>1. Данные инструкции не следует воспроизводить в документах, подготовленных участником.</w:t>
      </w:r>
    </w:p>
    <w:p w:rsidR="00C202AB" w:rsidRDefault="00070F29">
      <w:pPr>
        <w:jc w:val="both"/>
        <w:rPr>
          <w:color w:val="808080"/>
          <w:sz w:val="18"/>
        </w:rPr>
      </w:pPr>
      <w:r>
        <w:rPr>
          <w:color w:val="808080"/>
          <w:sz w:val="18"/>
        </w:rPr>
        <w:t>2. Участник приводит номер и дату заявки на участие в закупке, приложением к которой является данное технико-коммерческое предложение.</w:t>
      </w:r>
    </w:p>
    <w:p w:rsidR="00C202AB" w:rsidRDefault="00070F29">
      <w:pPr>
        <w:jc w:val="both"/>
        <w:rPr>
          <w:color w:val="808080"/>
          <w:sz w:val="18"/>
        </w:rPr>
      </w:pPr>
      <w:r>
        <w:rPr>
          <w:color w:val="808080"/>
          <w:sz w:val="18"/>
        </w:rPr>
        <w:lastRenderedPageBreak/>
        <w:t>3. Предлагаемая цена договора должна быть указана цифрами с одновременным дублированием ее словами.</w:t>
      </w:r>
    </w:p>
    <w:p w:rsidR="00C202AB" w:rsidRDefault="00070F29">
      <w:pPr>
        <w:jc w:val="both"/>
        <w:rPr>
          <w:color w:val="808080"/>
          <w:sz w:val="18"/>
        </w:rPr>
      </w:pPr>
      <w:r>
        <w:rPr>
          <w:color w:val="808080"/>
          <w:sz w:val="18"/>
        </w:rPr>
        <w:t>4.  Технико-коммерческое предложение участника должно включать:</w:t>
      </w:r>
    </w:p>
    <w:p w:rsidR="00C202AB" w:rsidRDefault="00070F29">
      <w:pPr>
        <w:jc w:val="both"/>
        <w:rPr>
          <w:color w:val="808080"/>
          <w:sz w:val="18"/>
        </w:rPr>
      </w:pPr>
      <w:r>
        <w:rPr>
          <w:color w:val="808080"/>
          <w:sz w:val="18"/>
        </w:rPr>
        <w:t>- указание на товарный знак (его словесное обозначение), фирменное наименование, патенты (при наличии), полезные модели (при наличии), промышленные образцы (при наличии), наименование страны происхождения товара в отношении каждой единицы поставляемых товаров (в случае, если предметом закупки является поставка товаров);</w:t>
      </w:r>
    </w:p>
    <w:p w:rsidR="00C202AB" w:rsidRDefault="00070F29">
      <w:pPr>
        <w:jc w:val="both"/>
        <w:rPr>
          <w:color w:val="808080"/>
          <w:sz w:val="18"/>
        </w:rPr>
      </w:pPr>
      <w:r>
        <w:rPr>
          <w:color w:val="808080"/>
          <w:sz w:val="18"/>
        </w:rPr>
        <w:t xml:space="preserve">- описание всех предлагаемых технических решений и характеристик, в </w:t>
      </w:r>
      <w:proofErr w:type="spellStart"/>
      <w:r>
        <w:rPr>
          <w:color w:val="808080"/>
          <w:sz w:val="18"/>
        </w:rPr>
        <w:t>т.ч</w:t>
      </w:r>
      <w:proofErr w:type="spellEnd"/>
      <w:r>
        <w:rPr>
          <w:color w:val="808080"/>
          <w:sz w:val="18"/>
        </w:rPr>
        <w:t xml:space="preserve">. конкретные показатели товара, работы, услуги, соответствующие значениям, установленным в Техническом задании. Участником указывается только конкретное, точное и достоверное значение характеристик и функциональных свойств товара, конкретные показатели товара; предоставляемые участником закупки значения не должны сопровождаться словами «эквивалент», «аналог». Значения показателей не должны допускать разночтения или двусмысленное толкование. </w:t>
      </w:r>
    </w:p>
    <w:p w:rsidR="00C202AB" w:rsidRDefault="00C202AB">
      <w:pPr>
        <w:sectPr w:rsidR="00C202AB">
          <w:headerReference w:type="even" r:id="rId39"/>
          <w:headerReference w:type="default" r:id="rId40"/>
          <w:headerReference w:type="first" r:id="rId41"/>
          <w:pgSz w:w="16838" w:h="11906" w:orient="landscape"/>
          <w:pgMar w:top="1134" w:right="851" w:bottom="567" w:left="567" w:header="720" w:footer="0" w:gutter="0"/>
          <w:cols w:space="720"/>
          <w:titlePg/>
        </w:sectPr>
      </w:pPr>
    </w:p>
    <w:p w:rsidR="00C202AB" w:rsidRDefault="00070F29">
      <w:pPr>
        <w:pStyle w:val="10"/>
        <w:keepLines w:val="0"/>
        <w:spacing w:before="240" w:after="120"/>
        <w:ind w:hanging="360"/>
        <w:jc w:val="both"/>
        <w:rPr>
          <w:rFonts w:ascii="Times New Roman" w:hAnsi="Times New Roman"/>
          <w:color w:val="548DD4"/>
        </w:rPr>
      </w:pPr>
      <w:bookmarkStart w:id="151" w:name="__RefHeading___44"/>
      <w:bookmarkStart w:id="152" w:name="_Форма_4_РЕКОМЕНДУЕМАЯ"/>
      <w:bookmarkEnd w:id="151"/>
      <w:bookmarkEnd w:id="152"/>
      <w:r>
        <w:rPr>
          <w:rFonts w:ascii="Times New Roman" w:hAnsi="Times New Roman"/>
          <w:color w:val="548DD4"/>
        </w:rPr>
        <w:lastRenderedPageBreak/>
        <w:t>Форма 3 РЕКОМЕНДУЕМАЯ ФОРМА ЗАПРОСА РАЗЪЯСНЕНИЙ ИЗВЕЩЕНИЯ И ДОКУМЕНТАЦИИ О ЗАКУПКЕ</w:t>
      </w:r>
    </w:p>
    <w:p w:rsidR="00C202AB" w:rsidRDefault="00C202AB"/>
    <w:p w:rsidR="00C202AB" w:rsidRDefault="00070F29">
      <w:pPr>
        <w:jc w:val="center"/>
      </w:pPr>
      <w:bookmarkStart w:id="153" w:name="_Ref313304436"/>
      <w:r>
        <w:t xml:space="preserve">РЕКОМЕНДУЕМАЯ ФОРМА ЗАПРОСА РАЗЪЯСНЕНИЙ </w:t>
      </w:r>
      <w:bookmarkEnd w:id="153"/>
      <w:r>
        <w:t>ИЗВЕЩЕНИЯ И ДОКУМЕНТАЦИИ</w:t>
      </w:r>
    </w:p>
    <w:p w:rsidR="00C202AB" w:rsidRDefault="00070F29">
      <w:pPr>
        <w:jc w:val="center"/>
      </w:pPr>
      <w:r>
        <w:t>О ЗАКУПКЕ</w:t>
      </w:r>
    </w:p>
    <w:p w:rsidR="00C202AB" w:rsidRDefault="00C202AB">
      <w:pPr>
        <w:pStyle w:val="ac"/>
        <w:tabs>
          <w:tab w:val="clear" w:pos="4677"/>
          <w:tab w:val="clear" w:pos="9355"/>
        </w:tabs>
      </w:pPr>
    </w:p>
    <w:p w:rsidR="00C202AB" w:rsidRDefault="00070F29">
      <w:pPr>
        <w:pStyle w:val="ac"/>
        <w:tabs>
          <w:tab w:val="clear" w:pos="4677"/>
          <w:tab w:val="clear" w:pos="9355"/>
        </w:tabs>
        <w:jc w:val="both"/>
        <w:rPr>
          <w:i/>
          <w:color w:val="FF0000"/>
        </w:rPr>
      </w:pPr>
      <w:r>
        <w:rPr>
          <w:i/>
          <w:color w:val="FF0000"/>
        </w:rPr>
        <w:t>(в запросе о даче разъяснений положений извещения и (или) положений документации, направляемые участниками, не допускается указание наименования участника или какой-либо иной информации, позволяющей идентифицировать участника).</w:t>
      </w:r>
    </w:p>
    <w:p w:rsidR="00C202AB" w:rsidRDefault="00C202AB"/>
    <w:p w:rsidR="00C202AB" w:rsidRDefault="00C202AB"/>
    <w:p w:rsidR="00C202AB" w:rsidRDefault="00070F29">
      <w:pPr>
        <w:jc w:val="center"/>
      </w:pPr>
      <w:r>
        <w:t>Уважаемые господа!</w:t>
      </w:r>
    </w:p>
    <w:p w:rsidR="00C202AB" w:rsidRDefault="00070F29">
      <w:pPr>
        <w:jc w:val="center"/>
      </w:pPr>
      <w:r>
        <w:t>Просим Вас разъяснить следующие положения документации о проведении ценового тендера в электронной форме на право заключения договора на ________________________________ (документация о закупке):</w:t>
      </w:r>
    </w:p>
    <w:p w:rsidR="00C202AB" w:rsidRDefault="00C202AB"/>
    <w:tbl>
      <w:tblPr>
        <w:tblW w:w="0" w:type="auto"/>
        <w:tblInd w:w="41" w:type="dxa"/>
        <w:tblLayout w:type="fixed"/>
        <w:tblLook w:val="04A0" w:firstRow="1" w:lastRow="0" w:firstColumn="1" w:lastColumn="0" w:noHBand="0" w:noVBand="1"/>
      </w:tblPr>
      <w:tblGrid>
        <w:gridCol w:w="606"/>
        <w:gridCol w:w="1993"/>
        <w:gridCol w:w="2920"/>
        <w:gridCol w:w="4683"/>
      </w:tblGrid>
      <w:tr w:rsidR="00C202AB" w:rsidTr="007D1D23">
        <w:trPr>
          <w:trHeight w:hRule="exact" w:val="1936"/>
        </w:trPr>
        <w:tc>
          <w:tcPr>
            <w:tcW w:w="606" w:type="dxa"/>
            <w:tcBorders>
              <w:top w:val="single" w:sz="4" w:space="0" w:color="auto"/>
              <w:left w:val="single" w:sz="4" w:space="0" w:color="auto"/>
              <w:bottom w:val="single" w:sz="4" w:space="0" w:color="auto"/>
              <w:right w:val="single" w:sz="4" w:space="0" w:color="auto"/>
            </w:tcBorders>
            <w:shd w:val="clear" w:color="auto" w:fill="FFFFFF"/>
            <w:tcMar>
              <w:top w:w="0" w:type="dxa"/>
              <w:bottom w:w="0" w:type="dxa"/>
            </w:tcMar>
            <w:vAlign w:val="center"/>
          </w:tcPr>
          <w:p w:rsidR="00C202AB" w:rsidRDefault="00070F29">
            <w:pPr>
              <w:jc w:val="center"/>
              <w:rPr>
                <w:b/>
              </w:rPr>
            </w:pPr>
            <w:r>
              <w:rPr>
                <w:b/>
                <w:sz w:val="20"/>
              </w:rPr>
              <w:t>№ п/п</w:t>
            </w:r>
          </w:p>
        </w:tc>
        <w:tc>
          <w:tcPr>
            <w:tcW w:w="1993" w:type="dxa"/>
            <w:tcBorders>
              <w:top w:val="single" w:sz="4" w:space="0" w:color="auto"/>
              <w:left w:val="single" w:sz="4" w:space="0" w:color="auto"/>
              <w:bottom w:val="single" w:sz="4" w:space="0" w:color="auto"/>
              <w:right w:val="single" w:sz="4" w:space="0" w:color="auto"/>
            </w:tcBorders>
            <w:shd w:val="clear" w:color="auto" w:fill="FFFFFF"/>
            <w:tcMar>
              <w:top w:w="0" w:type="dxa"/>
              <w:bottom w:w="0" w:type="dxa"/>
            </w:tcMar>
            <w:vAlign w:val="center"/>
          </w:tcPr>
          <w:p w:rsidR="00C202AB" w:rsidRDefault="00070F29">
            <w:pPr>
              <w:jc w:val="center"/>
              <w:rPr>
                <w:b/>
              </w:rPr>
            </w:pPr>
            <w:r>
              <w:rPr>
                <w:b/>
                <w:sz w:val="20"/>
              </w:rPr>
              <w:t>Раздел документации о закупке</w:t>
            </w:r>
          </w:p>
        </w:tc>
        <w:tc>
          <w:tcPr>
            <w:tcW w:w="2920" w:type="dxa"/>
            <w:tcBorders>
              <w:top w:val="single" w:sz="4" w:space="0" w:color="auto"/>
              <w:left w:val="single" w:sz="4" w:space="0" w:color="auto"/>
              <w:bottom w:val="single" w:sz="4" w:space="0" w:color="auto"/>
              <w:right w:val="single" w:sz="4" w:space="0" w:color="auto"/>
            </w:tcBorders>
            <w:shd w:val="clear" w:color="auto" w:fill="FFFFFF"/>
            <w:tcMar>
              <w:top w:w="0" w:type="dxa"/>
              <w:bottom w:w="0" w:type="dxa"/>
            </w:tcMar>
            <w:vAlign w:val="center"/>
          </w:tcPr>
          <w:p w:rsidR="00C202AB" w:rsidRDefault="00070F29">
            <w:pPr>
              <w:jc w:val="center"/>
              <w:rPr>
                <w:b/>
              </w:rPr>
            </w:pPr>
            <w:r>
              <w:rPr>
                <w:b/>
                <w:sz w:val="20"/>
              </w:rPr>
              <w:t>Ссылка на пункт документации о закупке, положения которого следует разъяснить</w:t>
            </w:r>
          </w:p>
        </w:tc>
        <w:tc>
          <w:tcPr>
            <w:tcW w:w="4683" w:type="dxa"/>
            <w:tcBorders>
              <w:top w:val="single" w:sz="4" w:space="0" w:color="auto"/>
              <w:left w:val="single" w:sz="4" w:space="0" w:color="auto"/>
              <w:bottom w:val="single" w:sz="4" w:space="0" w:color="auto"/>
              <w:right w:val="single" w:sz="4" w:space="0" w:color="auto"/>
            </w:tcBorders>
            <w:shd w:val="clear" w:color="auto" w:fill="FFFFFF"/>
            <w:tcMar>
              <w:top w:w="0" w:type="dxa"/>
              <w:bottom w:w="0" w:type="dxa"/>
            </w:tcMar>
            <w:vAlign w:val="center"/>
          </w:tcPr>
          <w:p w:rsidR="00C202AB" w:rsidRDefault="00070F29">
            <w:pPr>
              <w:jc w:val="center"/>
              <w:rPr>
                <w:b/>
              </w:rPr>
            </w:pPr>
            <w:r>
              <w:rPr>
                <w:b/>
                <w:sz w:val="20"/>
              </w:rPr>
              <w:t>Содержание запроса на разъяснение положений документации о закупке</w:t>
            </w:r>
          </w:p>
        </w:tc>
      </w:tr>
      <w:tr w:rsidR="00C202AB" w:rsidTr="007D1D23">
        <w:trPr>
          <w:trHeight w:val="795"/>
        </w:trPr>
        <w:tc>
          <w:tcPr>
            <w:tcW w:w="606" w:type="dxa"/>
            <w:tcBorders>
              <w:top w:val="single" w:sz="4" w:space="0" w:color="auto"/>
              <w:left w:val="single" w:sz="4" w:space="0" w:color="auto"/>
              <w:bottom w:val="single" w:sz="4" w:space="0" w:color="auto"/>
              <w:right w:val="single" w:sz="4" w:space="0" w:color="auto"/>
            </w:tcBorders>
            <w:shd w:val="clear" w:color="auto" w:fill="FFFFFF"/>
            <w:tcMar>
              <w:top w:w="0" w:type="dxa"/>
              <w:bottom w:w="0" w:type="dxa"/>
            </w:tcMar>
            <w:vAlign w:val="center"/>
          </w:tcPr>
          <w:p w:rsidR="00C202AB" w:rsidRDefault="00070F29">
            <w:pPr>
              <w:rPr>
                <w:sz w:val="20"/>
              </w:rPr>
            </w:pPr>
            <w:r>
              <w:rPr>
                <w:sz w:val="20"/>
              </w:rPr>
              <w:t>1.</w:t>
            </w:r>
          </w:p>
        </w:tc>
        <w:tc>
          <w:tcPr>
            <w:tcW w:w="1993" w:type="dxa"/>
            <w:tcBorders>
              <w:top w:val="single" w:sz="4" w:space="0" w:color="auto"/>
              <w:left w:val="single" w:sz="4" w:space="0" w:color="auto"/>
              <w:bottom w:val="single" w:sz="4" w:space="0" w:color="auto"/>
              <w:right w:val="single" w:sz="4" w:space="0" w:color="auto"/>
            </w:tcBorders>
            <w:shd w:val="clear" w:color="auto" w:fill="FFFFFF"/>
            <w:tcMar>
              <w:top w:w="0" w:type="dxa"/>
              <w:bottom w:w="0" w:type="dxa"/>
            </w:tcMar>
            <w:vAlign w:val="center"/>
          </w:tcPr>
          <w:p w:rsidR="00C202AB" w:rsidRDefault="00C202AB">
            <w:pPr>
              <w:rPr>
                <w:sz w:val="20"/>
              </w:rPr>
            </w:pPr>
          </w:p>
        </w:tc>
        <w:tc>
          <w:tcPr>
            <w:tcW w:w="2920" w:type="dxa"/>
            <w:tcBorders>
              <w:top w:val="single" w:sz="4" w:space="0" w:color="auto"/>
              <w:left w:val="single" w:sz="4" w:space="0" w:color="auto"/>
              <w:bottom w:val="single" w:sz="4" w:space="0" w:color="auto"/>
              <w:right w:val="single" w:sz="4" w:space="0" w:color="auto"/>
            </w:tcBorders>
            <w:shd w:val="clear" w:color="auto" w:fill="FFFFFF"/>
            <w:tcMar>
              <w:top w:w="0" w:type="dxa"/>
              <w:bottom w:w="0" w:type="dxa"/>
            </w:tcMar>
            <w:vAlign w:val="center"/>
          </w:tcPr>
          <w:p w:rsidR="00C202AB" w:rsidRDefault="00C202AB">
            <w:pPr>
              <w:rPr>
                <w:sz w:val="20"/>
              </w:rPr>
            </w:pPr>
          </w:p>
        </w:tc>
        <w:tc>
          <w:tcPr>
            <w:tcW w:w="4683" w:type="dxa"/>
            <w:tcBorders>
              <w:top w:val="single" w:sz="4" w:space="0" w:color="auto"/>
              <w:left w:val="single" w:sz="4" w:space="0" w:color="auto"/>
              <w:bottom w:val="single" w:sz="4" w:space="0" w:color="auto"/>
              <w:right w:val="single" w:sz="4" w:space="0" w:color="auto"/>
            </w:tcBorders>
            <w:shd w:val="clear" w:color="auto" w:fill="FFFFFF"/>
            <w:tcMar>
              <w:top w:w="0" w:type="dxa"/>
              <w:bottom w:w="0" w:type="dxa"/>
            </w:tcMar>
            <w:vAlign w:val="center"/>
          </w:tcPr>
          <w:p w:rsidR="00C202AB" w:rsidRDefault="00C202AB">
            <w:pPr>
              <w:rPr>
                <w:sz w:val="20"/>
              </w:rPr>
            </w:pPr>
          </w:p>
        </w:tc>
      </w:tr>
      <w:tr w:rsidR="00C202AB" w:rsidTr="007D1D23">
        <w:trPr>
          <w:trHeight w:val="810"/>
        </w:trPr>
        <w:tc>
          <w:tcPr>
            <w:tcW w:w="606" w:type="dxa"/>
            <w:tcBorders>
              <w:top w:val="single" w:sz="4" w:space="0" w:color="auto"/>
              <w:left w:val="single" w:sz="4" w:space="0" w:color="auto"/>
              <w:bottom w:val="single" w:sz="4" w:space="0" w:color="auto"/>
              <w:right w:val="single" w:sz="4" w:space="0" w:color="auto"/>
            </w:tcBorders>
            <w:shd w:val="clear" w:color="auto" w:fill="FFFFFF"/>
            <w:tcMar>
              <w:top w:w="0" w:type="dxa"/>
              <w:bottom w:w="0" w:type="dxa"/>
            </w:tcMar>
            <w:vAlign w:val="center"/>
          </w:tcPr>
          <w:p w:rsidR="00C202AB" w:rsidRDefault="00070F29">
            <w:pPr>
              <w:rPr>
                <w:sz w:val="20"/>
              </w:rPr>
            </w:pPr>
            <w:r>
              <w:rPr>
                <w:sz w:val="20"/>
              </w:rPr>
              <w:t>2.</w:t>
            </w:r>
          </w:p>
        </w:tc>
        <w:tc>
          <w:tcPr>
            <w:tcW w:w="1993" w:type="dxa"/>
            <w:tcBorders>
              <w:top w:val="single" w:sz="4" w:space="0" w:color="auto"/>
              <w:left w:val="single" w:sz="4" w:space="0" w:color="auto"/>
              <w:bottom w:val="single" w:sz="4" w:space="0" w:color="auto"/>
              <w:right w:val="single" w:sz="4" w:space="0" w:color="auto"/>
            </w:tcBorders>
            <w:shd w:val="clear" w:color="auto" w:fill="FFFFFF"/>
            <w:tcMar>
              <w:top w:w="0" w:type="dxa"/>
              <w:bottom w:w="0" w:type="dxa"/>
            </w:tcMar>
            <w:vAlign w:val="center"/>
          </w:tcPr>
          <w:p w:rsidR="00C202AB" w:rsidRDefault="00C202AB">
            <w:pPr>
              <w:rPr>
                <w:sz w:val="20"/>
              </w:rPr>
            </w:pPr>
          </w:p>
        </w:tc>
        <w:tc>
          <w:tcPr>
            <w:tcW w:w="2920" w:type="dxa"/>
            <w:tcBorders>
              <w:top w:val="single" w:sz="4" w:space="0" w:color="auto"/>
              <w:left w:val="single" w:sz="4" w:space="0" w:color="auto"/>
              <w:bottom w:val="single" w:sz="4" w:space="0" w:color="auto"/>
              <w:right w:val="single" w:sz="4" w:space="0" w:color="auto"/>
            </w:tcBorders>
            <w:shd w:val="clear" w:color="auto" w:fill="FFFFFF"/>
            <w:tcMar>
              <w:top w:w="0" w:type="dxa"/>
              <w:bottom w:w="0" w:type="dxa"/>
            </w:tcMar>
            <w:vAlign w:val="center"/>
          </w:tcPr>
          <w:p w:rsidR="00C202AB" w:rsidRDefault="00C202AB">
            <w:pPr>
              <w:rPr>
                <w:sz w:val="20"/>
              </w:rPr>
            </w:pPr>
          </w:p>
        </w:tc>
        <w:tc>
          <w:tcPr>
            <w:tcW w:w="4683" w:type="dxa"/>
            <w:tcBorders>
              <w:top w:val="single" w:sz="4" w:space="0" w:color="auto"/>
              <w:left w:val="single" w:sz="4" w:space="0" w:color="auto"/>
              <w:bottom w:val="single" w:sz="4" w:space="0" w:color="auto"/>
              <w:right w:val="single" w:sz="4" w:space="0" w:color="auto"/>
            </w:tcBorders>
            <w:shd w:val="clear" w:color="auto" w:fill="FFFFFF"/>
            <w:tcMar>
              <w:top w:w="0" w:type="dxa"/>
              <w:bottom w:w="0" w:type="dxa"/>
            </w:tcMar>
            <w:vAlign w:val="center"/>
          </w:tcPr>
          <w:p w:rsidR="00C202AB" w:rsidRDefault="00C202AB">
            <w:pPr>
              <w:rPr>
                <w:sz w:val="20"/>
              </w:rPr>
            </w:pPr>
          </w:p>
        </w:tc>
      </w:tr>
    </w:tbl>
    <w:p w:rsidR="00C202AB" w:rsidRDefault="00C202AB"/>
    <w:p w:rsidR="006558DD" w:rsidRDefault="006558DD">
      <w:pPr>
        <w:sectPr w:rsidR="006558DD">
          <w:headerReference w:type="even" r:id="rId42"/>
          <w:headerReference w:type="default" r:id="rId43"/>
          <w:headerReference w:type="first" r:id="rId44"/>
          <w:pgSz w:w="11906" w:h="16838"/>
          <w:pgMar w:top="851" w:right="567" w:bottom="567" w:left="1134" w:header="720" w:footer="0" w:gutter="0"/>
          <w:cols w:space="720"/>
          <w:titlePg/>
        </w:sectPr>
      </w:pPr>
    </w:p>
    <w:p w:rsidR="00C202AB" w:rsidRDefault="00070F29">
      <w:pPr>
        <w:pStyle w:val="10"/>
        <w:keepLines w:val="0"/>
        <w:tabs>
          <w:tab w:val="left" w:pos="6424"/>
        </w:tabs>
        <w:spacing w:before="240" w:after="120"/>
        <w:ind w:hanging="360"/>
        <w:jc w:val="both"/>
        <w:rPr>
          <w:rFonts w:ascii="Times New Roman" w:hAnsi="Times New Roman"/>
          <w:color w:val="17365D"/>
        </w:rPr>
      </w:pPr>
      <w:bookmarkStart w:id="154" w:name="__RefHeading___45"/>
      <w:bookmarkStart w:id="155" w:name="_РАЗДЕЛ_IV._ТЕХНИЧЕСКОЕ_1"/>
      <w:bookmarkStart w:id="156" w:name="_РАЗДЕЛ_IV._Техническое"/>
      <w:bookmarkStart w:id="157" w:name="_Форма_7_План_1"/>
      <w:bookmarkStart w:id="158" w:name="_Форма_5_Декларация"/>
      <w:bookmarkStart w:id="159" w:name="_Форма_6_Декларация"/>
      <w:bookmarkStart w:id="160" w:name="_Форма_5_ФОРМА"/>
      <w:bookmarkStart w:id="161" w:name="_Форма_5_Справка"/>
      <w:bookmarkEnd w:id="154"/>
      <w:bookmarkEnd w:id="155"/>
      <w:bookmarkEnd w:id="156"/>
      <w:bookmarkEnd w:id="157"/>
      <w:bookmarkEnd w:id="158"/>
      <w:bookmarkEnd w:id="159"/>
      <w:bookmarkEnd w:id="160"/>
      <w:bookmarkEnd w:id="161"/>
      <w:r>
        <w:rPr>
          <w:rFonts w:ascii="Times New Roman" w:hAnsi="Times New Roman"/>
          <w:color w:val="17365D"/>
        </w:rPr>
        <w:lastRenderedPageBreak/>
        <w:t>РАЗДЕЛ IV. ТЕХНИЧЕСКОЕ ЗАДАНИЕ</w:t>
      </w:r>
    </w:p>
    <w:p w:rsidR="00C202AB" w:rsidRDefault="00070F29">
      <w:r>
        <w:t>Техническое задание приложено отдельным файлом и является неотъемлемой частью документации.</w:t>
      </w:r>
    </w:p>
    <w:p w:rsidR="00C202AB" w:rsidRDefault="00C202AB"/>
    <w:p w:rsidR="00C202AB" w:rsidRDefault="00070F29">
      <w:pPr>
        <w:pStyle w:val="10"/>
        <w:keepLines w:val="0"/>
        <w:tabs>
          <w:tab w:val="left" w:pos="6424"/>
        </w:tabs>
        <w:spacing w:before="0" w:after="120"/>
        <w:ind w:hanging="360"/>
        <w:jc w:val="both"/>
        <w:rPr>
          <w:rFonts w:ascii="Times New Roman" w:hAnsi="Times New Roman"/>
          <w:color w:val="17365D"/>
        </w:rPr>
      </w:pPr>
      <w:bookmarkStart w:id="162" w:name="__RefHeading___46"/>
      <w:bookmarkStart w:id="163" w:name="_РАЗДЕЛ_V._ПРОЕКТ_1"/>
      <w:bookmarkStart w:id="164" w:name="_РАЗДЕЛ_V._ПРОЕКТ"/>
      <w:bookmarkEnd w:id="162"/>
      <w:bookmarkEnd w:id="163"/>
      <w:bookmarkEnd w:id="164"/>
      <w:r>
        <w:rPr>
          <w:rFonts w:ascii="Times New Roman" w:hAnsi="Times New Roman"/>
          <w:color w:val="17365D"/>
        </w:rPr>
        <w:t>РАЗДЕЛ V. ПРОЕКТ ДОГОВОРА</w:t>
      </w:r>
    </w:p>
    <w:p w:rsidR="00C202AB" w:rsidRDefault="00070F29">
      <w:pPr>
        <w:jc w:val="both"/>
        <w:rPr>
          <w:color w:val="FF0000"/>
        </w:rPr>
      </w:pPr>
      <w:r>
        <w:t>Проект договора приложен отдельным файлом и является неотъемлемой частью документации.</w:t>
      </w:r>
    </w:p>
    <w:p w:rsidR="00C202AB" w:rsidRDefault="00C202AB"/>
    <w:p w:rsidR="00C202AB" w:rsidRDefault="00C202AB">
      <w:pPr>
        <w:jc w:val="both"/>
        <w:rPr>
          <w:color w:val="FF0000"/>
        </w:rPr>
      </w:pPr>
    </w:p>
    <w:p w:rsidR="00C202AB" w:rsidRDefault="00070F29">
      <w:bookmarkStart w:id="165" w:name="_Приложение_№_1"/>
      <w:bookmarkStart w:id="166" w:name="_Приложение_№_1_1"/>
      <w:bookmarkStart w:id="167" w:name="_РАЗДЕЛ_VI._КРИТЕРИИ"/>
      <w:bookmarkEnd w:id="165"/>
      <w:bookmarkEnd w:id="166"/>
      <w:bookmarkEnd w:id="167"/>
      <w:r>
        <w:br w:type="page"/>
      </w:r>
    </w:p>
    <w:p w:rsidR="00C202AB" w:rsidRDefault="00070F29" w:rsidP="0091435E">
      <w:pPr>
        <w:pStyle w:val="10"/>
        <w:keepLines w:val="0"/>
        <w:tabs>
          <w:tab w:val="left" w:pos="6424"/>
        </w:tabs>
        <w:spacing w:before="0" w:after="120"/>
        <w:ind w:hanging="360"/>
        <w:jc w:val="right"/>
        <w:rPr>
          <w:rFonts w:ascii="Times New Roman" w:hAnsi="Times New Roman"/>
          <w:color w:val="17365D"/>
          <w:u w:val="single"/>
        </w:rPr>
      </w:pPr>
      <w:bookmarkStart w:id="168" w:name="__RefHeading___47"/>
      <w:bookmarkEnd w:id="168"/>
      <w:r>
        <w:rPr>
          <w:rFonts w:ascii="Times New Roman" w:hAnsi="Times New Roman"/>
          <w:color w:val="17365D"/>
          <w:u w:val="single"/>
        </w:rPr>
        <w:lastRenderedPageBreak/>
        <w:t>Приложение № 1</w:t>
      </w:r>
    </w:p>
    <w:p w:rsidR="00C202AB" w:rsidRDefault="00070F29" w:rsidP="0091435E">
      <w:pPr>
        <w:jc w:val="right"/>
        <w:rPr>
          <w:i/>
          <w:u w:val="single"/>
        </w:rPr>
      </w:pPr>
      <w:r>
        <w:rPr>
          <w:i/>
          <w:u w:val="single"/>
        </w:rPr>
        <w:t xml:space="preserve">К документации о проведении </w:t>
      </w:r>
    </w:p>
    <w:p w:rsidR="00C202AB" w:rsidRDefault="00070F29" w:rsidP="0091435E">
      <w:pPr>
        <w:jc w:val="right"/>
        <w:rPr>
          <w:i/>
          <w:u w:val="single"/>
        </w:rPr>
      </w:pPr>
      <w:r>
        <w:rPr>
          <w:i/>
          <w:u w:val="single"/>
        </w:rPr>
        <w:t>ценового тендера</w:t>
      </w:r>
    </w:p>
    <w:p w:rsidR="00C202AB" w:rsidRDefault="00C202AB">
      <w:pPr>
        <w:rPr>
          <w:i/>
        </w:rPr>
      </w:pPr>
    </w:p>
    <w:p w:rsidR="00C202AB" w:rsidRDefault="00070F29">
      <w:pPr>
        <w:pStyle w:val="rvps9111"/>
        <w:ind w:firstLine="459"/>
        <w:rPr>
          <w:i/>
        </w:rPr>
      </w:pPr>
      <w:r>
        <w:rPr>
          <w:i/>
        </w:rPr>
        <w:t>Предоставляется в соответствии с пунктом «Размер обеспечения заявки, срок и порядок его предоставления» документации</w:t>
      </w:r>
    </w:p>
    <w:p w:rsidR="00C202AB" w:rsidRDefault="00C202AB"/>
    <w:p w:rsidR="00C202AB" w:rsidRDefault="00070F29">
      <w:pPr>
        <w:spacing w:line="276" w:lineRule="auto"/>
        <w:jc w:val="center"/>
      </w:pPr>
      <w:bookmarkStart w:id="169" w:name="_Приложение_№_2"/>
      <w:bookmarkEnd w:id="169"/>
      <w:proofErr w:type="gramStart"/>
      <w:r>
        <w:t>БАНКОВСКАЯ  ГАРАНТИЯ</w:t>
      </w:r>
      <w:proofErr w:type="gramEnd"/>
      <w:r>
        <w:t xml:space="preserve"> № _______</w:t>
      </w:r>
    </w:p>
    <w:p w:rsidR="00C202AB" w:rsidRDefault="00C202AB">
      <w:pPr>
        <w:spacing w:line="276" w:lineRule="auto"/>
        <w:jc w:val="center"/>
      </w:pPr>
    </w:p>
    <w:p w:rsidR="00C202AB" w:rsidRDefault="00070F29">
      <w:pPr>
        <w:ind w:firstLine="284"/>
        <w:jc w:val="both"/>
      </w:pPr>
      <w:r>
        <w:t>Для_____________________________________</w:t>
      </w:r>
      <w:r>
        <w:tab/>
      </w:r>
      <w:r>
        <w:tab/>
      </w:r>
      <w:r>
        <w:tab/>
      </w:r>
      <w:r>
        <w:tab/>
      </w:r>
      <w:r>
        <w:tab/>
      </w:r>
      <w:r>
        <w:tab/>
      </w:r>
      <w:r>
        <w:tab/>
      </w:r>
      <w:r>
        <w:tab/>
      </w:r>
      <w:r>
        <w:tab/>
        <w:t>«____» ________ г.</w:t>
      </w:r>
    </w:p>
    <w:p w:rsidR="00C202AB" w:rsidRDefault="00070F29">
      <w:pPr>
        <w:ind w:firstLine="284"/>
        <w:jc w:val="both"/>
        <w:rPr>
          <w:i/>
        </w:rPr>
      </w:pPr>
      <w:r>
        <w:t>(</w:t>
      </w:r>
      <w:r>
        <w:rPr>
          <w:i/>
        </w:rPr>
        <w:t>полное наименование Бенефициара, его адрес</w:t>
      </w:r>
      <w:r>
        <w:t>)</w:t>
      </w:r>
      <w:r>
        <w:tab/>
      </w:r>
      <w:r>
        <w:tab/>
      </w:r>
      <w:r>
        <w:tab/>
      </w:r>
      <w:r>
        <w:tab/>
      </w:r>
      <w:r>
        <w:tab/>
      </w:r>
      <w:r>
        <w:tab/>
      </w:r>
      <w:r>
        <w:tab/>
      </w:r>
      <w:r>
        <w:tab/>
      </w:r>
      <w:r>
        <w:tab/>
      </w:r>
      <w:r>
        <w:tab/>
      </w:r>
      <w:r>
        <w:rPr>
          <w:i/>
        </w:rPr>
        <w:t>(дата выдачи)</w:t>
      </w:r>
    </w:p>
    <w:p w:rsidR="00C202AB" w:rsidRDefault="00C202AB">
      <w:pPr>
        <w:ind w:firstLine="284"/>
        <w:jc w:val="both"/>
      </w:pPr>
    </w:p>
    <w:p w:rsidR="00C202AB" w:rsidRDefault="00070F29">
      <w:pPr>
        <w:ind w:firstLine="284"/>
        <w:jc w:val="both"/>
      </w:pPr>
      <w:r>
        <w:t>(</w:t>
      </w:r>
      <w:r>
        <w:rPr>
          <w:i/>
        </w:rPr>
        <w:t>Наименование Гаранта)</w:t>
      </w:r>
      <w:r>
        <w:t>,  лицензия Центрального Банка Российской Федерации № _______ от «___» _________ года, расположенное по адресу: ___________, имеющее корреспондентский счет в _________ Банка России №________, БИК_______, ИНН_________, код ОКПО _________________, именуемое далее «Гарант», в лице (</w:t>
      </w:r>
      <w:r>
        <w:rPr>
          <w:i/>
        </w:rPr>
        <w:t>должность уполномоченного лица Гаранта, Ф.И.О.</w:t>
      </w:r>
      <w:r>
        <w:t>), действующего на основании ________(</w:t>
      </w:r>
      <w:r>
        <w:rPr>
          <w:i/>
        </w:rPr>
        <w:t>Устава, Положения, доверенности №__ от “___”______г.</w:t>
      </w:r>
      <w:r>
        <w:t>)_______, выдает ______________________, местонахождение: _____________, ИНН ____________, КПП ______________, р/с № ____________________ в ______________, г. _______________, БИК ______________________(</w:t>
      </w:r>
      <w:r>
        <w:rPr>
          <w:i/>
        </w:rPr>
        <w:t>полное наименование Бенефициара/филиала Бенефициара, его адрес, банковские реквизиты</w:t>
      </w:r>
      <w:r>
        <w:t xml:space="preserve">), именуемому далее «Бенефициар»,  настоящую банковскую гарантию (далее «Гарантия») в обеспечение исполнения ( </w:t>
      </w:r>
      <w:r>
        <w:rPr>
          <w:i/>
        </w:rPr>
        <w:t>Наименование Принципала</w:t>
      </w:r>
      <w:r>
        <w:t xml:space="preserve">) (адрес:_______;  почтовый адрес: ____________; ИНН ___________, КПП __________, ОГРН ________, р/с № _______________ в </w:t>
      </w:r>
      <w:r>
        <w:rPr>
          <w:i/>
        </w:rPr>
        <w:t xml:space="preserve">наименование банк </w:t>
      </w:r>
      <w:r>
        <w:t>, к/c № ______________, БИК ____________), именуемым далее «</w:t>
      </w:r>
      <w:r>
        <w:rPr>
          <w:b/>
        </w:rPr>
        <w:t>Принципал</w:t>
      </w:r>
      <w:r>
        <w:t>», для целей обеспечения заявки на участие в ____________</w:t>
      </w:r>
      <w:r>
        <w:rPr>
          <w:rStyle w:val="af4"/>
        </w:rPr>
        <w:footnoteReference w:id="2"/>
      </w:r>
      <w:r>
        <w:t xml:space="preserve"> проводимом </w:t>
      </w:r>
      <w:r>
        <w:rPr>
          <w:b/>
        </w:rPr>
        <w:t>Публичным акционерным обществом «Ростелеком» (ПАО «Ростелеком»)</w:t>
      </w:r>
      <w:r>
        <w:t xml:space="preserve"> (адрес:  119167, Россия, г. Санкт-Петербург, </w:t>
      </w:r>
      <w:proofErr w:type="spellStart"/>
      <w:r>
        <w:t>вн.тер.г</w:t>
      </w:r>
      <w:proofErr w:type="spellEnd"/>
      <w:r>
        <w:t xml:space="preserve">. муниципальный округ </w:t>
      </w:r>
      <w:proofErr w:type="spellStart"/>
      <w:r>
        <w:t>Смольнинское</w:t>
      </w:r>
      <w:proofErr w:type="spellEnd"/>
      <w:r>
        <w:t xml:space="preserve">,  наб. </w:t>
      </w:r>
      <w:proofErr w:type="spellStart"/>
      <w:r>
        <w:t>Синопская</w:t>
      </w:r>
      <w:proofErr w:type="spellEnd"/>
      <w:r>
        <w:t>, д. 14, литер А;  почтовый адрес: 115172, г. Москва, ул. Гончарная, д. 30; ИНН 7707049388, КПП 784201001, ОГРН 1027700198767) (извещение №___) (далее «Заявка»). Гарант принимает на себя обязательство без споров и возражений, не требуя от Бенефициара доказательств или обоснований требования на определенную в настоящей Гарантии сумму, уплатить по письменному требованию Бенефициара, подписанному уполномоченными на то лицами и скрепленному печатью Бенефициара, с приложением документов подтверждающих полномочия лица, подписавшего требование по Гарантии (решение об избрании, приказ о назначении, доверенность), денежную сумму в размере обеспечения заявки, _______(_____________) (</w:t>
      </w:r>
      <w:r>
        <w:rPr>
          <w:i/>
        </w:rPr>
        <w:t>цифрами и прописью</w:t>
      </w:r>
      <w:r>
        <w:t xml:space="preserve">), указанную в документации о закупке по проведению________________ </w:t>
      </w:r>
      <w:r>
        <w:rPr>
          <w:rStyle w:val="af4"/>
        </w:rPr>
        <w:footnoteReference w:id="3"/>
      </w:r>
      <w:r>
        <w:t xml:space="preserve"> на право заключения Договора _____________ (</w:t>
      </w:r>
      <w:r>
        <w:rPr>
          <w:i/>
        </w:rPr>
        <w:t>указать предмет Договора</w:t>
      </w:r>
      <w:r>
        <w:t xml:space="preserve">) на счет Бенефициара, указанный в требовании, в качестве обеспечения Заявки в случае неисполнения или ненадлежащего исполнения Принципалом нижеследующих обязательств: </w:t>
      </w:r>
    </w:p>
    <w:p w:rsidR="00C202AB" w:rsidRDefault="00070F29">
      <w:pPr>
        <w:ind w:firstLine="284"/>
        <w:jc w:val="both"/>
      </w:pPr>
      <w:r>
        <w:t>- изменения или отзыва Принципалом заявки на участие в ____________</w:t>
      </w:r>
      <w:r>
        <w:rPr>
          <w:rStyle w:val="af4"/>
        </w:rPr>
        <w:footnoteReference w:id="4"/>
      </w:r>
      <w:r>
        <w:t xml:space="preserve"> , после истечения срока предоставления Заявок, установленного извещением о закупке и документацией о закупке;</w:t>
      </w:r>
    </w:p>
    <w:p w:rsidR="00C202AB" w:rsidRDefault="00070F29">
      <w:pPr>
        <w:ind w:firstLine="284"/>
        <w:jc w:val="both"/>
      </w:pPr>
      <w:r>
        <w:t>- уклонения Принципала от заключения договора, если по результатам проведения ____________</w:t>
      </w:r>
      <w:r>
        <w:rPr>
          <w:rStyle w:val="af4"/>
        </w:rPr>
        <w:footnoteReference w:id="5"/>
      </w:r>
      <w:r>
        <w:t xml:space="preserve"> Принципал будет признан участником, для которого заключение договора является обязательным.</w:t>
      </w:r>
    </w:p>
    <w:p w:rsidR="00C202AB" w:rsidRDefault="00070F29">
      <w:pPr>
        <w:ind w:firstLine="284"/>
        <w:jc w:val="both"/>
      </w:pPr>
      <w:r>
        <w:t>Обязательство Гаранта перед Бенефициаром по настоящей Гарантии ограничивается суммой, на которую она выдана. Ответственность Гаранта перед Бенефициаром за невыполнение или ненадлежащее выполнение своего обязательства по настоящей Гарантии не ограничивается суммой, на которую она выдана.</w:t>
      </w:r>
    </w:p>
    <w:p w:rsidR="00C202AB" w:rsidRDefault="00070F29">
      <w:pPr>
        <w:ind w:firstLine="284"/>
        <w:jc w:val="both"/>
      </w:pPr>
      <w:r>
        <w:lastRenderedPageBreak/>
        <w:t xml:space="preserve">Для истребования суммы обеспечения Бенефициар направляет Гаранту письменное требование. В требовании или в приложении к нему Бенефициар должен указать, в чем состоит нарушение Принципалом основного обязательства, в обеспечение которого выдана Гарантия. </w:t>
      </w:r>
    </w:p>
    <w:p w:rsidR="00C202AB" w:rsidRDefault="00070F29">
      <w:pPr>
        <w:widowControl w:val="0"/>
        <w:ind w:firstLine="284"/>
        <w:jc w:val="both"/>
      </w:pPr>
      <w:r>
        <w:t>Платеж по Гарантии должен быть осуществлен в течение 5 (Пяти) рабочих дней после получения письменного требования Бенефициара. За неисполнение или ненадлежащее исполнение обязательств по настоящей Гарантии Гарант обязуется уплатить Бенефициару неустойку в размере 0,1 (Одна десятая)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rsidR="00C202AB" w:rsidRDefault="00070F29">
      <w:pPr>
        <w:ind w:firstLine="284"/>
        <w:jc w:val="both"/>
      </w:pPr>
      <w:r>
        <w:t>Исполнением обязательств Гаранта по настоящей Гарантии является фактическое поступление денежных сумм на счет Бенефициара, открытый у Гаранта, либо на корреспондентский счет банка Бенефициара, указанный в письменном требовании Бенефициара.</w:t>
      </w:r>
    </w:p>
    <w:p w:rsidR="00C202AB" w:rsidRDefault="00070F29">
      <w:pPr>
        <w:ind w:firstLine="284"/>
        <w:jc w:val="both"/>
      </w:pPr>
      <w:r>
        <w:t>Настоящая Гарантия вступает в силу с «___» __________ 20__г. (</w:t>
      </w:r>
      <w:r>
        <w:rPr>
          <w:i/>
        </w:rPr>
        <w:t>Гарантия вступает в силу со дня ее выдачи, если в гарантии не предусмотрено иное</w:t>
      </w:r>
      <w:r>
        <w:t>) и действует по «___» __________ 20__ г. включительно (</w:t>
      </w:r>
      <w:r>
        <w:rPr>
          <w:i/>
        </w:rPr>
        <w:t>действует не менее 90 (Девяносто) календарных дней со дня, следующего за установленной датой открытия доступа к Заявкам, которая указана в извещении о закупке и документации о закупке ____________</w:t>
      </w:r>
      <w:r>
        <w:rPr>
          <w:rStyle w:val="af4"/>
          <w:i/>
        </w:rPr>
        <w:footnoteReference w:id="6"/>
      </w:r>
      <w:r>
        <w:t>).</w:t>
      </w:r>
    </w:p>
    <w:p w:rsidR="00C202AB" w:rsidRDefault="00070F29">
      <w:pPr>
        <w:ind w:firstLine="284"/>
        <w:jc w:val="both"/>
      </w:pPr>
      <w:r>
        <w:tab/>
        <w:t>Настоящая Гарантия не может быть отозвана Гарантом.</w:t>
      </w:r>
    </w:p>
    <w:p w:rsidR="00C202AB" w:rsidRDefault="00070F29">
      <w:pPr>
        <w:ind w:firstLine="284"/>
        <w:jc w:val="both"/>
      </w:pPr>
      <w:r>
        <w:tab/>
        <w:t>Настоящая Гарантия регулируется законодательством Российской Федерации. Все споры между Гарантом и Бенефициаром, вытекающие из настоящей Гарантии или связанные с ней, подлежат рассмотрению в Арбитражном суде г. Москвы.</w:t>
      </w:r>
    </w:p>
    <w:p w:rsidR="00C202AB" w:rsidRDefault="00070F29">
      <w:pPr>
        <w:ind w:firstLine="284"/>
        <w:jc w:val="both"/>
      </w:pPr>
      <w:r>
        <w:t>По окончании срока действия Гарантии Бенефициар не возвращает Гаранту оригинал настоящей Гарантии.</w:t>
      </w:r>
    </w:p>
    <w:p w:rsidR="00C202AB" w:rsidRDefault="00C202AB">
      <w:pPr>
        <w:jc w:val="both"/>
      </w:pPr>
    </w:p>
    <w:p w:rsidR="00C202AB" w:rsidRDefault="00070F29">
      <w:pPr>
        <w:jc w:val="both"/>
      </w:pPr>
      <w:r>
        <w:rPr>
          <w:b/>
        </w:rPr>
        <w:t xml:space="preserve">Должность </w:t>
      </w:r>
      <w:proofErr w:type="gramStart"/>
      <w:r>
        <w:rPr>
          <w:b/>
        </w:rPr>
        <w:t>уполномоченного  лица</w:t>
      </w:r>
      <w:proofErr w:type="gramEnd"/>
      <w:r>
        <w:rPr>
          <w:b/>
        </w:rPr>
        <w:t xml:space="preserve">  Гаранта   ________________       (Ф.И.О.)</w:t>
      </w:r>
    </w:p>
    <w:p w:rsidR="00C202AB" w:rsidRDefault="00070F29">
      <w:pPr>
        <w:ind w:firstLine="567"/>
        <w:rPr>
          <w:b/>
        </w:rPr>
      </w:pPr>
      <w:r>
        <w:rPr>
          <w:b/>
        </w:rPr>
        <w:t>М.П.</w:t>
      </w:r>
    </w:p>
    <w:p w:rsidR="00C202AB" w:rsidRDefault="00070F29">
      <w:pPr>
        <w:rPr>
          <w:b/>
        </w:rPr>
      </w:pPr>
      <w:r>
        <w:br w:type="page"/>
      </w:r>
    </w:p>
    <w:p w:rsidR="00C202AB" w:rsidRDefault="00070F29" w:rsidP="0091435E">
      <w:pPr>
        <w:pStyle w:val="10"/>
        <w:keepLines w:val="0"/>
        <w:tabs>
          <w:tab w:val="left" w:pos="6424"/>
        </w:tabs>
        <w:spacing w:before="0" w:after="120"/>
        <w:ind w:hanging="360"/>
        <w:jc w:val="right"/>
        <w:rPr>
          <w:rFonts w:ascii="Times New Roman" w:hAnsi="Times New Roman"/>
          <w:color w:val="17365D"/>
        </w:rPr>
      </w:pPr>
      <w:bookmarkStart w:id="170" w:name="__RefHeading___48"/>
      <w:bookmarkEnd w:id="170"/>
      <w:r>
        <w:rPr>
          <w:rFonts w:ascii="Times New Roman" w:hAnsi="Times New Roman"/>
          <w:color w:val="17365D"/>
        </w:rPr>
        <w:lastRenderedPageBreak/>
        <w:t>Приложение № 2</w:t>
      </w:r>
    </w:p>
    <w:p w:rsidR="00C202AB" w:rsidRDefault="00070F29" w:rsidP="0091435E">
      <w:pPr>
        <w:jc w:val="right"/>
        <w:rPr>
          <w:i/>
          <w:u w:val="single"/>
        </w:rPr>
      </w:pPr>
      <w:r>
        <w:rPr>
          <w:i/>
          <w:u w:val="single"/>
        </w:rPr>
        <w:t xml:space="preserve">К документации о проведении </w:t>
      </w:r>
    </w:p>
    <w:p w:rsidR="00C202AB" w:rsidRDefault="00070F29" w:rsidP="0091435E">
      <w:pPr>
        <w:jc w:val="right"/>
        <w:rPr>
          <w:i/>
          <w:u w:val="single"/>
        </w:rPr>
      </w:pPr>
      <w:r>
        <w:rPr>
          <w:i/>
          <w:u w:val="single"/>
        </w:rPr>
        <w:t>ценового тендера</w:t>
      </w:r>
    </w:p>
    <w:p w:rsidR="00C202AB" w:rsidRDefault="00C202AB">
      <w:pPr>
        <w:rPr>
          <w:i/>
        </w:rPr>
      </w:pPr>
    </w:p>
    <w:p w:rsidR="00C202AB" w:rsidRDefault="00070F29">
      <w:pPr>
        <w:pStyle w:val="rvps9111"/>
        <w:ind w:firstLine="459"/>
        <w:rPr>
          <w:i/>
        </w:rPr>
      </w:pPr>
      <w:r>
        <w:rPr>
          <w:i/>
        </w:rPr>
        <w:t>Предоставляется в соответствии с пунктом «Обеспечение исполнения договора, размер, срок и порядок его предоставления» документации</w:t>
      </w:r>
      <w:r>
        <w:rPr>
          <w:rStyle w:val="af4"/>
          <w:i/>
        </w:rPr>
        <w:footnoteReference w:id="7"/>
      </w:r>
    </w:p>
    <w:p w:rsidR="00C202AB" w:rsidRDefault="00C202AB"/>
    <w:p w:rsidR="00C202AB" w:rsidRDefault="00070F29">
      <w:pPr>
        <w:jc w:val="center"/>
      </w:pPr>
      <w:proofErr w:type="gramStart"/>
      <w:r>
        <w:t>БАНКОВСКАЯ  ГАРАНТИЯ</w:t>
      </w:r>
      <w:proofErr w:type="gramEnd"/>
      <w:r>
        <w:t xml:space="preserve"> № _______</w:t>
      </w:r>
    </w:p>
    <w:p w:rsidR="00C202AB" w:rsidRDefault="00C202AB">
      <w:pPr>
        <w:jc w:val="center"/>
      </w:pPr>
    </w:p>
    <w:p w:rsidR="00C202AB" w:rsidRDefault="00070F29">
      <w:pPr>
        <w:ind w:firstLine="284"/>
        <w:jc w:val="both"/>
      </w:pPr>
      <w:r>
        <w:t>Для_____________________________________</w:t>
      </w:r>
      <w:r>
        <w:tab/>
      </w:r>
      <w:r>
        <w:tab/>
      </w:r>
      <w:r>
        <w:tab/>
      </w:r>
      <w:r>
        <w:tab/>
      </w:r>
      <w:r>
        <w:tab/>
      </w:r>
      <w:r>
        <w:tab/>
      </w:r>
      <w:r>
        <w:tab/>
      </w:r>
      <w:r>
        <w:tab/>
      </w:r>
      <w:r>
        <w:tab/>
        <w:t>«____» ________ г.</w:t>
      </w:r>
    </w:p>
    <w:p w:rsidR="00C202AB" w:rsidRDefault="00070F29">
      <w:pPr>
        <w:ind w:firstLine="284"/>
        <w:jc w:val="both"/>
        <w:rPr>
          <w:i/>
        </w:rPr>
      </w:pPr>
      <w:r>
        <w:t>(</w:t>
      </w:r>
      <w:r>
        <w:rPr>
          <w:i/>
        </w:rPr>
        <w:t>полное наименование Бенефициара, его адрес</w:t>
      </w:r>
      <w:r>
        <w:t>)</w:t>
      </w:r>
      <w:r>
        <w:tab/>
      </w:r>
      <w:r>
        <w:tab/>
      </w:r>
      <w:r>
        <w:tab/>
      </w:r>
      <w:r>
        <w:tab/>
      </w:r>
      <w:r>
        <w:tab/>
      </w:r>
      <w:r>
        <w:tab/>
      </w:r>
      <w:r>
        <w:tab/>
      </w:r>
      <w:r>
        <w:tab/>
      </w:r>
      <w:r>
        <w:tab/>
      </w:r>
      <w:r>
        <w:tab/>
      </w:r>
      <w:r>
        <w:rPr>
          <w:i/>
        </w:rPr>
        <w:t>(дата выдачи)</w:t>
      </w:r>
    </w:p>
    <w:p w:rsidR="00C202AB" w:rsidRDefault="00070F29">
      <w:pPr>
        <w:tabs>
          <w:tab w:val="left" w:pos="360"/>
          <w:tab w:val="left" w:pos="709"/>
          <w:tab w:val="left" w:pos="851"/>
        </w:tabs>
        <w:ind w:firstLine="284"/>
        <w:jc w:val="both"/>
      </w:pPr>
      <w:r>
        <w:tab/>
      </w:r>
    </w:p>
    <w:p w:rsidR="00C202AB" w:rsidRDefault="00070F29">
      <w:pPr>
        <w:tabs>
          <w:tab w:val="left" w:pos="0"/>
          <w:tab w:val="left" w:pos="709"/>
          <w:tab w:val="left" w:pos="851"/>
          <w:tab w:val="left" w:pos="10347"/>
        </w:tabs>
        <w:ind w:firstLine="284"/>
        <w:jc w:val="both"/>
      </w:pPr>
      <w:r>
        <w:tab/>
        <w:t xml:space="preserve"> (</w:t>
      </w:r>
      <w:r>
        <w:rPr>
          <w:i/>
          <w:u w:val="single"/>
        </w:rPr>
        <w:t>Наименование Гаранта)</w:t>
      </w:r>
      <w:r>
        <w:t>, ИНН ___________, лицензия Центрального Банка Российской Федерации № _______ от «___» _________ г., расположенное по адресу: ___________; имеющее корреспондентский счет в _________ Банка России №________, БИК  ______________,  код ОКПО _________________, именуемое далее «Гарант», в лице (</w:t>
      </w:r>
      <w:r>
        <w:rPr>
          <w:i/>
        </w:rPr>
        <w:t>должность уполномоченного лица Гаранта, Ф.И.О.</w:t>
      </w:r>
      <w:r>
        <w:t xml:space="preserve">), действующего на основании </w:t>
      </w:r>
      <w:r>
        <w:rPr>
          <w:i/>
          <w:u w:val="single"/>
        </w:rPr>
        <w:t>(Устава, Положения, Доверенности)</w:t>
      </w:r>
      <w:r>
        <w:t xml:space="preserve">, выдает </w:t>
      </w:r>
      <w:r>
        <w:rPr>
          <w:b/>
        </w:rPr>
        <w:t>______________________</w:t>
      </w:r>
      <w:r>
        <w:t>, местонахождение: _____________, ИНН ____________, КПП ______________, р/с № ____________________ в ______________, г. _______________, БИК ______________________(</w:t>
      </w:r>
      <w:r>
        <w:rPr>
          <w:i/>
        </w:rPr>
        <w:t>полное наименование Бенефициара/филиала Бенефициара, его адрес, банковские реквизиты</w:t>
      </w:r>
      <w:r>
        <w:t xml:space="preserve">), именуемому далее «Бенефициар», настоящую банковскую гарантию (далее – «Гарантия») в обеспечение исполнения ( </w:t>
      </w:r>
      <w:r>
        <w:rPr>
          <w:i/>
        </w:rPr>
        <w:t>Наименование Принципала</w:t>
      </w:r>
      <w:r>
        <w:t xml:space="preserve">) (адрес:_______; почтовый адрес: ____________; ИНН ___________, КПП __________, ОГРН ________, р/с № _______________ в </w:t>
      </w:r>
      <w:r>
        <w:rPr>
          <w:i/>
          <w:u w:val="single"/>
        </w:rPr>
        <w:t xml:space="preserve">наименование банк  </w:t>
      </w:r>
      <w:r>
        <w:t>, к/c № ______________, БИК ____________), именуемым далее «</w:t>
      </w:r>
      <w:r>
        <w:rPr>
          <w:b/>
        </w:rPr>
        <w:t>Принципал</w:t>
      </w:r>
      <w:r>
        <w:t xml:space="preserve">», обязательств </w:t>
      </w:r>
      <w:r>
        <w:rPr>
          <w:b/>
        </w:rPr>
        <w:t>___________________________________</w:t>
      </w:r>
      <w:r>
        <w:t>, предусмотренных договором, который будет заключен между Принципалом и Бенефициаром на основании ____________</w:t>
      </w:r>
      <w:r>
        <w:rPr>
          <w:rStyle w:val="af4"/>
        </w:rPr>
        <w:footnoteReference w:id="8"/>
      </w:r>
      <w:r>
        <w:t xml:space="preserve"> (далее «Договор»). </w:t>
      </w:r>
    </w:p>
    <w:p w:rsidR="00C202AB" w:rsidRDefault="00070F29">
      <w:pPr>
        <w:tabs>
          <w:tab w:val="left" w:pos="0"/>
          <w:tab w:val="left" w:pos="709"/>
          <w:tab w:val="left" w:pos="851"/>
          <w:tab w:val="left" w:pos="10347"/>
        </w:tabs>
        <w:ind w:firstLine="284"/>
        <w:jc w:val="both"/>
      </w:pPr>
      <w:r>
        <w:t xml:space="preserve">Гарант настоящим принимает на себя обязательство уплатить по письменному требованию Бенефициара, подписанному уполномоченными на то лицами и скрепленному печатью Бенефициара, с предоставлением документов, подтверждающих полномочия лица, подписавшего требование по Гарантии (решение об избрании, приказ о назначении, доверенность), </w:t>
      </w:r>
    </w:p>
    <w:p w:rsidR="00C202AB" w:rsidRDefault="00070F29">
      <w:pPr>
        <w:tabs>
          <w:tab w:val="left" w:pos="0"/>
          <w:tab w:val="left" w:pos="709"/>
          <w:tab w:val="left" w:pos="851"/>
          <w:tab w:val="left" w:pos="10347"/>
        </w:tabs>
        <w:ind w:firstLine="284"/>
        <w:jc w:val="both"/>
      </w:pPr>
      <w:r>
        <w:t>денежную сумму в размере _________________</w:t>
      </w:r>
      <w:proofErr w:type="gramStart"/>
      <w:r>
        <w:t>_(</w:t>
      </w:r>
      <w:proofErr w:type="gramEnd"/>
      <w:r>
        <w:t>_____________) (</w:t>
      </w:r>
      <w:r>
        <w:rPr>
          <w:i/>
        </w:rPr>
        <w:t>цифрами и прописью</w:t>
      </w:r>
      <w:r>
        <w:t>), на счет Бенефициара, указанный в требовании, в случае неисполнения или ненадлежащего исполнения Принципалом своих обязательств по Договору (в том числе, уплату неустойки, штрафов, пени и иных видов ответственности Принципала перед Бенефициаром) без споров и возражений с нашей стороны, не требуя от Бенефициара доказательств или обоснований  требования на определенную в настоящей Гарантии сумму.</w:t>
      </w:r>
    </w:p>
    <w:p w:rsidR="00C202AB" w:rsidRDefault="00070F29">
      <w:pPr>
        <w:tabs>
          <w:tab w:val="left" w:pos="0"/>
          <w:tab w:val="left" w:pos="709"/>
          <w:tab w:val="left" w:pos="851"/>
          <w:tab w:val="left" w:pos="10347"/>
        </w:tabs>
        <w:ind w:firstLine="284"/>
        <w:jc w:val="both"/>
      </w:pPr>
      <w:r>
        <w:t>Настоящая Гарантия обеспечивает исполнение Принципалом всех его обязательств по Договору, а также обязательство Принципала вернуть выплаченный Бенефициаром Принципалу аванс, когда обязанность возврата такого аванса предусмотрена законом или договором.</w:t>
      </w:r>
    </w:p>
    <w:p w:rsidR="00C202AB" w:rsidRDefault="00070F29">
      <w:pPr>
        <w:tabs>
          <w:tab w:val="left" w:pos="0"/>
          <w:tab w:val="left" w:pos="709"/>
          <w:tab w:val="left" w:pos="851"/>
          <w:tab w:val="left" w:pos="10347"/>
        </w:tabs>
        <w:ind w:firstLine="284"/>
        <w:jc w:val="both"/>
      </w:pPr>
      <w:r>
        <w:t>Обязательство Гаранта перед Бенефициаром по настоящей Гарантии ограничивается суммой, на которую она выдана.</w:t>
      </w:r>
    </w:p>
    <w:p w:rsidR="00C202AB" w:rsidRDefault="00070F29">
      <w:pPr>
        <w:tabs>
          <w:tab w:val="left" w:pos="0"/>
          <w:tab w:val="left" w:pos="709"/>
          <w:tab w:val="left" w:pos="851"/>
          <w:tab w:val="left" w:pos="10347"/>
        </w:tabs>
        <w:ind w:firstLine="284"/>
        <w:jc w:val="both"/>
      </w:pPr>
      <w:r>
        <w:t xml:space="preserve"> Ответственность Гаранта перед Бенефициаром за невыполнение или ненадлежащее выполнение своего обязательства по настоящей Гарантии не ограничивается суммой, на которую она выдана.</w:t>
      </w:r>
    </w:p>
    <w:p w:rsidR="00C202AB" w:rsidRDefault="00070F29">
      <w:pPr>
        <w:tabs>
          <w:tab w:val="left" w:pos="0"/>
          <w:tab w:val="left" w:pos="709"/>
          <w:tab w:val="left" w:pos="851"/>
          <w:tab w:val="left" w:pos="10347"/>
        </w:tabs>
        <w:ind w:firstLine="284"/>
        <w:jc w:val="both"/>
      </w:pPr>
      <w:r>
        <w:t xml:space="preserve">Для истребования суммы обеспечения Бенефициар направляет Гаранту письменное требование. В требовании или в приложении к нему Бенефициар должен указать, в чем состоит нарушение Принципалом основного обязательства, в обеспечение которого выдана Гарантия.  </w:t>
      </w:r>
    </w:p>
    <w:p w:rsidR="00C202AB" w:rsidRDefault="00070F29">
      <w:pPr>
        <w:tabs>
          <w:tab w:val="left" w:pos="0"/>
          <w:tab w:val="left" w:pos="709"/>
          <w:tab w:val="left" w:pos="851"/>
          <w:tab w:val="left" w:pos="10347"/>
        </w:tabs>
        <w:ind w:firstLine="284"/>
        <w:jc w:val="both"/>
      </w:pPr>
      <w:r>
        <w:t xml:space="preserve">Платеж по Гарантии должен быть осуществлен в течение 5 (Пяти) рабочих дней после получения письменного требования Бенефициара. </w:t>
      </w:r>
    </w:p>
    <w:p w:rsidR="00C202AB" w:rsidRDefault="00070F29">
      <w:pPr>
        <w:tabs>
          <w:tab w:val="left" w:pos="0"/>
          <w:tab w:val="left" w:pos="709"/>
          <w:tab w:val="left" w:pos="851"/>
          <w:tab w:val="left" w:pos="10347"/>
        </w:tabs>
        <w:ind w:firstLine="284"/>
        <w:jc w:val="both"/>
      </w:pPr>
      <w:r>
        <w:t xml:space="preserve">За неисполнение или ненадлежащее исполнение обязательств по настоящей Гарантии Гарант обязуется уплатить Бенефициару неустойку в размере 0,1 (Одна десятая) процента денежной </w:t>
      </w:r>
      <w:r>
        <w:lastRenderedPageBreak/>
        <w:t>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rsidR="00C202AB" w:rsidRDefault="00070F29">
      <w:pPr>
        <w:tabs>
          <w:tab w:val="left" w:pos="0"/>
          <w:tab w:val="left" w:pos="709"/>
          <w:tab w:val="left" w:pos="851"/>
          <w:tab w:val="left" w:pos="10347"/>
        </w:tabs>
        <w:ind w:firstLine="284"/>
        <w:jc w:val="both"/>
      </w:pPr>
      <w:r>
        <w:t>Исполнением обязательств Гаранта по настоящей Гарантии является фактическое поступление денежных сумм на счет Бенефициара, открытый у Гаранта, либо на корреспондентский счет банка Бенефициара, указанный в письменном требовании Бенефициара.</w:t>
      </w:r>
    </w:p>
    <w:p w:rsidR="00C202AB" w:rsidRDefault="00070F29">
      <w:pPr>
        <w:tabs>
          <w:tab w:val="left" w:pos="0"/>
          <w:tab w:val="left" w:pos="709"/>
          <w:tab w:val="left" w:pos="851"/>
          <w:tab w:val="left" w:pos="10347"/>
        </w:tabs>
        <w:ind w:firstLine="284"/>
        <w:jc w:val="both"/>
      </w:pPr>
      <w:r>
        <w:t>Настоящая Гарантия вступает в силу с «__» ______ 20__ г. (</w:t>
      </w:r>
      <w:r>
        <w:rPr>
          <w:i/>
        </w:rPr>
        <w:t>Банковская гарантия вступает в силу со дня ее выдачи, если в гарантии не предусмотрено иное</w:t>
      </w:r>
      <w:r>
        <w:t>) и действует по «___» _________ 20__г. включительно (</w:t>
      </w:r>
      <w:r>
        <w:rPr>
          <w:i/>
        </w:rPr>
        <w:t>Банковская гарантия должна быть действующей в течение всего срока действия Договора, а также в течение 90 календарных дней после истечения срока его действия</w:t>
      </w:r>
      <w:r>
        <w:t xml:space="preserve">). </w:t>
      </w:r>
    </w:p>
    <w:p w:rsidR="00C202AB" w:rsidRDefault="00070F29">
      <w:pPr>
        <w:tabs>
          <w:tab w:val="left" w:pos="0"/>
          <w:tab w:val="left" w:pos="709"/>
          <w:tab w:val="left" w:pos="851"/>
          <w:tab w:val="left" w:pos="10347"/>
        </w:tabs>
        <w:ind w:firstLine="284"/>
        <w:jc w:val="both"/>
      </w:pPr>
      <w:r>
        <w:t>Изменения и дополнения, внесенные в Договор, не освобождают Гаранта от обязательств по настоящей Гарантии.</w:t>
      </w:r>
    </w:p>
    <w:p w:rsidR="00C202AB" w:rsidRDefault="00070F29">
      <w:pPr>
        <w:tabs>
          <w:tab w:val="left" w:pos="0"/>
          <w:tab w:val="left" w:pos="709"/>
          <w:tab w:val="left" w:pos="851"/>
          <w:tab w:val="left" w:pos="10347"/>
        </w:tabs>
        <w:ind w:firstLine="284"/>
        <w:jc w:val="both"/>
      </w:pPr>
      <w:r>
        <w:t>Настоящая Гарантия не может быть отозвана Гарантом.</w:t>
      </w:r>
    </w:p>
    <w:p w:rsidR="00C202AB" w:rsidRDefault="00070F29">
      <w:pPr>
        <w:tabs>
          <w:tab w:val="left" w:pos="0"/>
          <w:tab w:val="left" w:pos="709"/>
          <w:tab w:val="left" w:pos="851"/>
          <w:tab w:val="left" w:pos="10347"/>
        </w:tabs>
        <w:ind w:firstLine="284"/>
        <w:jc w:val="both"/>
      </w:pPr>
      <w:r>
        <w:tab/>
        <w:t>Настоящая Гарантия регулируется законодательством Российской Федерации. Все споры между Гарантом и Бенефициаром, вытекающие из настоящей Гарантии или связанные с ней, подлежат рассмотрению в Арбитражном суде г. Москвы.</w:t>
      </w:r>
    </w:p>
    <w:p w:rsidR="00C202AB" w:rsidRDefault="00070F29">
      <w:pPr>
        <w:tabs>
          <w:tab w:val="left" w:pos="0"/>
          <w:tab w:val="left" w:pos="709"/>
          <w:tab w:val="left" w:pos="851"/>
          <w:tab w:val="left" w:pos="10347"/>
        </w:tabs>
        <w:ind w:firstLine="284"/>
        <w:jc w:val="both"/>
      </w:pPr>
      <w:r>
        <w:t>По окончании срока действия Гарантии Бенефициар не возвращает Гаранту оригинал настоящей Гарантии.</w:t>
      </w:r>
    </w:p>
    <w:p w:rsidR="00C202AB" w:rsidRDefault="00C202AB">
      <w:pPr>
        <w:tabs>
          <w:tab w:val="left" w:pos="0"/>
          <w:tab w:val="left" w:pos="709"/>
          <w:tab w:val="left" w:pos="851"/>
          <w:tab w:val="left" w:pos="10347"/>
        </w:tabs>
        <w:ind w:firstLine="284"/>
        <w:jc w:val="both"/>
      </w:pPr>
    </w:p>
    <w:p w:rsidR="00C202AB" w:rsidRDefault="00C202AB">
      <w:pPr>
        <w:tabs>
          <w:tab w:val="left" w:pos="0"/>
          <w:tab w:val="left" w:pos="709"/>
          <w:tab w:val="left" w:pos="851"/>
          <w:tab w:val="left" w:pos="10347"/>
        </w:tabs>
        <w:ind w:firstLine="284"/>
        <w:jc w:val="both"/>
      </w:pPr>
    </w:p>
    <w:p w:rsidR="00C202AB" w:rsidRDefault="00C202AB">
      <w:pPr>
        <w:tabs>
          <w:tab w:val="left" w:pos="0"/>
          <w:tab w:val="left" w:pos="709"/>
          <w:tab w:val="left" w:pos="851"/>
          <w:tab w:val="left" w:pos="10347"/>
        </w:tabs>
        <w:ind w:firstLine="284"/>
        <w:jc w:val="both"/>
      </w:pPr>
    </w:p>
    <w:p w:rsidR="00C202AB" w:rsidRDefault="00070F29">
      <w:pPr>
        <w:tabs>
          <w:tab w:val="left" w:pos="0"/>
          <w:tab w:val="left" w:pos="709"/>
          <w:tab w:val="left" w:pos="851"/>
          <w:tab w:val="left" w:pos="10347"/>
        </w:tabs>
        <w:ind w:firstLine="284"/>
        <w:jc w:val="both"/>
        <w:rPr>
          <w:b/>
        </w:rPr>
      </w:pPr>
      <w:r>
        <w:rPr>
          <w:b/>
        </w:rPr>
        <w:t xml:space="preserve">Должность уполномоченного лица Гаранта </w:t>
      </w:r>
      <w:r>
        <w:t xml:space="preserve">            __________</w:t>
      </w:r>
      <w:r>
        <w:rPr>
          <w:b/>
        </w:rPr>
        <w:t xml:space="preserve">     </w:t>
      </w:r>
      <w:proofErr w:type="gramStart"/>
      <w:r>
        <w:rPr>
          <w:b/>
        </w:rPr>
        <w:t xml:space="preserve">   (</w:t>
      </w:r>
      <w:proofErr w:type="gramEnd"/>
      <w:r>
        <w:rPr>
          <w:b/>
        </w:rPr>
        <w:t>Ф.И.О.)</w:t>
      </w:r>
    </w:p>
    <w:p w:rsidR="00C202AB" w:rsidRDefault="00070F29">
      <w:pPr>
        <w:tabs>
          <w:tab w:val="left" w:pos="709"/>
          <w:tab w:val="left" w:pos="851"/>
        </w:tabs>
        <w:ind w:firstLine="284"/>
      </w:pPr>
      <w:r>
        <w:rPr>
          <w:b/>
        </w:rPr>
        <w:t>М. П.</w:t>
      </w:r>
    </w:p>
    <w:p w:rsidR="00C202AB" w:rsidRDefault="00C202AB">
      <w:pPr>
        <w:tabs>
          <w:tab w:val="left" w:pos="709"/>
          <w:tab w:val="left" w:pos="851"/>
        </w:tabs>
        <w:spacing w:line="276" w:lineRule="auto"/>
        <w:ind w:firstLine="284"/>
        <w:rPr>
          <w:sz w:val="22"/>
        </w:rPr>
      </w:pPr>
    </w:p>
    <w:p w:rsidR="00C202AB" w:rsidRDefault="00C202AB">
      <w:pPr>
        <w:tabs>
          <w:tab w:val="left" w:pos="709"/>
          <w:tab w:val="left" w:pos="851"/>
        </w:tabs>
        <w:spacing w:line="276" w:lineRule="auto"/>
        <w:ind w:firstLine="284"/>
        <w:rPr>
          <w:sz w:val="22"/>
        </w:rPr>
      </w:pPr>
    </w:p>
    <w:p w:rsidR="00C202AB" w:rsidRDefault="00C202AB">
      <w:pPr>
        <w:pStyle w:val="rvps1111"/>
      </w:pPr>
    </w:p>
    <w:sectPr w:rsidR="00C202AB">
      <w:headerReference w:type="even" r:id="rId45"/>
      <w:headerReference w:type="default" r:id="rId46"/>
      <w:headerReference w:type="first" r:id="rId47"/>
      <w:pgSz w:w="11906" w:h="16838"/>
      <w:pgMar w:top="851" w:right="567" w:bottom="567" w:left="1134" w:header="72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1771" w:rsidRDefault="000B1771">
      <w:r>
        <w:separator/>
      </w:r>
    </w:p>
  </w:endnote>
  <w:endnote w:type="continuationSeparator" w:id="0">
    <w:p w:rsidR="000B1771" w:rsidRDefault="000B17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T)">
    <w:panose1 w:val="00000000000000000000"/>
    <w:charset w:val="A2"/>
    <w:family w:val="swiss"/>
    <w:notTrueType/>
    <w:pitch w:val="variable"/>
    <w:sig w:usb0="00000005" w:usb1="00000000" w:usb2="00000000" w:usb3="00000000" w:csb0="00000010"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XO Thames">
    <w:panose1 w:val="02020603050405020304"/>
    <w:charset w:val="CC"/>
    <w:family w:val="roman"/>
    <w:pitch w:val="variable"/>
    <w:sig w:usb0="800006FF" w:usb1="0000285A" w:usb2="00000000" w:usb3="00000000" w:csb0="00000015" w:csb1="00000000"/>
  </w:font>
  <w:font w:name="Calibri Light">
    <w:panose1 w:val="020F0302020204030204"/>
    <w:charset w:val="CC"/>
    <w:family w:val="swiss"/>
    <w:pitch w:val="variable"/>
    <w:sig w:usb0="E0002AFF" w:usb1="C000247B" w:usb2="00000009" w:usb3="00000000" w:csb0="000001FF" w:csb1="00000000"/>
  </w:font>
  <w:font w:name="Liberation Sans">
    <w:altName w:val="Arial"/>
    <w:panose1 w:val="020B0604020202020204"/>
    <w:charset w:val="01"/>
    <w:family w:val="swiss"/>
    <w:pitch w:val="variable"/>
    <w:sig w:usb0="E0000AFF" w:usb1="500078FF" w:usb2="00000021" w:usb3="00000000" w:csb0="000001B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1771" w:rsidRDefault="000B1771">
      <w:r>
        <w:separator/>
      </w:r>
    </w:p>
  </w:footnote>
  <w:footnote w:type="continuationSeparator" w:id="0">
    <w:p w:rsidR="000B1771" w:rsidRDefault="000B1771">
      <w:r>
        <w:continuationSeparator/>
      </w:r>
    </w:p>
  </w:footnote>
  <w:footnote w:id="1">
    <w:p w:rsidR="000B1771" w:rsidRDefault="000B1771">
      <w:pPr>
        <w:pStyle w:val="Footnote111"/>
        <w:jc w:val="both"/>
      </w:pPr>
      <w:r>
        <w:rPr>
          <w:vertAlign w:val="superscript"/>
        </w:rPr>
        <w:footnoteRef/>
      </w:r>
      <w:r>
        <w:t xml:space="preserve"> </w:t>
      </w:r>
      <w:r>
        <w:rPr>
          <w:i/>
        </w:rPr>
        <w:t>В рамках согласования заказа Заказчик вправе запросить у поставщика/подрядчика/исполнителя дополнительную скидку от цен за единицу товара (работы, услуги), определенных в договоре. Поставщик/подрядчик/исполнитель вправе предложить дополнительную скидку от цен за единицу товара (работы, услуги), определенных в договоре.</w:t>
      </w:r>
    </w:p>
  </w:footnote>
  <w:footnote w:id="2">
    <w:p w:rsidR="000B1771" w:rsidRDefault="000B1771">
      <w:pPr>
        <w:pStyle w:val="Footnote111"/>
        <w:rPr>
          <w:i/>
          <w:sz w:val="18"/>
        </w:rPr>
      </w:pPr>
      <w:r>
        <w:rPr>
          <w:i/>
          <w:sz w:val="18"/>
          <w:vertAlign w:val="superscript"/>
        </w:rPr>
        <w:footnoteRef/>
      </w:r>
      <w:r>
        <w:rPr>
          <w:i/>
          <w:sz w:val="18"/>
        </w:rPr>
        <w:t xml:space="preserve"> Указывается наименование закупочной процедуры</w:t>
      </w:r>
    </w:p>
  </w:footnote>
  <w:footnote w:id="3">
    <w:p w:rsidR="000B1771" w:rsidRDefault="000B1771">
      <w:pPr>
        <w:pStyle w:val="Footnote111"/>
      </w:pPr>
      <w:r>
        <w:rPr>
          <w:vertAlign w:val="superscript"/>
        </w:rPr>
        <w:footnoteRef/>
      </w:r>
      <w:r>
        <w:t xml:space="preserve"> </w:t>
      </w:r>
      <w:r>
        <w:rPr>
          <w:i/>
          <w:sz w:val="18"/>
        </w:rPr>
        <w:t>Указывается наименование закупочной процедуры</w:t>
      </w:r>
    </w:p>
  </w:footnote>
  <w:footnote w:id="4">
    <w:p w:rsidR="000B1771" w:rsidRDefault="000B1771">
      <w:pPr>
        <w:pStyle w:val="Footnote111"/>
        <w:rPr>
          <w:i/>
          <w:sz w:val="18"/>
        </w:rPr>
      </w:pPr>
      <w:r>
        <w:rPr>
          <w:i/>
          <w:sz w:val="18"/>
          <w:vertAlign w:val="superscript"/>
        </w:rPr>
        <w:footnoteRef/>
      </w:r>
      <w:r>
        <w:rPr>
          <w:i/>
          <w:sz w:val="18"/>
        </w:rPr>
        <w:t xml:space="preserve"> Указывается наименование закупочной процедуры</w:t>
      </w:r>
    </w:p>
  </w:footnote>
  <w:footnote w:id="5">
    <w:p w:rsidR="000B1771" w:rsidRDefault="000B1771">
      <w:pPr>
        <w:pStyle w:val="Footnote111"/>
        <w:rPr>
          <w:i/>
          <w:sz w:val="18"/>
        </w:rPr>
      </w:pPr>
      <w:r>
        <w:rPr>
          <w:i/>
          <w:sz w:val="18"/>
          <w:vertAlign w:val="superscript"/>
        </w:rPr>
        <w:footnoteRef/>
      </w:r>
      <w:r>
        <w:rPr>
          <w:i/>
          <w:sz w:val="18"/>
        </w:rPr>
        <w:t xml:space="preserve"> Указывается наименование закупочной процедуры</w:t>
      </w:r>
    </w:p>
  </w:footnote>
  <w:footnote w:id="6">
    <w:p w:rsidR="000B1771" w:rsidRDefault="000B1771">
      <w:pPr>
        <w:pStyle w:val="Footnote111"/>
        <w:rPr>
          <w:i/>
        </w:rPr>
      </w:pPr>
      <w:r>
        <w:rPr>
          <w:i/>
          <w:vertAlign w:val="superscript"/>
        </w:rPr>
        <w:footnoteRef/>
      </w:r>
      <w:r>
        <w:rPr>
          <w:i/>
          <w:sz w:val="18"/>
        </w:rPr>
        <w:t xml:space="preserve"> Указывается наименование закупочной процедуры</w:t>
      </w:r>
    </w:p>
  </w:footnote>
  <w:footnote w:id="7">
    <w:p w:rsidR="000B1771" w:rsidRDefault="000B1771">
      <w:pPr>
        <w:pStyle w:val="Footnote111"/>
      </w:pPr>
      <w:r>
        <w:rPr>
          <w:vertAlign w:val="superscript"/>
        </w:rPr>
        <w:footnoteRef/>
      </w:r>
      <w:r>
        <w:t xml:space="preserve"> </w:t>
      </w:r>
      <w:r>
        <w:rPr>
          <w:i/>
          <w:sz w:val="18"/>
        </w:rPr>
        <w:t>Данный текст необходимо удалить</w:t>
      </w:r>
    </w:p>
  </w:footnote>
  <w:footnote w:id="8">
    <w:p w:rsidR="000B1771" w:rsidRDefault="000B1771">
      <w:pPr>
        <w:pStyle w:val="Footnote111"/>
        <w:rPr>
          <w:i/>
          <w:sz w:val="18"/>
        </w:rPr>
      </w:pPr>
      <w:r>
        <w:rPr>
          <w:i/>
          <w:sz w:val="18"/>
          <w:vertAlign w:val="superscript"/>
        </w:rPr>
        <w:footnoteRef/>
      </w:r>
      <w:r>
        <w:rPr>
          <w:i/>
          <w:sz w:val="18"/>
        </w:rPr>
        <w:t xml:space="preserve"> Указывается наименование закупочной процедуры</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1771" w:rsidRDefault="000B1771">
    <w:pPr>
      <w:pStyle w:val="ac"/>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1771" w:rsidRDefault="000B1771">
    <w:pPr>
      <w:pStyle w:val="ac"/>
      <w:jc w:val="center"/>
    </w:pPr>
    <w:r>
      <w:fldChar w:fldCharType="begin"/>
    </w:r>
    <w:r>
      <w:instrText xml:space="preserve">PAGE </w:instrText>
    </w:r>
    <w:r>
      <w:fldChar w:fldCharType="separate"/>
    </w:r>
    <w:r w:rsidR="00B02289">
      <w:rPr>
        <w:noProof/>
      </w:rPr>
      <w:t>5</w:t>
    </w:r>
    <w:r>
      <w:fldChar w:fldCharType="end"/>
    </w:r>
  </w:p>
  <w:p w:rsidR="000B1771" w:rsidRDefault="000B1771">
    <w:pPr>
      <w:pStyle w:val="ac"/>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1771" w:rsidRDefault="000B1771">
    <w:pPr>
      <w:pStyle w:val="ac"/>
      <w:jc w:val="center"/>
    </w:pPr>
  </w:p>
  <w:p w:rsidR="000B1771" w:rsidRDefault="000B1771">
    <w:pPr>
      <w:pStyle w:val="ac"/>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1771" w:rsidRDefault="000B1771">
    <w:pPr>
      <w:pStyle w:val="ac"/>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1771" w:rsidRDefault="000B1771">
    <w:pPr>
      <w:pStyle w:val="ac"/>
      <w:jc w:val="center"/>
    </w:pPr>
    <w:r>
      <w:fldChar w:fldCharType="begin"/>
    </w:r>
    <w:r>
      <w:instrText xml:space="preserve">PAGE </w:instrText>
    </w:r>
    <w:r>
      <w:fldChar w:fldCharType="separate"/>
    </w:r>
    <w:r w:rsidR="00B02289">
      <w:rPr>
        <w:noProof/>
      </w:rPr>
      <w:t>31</w:t>
    </w:r>
    <w:r>
      <w:fldChar w:fldCharType="end"/>
    </w:r>
  </w:p>
  <w:p w:rsidR="000B1771" w:rsidRDefault="000B1771">
    <w:pPr>
      <w:pStyle w:val="ac"/>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1771" w:rsidRDefault="000B1771">
    <w:pPr>
      <w:pStyle w:val="ac"/>
      <w:jc w:val="center"/>
    </w:pPr>
  </w:p>
  <w:p w:rsidR="000B1771" w:rsidRDefault="000B1771">
    <w:pPr>
      <w:pStyle w:val="ac"/>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1771" w:rsidRDefault="000B1771">
    <w:pPr>
      <w:pStyle w:val="ac"/>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1771" w:rsidRDefault="000B1771">
    <w:pPr>
      <w:pStyle w:val="ac"/>
      <w:jc w:val="center"/>
    </w:pPr>
    <w:r>
      <w:fldChar w:fldCharType="begin"/>
    </w:r>
    <w:r>
      <w:instrText xml:space="preserve">PAGE </w:instrText>
    </w:r>
    <w:r>
      <w:fldChar w:fldCharType="separate"/>
    </w:r>
    <w:r w:rsidR="00B02289">
      <w:rPr>
        <w:noProof/>
      </w:rPr>
      <w:t>33</w:t>
    </w:r>
    <w:r>
      <w:fldChar w:fldCharType="end"/>
    </w:r>
  </w:p>
  <w:p w:rsidR="000B1771" w:rsidRDefault="000B1771">
    <w:pPr>
      <w:pStyle w:val="ac"/>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1771" w:rsidRDefault="000B1771">
    <w:pPr>
      <w:pStyle w:val="ac"/>
      <w:jc w:val="center"/>
    </w:pPr>
  </w:p>
  <w:p w:rsidR="000B1771" w:rsidRDefault="000B1771">
    <w:pPr>
      <w:pStyle w:val="ac"/>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1771" w:rsidRDefault="000B1771">
    <w:pPr>
      <w:pStyle w:val="ac"/>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1771" w:rsidRDefault="000B1771">
    <w:pPr>
      <w:pStyle w:val="ac"/>
      <w:jc w:val="center"/>
    </w:pPr>
    <w:r>
      <w:fldChar w:fldCharType="begin"/>
    </w:r>
    <w:r>
      <w:instrText xml:space="preserve">PAGE </w:instrText>
    </w:r>
    <w:r>
      <w:fldChar w:fldCharType="separate"/>
    </w:r>
    <w:r>
      <w:t xml:space="preserve"> </w:t>
    </w:r>
    <w:r>
      <w:fldChar w:fldCharType="end"/>
    </w:r>
  </w:p>
  <w:p w:rsidR="000B1771" w:rsidRDefault="000B1771">
    <w:pPr>
      <w:pStyle w:val="ac"/>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1771" w:rsidRDefault="000B1771">
    <w:pPr>
      <w:pStyle w:val="ac"/>
      <w:jc w:val="center"/>
    </w:pPr>
  </w:p>
  <w:p w:rsidR="000B1771" w:rsidRDefault="000B1771">
    <w:pPr>
      <w:pStyle w:val="ac"/>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1771" w:rsidRDefault="000B1771">
    <w:pPr>
      <w:pStyle w:val="ac"/>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1771" w:rsidRDefault="000B1771">
    <w:pPr>
      <w:pStyle w:val="ac"/>
      <w:jc w:val="center"/>
    </w:pPr>
    <w:r>
      <w:fldChar w:fldCharType="begin"/>
    </w:r>
    <w:r>
      <w:instrText xml:space="preserve">PAGE </w:instrText>
    </w:r>
    <w:r>
      <w:fldChar w:fldCharType="separate"/>
    </w:r>
    <w:r w:rsidR="00B02289">
      <w:rPr>
        <w:noProof/>
      </w:rPr>
      <w:t>39</w:t>
    </w:r>
    <w:r>
      <w:fldChar w:fldCharType="end"/>
    </w:r>
  </w:p>
  <w:p w:rsidR="000B1771" w:rsidRDefault="000B1771">
    <w:pPr>
      <w:pStyle w:val="ac"/>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1771" w:rsidRDefault="000B1771">
    <w:pPr>
      <w:pStyle w:val="ac"/>
      <w:jc w:val="center"/>
    </w:pPr>
    <w:r>
      <w:fldChar w:fldCharType="begin"/>
    </w:r>
    <w:r>
      <w:instrText xml:space="preserve">PAGE </w:instrText>
    </w:r>
    <w:r>
      <w:fldChar w:fldCharType="separate"/>
    </w:r>
    <w:r>
      <w:t xml:space="preserve"> </w:t>
    </w:r>
    <w:r>
      <w:fldChar w:fldCharType="end"/>
    </w:r>
  </w:p>
  <w:p w:rsidR="000B1771" w:rsidRDefault="000B177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851A3F"/>
    <w:multiLevelType w:val="multilevel"/>
    <w:tmpl w:val="0FA6D8FC"/>
    <w:lvl w:ilvl="0">
      <w:start w:val="1"/>
      <w:numFmt w:val="decimal"/>
      <w:lvlText w:val="%1."/>
      <w:lvlJc w:val="left"/>
      <w:pPr>
        <w:widowControl/>
        <w:tabs>
          <w:tab w:val="left" w:pos="360"/>
        </w:tabs>
        <w:ind w:hanging="360"/>
      </w:pPr>
      <w:rPr>
        <w:sz w:val="28"/>
      </w:rPr>
    </w:lvl>
    <w:lvl w:ilvl="1">
      <w:start w:val="1"/>
      <w:numFmt w:val="decimal"/>
      <w:lvlText w:val="%1.%2."/>
      <w:lvlJc w:val="left"/>
      <w:pPr>
        <w:widowControl/>
        <w:tabs>
          <w:tab w:val="left" w:pos="2771"/>
        </w:tabs>
        <w:ind w:hanging="360"/>
      </w:pPr>
      <w:rPr>
        <w:b/>
      </w:rPr>
    </w:lvl>
    <w:lvl w:ilvl="2">
      <w:start w:val="1"/>
      <w:numFmt w:val="decimal"/>
      <w:lvlText w:val="%1.%2.%3."/>
      <w:lvlJc w:val="left"/>
      <w:pPr>
        <w:widowControl/>
        <w:tabs>
          <w:tab w:val="left" w:pos="1004"/>
        </w:tabs>
        <w:ind w:hanging="720"/>
      </w:pPr>
    </w:lvl>
    <w:lvl w:ilvl="3">
      <w:start w:val="1"/>
      <w:numFmt w:val="decimal"/>
      <w:lvlText w:val="%1.%2.%3.%4."/>
      <w:lvlJc w:val="left"/>
      <w:pPr>
        <w:widowControl/>
        <w:tabs>
          <w:tab w:val="left" w:pos="720"/>
        </w:tabs>
        <w:ind w:hanging="720"/>
      </w:pPr>
    </w:lvl>
    <w:lvl w:ilvl="4">
      <w:start w:val="1"/>
      <w:numFmt w:val="decimal"/>
      <w:lvlText w:val="%1.%2.%3.%4.%5."/>
      <w:lvlJc w:val="left"/>
      <w:pPr>
        <w:widowControl/>
        <w:tabs>
          <w:tab w:val="left" w:pos="1080"/>
        </w:tabs>
        <w:ind w:hanging="1080"/>
      </w:pPr>
    </w:lvl>
    <w:lvl w:ilvl="5">
      <w:start w:val="1"/>
      <w:numFmt w:val="decimal"/>
      <w:lvlText w:val="%1.%2.%3.%4.%5.%6."/>
      <w:lvlJc w:val="left"/>
      <w:pPr>
        <w:widowControl/>
        <w:tabs>
          <w:tab w:val="left" w:pos="1080"/>
        </w:tabs>
        <w:ind w:hanging="1080"/>
      </w:pPr>
    </w:lvl>
    <w:lvl w:ilvl="6">
      <w:start w:val="1"/>
      <w:numFmt w:val="decimal"/>
      <w:lvlText w:val="%1.%2.%3.%4.%5.%6.%7."/>
      <w:lvlJc w:val="left"/>
      <w:pPr>
        <w:widowControl/>
        <w:tabs>
          <w:tab w:val="left" w:pos="1440"/>
        </w:tabs>
        <w:ind w:hanging="1440"/>
      </w:pPr>
    </w:lvl>
    <w:lvl w:ilvl="7">
      <w:start w:val="1"/>
      <w:numFmt w:val="decimal"/>
      <w:lvlText w:val="%1.%2.%3.%4.%5.%6.%7.%8."/>
      <w:lvlJc w:val="left"/>
      <w:pPr>
        <w:widowControl/>
        <w:tabs>
          <w:tab w:val="left" w:pos="1440"/>
        </w:tabs>
        <w:ind w:hanging="1440"/>
      </w:pPr>
    </w:lvl>
    <w:lvl w:ilvl="8">
      <w:start w:val="1"/>
      <w:numFmt w:val="decimal"/>
      <w:lvlText w:val="%1.%2.%3.%4.%5.%6.%7.%8.%9."/>
      <w:lvlJc w:val="left"/>
      <w:pPr>
        <w:widowControl/>
        <w:tabs>
          <w:tab w:val="left" w:pos="1800"/>
        </w:tabs>
        <w:ind w:hanging="1800"/>
      </w:pPr>
    </w:lvl>
  </w:abstractNum>
  <w:abstractNum w:abstractNumId="1" w15:restartNumberingAfterBreak="0">
    <w:nsid w:val="14B22CF1"/>
    <w:multiLevelType w:val="multilevel"/>
    <w:tmpl w:val="BAEA5296"/>
    <w:lvl w:ilvl="0">
      <w:start w:val="1"/>
      <w:numFmt w:val="decimal"/>
      <w:pStyle w:val="a"/>
      <w:lvlText w:val="%1."/>
      <w:lvlJc w:val="left"/>
      <w:pPr>
        <w:tabs>
          <w:tab w:val="num" w:pos="0"/>
        </w:tabs>
        <w:ind w:left="0" w:firstLine="0"/>
      </w:pPr>
    </w:lvl>
    <w:lvl w:ilvl="1">
      <w:start w:val="1"/>
      <w:numFmt w:val="decimal"/>
      <w:lvlText w:val="%1.%2."/>
      <w:lvlJc w:val="left"/>
      <w:pPr>
        <w:tabs>
          <w:tab w:val="num" w:pos="0"/>
        </w:tabs>
        <w:ind w:left="0" w:firstLine="0"/>
      </w:pPr>
      <w:rPr>
        <w:b w:val="0"/>
        <w:i w:val="0"/>
        <w:color w:val="000000" w:themeColor="text1"/>
      </w:rPr>
    </w:lvl>
    <w:lvl w:ilvl="2">
      <w:start w:val="1"/>
      <w:numFmt w:val="decimal"/>
      <w:lvlText w:val="%1.%2.%3."/>
      <w:lvlJc w:val="left"/>
      <w:pPr>
        <w:tabs>
          <w:tab w:val="num" w:pos="0"/>
        </w:tabs>
        <w:ind w:left="0" w:firstLine="0"/>
      </w:pPr>
      <w:rPr>
        <w:i w:val="0"/>
        <w:color w:val="auto"/>
      </w:r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2" w15:restartNumberingAfterBreak="0">
    <w:nsid w:val="1C5102A5"/>
    <w:multiLevelType w:val="multilevel"/>
    <w:tmpl w:val="2EB89BF8"/>
    <w:lvl w:ilvl="0">
      <w:start w:val="1"/>
      <w:numFmt w:val="russianLower"/>
      <w:lvlText w:val="%1)"/>
      <w:lvlJc w:val="left"/>
      <w:pPr>
        <w:widowControl/>
        <w:tabs>
          <w:tab w:val="left" w:pos="0"/>
        </w:tabs>
        <w:ind w:hanging="360"/>
      </w:pPr>
    </w:lvl>
    <w:lvl w:ilvl="1">
      <w:start w:val="1"/>
      <w:numFmt w:val="lowerLetter"/>
      <w:lvlText w:val="%2."/>
      <w:lvlJc w:val="left"/>
      <w:pPr>
        <w:widowControl/>
        <w:tabs>
          <w:tab w:val="left" w:pos="0"/>
        </w:tabs>
        <w:ind w:hanging="360"/>
      </w:pPr>
    </w:lvl>
    <w:lvl w:ilvl="2">
      <w:start w:val="1"/>
      <w:numFmt w:val="lowerRoman"/>
      <w:lvlText w:val="%3."/>
      <w:lvlJc w:val="right"/>
      <w:pPr>
        <w:widowControl/>
        <w:tabs>
          <w:tab w:val="left" w:pos="0"/>
        </w:tabs>
        <w:ind w:hanging="180"/>
      </w:pPr>
    </w:lvl>
    <w:lvl w:ilvl="3">
      <w:start w:val="1"/>
      <w:numFmt w:val="decimal"/>
      <w:lvlText w:val="%4."/>
      <w:lvlJc w:val="left"/>
      <w:pPr>
        <w:widowControl/>
        <w:tabs>
          <w:tab w:val="left" w:pos="0"/>
        </w:tabs>
        <w:ind w:hanging="360"/>
      </w:pPr>
    </w:lvl>
    <w:lvl w:ilvl="4">
      <w:start w:val="1"/>
      <w:numFmt w:val="lowerLetter"/>
      <w:lvlText w:val="%5."/>
      <w:lvlJc w:val="left"/>
      <w:pPr>
        <w:widowControl/>
        <w:tabs>
          <w:tab w:val="left" w:pos="0"/>
        </w:tabs>
        <w:ind w:hanging="360"/>
      </w:pPr>
    </w:lvl>
    <w:lvl w:ilvl="5">
      <w:start w:val="1"/>
      <w:numFmt w:val="lowerRoman"/>
      <w:lvlText w:val="%6."/>
      <w:lvlJc w:val="right"/>
      <w:pPr>
        <w:widowControl/>
        <w:tabs>
          <w:tab w:val="left" w:pos="0"/>
        </w:tabs>
        <w:ind w:hanging="180"/>
      </w:pPr>
    </w:lvl>
    <w:lvl w:ilvl="6">
      <w:start w:val="1"/>
      <w:numFmt w:val="decimal"/>
      <w:lvlText w:val="%7."/>
      <w:lvlJc w:val="left"/>
      <w:pPr>
        <w:widowControl/>
        <w:tabs>
          <w:tab w:val="left" w:pos="0"/>
        </w:tabs>
        <w:ind w:hanging="360"/>
      </w:pPr>
    </w:lvl>
    <w:lvl w:ilvl="7">
      <w:start w:val="1"/>
      <w:numFmt w:val="lowerLetter"/>
      <w:lvlText w:val="%8."/>
      <w:lvlJc w:val="left"/>
      <w:pPr>
        <w:widowControl/>
        <w:tabs>
          <w:tab w:val="left" w:pos="0"/>
        </w:tabs>
        <w:ind w:hanging="360"/>
      </w:pPr>
    </w:lvl>
    <w:lvl w:ilvl="8">
      <w:start w:val="1"/>
      <w:numFmt w:val="lowerRoman"/>
      <w:lvlText w:val="%9."/>
      <w:lvlJc w:val="right"/>
      <w:pPr>
        <w:widowControl/>
        <w:tabs>
          <w:tab w:val="left" w:pos="0"/>
        </w:tabs>
        <w:ind w:hanging="180"/>
      </w:pPr>
    </w:lvl>
  </w:abstractNum>
  <w:abstractNum w:abstractNumId="3" w15:restartNumberingAfterBreak="0">
    <w:nsid w:val="24A61ACE"/>
    <w:multiLevelType w:val="multilevel"/>
    <w:tmpl w:val="2FAA057A"/>
    <w:lvl w:ilvl="0">
      <w:start w:val="1"/>
      <w:numFmt w:val="decimal"/>
      <w:lvlText w:val="%1)"/>
      <w:lvlJc w:val="left"/>
      <w:pPr>
        <w:widowControl/>
        <w:tabs>
          <w:tab w:val="left" w:pos="0"/>
        </w:tabs>
        <w:ind w:hanging="360"/>
      </w:pPr>
    </w:lvl>
    <w:lvl w:ilvl="1">
      <w:start w:val="1"/>
      <w:numFmt w:val="lowerLetter"/>
      <w:lvlText w:val="%2."/>
      <w:lvlJc w:val="left"/>
      <w:pPr>
        <w:widowControl/>
        <w:tabs>
          <w:tab w:val="left" w:pos="0"/>
        </w:tabs>
        <w:ind w:hanging="360"/>
      </w:pPr>
    </w:lvl>
    <w:lvl w:ilvl="2">
      <w:start w:val="1"/>
      <w:numFmt w:val="lowerRoman"/>
      <w:lvlText w:val="%3."/>
      <w:lvlJc w:val="right"/>
      <w:pPr>
        <w:widowControl/>
        <w:tabs>
          <w:tab w:val="left" w:pos="0"/>
        </w:tabs>
        <w:ind w:hanging="180"/>
      </w:pPr>
    </w:lvl>
    <w:lvl w:ilvl="3">
      <w:start w:val="1"/>
      <w:numFmt w:val="decimal"/>
      <w:lvlText w:val="%4."/>
      <w:lvlJc w:val="left"/>
      <w:pPr>
        <w:widowControl/>
        <w:tabs>
          <w:tab w:val="left" w:pos="0"/>
        </w:tabs>
        <w:ind w:hanging="360"/>
      </w:pPr>
    </w:lvl>
    <w:lvl w:ilvl="4">
      <w:start w:val="1"/>
      <w:numFmt w:val="lowerLetter"/>
      <w:lvlText w:val="%5."/>
      <w:lvlJc w:val="left"/>
      <w:pPr>
        <w:widowControl/>
        <w:tabs>
          <w:tab w:val="left" w:pos="0"/>
        </w:tabs>
        <w:ind w:hanging="360"/>
      </w:pPr>
    </w:lvl>
    <w:lvl w:ilvl="5">
      <w:start w:val="1"/>
      <w:numFmt w:val="lowerRoman"/>
      <w:lvlText w:val="%6."/>
      <w:lvlJc w:val="right"/>
      <w:pPr>
        <w:widowControl/>
        <w:tabs>
          <w:tab w:val="left" w:pos="0"/>
        </w:tabs>
        <w:ind w:hanging="180"/>
      </w:pPr>
    </w:lvl>
    <w:lvl w:ilvl="6">
      <w:start w:val="1"/>
      <w:numFmt w:val="decimal"/>
      <w:lvlText w:val="%7."/>
      <w:lvlJc w:val="left"/>
      <w:pPr>
        <w:widowControl/>
        <w:tabs>
          <w:tab w:val="left" w:pos="0"/>
        </w:tabs>
        <w:ind w:hanging="360"/>
      </w:pPr>
    </w:lvl>
    <w:lvl w:ilvl="7">
      <w:start w:val="1"/>
      <w:numFmt w:val="lowerLetter"/>
      <w:lvlText w:val="%8."/>
      <w:lvlJc w:val="left"/>
      <w:pPr>
        <w:widowControl/>
        <w:tabs>
          <w:tab w:val="left" w:pos="0"/>
        </w:tabs>
        <w:ind w:hanging="360"/>
      </w:pPr>
    </w:lvl>
    <w:lvl w:ilvl="8">
      <w:start w:val="1"/>
      <w:numFmt w:val="lowerRoman"/>
      <w:lvlText w:val="%9."/>
      <w:lvlJc w:val="right"/>
      <w:pPr>
        <w:widowControl/>
        <w:tabs>
          <w:tab w:val="left" w:pos="0"/>
        </w:tabs>
        <w:ind w:hanging="180"/>
      </w:pPr>
    </w:lvl>
  </w:abstractNum>
  <w:abstractNum w:abstractNumId="4" w15:restartNumberingAfterBreak="0">
    <w:nsid w:val="2BFF21FE"/>
    <w:multiLevelType w:val="multilevel"/>
    <w:tmpl w:val="9DDA22EE"/>
    <w:lvl w:ilvl="0">
      <w:start w:val="2"/>
      <w:numFmt w:val="decimal"/>
      <w:lvlText w:val="%1."/>
      <w:lvlJc w:val="left"/>
      <w:pPr>
        <w:widowControl/>
        <w:tabs>
          <w:tab w:val="left" w:pos="360"/>
        </w:tabs>
        <w:ind w:hanging="360"/>
      </w:pPr>
    </w:lvl>
    <w:lvl w:ilvl="1">
      <w:start w:val="1"/>
      <w:numFmt w:val="decimal"/>
      <w:lvlText w:val="%1.%2."/>
      <w:lvlJc w:val="left"/>
      <w:pPr>
        <w:widowControl/>
        <w:tabs>
          <w:tab w:val="left" w:pos="2771"/>
        </w:tabs>
        <w:ind w:hanging="360"/>
      </w:pPr>
      <w:rPr>
        <w:b/>
      </w:rPr>
    </w:lvl>
    <w:lvl w:ilvl="2">
      <w:start w:val="1"/>
      <w:numFmt w:val="bullet"/>
      <w:lvlText w:val=""/>
      <w:lvlJc w:val="left"/>
      <w:pPr>
        <w:widowControl/>
        <w:tabs>
          <w:tab w:val="left" w:pos="720"/>
        </w:tabs>
        <w:ind w:hanging="720"/>
      </w:pPr>
      <w:rPr>
        <w:rFonts w:ascii="Symbol" w:hAnsi="Symbol"/>
      </w:rPr>
    </w:lvl>
    <w:lvl w:ilvl="3">
      <w:start w:val="1"/>
      <w:numFmt w:val="decimal"/>
      <w:lvlText w:val="%1.%2.%3.%4."/>
      <w:lvlJc w:val="left"/>
      <w:pPr>
        <w:widowControl/>
        <w:tabs>
          <w:tab w:val="left" w:pos="720"/>
        </w:tabs>
        <w:ind w:hanging="720"/>
      </w:pPr>
    </w:lvl>
    <w:lvl w:ilvl="4">
      <w:start w:val="1"/>
      <w:numFmt w:val="decimal"/>
      <w:lvlText w:val="%1.%2.%3.%4.%5."/>
      <w:lvlJc w:val="left"/>
      <w:pPr>
        <w:widowControl/>
        <w:tabs>
          <w:tab w:val="left" w:pos="1080"/>
        </w:tabs>
        <w:ind w:hanging="1080"/>
      </w:pPr>
    </w:lvl>
    <w:lvl w:ilvl="5">
      <w:start w:val="1"/>
      <w:numFmt w:val="decimal"/>
      <w:lvlText w:val="%1.%2.%3.%4.%5.%6."/>
      <w:lvlJc w:val="left"/>
      <w:pPr>
        <w:widowControl/>
        <w:tabs>
          <w:tab w:val="left" w:pos="1080"/>
        </w:tabs>
        <w:ind w:hanging="1080"/>
      </w:pPr>
    </w:lvl>
    <w:lvl w:ilvl="6">
      <w:start w:val="1"/>
      <w:numFmt w:val="decimal"/>
      <w:lvlText w:val="%1.%2.%3.%4.%5.%6.%7."/>
      <w:lvlJc w:val="left"/>
      <w:pPr>
        <w:widowControl/>
        <w:tabs>
          <w:tab w:val="left" w:pos="1440"/>
        </w:tabs>
        <w:ind w:hanging="1440"/>
      </w:pPr>
    </w:lvl>
    <w:lvl w:ilvl="7">
      <w:start w:val="1"/>
      <w:numFmt w:val="decimal"/>
      <w:lvlText w:val="%1.%2.%3.%4.%5.%6.%7.%8."/>
      <w:lvlJc w:val="left"/>
      <w:pPr>
        <w:widowControl/>
        <w:tabs>
          <w:tab w:val="left" w:pos="1440"/>
        </w:tabs>
        <w:ind w:hanging="1440"/>
      </w:pPr>
    </w:lvl>
    <w:lvl w:ilvl="8">
      <w:start w:val="1"/>
      <w:numFmt w:val="decimal"/>
      <w:lvlText w:val="%1.%2.%3.%4.%5.%6.%7.%8.%9."/>
      <w:lvlJc w:val="left"/>
      <w:pPr>
        <w:widowControl/>
        <w:tabs>
          <w:tab w:val="left" w:pos="1800"/>
        </w:tabs>
        <w:ind w:hanging="1800"/>
      </w:pPr>
    </w:lvl>
  </w:abstractNum>
  <w:abstractNum w:abstractNumId="5" w15:restartNumberingAfterBreak="0">
    <w:nsid w:val="327F7534"/>
    <w:multiLevelType w:val="multilevel"/>
    <w:tmpl w:val="288E20B2"/>
    <w:lvl w:ilvl="0">
      <w:start w:val="1"/>
      <w:numFmt w:val="decimal"/>
      <w:lvlText w:val="%1)"/>
      <w:lvlJc w:val="left"/>
      <w:pPr>
        <w:widowControl/>
        <w:tabs>
          <w:tab w:val="left" w:pos="0"/>
        </w:tabs>
        <w:ind w:hanging="360"/>
      </w:pPr>
    </w:lvl>
    <w:lvl w:ilvl="1">
      <w:start w:val="1"/>
      <w:numFmt w:val="lowerLetter"/>
      <w:lvlText w:val="%2."/>
      <w:lvlJc w:val="left"/>
      <w:pPr>
        <w:widowControl/>
        <w:tabs>
          <w:tab w:val="left" w:pos="0"/>
        </w:tabs>
        <w:ind w:hanging="360"/>
      </w:pPr>
    </w:lvl>
    <w:lvl w:ilvl="2">
      <w:start w:val="1"/>
      <w:numFmt w:val="lowerRoman"/>
      <w:lvlText w:val="%3."/>
      <w:lvlJc w:val="right"/>
      <w:pPr>
        <w:widowControl/>
        <w:tabs>
          <w:tab w:val="left" w:pos="0"/>
        </w:tabs>
        <w:ind w:hanging="180"/>
      </w:pPr>
    </w:lvl>
    <w:lvl w:ilvl="3">
      <w:start w:val="1"/>
      <w:numFmt w:val="decimal"/>
      <w:lvlText w:val="%4."/>
      <w:lvlJc w:val="left"/>
      <w:pPr>
        <w:widowControl/>
        <w:tabs>
          <w:tab w:val="left" w:pos="0"/>
        </w:tabs>
        <w:ind w:hanging="360"/>
      </w:pPr>
    </w:lvl>
    <w:lvl w:ilvl="4">
      <w:start w:val="1"/>
      <w:numFmt w:val="lowerLetter"/>
      <w:lvlText w:val="%5."/>
      <w:lvlJc w:val="left"/>
      <w:pPr>
        <w:widowControl/>
        <w:tabs>
          <w:tab w:val="left" w:pos="0"/>
        </w:tabs>
        <w:ind w:hanging="360"/>
      </w:pPr>
    </w:lvl>
    <w:lvl w:ilvl="5">
      <w:start w:val="1"/>
      <w:numFmt w:val="lowerRoman"/>
      <w:lvlText w:val="%6."/>
      <w:lvlJc w:val="right"/>
      <w:pPr>
        <w:widowControl/>
        <w:tabs>
          <w:tab w:val="left" w:pos="0"/>
        </w:tabs>
        <w:ind w:hanging="180"/>
      </w:pPr>
    </w:lvl>
    <w:lvl w:ilvl="6">
      <w:start w:val="1"/>
      <w:numFmt w:val="decimal"/>
      <w:lvlText w:val="%7."/>
      <w:lvlJc w:val="left"/>
      <w:pPr>
        <w:widowControl/>
        <w:tabs>
          <w:tab w:val="left" w:pos="0"/>
        </w:tabs>
        <w:ind w:hanging="360"/>
      </w:pPr>
    </w:lvl>
    <w:lvl w:ilvl="7">
      <w:start w:val="1"/>
      <w:numFmt w:val="lowerLetter"/>
      <w:lvlText w:val="%8."/>
      <w:lvlJc w:val="left"/>
      <w:pPr>
        <w:widowControl/>
        <w:tabs>
          <w:tab w:val="left" w:pos="0"/>
        </w:tabs>
        <w:ind w:hanging="360"/>
      </w:pPr>
    </w:lvl>
    <w:lvl w:ilvl="8">
      <w:start w:val="1"/>
      <w:numFmt w:val="lowerRoman"/>
      <w:lvlText w:val="%9."/>
      <w:lvlJc w:val="right"/>
      <w:pPr>
        <w:widowControl/>
        <w:tabs>
          <w:tab w:val="left" w:pos="0"/>
        </w:tabs>
        <w:ind w:hanging="180"/>
      </w:pPr>
    </w:lvl>
  </w:abstractNum>
  <w:abstractNum w:abstractNumId="6" w15:restartNumberingAfterBreak="0">
    <w:nsid w:val="4AE16852"/>
    <w:multiLevelType w:val="multilevel"/>
    <w:tmpl w:val="B28E7442"/>
    <w:lvl w:ilvl="0">
      <w:numFmt w:val="bullet"/>
      <w:lvlText w:val="•"/>
      <w:lvlJc w:val="left"/>
      <w:pPr>
        <w:widowControl/>
        <w:tabs>
          <w:tab w:val="left" w:pos="0"/>
        </w:tabs>
        <w:ind w:hanging="1008"/>
      </w:pPr>
      <w:rPr>
        <w:rFonts w:ascii="Times New Roman" w:hAnsi="Times New Roman"/>
      </w:rPr>
    </w:lvl>
    <w:lvl w:ilvl="1">
      <w:start w:val="1"/>
      <w:numFmt w:val="bullet"/>
      <w:lvlText w:val="o"/>
      <w:lvlJc w:val="left"/>
      <w:pPr>
        <w:widowControl/>
        <w:tabs>
          <w:tab w:val="left" w:pos="0"/>
        </w:tabs>
        <w:ind w:hanging="360"/>
      </w:pPr>
      <w:rPr>
        <w:rFonts w:ascii="Courier New" w:hAnsi="Courier New"/>
      </w:rPr>
    </w:lvl>
    <w:lvl w:ilvl="2">
      <w:start w:val="1"/>
      <w:numFmt w:val="bullet"/>
      <w:lvlText w:val=""/>
      <w:lvlJc w:val="left"/>
      <w:pPr>
        <w:widowControl/>
        <w:tabs>
          <w:tab w:val="left" w:pos="0"/>
        </w:tabs>
        <w:ind w:hanging="360"/>
      </w:pPr>
      <w:rPr>
        <w:rFonts w:ascii="Wingdings" w:hAnsi="Wingdings"/>
      </w:rPr>
    </w:lvl>
    <w:lvl w:ilvl="3">
      <w:start w:val="1"/>
      <w:numFmt w:val="bullet"/>
      <w:lvlText w:val=""/>
      <w:lvlJc w:val="left"/>
      <w:pPr>
        <w:widowControl/>
        <w:tabs>
          <w:tab w:val="left" w:pos="0"/>
        </w:tabs>
        <w:ind w:hanging="360"/>
      </w:pPr>
      <w:rPr>
        <w:rFonts w:ascii="Symbol" w:hAnsi="Symbol"/>
      </w:rPr>
    </w:lvl>
    <w:lvl w:ilvl="4">
      <w:start w:val="1"/>
      <w:numFmt w:val="bullet"/>
      <w:lvlText w:val="o"/>
      <w:lvlJc w:val="left"/>
      <w:pPr>
        <w:widowControl/>
        <w:tabs>
          <w:tab w:val="left" w:pos="0"/>
        </w:tabs>
        <w:ind w:hanging="360"/>
      </w:pPr>
      <w:rPr>
        <w:rFonts w:ascii="Courier New" w:hAnsi="Courier New"/>
      </w:rPr>
    </w:lvl>
    <w:lvl w:ilvl="5">
      <w:start w:val="1"/>
      <w:numFmt w:val="bullet"/>
      <w:lvlText w:val=""/>
      <w:lvlJc w:val="left"/>
      <w:pPr>
        <w:widowControl/>
        <w:tabs>
          <w:tab w:val="left" w:pos="0"/>
        </w:tabs>
        <w:ind w:hanging="360"/>
      </w:pPr>
      <w:rPr>
        <w:rFonts w:ascii="Wingdings" w:hAnsi="Wingdings"/>
      </w:rPr>
    </w:lvl>
    <w:lvl w:ilvl="6">
      <w:start w:val="1"/>
      <w:numFmt w:val="bullet"/>
      <w:lvlText w:val=""/>
      <w:lvlJc w:val="left"/>
      <w:pPr>
        <w:widowControl/>
        <w:tabs>
          <w:tab w:val="left" w:pos="0"/>
        </w:tabs>
        <w:ind w:hanging="360"/>
      </w:pPr>
      <w:rPr>
        <w:rFonts w:ascii="Symbol" w:hAnsi="Symbol"/>
      </w:rPr>
    </w:lvl>
    <w:lvl w:ilvl="7">
      <w:start w:val="1"/>
      <w:numFmt w:val="bullet"/>
      <w:lvlText w:val="o"/>
      <w:lvlJc w:val="left"/>
      <w:pPr>
        <w:widowControl/>
        <w:tabs>
          <w:tab w:val="left" w:pos="0"/>
        </w:tabs>
        <w:ind w:hanging="360"/>
      </w:pPr>
      <w:rPr>
        <w:rFonts w:ascii="Courier New" w:hAnsi="Courier New"/>
      </w:rPr>
    </w:lvl>
    <w:lvl w:ilvl="8">
      <w:start w:val="1"/>
      <w:numFmt w:val="bullet"/>
      <w:lvlText w:val=""/>
      <w:lvlJc w:val="left"/>
      <w:pPr>
        <w:widowControl/>
        <w:tabs>
          <w:tab w:val="left" w:pos="0"/>
        </w:tabs>
        <w:ind w:hanging="360"/>
      </w:pPr>
      <w:rPr>
        <w:rFonts w:ascii="Wingdings" w:hAnsi="Wingdings"/>
      </w:rPr>
    </w:lvl>
  </w:abstractNum>
  <w:abstractNum w:abstractNumId="7" w15:restartNumberingAfterBreak="0">
    <w:nsid w:val="52891F4B"/>
    <w:multiLevelType w:val="multilevel"/>
    <w:tmpl w:val="6A0CDA5E"/>
    <w:lvl w:ilvl="0">
      <w:start w:val="1"/>
      <w:numFmt w:val="bullet"/>
      <w:lvlText w:val=""/>
      <w:lvlJc w:val="left"/>
      <w:pPr>
        <w:widowControl/>
        <w:tabs>
          <w:tab w:val="left" w:pos="0"/>
        </w:tabs>
        <w:ind w:hanging="360"/>
      </w:pPr>
      <w:rPr>
        <w:rFonts w:ascii="Symbol" w:hAnsi="Symbol"/>
      </w:rPr>
    </w:lvl>
    <w:lvl w:ilvl="1">
      <w:start w:val="1"/>
      <w:numFmt w:val="bullet"/>
      <w:lvlText w:val="o"/>
      <w:lvlJc w:val="left"/>
      <w:pPr>
        <w:widowControl/>
        <w:tabs>
          <w:tab w:val="left" w:pos="0"/>
        </w:tabs>
        <w:ind w:hanging="360"/>
      </w:pPr>
      <w:rPr>
        <w:rFonts w:ascii="Courier New" w:hAnsi="Courier New"/>
      </w:rPr>
    </w:lvl>
    <w:lvl w:ilvl="2">
      <w:start w:val="1"/>
      <w:numFmt w:val="bullet"/>
      <w:lvlText w:val=""/>
      <w:lvlJc w:val="left"/>
      <w:pPr>
        <w:widowControl/>
        <w:tabs>
          <w:tab w:val="left" w:pos="0"/>
        </w:tabs>
        <w:ind w:hanging="360"/>
      </w:pPr>
      <w:rPr>
        <w:rFonts w:ascii="Wingdings" w:hAnsi="Wingdings"/>
      </w:rPr>
    </w:lvl>
    <w:lvl w:ilvl="3">
      <w:start w:val="1"/>
      <w:numFmt w:val="bullet"/>
      <w:lvlText w:val=""/>
      <w:lvlJc w:val="left"/>
      <w:pPr>
        <w:widowControl/>
        <w:tabs>
          <w:tab w:val="left" w:pos="0"/>
        </w:tabs>
        <w:ind w:hanging="360"/>
      </w:pPr>
      <w:rPr>
        <w:rFonts w:ascii="Symbol" w:hAnsi="Symbol"/>
      </w:rPr>
    </w:lvl>
    <w:lvl w:ilvl="4">
      <w:start w:val="1"/>
      <w:numFmt w:val="bullet"/>
      <w:lvlText w:val="o"/>
      <w:lvlJc w:val="left"/>
      <w:pPr>
        <w:widowControl/>
        <w:tabs>
          <w:tab w:val="left" w:pos="0"/>
        </w:tabs>
        <w:ind w:hanging="360"/>
      </w:pPr>
      <w:rPr>
        <w:rFonts w:ascii="Courier New" w:hAnsi="Courier New"/>
      </w:rPr>
    </w:lvl>
    <w:lvl w:ilvl="5">
      <w:start w:val="1"/>
      <w:numFmt w:val="bullet"/>
      <w:lvlText w:val=""/>
      <w:lvlJc w:val="left"/>
      <w:pPr>
        <w:widowControl/>
        <w:tabs>
          <w:tab w:val="left" w:pos="0"/>
        </w:tabs>
        <w:ind w:hanging="360"/>
      </w:pPr>
      <w:rPr>
        <w:rFonts w:ascii="Wingdings" w:hAnsi="Wingdings"/>
      </w:rPr>
    </w:lvl>
    <w:lvl w:ilvl="6">
      <w:start w:val="1"/>
      <w:numFmt w:val="bullet"/>
      <w:lvlText w:val=""/>
      <w:lvlJc w:val="left"/>
      <w:pPr>
        <w:widowControl/>
        <w:tabs>
          <w:tab w:val="left" w:pos="0"/>
        </w:tabs>
        <w:ind w:hanging="360"/>
      </w:pPr>
      <w:rPr>
        <w:rFonts w:ascii="Symbol" w:hAnsi="Symbol"/>
      </w:rPr>
    </w:lvl>
    <w:lvl w:ilvl="7">
      <w:start w:val="1"/>
      <w:numFmt w:val="bullet"/>
      <w:lvlText w:val="o"/>
      <w:lvlJc w:val="left"/>
      <w:pPr>
        <w:widowControl/>
        <w:tabs>
          <w:tab w:val="left" w:pos="0"/>
        </w:tabs>
        <w:ind w:hanging="360"/>
      </w:pPr>
      <w:rPr>
        <w:rFonts w:ascii="Courier New" w:hAnsi="Courier New"/>
      </w:rPr>
    </w:lvl>
    <w:lvl w:ilvl="8">
      <w:start w:val="1"/>
      <w:numFmt w:val="bullet"/>
      <w:lvlText w:val=""/>
      <w:lvlJc w:val="left"/>
      <w:pPr>
        <w:widowControl/>
        <w:tabs>
          <w:tab w:val="left" w:pos="0"/>
        </w:tabs>
        <w:ind w:hanging="360"/>
      </w:pPr>
      <w:rPr>
        <w:rFonts w:ascii="Wingdings" w:hAnsi="Wingdings"/>
      </w:rPr>
    </w:lvl>
  </w:abstractNum>
  <w:abstractNum w:abstractNumId="8" w15:restartNumberingAfterBreak="0">
    <w:nsid w:val="63EE7C7B"/>
    <w:multiLevelType w:val="multilevel"/>
    <w:tmpl w:val="78A2565E"/>
    <w:lvl w:ilvl="0">
      <w:start w:val="1"/>
      <w:numFmt w:val="decimal"/>
      <w:pStyle w:val="111"/>
      <w:lvlText w:val="%1."/>
      <w:lvlJc w:val="left"/>
      <w:pPr>
        <w:widowControl/>
        <w:tabs>
          <w:tab w:val="left" w:pos="1134"/>
        </w:tabs>
        <w:ind w:firstLine="567"/>
      </w:pPr>
    </w:lvl>
    <w:lvl w:ilvl="1">
      <w:start w:val="1"/>
      <w:numFmt w:val="decimal"/>
      <w:lvlText w:val="%1.%2."/>
      <w:lvlJc w:val="left"/>
      <w:pPr>
        <w:widowControl/>
        <w:tabs>
          <w:tab w:val="left" w:pos="708"/>
        </w:tabs>
        <w:ind w:hanging="708"/>
      </w:pPr>
    </w:lvl>
    <w:lvl w:ilvl="2">
      <w:start w:val="1"/>
      <w:numFmt w:val="decimal"/>
      <w:lvlText w:val="%1.%2.%3."/>
      <w:lvlJc w:val="left"/>
      <w:pPr>
        <w:widowControl/>
        <w:tabs>
          <w:tab w:val="left" w:pos="2835"/>
        </w:tabs>
        <w:ind w:hanging="708"/>
      </w:pPr>
    </w:lvl>
    <w:lvl w:ilvl="3">
      <w:start w:val="1"/>
      <w:numFmt w:val="decimal"/>
      <w:lvlText w:val="%1.%2.%3.%4."/>
      <w:lvlJc w:val="left"/>
      <w:pPr>
        <w:widowControl/>
        <w:tabs>
          <w:tab w:val="left" w:pos="708"/>
        </w:tabs>
        <w:ind w:hanging="708"/>
      </w:pPr>
    </w:lvl>
    <w:lvl w:ilvl="4">
      <w:start w:val="1"/>
      <w:numFmt w:val="decimal"/>
      <w:lvlText w:val="%1.%2.%3.%4.%5."/>
      <w:lvlJc w:val="left"/>
      <w:pPr>
        <w:widowControl/>
        <w:tabs>
          <w:tab w:val="left" w:pos="708"/>
        </w:tabs>
        <w:ind w:hanging="708"/>
      </w:pPr>
    </w:lvl>
    <w:lvl w:ilvl="5">
      <w:numFmt w:val="decimal"/>
      <w:suff w:val="nothing"/>
      <w:lvlText w:val=""/>
      <w:lvlJc w:val="left"/>
      <w:pPr>
        <w:widowControl/>
        <w:tabs>
          <w:tab w:val="left" w:pos="0"/>
        </w:tabs>
        <w:ind w:firstLine="0"/>
      </w:pPr>
    </w:lvl>
    <w:lvl w:ilvl="6">
      <w:start w:val="1"/>
      <w:numFmt w:val="decimal"/>
      <w:lvlText w:val="%1.%2.%3.%4.%5.%6%7."/>
      <w:lvlJc w:val="left"/>
      <w:pPr>
        <w:widowControl/>
        <w:tabs>
          <w:tab w:val="left" w:pos="708"/>
        </w:tabs>
        <w:ind w:hanging="708"/>
      </w:pPr>
    </w:lvl>
    <w:lvl w:ilvl="7">
      <w:start w:val="1"/>
      <w:numFmt w:val="decimal"/>
      <w:lvlText w:val="%1.%2.%3.%4.%5.%6%7.%8."/>
      <w:lvlJc w:val="left"/>
      <w:pPr>
        <w:widowControl/>
        <w:tabs>
          <w:tab w:val="left" w:pos="708"/>
        </w:tabs>
        <w:ind w:hanging="708"/>
      </w:pPr>
    </w:lvl>
    <w:lvl w:ilvl="8">
      <w:start w:val="1"/>
      <w:numFmt w:val="decimal"/>
      <w:lvlText w:val="%1.%2.%3.%4.%5.%6%7.%8.%9."/>
      <w:lvlJc w:val="left"/>
      <w:pPr>
        <w:widowControl/>
        <w:tabs>
          <w:tab w:val="left" w:pos="708"/>
        </w:tabs>
        <w:ind w:hanging="708"/>
      </w:pPr>
    </w:lvl>
  </w:abstractNum>
  <w:abstractNum w:abstractNumId="9" w15:restartNumberingAfterBreak="0">
    <w:nsid w:val="6AE658A4"/>
    <w:multiLevelType w:val="multilevel"/>
    <w:tmpl w:val="C4EE7EE0"/>
    <w:lvl w:ilvl="0">
      <w:start w:val="1"/>
      <w:numFmt w:val="decimal"/>
      <w:lvlText w:val="%1)"/>
      <w:lvlJc w:val="left"/>
      <w:pPr>
        <w:widowControl/>
        <w:tabs>
          <w:tab w:val="left" w:pos="0"/>
        </w:tabs>
        <w:ind w:hanging="360"/>
      </w:pPr>
      <w:rPr>
        <w:b w:val="0"/>
        <w:i w:val="0"/>
        <w:sz w:val="24"/>
      </w:rPr>
    </w:lvl>
    <w:lvl w:ilvl="1">
      <w:start w:val="1"/>
      <w:numFmt w:val="bullet"/>
      <w:lvlText w:val="-"/>
      <w:lvlJc w:val="left"/>
      <w:pPr>
        <w:widowControl/>
        <w:tabs>
          <w:tab w:val="left" w:pos="1457"/>
        </w:tabs>
        <w:ind w:hanging="360"/>
      </w:pPr>
      <w:rPr>
        <w:rFonts w:ascii="Arial (WT)" w:hAnsi="Arial (WT)"/>
      </w:rPr>
    </w:lvl>
    <w:lvl w:ilvl="2">
      <w:start w:val="1"/>
      <w:numFmt w:val="lowerRoman"/>
      <w:lvlText w:val="%3."/>
      <w:lvlJc w:val="right"/>
      <w:pPr>
        <w:widowControl/>
        <w:tabs>
          <w:tab w:val="left" w:pos="2160"/>
        </w:tabs>
        <w:ind w:hanging="180"/>
      </w:pPr>
    </w:lvl>
    <w:lvl w:ilvl="3">
      <w:start w:val="1"/>
      <w:numFmt w:val="decimal"/>
      <w:lvlText w:val="%4."/>
      <w:lvlJc w:val="left"/>
      <w:pPr>
        <w:widowControl/>
        <w:tabs>
          <w:tab w:val="left" w:pos="2880"/>
        </w:tabs>
        <w:ind w:hanging="360"/>
      </w:pPr>
    </w:lvl>
    <w:lvl w:ilvl="4">
      <w:start w:val="1"/>
      <w:numFmt w:val="bullet"/>
      <w:lvlText w:val=""/>
      <w:lvlJc w:val="left"/>
      <w:pPr>
        <w:widowControl/>
        <w:tabs>
          <w:tab w:val="left" w:pos="3600"/>
        </w:tabs>
        <w:ind w:hanging="360"/>
      </w:pPr>
      <w:rPr>
        <w:rFonts w:ascii="Symbol" w:hAnsi="Symbol"/>
      </w:rPr>
    </w:lvl>
    <w:lvl w:ilvl="5">
      <w:start w:val="1"/>
      <w:numFmt w:val="lowerRoman"/>
      <w:lvlText w:val="%6."/>
      <w:lvlJc w:val="right"/>
      <w:pPr>
        <w:widowControl/>
        <w:tabs>
          <w:tab w:val="left" w:pos="4320"/>
        </w:tabs>
        <w:ind w:hanging="180"/>
      </w:pPr>
    </w:lvl>
    <w:lvl w:ilvl="6">
      <w:start w:val="1"/>
      <w:numFmt w:val="decimal"/>
      <w:lvlText w:val="%7."/>
      <w:lvlJc w:val="left"/>
      <w:pPr>
        <w:widowControl/>
        <w:tabs>
          <w:tab w:val="left" w:pos="5040"/>
        </w:tabs>
        <w:ind w:hanging="360"/>
      </w:pPr>
    </w:lvl>
    <w:lvl w:ilvl="7">
      <w:start w:val="1"/>
      <w:numFmt w:val="lowerLetter"/>
      <w:lvlText w:val="%8."/>
      <w:lvlJc w:val="left"/>
      <w:pPr>
        <w:widowControl/>
        <w:tabs>
          <w:tab w:val="left" w:pos="5760"/>
        </w:tabs>
        <w:ind w:hanging="360"/>
      </w:pPr>
    </w:lvl>
    <w:lvl w:ilvl="8">
      <w:start w:val="1"/>
      <w:numFmt w:val="lowerRoman"/>
      <w:lvlText w:val="%9."/>
      <w:lvlJc w:val="right"/>
      <w:pPr>
        <w:widowControl/>
        <w:tabs>
          <w:tab w:val="left" w:pos="6480"/>
        </w:tabs>
        <w:ind w:hanging="180"/>
      </w:pPr>
    </w:lvl>
  </w:abstractNum>
  <w:abstractNum w:abstractNumId="10" w15:restartNumberingAfterBreak="0">
    <w:nsid w:val="6B3D5AF4"/>
    <w:multiLevelType w:val="multilevel"/>
    <w:tmpl w:val="FBDA7E6E"/>
    <w:lvl w:ilvl="0">
      <w:start w:val="1"/>
      <w:numFmt w:val="decimal"/>
      <w:lvlText w:val="%1."/>
      <w:lvlJc w:val="left"/>
      <w:pPr>
        <w:widowControl/>
        <w:tabs>
          <w:tab w:val="left" w:pos="0"/>
        </w:tabs>
        <w:ind w:hanging="360"/>
      </w:pPr>
    </w:lvl>
    <w:lvl w:ilvl="1">
      <w:start w:val="1"/>
      <w:numFmt w:val="lowerLetter"/>
      <w:lvlText w:val="%2."/>
      <w:lvlJc w:val="left"/>
      <w:pPr>
        <w:widowControl/>
        <w:tabs>
          <w:tab w:val="left" w:pos="0"/>
        </w:tabs>
        <w:ind w:hanging="360"/>
      </w:pPr>
    </w:lvl>
    <w:lvl w:ilvl="2">
      <w:start w:val="1"/>
      <w:numFmt w:val="lowerRoman"/>
      <w:lvlText w:val="%3."/>
      <w:lvlJc w:val="right"/>
      <w:pPr>
        <w:widowControl/>
        <w:tabs>
          <w:tab w:val="left" w:pos="0"/>
        </w:tabs>
        <w:ind w:hanging="180"/>
      </w:pPr>
    </w:lvl>
    <w:lvl w:ilvl="3">
      <w:start w:val="1"/>
      <w:numFmt w:val="decimal"/>
      <w:lvlText w:val="%4."/>
      <w:lvlJc w:val="left"/>
      <w:pPr>
        <w:widowControl/>
        <w:tabs>
          <w:tab w:val="left" w:pos="0"/>
        </w:tabs>
        <w:ind w:hanging="360"/>
      </w:pPr>
    </w:lvl>
    <w:lvl w:ilvl="4">
      <w:start w:val="1"/>
      <w:numFmt w:val="lowerLetter"/>
      <w:lvlText w:val="%5."/>
      <w:lvlJc w:val="left"/>
      <w:pPr>
        <w:widowControl/>
        <w:tabs>
          <w:tab w:val="left" w:pos="0"/>
        </w:tabs>
        <w:ind w:hanging="360"/>
      </w:pPr>
    </w:lvl>
    <w:lvl w:ilvl="5">
      <w:start w:val="1"/>
      <w:numFmt w:val="lowerRoman"/>
      <w:lvlText w:val="%6."/>
      <w:lvlJc w:val="right"/>
      <w:pPr>
        <w:widowControl/>
        <w:tabs>
          <w:tab w:val="left" w:pos="0"/>
        </w:tabs>
        <w:ind w:hanging="180"/>
      </w:pPr>
    </w:lvl>
    <w:lvl w:ilvl="6">
      <w:start w:val="1"/>
      <w:numFmt w:val="decimal"/>
      <w:lvlText w:val="%7."/>
      <w:lvlJc w:val="left"/>
      <w:pPr>
        <w:widowControl/>
        <w:tabs>
          <w:tab w:val="left" w:pos="0"/>
        </w:tabs>
        <w:ind w:hanging="360"/>
      </w:pPr>
    </w:lvl>
    <w:lvl w:ilvl="7">
      <w:start w:val="1"/>
      <w:numFmt w:val="lowerLetter"/>
      <w:lvlText w:val="%8."/>
      <w:lvlJc w:val="left"/>
      <w:pPr>
        <w:widowControl/>
        <w:tabs>
          <w:tab w:val="left" w:pos="0"/>
        </w:tabs>
        <w:ind w:hanging="360"/>
      </w:pPr>
    </w:lvl>
    <w:lvl w:ilvl="8">
      <w:start w:val="1"/>
      <w:numFmt w:val="lowerRoman"/>
      <w:lvlText w:val="%9."/>
      <w:lvlJc w:val="right"/>
      <w:pPr>
        <w:widowControl/>
        <w:tabs>
          <w:tab w:val="left" w:pos="0"/>
        </w:tabs>
        <w:ind w:hanging="180"/>
      </w:pPr>
    </w:lvl>
  </w:abstractNum>
  <w:abstractNum w:abstractNumId="11" w15:restartNumberingAfterBreak="0">
    <w:nsid w:val="6BB96A92"/>
    <w:multiLevelType w:val="multilevel"/>
    <w:tmpl w:val="572A53CC"/>
    <w:lvl w:ilvl="0">
      <w:start w:val="1"/>
      <w:numFmt w:val="russianLower"/>
      <w:lvlText w:val="%1)"/>
      <w:lvlJc w:val="left"/>
      <w:pPr>
        <w:widowControl/>
        <w:tabs>
          <w:tab w:val="left" w:pos="0"/>
        </w:tabs>
        <w:ind w:hanging="360"/>
      </w:pPr>
      <w:rPr>
        <w:color w:val="000000"/>
      </w:rPr>
    </w:lvl>
    <w:lvl w:ilvl="1">
      <w:start w:val="1"/>
      <w:numFmt w:val="lowerLetter"/>
      <w:lvlText w:val="%2."/>
      <w:lvlJc w:val="left"/>
      <w:pPr>
        <w:widowControl/>
        <w:tabs>
          <w:tab w:val="left" w:pos="0"/>
        </w:tabs>
        <w:ind w:hanging="360"/>
      </w:pPr>
    </w:lvl>
    <w:lvl w:ilvl="2">
      <w:start w:val="1"/>
      <w:numFmt w:val="lowerRoman"/>
      <w:lvlText w:val="%3."/>
      <w:lvlJc w:val="right"/>
      <w:pPr>
        <w:widowControl/>
        <w:tabs>
          <w:tab w:val="left" w:pos="0"/>
        </w:tabs>
        <w:ind w:hanging="180"/>
      </w:pPr>
    </w:lvl>
    <w:lvl w:ilvl="3">
      <w:start w:val="1"/>
      <w:numFmt w:val="decimal"/>
      <w:lvlText w:val="%4."/>
      <w:lvlJc w:val="left"/>
      <w:pPr>
        <w:widowControl/>
        <w:tabs>
          <w:tab w:val="left" w:pos="0"/>
        </w:tabs>
        <w:ind w:hanging="360"/>
      </w:pPr>
    </w:lvl>
    <w:lvl w:ilvl="4">
      <w:start w:val="1"/>
      <w:numFmt w:val="lowerLetter"/>
      <w:lvlText w:val="%5."/>
      <w:lvlJc w:val="left"/>
      <w:pPr>
        <w:widowControl/>
        <w:tabs>
          <w:tab w:val="left" w:pos="0"/>
        </w:tabs>
        <w:ind w:hanging="360"/>
      </w:pPr>
    </w:lvl>
    <w:lvl w:ilvl="5">
      <w:start w:val="1"/>
      <w:numFmt w:val="lowerRoman"/>
      <w:lvlText w:val="%6."/>
      <w:lvlJc w:val="right"/>
      <w:pPr>
        <w:widowControl/>
        <w:tabs>
          <w:tab w:val="left" w:pos="0"/>
        </w:tabs>
        <w:ind w:hanging="180"/>
      </w:pPr>
    </w:lvl>
    <w:lvl w:ilvl="6">
      <w:start w:val="1"/>
      <w:numFmt w:val="decimal"/>
      <w:lvlText w:val="%7."/>
      <w:lvlJc w:val="left"/>
      <w:pPr>
        <w:widowControl/>
        <w:tabs>
          <w:tab w:val="left" w:pos="0"/>
        </w:tabs>
        <w:ind w:hanging="360"/>
      </w:pPr>
    </w:lvl>
    <w:lvl w:ilvl="7">
      <w:start w:val="1"/>
      <w:numFmt w:val="lowerLetter"/>
      <w:lvlText w:val="%8."/>
      <w:lvlJc w:val="left"/>
      <w:pPr>
        <w:widowControl/>
        <w:tabs>
          <w:tab w:val="left" w:pos="0"/>
        </w:tabs>
        <w:ind w:hanging="360"/>
      </w:pPr>
    </w:lvl>
    <w:lvl w:ilvl="8">
      <w:start w:val="1"/>
      <w:numFmt w:val="lowerRoman"/>
      <w:lvlText w:val="%9."/>
      <w:lvlJc w:val="right"/>
      <w:pPr>
        <w:widowControl/>
        <w:tabs>
          <w:tab w:val="left" w:pos="0"/>
        </w:tabs>
        <w:ind w:hanging="180"/>
      </w:pPr>
    </w:lvl>
  </w:abstractNum>
  <w:abstractNum w:abstractNumId="12" w15:restartNumberingAfterBreak="0">
    <w:nsid w:val="794529DD"/>
    <w:multiLevelType w:val="multilevel"/>
    <w:tmpl w:val="821C12FA"/>
    <w:lvl w:ilvl="0">
      <w:start w:val="2"/>
      <w:numFmt w:val="decimal"/>
      <w:lvlText w:val="%1."/>
      <w:lvlJc w:val="left"/>
      <w:pPr>
        <w:widowControl/>
        <w:tabs>
          <w:tab w:val="left" w:pos="360"/>
        </w:tabs>
        <w:ind w:hanging="360"/>
      </w:pPr>
    </w:lvl>
    <w:lvl w:ilvl="1">
      <w:start w:val="1"/>
      <w:numFmt w:val="decimal"/>
      <w:lvlText w:val="%1.%2."/>
      <w:lvlJc w:val="left"/>
      <w:pPr>
        <w:widowControl/>
        <w:tabs>
          <w:tab w:val="left" w:pos="2771"/>
        </w:tabs>
        <w:ind w:hanging="360"/>
      </w:pPr>
      <w:rPr>
        <w:b/>
      </w:rPr>
    </w:lvl>
    <w:lvl w:ilvl="2">
      <w:start w:val="1"/>
      <w:numFmt w:val="decimal"/>
      <w:lvlText w:val="%3)"/>
      <w:lvlJc w:val="left"/>
      <w:pPr>
        <w:widowControl/>
        <w:tabs>
          <w:tab w:val="left" w:pos="720"/>
        </w:tabs>
        <w:ind w:hanging="720"/>
      </w:pPr>
    </w:lvl>
    <w:lvl w:ilvl="3">
      <w:start w:val="1"/>
      <w:numFmt w:val="decimal"/>
      <w:lvlText w:val="%1.%2.%3.%4."/>
      <w:lvlJc w:val="left"/>
      <w:pPr>
        <w:widowControl/>
        <w:tabs>
          <w:tab w:val="left" w:pos="720"/>
        </w:tabs>
        <w:ind w:hanging="720"/>
      </w:pPr>
    </w:lvl>
    <w:lvl w:ilvl="4">
      <w:start w:val="1"/>
      <w:numFmt w:val="decimal"/>
      <w:lvlText w:val="%1.%2.%3.%4.%5."/>
      <w:lvlJc w:val="left"/>
      <w:pPr>
        <w:widowControl/>
        <w:tabs>
          <w:tab w:val="left" w:pos="1080"/>
        </w:tabs>
        <w:ind w:hanging="1080"/>
      </w:pPr>
    </w:lvl>
    <w:lvl w:ilvl="5">
      <w:start w:val="1"/>
      <w:numFmt w:val="decimal"/>
      <w:lvlText w:val="%1.%2.%3.%4.%5.%6."/>
      <w:lvlJc w:val="left"/>
      <w:pPr>
        <w:widowControl/>
        <w:tabs>
          <w:tab w:val="left" w:pos="1080"/>
        </w:tabs>
        <w:ind w:hanging="1080"/>
      </w:pPr>
    </w:lvl>
    <w:lvl w:ilvl="6">
      <w:start w:val="1"/>
      <w:numFmt w:val="decimal"/>
      <w:lvlText w:val="%1.%2.%3.%4.%5.%6.%7."/>
      <w:lvlJc w:val="left"/>
      <w:pPr>
        <w:widowControl/>
        <w:tabs>
          <w:tab w:val="left" w:pos="1440"/>
        </w:tabs>
        <w:ind w:hanging="1440"/>
      </w:pPr>
    </w:lvl>
    <w:lvl w:ilvl="7">
      <w:start w:val="1"/>
      <w:numFmt w:val="decimal"/>
      <w:lvlText w:val="%1.%2.%3.%4.%5.%6.%7.%8."/>
      <w:lvlJc w:val="left"/>
      <w:pPr>
        <w:widowControl/>
        <w:tabs>
          <w:tab w:val="left" w:pos="1440"/>
        </w:tabs>
        <w:ind w:hanging="1440"/>
      </w:pPr>
    </w:lvl>
    <w:lvl w:ilvl="8">
      <w:start w:val="1"/>
      <w:numFmt w:val="decimal"/>
      <w:lvlText w:val="%1.%2.%3.%4.%5.%6.%7.%8.%9."/>
      <w:lvlJc w:val="left"/>
      <w:pPr>
        <w:widowControl/>
        <w:tabs>
          <w:tab w:val="left" w:pos="1800"/>
        </w:tabs>
        <w:ind w:hanging="1800"/>
      </w:pPr>
    </w:lvl>
  </w:abstractNum>
  <w:abstractNum w:abstractNumId="13" w15:restartNumberingAfterBreak="0">
    <w:nsid w:val="7A2A65C1"/>
    <w:multiLevelType w:val="multilevel"/>
    <w:tmpl w:val="BABEC446"/>
    <w:lvl w:ilvl="0">
      <w:start w:val="1"/>
      <w:numFmt w:val="russianLower"/>
      <w:lvlText w:val="%1)"/>
      <w:lvlJc w:val="left"/>
      <w:pPr>
        <w:widowControl/>
        <w:tabs>
          <w:tab w:val="left" w:pos="0"/>
        </w:tabs>
        <w:ind w:hanging="360"/>
      </w:pPr>
    </w:lvl>
    <w:lvl w:ilvl="1">
      <w:start w:val="1"/>
      <w:numFmt w:val="lowerLetter"/>
      <w:lvlText w:val="%2."/>
      <w:lvlJc w:val="left"/>
      <w:pPr>
        <w:widowControl/>
        <w:tabs>
          <w:tab w:val="left" w:pos="0"/>
        </w:tabs>
        <w:ind w:hanging="360"/>
      </w:pPr>
    </w:lvl>
    <w:lvl w:ilvl="2">
      <w:start w:val="1"/>
      <w:numFmt w:val="lowerRoman"/>
      <w:lvlText w:val="%3."/>
      <w:lvlJc w:val="right"/>
      <w:pPr>
        <w:widowControl/>
        <w:tabs>
          <w:tab w:val="left" w:pos="0"/>
        </w:tabs>
        <w:ind w:hanging="180"/>
      </w:pPr>
    </w:lvl>
    <w:lvl w:ilvl="3">
      <w:start w:val="1"/>
      <w:numFmt w:val="decimal"/>
      <w:lvlText w:val="%4."/>
      <w:lvlJc w:val="left"/>
      <w:pPr>
        <w:widowControl/>
        <w:tabs>
          <w:tab w:val="left" w:pos="0"/>
        </w:tabs>
        <w:ind w:hanging="360"/>
      </w:pPr>
    </w:lvl>
    <w:lvl w:ilvl="4">
      <w:start w:val="1"/>
      <w:numFmt w:val="lowerLetter"/>
      <w:lvlText w:val="%5."/>
      <w:lvlJc w:val="left"/>
      <w:pPr>
        <w:widowControl/>
        <w:tabs>
          <w:tab w:val="left" w:pos="0"/>
        </w:tabs>
        <w:ind w:hanging="360"/>
      </w:pPr>
    </w:lvl>
    <w:lvl w:ilvl="5">
      <w:start w:val="1"/>
      <w:numFmt w:val="lowerRoman"/>
      <w:lvlText w:val="%6."/>
      <w:lvlJc w:val="right"/>
      <w:pPr>
        <w:widowControl/>
        <w:tabs>
          <w:tab w:val="left" w:pos="0"/>
        </w:tabs>
        <w:ind w:hanging="180"/>
      </w:pPr>
    </w:lvl>
    <w:lvl w:ilvl="6">
      <w:start w:val="1"/>
      <w:numFmt w:val="decimal"/>
      <w:lvlText w:val="%7."/>
      <w:lvlJc w:val="left"/>
      <w:pPr>
        <w:widowControl/>
        <w:tabs>
          <w:tab w:val="left" w:pos="0"/>
        </w:tabs>
        <w:ind w:hanging="360"/>
      </w:pPr>
    </w:lvl>
    <w:lvl w:ilvl="7">
      <w:start w:val="1"/>
      <w:numFmt w:val="lowerLetter"/>
      <w:lvlText w:val="%8."/>
      <w:lvlJc w:val="left"/>
      <w:pPr>
        <w:widowControl/>
        <w:tabs>
          <w:tab w:val="left" w:pos="0"/>
        </w:tabs>
        <w:ind w:hanging="360"/>
      </w:pPr>
    </w:lvl>
    <w:lvl w:ilvl="8">
      <w:start w:val="1"/>
      <w:numFmt w:val="lowerRoman"/>
      <w:lvlText w:val="%9."/>
      <w:lvlJc w:val="right"/>
      <w:pPr>
        <w:widowControl/>
        <w:tabs>
          <w:tab w:val="left" w:pos="0"/>
        </w:tabs>
        <w:ind w:hanging="180"/>
      </w:pPr>
    </w:lvl>
  </w:abstractNum>
  <w:abstractNum w:abstractNumId="14" w15:restartNumberingAfterBreak="0">
    <w:nsid w:val="7D655DC4"/>
    <w:multiLevelType w:val="multilevel"/>
    <w:tmpl w:val="C0DE9EDC"/>
    <w:lvl w:ilvl="0">
      <w:start w:val="1"/>
      <w:numFmt w:val="decimal"/>
      <w:lvlText w:val="%1)"/>
      <w:lvlJc w:val="left"/>
      <w:pPr>
        <w:widowControl/>
        <w:tabs>
          <w:tab w:val="left" w:pos="0"/>
        </w:tabs>
        <w:ind w:hanging="360"/>
      </w:pPr>
      <w:rPr>
        <w:b w:val="0"/>
        <w:i w:val="0"/>
        <w:sz w:val="22"/>
      </w:rPr>
    </w:lvl>
    <w:lvl w:ilvl="1">
      <w:start w:val="1"/>
      <w:numFmt w:val="lowerLetter"/>
      <w:lvlText w:val="%2."/>
      <w:lvlJc w:val="left"/>
      <w:pPr>
        <w:widowControl/>
        <w:tabs>
          <w:tab w:val="left" w:pos="0"/>
        </w:tabs>
        <w:ind w:hanging="360"/>
      </w:pPr>
    </w:lvl>
    <w:lvl w:ilvl="2">
      <w:start w:val="1"/>
      <w:numFmt w:val="lowerRoman"/>
      <w:lvlText w:val="%3."/>
      <w:lvlJc w:val="right"/>
      <w:pPr>
        <w:widowControl/>
        <w:tabs>
          <w:tab w:val="left" w:pos="0"/>
        </w:tabs>
        <w:ind w:hanging="180"/>
      </w:pPr>
    </w:lvl>
    <w:lvl w:ilvl="3">
      <w:start w:val="1"/>
      <w:numFmt w:val="decimal"/>
      <w:lvlText w:val="%4."/>
      <w:lvlJc w:val="left"/>
      <w:pPr>
        <w:widowControl/>
        <w:tabs>
          <w:tab w:val="left" w:pos="0"/>
        </w:tabs>
        <w:ind w:hanging="360"/>
      </w:pPr>
    </w:lvl>
    <w:lvl w:ilvl="4">
      <w:start w:val="1"/>
      <w:numFmt w:val="lowerLetter"/>
      <w:lvlText w:val="%5."/>
      <w:lvlJc w:val="left"/>
      <w:pPr>
        <w:widowControl/>
        <w:tabs>
          <w:tab w:val="left" w:pos="0"/>
        </w:tabs>
        <w:ind w:hanging="360"/>
      </w:pPr>
    </w:lvl>
    <w:lvl w:ilvl="5">
      <w:start w:val="1"/>
      <w:numFmt w:val="lowerRoman"/>
      <w:lvlText w:val="%6."/>
      <w:lvlJc w:val="right"/>
      <w:pPr>
        <w:widowControl/>
        <w:tabs>
          <w:tab w:val="left" w:pos="0"/>
        </w:tabs>
        <w:ind w:hanging="180"/>
      </w:pPr>
    </w:lvl>
    <w:lvl w:ilvl="6">
      <w:start w:val="1"/>
      <w:numFmt w:val="decimal"/>
      <w:lvlText w:val="%7."/>
      <w:lvlJc w:val="left"/>
      <w:pPr>
        <w:widowControl/>
        <w:tabs>
          <w:tab w:val="left" w:pos="0"/>
        </w:tabs>
        <w:ind w:hanging="360"/>
      </w:pPr>
    </w:lvl>
    <w:lvl w:ilvl="7">
      <w:start w:val="1"/>
      <w:numFmt w:val="lowerLetter"/>
      <w:lvlText w:val="%8."/>
      <w:lvlJc w:val="left"/>
      <w:pPr>
        <w:widowControl/>
        <w:tabs>
          <w:tab w:val="left" w:pos="0"/>
        </w:tabs>
        <w:ind w:hanging="360"/>
      </w:pPr>
    </w:lvl>
    <w:lvl w:ilvl="8">
      <w:start w:val="1"/>
      <w:numFmt w:val="lowerRoman"/>
      <w:lvlText w:val="%9."/>
      <w:lvlJc w:val="right"/>
      <w:pPr>
        <w:widowControl/>
        <w:tabs>
          <w:tab w:val="left" w:pos="0"/>
        </w:tabs>
        <w:ind w:hanging="180"/>
      </w:pPr>
    </w:lvl>
  </w:abstractNum>
  <w:num w:numId="1">
    <w:abstractNumId w:val="0"/>
  </w:num>
  <w:num w:numId="2">
    <w:abstractNumId w:val="0"/>
    <w:lvlOverride w:ilvl="0">
      <w:startOverride w:val="1"/>
    </w:lvlOverride>
    <w:lvlOverride w:ilvl="1">
      <w:startOverride w:val="1"/>
    </w:lvlOverride>
    <w:lvlOverride w:ilvl="2">
      <w:startOverride w:val="1"/>
    </w:lvlOverride>
  </w:num>
  <w:num w:numId="3">
    <w:abstractNumId w:val="13"/>
  </w:num>
  <w:num w:numId="4">
    <w:abstractNumId w:val="2"/>
  </w:num>
  <w:num w:numId="5">
    <w:abstractNumId w:val="12"/>
  </w:num>
  <w:num w:numId="6">
    <w:abstractNumId w:val="4"/>
  </w:num>
  <w:num w:numId="7">
    <w:abstractNumId w:val="5"/>
  </w:num>
  <w:num w:numId="8">
    <w:abstractNumId w:val="11"/>
  </w:num>
  <w:num w:numId="9">
    <w:abstractNumId w:val="3"/>
  </w:num>
  <w:num w:numId="10">
    <w:abstractNumId w:val="6"/>
  </w:num>
  <w:num w:numId="11">
    <w:abstractNumId w:val="7"/>
  </w:num>
  <w:num w:numId="12">
    <w:abstractNumId w:val="10"/>
  </w:num>
  <w:num w:numId="13">
    <w:abstractNumId w:val="9"/>
  </w:num>
  <w:num w:numId="14">
    <w:abstractNumId w:val="14"/>
  </w:num>
  <w:num w:numId="15">
    <w:abstractNumId w:val="8"/>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3"/>
  <w:proofState w:spelling="clean" w:grammar="clean"/>
  <w:defaultTabStop w:val="284"/>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02AB"/>
    <w:rsid w:val="00070F29"/>
    <w:rsid w:val="000B1771"/>
    <w:rsid w:val="00175660"/>
    <w:rsid w:val="001B2F88"/>
    <w:rsid w:val="00581497"/>
    <w:rsid w:val="006558DD"/>
    <w:rsid w:val="00726AF0"/>
    <w:rsid w:val="0075092A"/>
    <w:rsid w:val="00772863"/>
    <w:rsid w:val="007D1D23"/>
    <w:rsid w:val="007D7FC3"/>
    <w:rsid w:val="008522D4"/>
    <w:rsid w:val="0091435E"/>
    <w:rsid w:val="00B02289"/>
    <w:rsid w:val="00B344ED"/>
    <w:rsid w:val="00B4459B"/>
    <w:rsid w:val="00C202AB"/>
    <w:rsid w:val="00C64F85"/>
    <w:rsid w:val="00CF262F"/>
    <w:rsid w:val="00DB65B0"/>
    <w:rsid w:val="00DC4960"/>
    <w:rsid w:val="00E23B37"/>
    <w:rsid w:val="00EC2198"/>
    <w:rsid w:val="00F60EC6"/>
    <w:rsid w:val="00F979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0CA3ACA-1A11-4D36-B810-A929F19C5D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link w:val="1"/>
    <w:qFormat/>
    <w:rPr>
      <w:sz w:val="24"/>
    </w:rPr>
  </w:style>
  <w:style w:type="paragraph" w:styleId="10">
    <w:name w:val="heading 1"/>
    <w:basedOn w:val="a0"/>
    <w:next w:val="a0"/>
    <w:link w:val="11"/>
    <w:uiPriority w:val="9"/>
    <w:qFormat/>
    <w:pPr>
      <w:keepNext/>
      <w:keepLines/>
      <w:spacing w:before="480"/>
      <w:outlineLvl w:val="0"/>
    </w:pPr>
    <w:rPr>
      <w:rFonts w:ascii="Cambria" w:hAnsi="Cambria"/>
      <w:b/>
      <w:color w:val="365F91"/>
      <w:sz w:val="28"/>
    </w:rPr>
  </w:style>
  <w:style w:type="paragraph" w:styleId="2">
    <w:name w:val="heading 2"/>
    <w:basedOn w:val="a0"/>
    <w:next w:val="a0"/>
    <w:link w:val="20"/>
    <w:uiPriority w:val="9"/>
    <w:qFormat/>
    <w:pPr>
      <w:keepNext/>
      <w:keepLines/>
      <w:spacing w:before="200"/>
      <w:outlineLvl w:val="1"/>
    </w:pPr>
    <w:rPr>
      <w:rFonts w:ascii="Cambria" w:hAnsi="Cambria"/>
      <w:b/>
      <w:color w:val="4F81BD"/>
      <w:sz w:val="26"/>
    </w:rPr>
  </w:style>
  <w:style w:type="paragraph" w:styleId="3">
    <w:name w:val="heading 3"/>
    <w:basedOn w:val="a0"/>
    <w:next w:val="a0"/>
    <w:link w:val="30"/>
    <w:uiPriority w:val="9"/>
    <w:qFormat/>
    <w:pPr>
      <w:keepNext/>
      <w:keepLines/>
      <w:spacing w:before="200"/>
      <w:outlineLvl w:val="2"/>
    </w:pPr>
    <w:rPr>
      <w:rFonts w:ascii="Cambria" w:hAnsi="Cambria"/>
      <w:b/>
      <w:color w:val="4F81BD"/>
    </w:rPr>
  </w:style>
  <w:style w:type="paragraph" w:styleId="4">
    <w:name w:val="heading 4"/>
    <w:basedOn w:val="a0"/>
    <w:next w:val="a0"/>
    <w:link w:val="40"/>
    <w:uiPriority w:val="9"/>
    <w:qFormat/>
    <w:pPr>
      <w:keepNext/>
      <w:keepLines/>
      <w:spacing w:before="200"/>
      <w:outlineLvl w:val="3"/>
    </w:pPr>
    <w:rPr>
      <w:rFonts w:ascii="Cambria" w:hAnsi="Cambria"/>
      <w:b/>
      <w:i/>
      <w:color w:val="4F81BD"/>
    </w:rPr>
  </w:style>
  <w:style w:type="paragraph" w:styleId="5">
    <w:name w:val="heading 5"/>
    <w:basedOn w:val="a0"/>
    <w:next w:val="a0"/>
    <w:link w:val="50"/>
    <w:uiPriority w:val="9"/>
    <w:qFormat/>
    <w:pPr>
      <w:keepNext/>
      <w:outlineLvl w:val="4"/>
    </w:pPr>
    <w:rPr>
      <w:b/>
      <w:i/>
      <w:sz w:val="26"/>
    </w:rPr>
  </w:style>
  <w:style w:type="paragraph" w:styleId="6">
    <w:name w:val="heading 6"/>
    <w:basedOn w:val="a0"/>
    <w:next w:val="a0"/>
    <w:link w:val="60"/>
    <w:uiPriority w:val="9"/>
    <w:qFormat/>
    <w:pPr>
      <w:keepNext/>
      <w:ind w:firstLine="709"/>
      <w:outlineLvl w:val="5"/>
    </w:pPr>
    <w:rPr>
      <w:b/>
      <w:sz w:val="26"/>
    </w:rPr>
  </w:style>
  <w:style w:type="paragraph" w:styleId="7">
    <w:name w:val="heading 7"/>
    <w:basedOn w:val="a0"/>
    <w:next w:val="a0"/>
    <w:link w:val="70"/>
    <w:uiPriority w:val="9"/>
    <w:qFormat/>
    <w:pPr>
      <w:tabs>
        <w:tab w:val="left" w:pos="3469"/>
      </w:tabs>
      <w:spacing w:before="240" w:after="60"/>
      <w:ind w:hanging="1296"/>
      <w:outlineLvl w:val="6"/>
    </w:pPr>
  </w:style>
  <w:style w:type="paragraph" w:styleId="8">
    <w:name w:val="heading 8"/>
    <w:basedOn w:val="a0"/>
    <w:next w:val="a0"/>
    <w:link w:val="80"/>
    <w:uiPriority w:val="9"/>
    <w:qFormat/>
    <w:pPr>
      <w:keepNext/>
      <w:keepLines/>
      <w:spacing w:before="200"/>
      <w:outlineLvl w:val="7"/>
    </w:pPr>
    <w:rPr>
      <w:rFonts w:ascii="Cambria" w:hAnsi="Cambria"/>
      <w:color w:val="404040"/>
      <w:sz w:val="20"/>
    </w:rPr>
  </w:style>
  <w:style w:type="paragraph" w:styleId="9">
    <w:name w:val="heading 9"/>
    <w:basedOn w:val="a0"/>
    <w:next w:val="a0"/>
    <w:link w:val="90"/>
    <w:uiPriority w:val="9"/>
    <w:qFormat/>
    <w:pPr>
      <w:keepNext/>
      <w:jc w:val="center"/>
      <w:outlineLvl w:val="8"/>
    </w:pPr>
    <w:rPr>
      <w:i/>
      <w:sz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
    <w:name w:val="Обычный1"/>
    <w:rPr>
      <w:rFonts w:ascii="Times New Roman" w:hAnsi="Times New Roman"/>
      <w:color w:val="000000"/>
      <w:spacing w:val="0"/>
      <w:sz w:val="24"/>
    </w:rPr>
  </w:style>
  <w:style w:type="paragraph" w:customStyle="1" w:styleId="Caption1">
    <w:name w:val="Caption1"/>
    <w:link w:val="Caption10"/>
    <w:rPr>
      <w:i/>
    </w:rPr>
  </w:style>
  <w:style w:type="character" w:customStyle="1" w:styleId="Caption10">
    <w:name w:val="Caption1"/>
    <w:link w:val="Caption1"/>
    <w:rPr>
      <w:i/>
    </w:rPr>
  </w:style>
  <w:style w:type="paragraph" w:styleId="a4">
    <w:name w:val="TOC Heading"/>
    <w:basedOn w:val="10"/>
    <w:next w:val="a0"/>
    <w:link w:val="a5"/>
    <w:pPr>
      <w:spacing w:line="276" w:lineRule="auto"/>
      <w:outlineLvl w:val="8"/>
    </w:pPr>
  </w:style>
  <w:style w:type="character" w:customStyle="1" w:styleId="a5">
    <w:name w:val="Заголовок оглавления Знак"/>
    <w:basedOn w:val="11"/>
    <w:link w:val="a4"/>
    <w:rPr>
      <w:rFonts w:ascii="Cambria" w:hAnsi="Cambria"/>
      <w:b/>
      <w:color w:val="365F91"/>
      <w:spacing w:val="0"/>
      <w:sz w:val="28"/>
    </w:rPr>
  </w:style>
  <w:style w:type="paragraph" w:customStyle="1" w:styleId="xl86111">
    <w:name w:val="xl86111"/>
    <w:basedOn w:val="a0"/>
    <w:link w:val="xl861110"/>
    <w:pPr>
      <w:pBdr>
        <w:top w:val="single" w:sz="4" w:space="0" w:color="000000"/>
        <w:left w:val="single" w:sz="4" w:space="0" w:color="000000"/>
        <w:bottom w:val="single" w:sz="4" w:space="0" w:color="000000"/>
        <w:right w:val="single" w:sz="4" w:space="0" w:color="000000"/>
      </w:pBdr>
      <w:spacing w:beforeAutospacing="1" w:afterAutospacing="1"/>
    </w:pPr>
    <w:rPr>
      <w:sz w:val="20"/>
    </w:rPr>
  </w:style>
  <w:style w:type="character" w:customStyle="1" w:styleId="xl861110">
    <w:name w:val="xl86111"/>
    <w:basedOn w:val="1"/>
    <w:link w:val="xl86111"/>
    <w:rPr>
      <w:rFonts w:ascii="Times New Roman" w:hAnsi="Times New Roman"/>
      <w:color w:val="000000"/>
      <w:spacing w:val="0"/>
      <w:sz w:val="20"/>
    </w:rPr>
  </w:style>
  <w:style w:type="paragraph" w:customStyle="1" w:styleId="List21">
    <w:name w:val="List21"/>
    <w:basedOn w:val="Textbody11"/>
    <w:link w:val="List210"/>
  </w:style>
  <w:style w:type="character" w:customStyle="1" w:styleId="List210">
    <w:name w:val="List21"/>
    <w:basedOn w:val="Textbody110"/>
    <w:link w:val="List21"/>
    <w:rPr>
      <w:rFonts w:ascii="Times New Roman" w:hAnsi="Times New Roman"/>
      <w:i/>
      <w:color w:val="000000"/>
      <w:spacing w:val="0"/>
      <w:sz w:val="26"/>
    </w:rPr>
  </w:style>
  <w:style w:type="paragraph" w:customStyle="1" w:styleId="CharChar4CharCharCharCharCharChar111">
    <w:name w:val="Char Char4 Знак Знак Char Char Знак Знак Char Char Знак Char Char111"/>
    <w:basedOn w:val="a0"/>
    <w:link w:val="CharChar4CharCharCharCharCharChar1110"/>
    <w:pPr>
      <w:widowControl w:val="0"/>
      <w:spacing w:after="160" w:line="240" w:lineRule="exact"/>
    </w:pPr>
    <w:rPr>
      <w:sz w:val="20"/>
    </w:rPr>
  </w:style>
  <w:style w:type="character" w:customStyle="1" w:styleId="CharChar4CharCharCharCharCharChar1110">
    <w:name w:val="Char Char4 Знак Знак Char Char Знак Знак Char Char Знак Char Char111"/>
    <w:basedOn w:val="1"/>
    <w:link w:val="CharChar4CharCharCharCharCharChar111"/>
    <w:rPr>
      <w:rFonts w:ascii="Times New Roman" w:hAnsi="Times New Roman"/>
      <w:color w:val="000000"/>
      <w:spacing w:val="0"/>
      <w:sz w:val="20"/>
    </w:rPr>
  </w:style>
  <w:style w:type="paragraph" w:customStyle="1" w:styleId="xl76111">
    <w:name w:val="xl76111"/>
    <w:basedOn w:val="a0"/>
    <w:link w:val="xl761110"/>
    <w:pPr>
      <w:pBdr>
        <w:top w:val="single" w:sz="4" w:space="0" w:color="000000"/>
        <w:left w:val="single" w:sz="4" w:space="0" w:color="000000"/>
        <w:bottom w:val="single" w:sz="4" w:space="0" w:color="000000"/>
        <w:right w:val="single" w:sz="4" w:space="0" w:color="000000"/>
      </w:pBdr>
      <w:spacing w:beforeAutospacing="1" w:afterAutospacing="1"/>
      <w:jc w:val="center"/>
    </w:pPr>
    <w:rPr>
      <w:sz w:val="20"/>
    </w:rPr>
  </w:style>
  <w:style w:type="character" w:customStyle="1" w:styleId="xl761110">
    <w:name w:val="xl76111"/>
    <w:basedOn w:val="1"/>
    <w:link w:val="xl76111"/>
    <w:rPr>
      <w:rFonts w:ascii="Times New Roman" w:hAnsi="Times New Roman"/>
      <w:color w:val="000000"/>
      <w:spacing w:val="0"/>
      <w:sz w:val="20"/>
    </w:rPr>
  </w:style>
  <w:style w:type="paragraph" w:customStyle="1" w:styleId="msonormal111">
    <w:name w:val="msonormal111"/>
    <w:basedOn w:val="a0"/>
    <w:link w:val="msonormal1110"/>
    <w:pPr>
      <w:spacing w:beforeAutospacing="1" w:afterAutospacing="1"/>
    </w:pPr>
  </w:style>
  <w:style w:type="character" w:customStyle="1" w:styleId="msonormal1110">
    <w:name w:val="msonormal111"/>
    <w:basedOn w:val="1"/>
    <w:link w:val="msonormal111"/>
    <w:rPr>
      <w:rFonts w:ascii="Times New Roman" w:hAnsi="Times New Roman"/>
      <w:color w:val="000000"/>
      <w:spacing w:val="0"/>
      <w:sz w:val="24"/>
    </w:rPr>
  </w:style>
  <w:style w:type="paragraph" w:styleId="21">
    <w:name w:val="toc 2"/>
    <w:basedOn w:val="a0"/>
    <w:next w:val="a0"/>
    <w:link w:val="22"/>
    <w:uiPriority w:val="39"/>
    <w:pPr>
      <w:spacing w:before="120"/>
    </w:pPr>
    <w:rPr>
      <w:rFonts w:asciiTheme="minorHAnsi" w:hAnsiTheme="minorHAnsi"/>
      <w:b/>
      <w:sz w:val="22"/>
    </w:rPr>
  </w:style>
  <w:style w:type="character" w:customStyle="1" w:styleId="22">
    <w:name w:val="Оглавление 2 Знак"/>
    <w:basedOn w:val="1"/>
    <w:link w:val="21"/>
    <w:rPr>
      <w:rFonts w:asciiTheme="minorHAnsi" w:hAnsiTheme="minorHAnsi"/>
      <w:b/>
      <w:color w:val="000000"/>
      <w:spacing w:val="0"/>
      <w:sz w:val="22"/>
    </w:rPr>
  </w:style>
  <w:style w:type="paragraph" w:customStyle="1" w:styleId="1110">
    <w:name w:val="Ссылка указателя111"/>
    <w:link w:val="1111"/>
  </w:style>
  <w:style w:type="character" w:customStyle="1" w:styleId="1111">
    <w:name w:val="Ссылка указателя111"/>
    <w:link w:val="1110"/>
    <w:rPr>
      <w:rFonts w:ascii="Times New Roman" w:hAnsi="Times New Roman"/>
      <w:color w:val="000000"/>
      <w:spacing w:val="0"/>
      <w:sz w:val="20"/>
    </w:rPr>
  </w:style>
  <w:style w:type="paragraph" w:customStyle="1" w:styleId="Footnote111">
    <w:name w:val="Footnote111"/>
    <w:basedOn w:val="a0"/>
    <w:link w:val="Footnote1110"/>
    <w:rPr>
      <w:sz w:val="20"/>
    </w:rPr>
  </w:style>
  <w:style w:type="character" w:customStyle="1" w:styleId="Footnote1110">
    <w:name w:val="Footnote111"/>
    <w:basedOn w:val="1"/>
    <w:link w:val="Footnote111"/>
    <w:rPr>
      <w:rFonts w:ascii="Times New Roman" w:hAnsi="Times New Roman"/>
      <w:color w:val="000000"/>
      <w:spacing w:val="0"/>
      <w:sz w:val="20"/>
    </w:rPr>
  </w:style>
  <w:style w:type="paragraph" w:styleId="41">
    <w:name w:val="toc 4"/>
    <w:basedOn w:val="a0"/>
    <w:next w:val="a0"/>
    <w:link w:val="42"/>
    <w:uiPriority w:val="39"/>
    <w:rPr>
      <w:rFonts w:asciiTheme="minorHAnsi" w:hAnsiTheme="minorHAnsi"/>
      <w:sz w:val="20"/>
    </w:rPr>
  </w:style>
  <w:style w:type="character" w:customStyle="1" w:styleId="42">
    <w:name w:val="Оглавление 4 Знак"/>
    <w:basedOn w:val="1"/>
    <w:link w:val="41"/>
    <w:rPr>
      <w:rFonts w:asciiTheme="minorHAnsi" w:hAnsiTheme="minorHAnsi"/>
      <w:color w:val="000000"/>
      <w:spacing w:val="0"/>
      <w:sz w:val="20"/>
    </w:rPr>
  </w:style>
  <w:style w:type="paragraph" w:customStyle="1" w:styleId="EndnoteSymbol">
    <w:name w:val="Endnote Symbol"/>
    <w:link w:val="EndnoteSymbol0"/>
    <w:rPr>
      <w:vertAlign w:val="superscript"/>
    </w:rPr>
  </w:style>
  <w:style w:type="character" w:customStyle="1" w:styleId="EndnoteSymbol0">
    <w:name w:val="Endnote Symbol"/>
    <w:link w:val="EndnoteSymbol"/>
    <w:rPr>
      <w:rFonts w:ascii="Times New Roman" w:hAnsi="Times New Roman"/>
      <w:color w:val="000000"/>
      <w:spacing w:val="0"/>
      <w:sz w:val="20"/>
      <w:vertAlign w:val="superscript"/>
    </w:rPr>
  </w:style>
  <w:style w:type="paragraph" w:customStyle="1" w:styleId="ConsPlusNormal111">
    <w:name w:val="ConsPlusNormal111"/>
    <w:link w:val="ConsPlusNormal1110"/>
    <w:pPr>
      <w:widowControl w:val="0"/>
      <w:ind w:firstLine="720"/>
    </w:pPr>
    <w:rPr>
      <w:rFonts w:ascii="Arial" w:hAnsi="Arial"/>
    </w:rPr>
  </w:style>
  <w:style w:type="character" w:customStyle="1" w:styleId="ConsPlusNormal1110">
    <w:name w:val="ConsPlusNormal111"/>
    <w:link w:val="ConsPlusNormal111"/>
    <w:rPr>
      <w:rFonts w:ascii="Arial" w:hAnsi="Arial"/>
      <w:color w:val="000000"/>
      <w:spacing w:val="0"/>
      <w:sz w:val="20"/>
    </w:rPr>
  </w:style>
  <w:style w:type="paragraph" w:customStyle="1" w:styleId="7111">
    <w:name w:val="Заголовок 7 Знак111"/>
    <w:link w:val="71110"/>
  </w:style>
  <w:style w:type="character" w:customStyle="1" w:styleId="71110">
    <w:name w:val="Заголовок 7 Знак111"/>
    <w:link w:val="7111"/>
    <w:rPr>
      <w:rFonts w:ascii="Times New Roman" w:hAnsi="Times New Roman"/>
      <w:color w:val="000000"/>
      <w:spacing w:val="0"/>
      <w:sz w:val="20"/>
    </w:rPr>
  </w:style>
  <w:style w:type="paragraph" w:customStyle="1" w:styleId="210">
    <w:name w:val="Символ сноски21"/>
    <w:link w:val="211"/>
    <w:rPr>
      <w:vertAlign w:val="superscript"/>
    </w:rPr>
  </w:style>
  <w:style w:type="character" w:customStyle="1" w:styleId="211">
    <w:name w:val="Символ сноски21"/>
    <w:link w:val="210"/>
    <w:rPr>
      <w:rFonts w:ascii="Times New Roman" w:hAnsi="Times New Roman"/>
      <w:color w:val="000000"/>
      <w:spacing w:val="0"/>
      <w:sz w:val="20"/>
      <w:vertAlign w:val="superscript"/>
    </w:rPr>
  </w:style>
  <w:style w:type="character" w:customStyle="1" w:styleId="70">
    <w:name w:val="Заголовок 7 Знак"/>
    <w:basedOn w:val="1"/>
    <w:link w:val="7"/>
    <w:rPr>
      <w:rFonts w:ascii="Times New Roman" w:hAnsi="Times New Roman"/>
      <w:color w:val="000000"/>
      <w:spacing w:val="0"/>
      <w:sz w:val="24"/>
    </w:rPr>
  </w:style>
  <w:style w:type="paragraph" w:customStyle="1" w:styleId="Subtitle21">
    <w:name w:val="Subtitle21"/>
    <w:link w:val="Subtitle210"/>
    <w:rPr>
      <w:rFonts w:ascii="XO Thames" w:hAnsi="XO Thames"/>
      <w:i/>
      <w:sz w:val="24"/>
    </w:rPr>
  </w:style>
  <w:style w:type="character" w:customStyle="1" w:styleId="Subtitle210">
    <w:name w:val="Subtitle21"/>
    <w:link w:val="Subtitle21"/>
    <w:rPr>
      <w:rFonts w:ascii="XO Thames" w:hAnsi="XO Thames"/>
      <w:i/>
      <w:color w:val="000000"/>
      <w:spacing w:val="0"/>
      <w:sz w:val="24"/>
    </w:rPr>
  </w:style>
  <w:style w:type="paragraph" w:customStyle="1" w:styleId="toaheading111">
    <w:name w:val="toa heading111"/>
    <w:basedOn w:val="a0"/>
    <w:next w:val="a0"/>
    <w:link w:val="toaheading1110"/>
    <w:pPr>
      <w:spacing w:before="120"/>
    </w:pPr>
    <w:rPr>
      <w:rFonts w:asciiTheme="majorHAnsi" w:hAnsiTheme="majorHAnsi"/>
      <w:b/>
    </w:rPr>
  </w:style>
  <w:style w:type="character" w:customStyle="1" w:styleId="toaheading1110">
    <w:name w:val="toa heading111"/>
    <w:basedOn w:val="1"/>
    <w:link w:val="toaheading111"/>
    <w:rPr>
      <w:rFonts w:asciiTheme="majorHAnsi" w:hAnsiTheme="majorHAnsi"/>
      <w:b/>
      <w:color w:val="000000"/>
      <w:spacing w:val="0"/>
      <w:sz w:val="24"/>
    </w:rPr>
  </w:style>
  <w:style w:type="paragraph" w:customStyle="1" w:styleId="VisitedInternetLink">
    <w:name w:val="Visited Internet Link"/>
    <w:link w:val="VisitedInternetLink0"/>
    <w:rPr>
      <w:color w:val="800080"/>
      <w:u w:val="single"/>
    </w:rPr>
  </w:style>
  <w:style w:type="character" w:customStyle="1" w:styleId="VisitedInternetLink0">
    <w:name w:val="Visited Internet Link"/>
    <w:link w:val="VisitedInternetLink"/>
    <w:rPr>
      <w:rFonts w:ascii="Times New Roman" w:hAnsi="Times New Roman"/>
      <w:color w:val="800080"/>
      <w:spacing w:val="0"/>
      <w:sz w:val="20"/>
      <w:u w:val="single"/>
    </w:rPr>
  </w:style>
  <w:style w:type="paragraph" w:customStyle="1" w:styleId="1112">
    <w:name w:val="Текст сноски Знак111"/>
    <w:link w:val="1113"/>
  </w:style>
  <w:style w:type="character" w:customStyle="1" w:styleId="1113">
    <w:name w:val="Текст сноски Знак111"/>
    <w:link w:val="1112"/>
    <w:rPr>
      <w:rFonts w:ascii="Times New Roman" w:hAnsi="Times New Roman"/>
      <w:color w:val="000000"/>
      <w:spacing w:val="0"/>
      <w:sz w:val="20"/>
    </w:rPr>
  </w:style>
  <w:style w:type="paragraph" w:customStyle="1" w:styleId="Heading21">
    <w:name w:val="Heading 21"/>
    <w:link w:val="Heading210"/>
    <w:rPr>
      <w:rFonts w:ascii="Cambria" w:hAnsi="Cambria"/>
      <w:b/>
      <w:color w:val="4F81BD"/>
      <w:sz w:val="26"/>
    </w:rPr>
  </w:style>
  <w:style w:type="character" w:customStyle="1" w:styleId="Heading210">
    <w:name w:val="Heading 21"/>
    <w:link w:val="Heading21"/>
    <w:rPr>
      <w:rFonts w:ascii="Cambria" w:hAnsi="Cambria"/>
      <w:b/>
      <w:color w:val="4F81BD"/>
      <w:sz w:val="26"/>
    </w:rPr>
  </w:style>
  <w:style w:type="paragraph" w:styleId="a6">
    <w:name w:val="index heading"/>
    <w:basedOn w:val="1114"/>
    <w:link w:val="a7"/>
  </w:style>
  <w:style w:type="character" w:customStyle="1" w:styleId="12">
    <w:name w:val="Указатель1"/>
    <w:basedOn w:val="1"/>
    <w:rPr>
      <w:rFonts w:ascii="Times New Roman" w:hAnsi="Times New Roman"/>
      <w:color w:val="000000"/>
      <w:spacing w:val="0"/>
      <w:sz w:val="24"/>
    </w:rPr>
  </w:style>
  <w:style w:type="paragraph" w:styleId="61">
    <w:name w:val="toc 6"/>
    <w:basedOn w:val="a0"/>
    <w:next w:val="a0"/>
    <w:link w:val="62"/>
    <w:uiPriority w:val="39"/>
    <w:rPr>
      <w:rFonts w:asciiTheme="minorHAnsi" w:hAnsiTheme="minorHAnsi"/>
      <w:sz w:val="20"/>
    </w:rPr>
  </w:style>
  <w:style w:type="character" w:customStyle="1" w:styleId="62">
    <w:name w:val="Оглавление 6 Знак"/>
    <w:basedOn w:val="1"/>
    <w:link w:val="61"/>
    <w:rPr>
      <w:rFonts w:asciiTheme="minorHAnsi" w:hAnsiTheme="minorHAnsi"/>
      <w:color w:val="000000"/>
      <w:spacing w:val="0"/>
      <w:sz w:val="20"/>
    </w:rPr>
  </w:style>
  <w:style w:type="paragraph" w:customStyle="1" w:styleId="212">
    <w:name w:val="Указатель21"/>
    <w:basedOn w:val="a0"/>
    <w:link w:val="213"/>
  </w:style>
  <w:style w:type="character" w:customStyle="1" w:styleId="213">
    <w:name w:val="Указатель21"/>
    <w:basedOn w:val="1"/>
    <w:link w:val="212"/>
    <w:rPr>
      <w:rFonts w:ascii="Times New Roman" w:hAnsi="Times New Roman"/>
      <w:color w:val="000000"/>
      <w:spacing w:val="0"/>
      <w:sz w:val="24"/>
    </w:rPr>
  </w:style>
  <w:style w:type="paragraph" w:customStyle="1" w:styleId="Default111">
    <w:name w:val="Default111"/>
    <w:link w:val="Default1110"/>
    <w:rPr>
      <w:sz w:val="24"/>
    </w:rPr>
  </w:style>
  <w:style w:type="character" w:customStyle="1" w:styleId="Default1110">
    <w:name w:val="Default111"/>
    <w:link w:val="Default111"/>
    <w:rPr>
      <w:rFonts w:ascii="Times New Roman" w:hAnsi="Times New Roman"/>
      <w:color w:val="000000"/>
      <w:spacing w:val="0"/>
      <w:sz w:val="24"/>
    </w:rPr>
  </w:style>
  <w:style w:type="paragraph" w:styleId="71">
    <w:name w:val="toc 7"/>
    <w:basedOn w:val="a0"/>
    <w:next w:val="a0"/>
    <w:link w:val="72"/>
    <w:uiPriority w:val="39"/>
    <w:rPr>
      <w:rFonts w:asciiTheme="minorHAnsi" w:hAnsiTheme="minorHAnsi"/>
      <w:sz w:val="20"/>
    </w:rPr>
  </w:style>
  <w:style w:type="character" w:customStyle="1" w:styleId="72">
    <w:name w:val="Оглавление 7 Знак"/>
    <w:basedOn w:val="1"/>
    <w:link w:val="71"/>
    <w:rPr>
      <w:rFonts w:asciiTheme="minorHAnsi" w:hAnsiTheme="minorHAnsi"/>
      <w:color w:val="000000"/>
      <w:spacing w:val="0"/>
      <w:sz w:val="20"/>
    </w:rPr>
  </w:style>
  <w:style w:type="paragraph" w:customStyle="1" w:styleId="1115">
    <w:name w:val="Текст примечания Знак111"/>
    <w:link w:val="1116"/>
  </w:style>
  <w:style w:type="character" w:customStyle="1" w:styleId="1116">
    <w:name w:val="Текст примечания Знак111"/>
    <w:link w:val="1115"/>
    <w:rPr>
      <w:rFonts w:ascii="Times New Roman" w:hAnsi="Times New Roman"/>
      <w:color w:val="000000"/>
      <w:spacing w:val="0"/>
      <w:sz w:val="20"/>
    </w:rPr>
  </w:style>
  <w:style w:type="paragraph" w:customStyle="1" w:styleId="xl104111">
    <w:name w:val="xl104111"/>
    <w:basedOn w:val="a0"/>
    <w:link w:val="xl1041110"/>
    <w:pPr>
      <w:pBdr>
        <w:left w:val="single" w:sz="4" w:space="0" w:color="000000"/>
        <w:bottom w:val="single" w:sz="4" w:space="0" w:color="000000"/>
        <w:right w:val="single" w:sz="4" w:space="0" w:color="000000"/>
      </w:pBdr>
      <w:spacing w:beforeAutospacing="1" w:afterAutospacing="1"/>
    </w:pPr>
    <w:rPr>
      <w:sz w:val="20"/>
    </w:rPr>
  </w:style>
  <w:style w:type="character" w:customStyle="1" w:styleId="xl1041110">
    <w:name w:val="xl104111"/>
    <w:basedOn w:val="1"/>
    <w:link w:val="xl104111"/>
    <w:rPr>
      <w:rFonts w:ascii="Times New Roman" w:hAnsi="Times New Roman"/>
      <w:color w:val="000000"/>
      <w:spacing w:val="0"/>
      <w:sz w:val="20"/>
    </w:rPr>
  </w:style>
  <w:style w:type="paragraph" w:customStyle="1" w:styleId="Contents221">
    <w:name w:val="Contents 221"/>
    <w:link w:val="Contents2210"/>
    <w:rPr>
      <w:rFonts w:asciiTheme="minorHAnsi" w:hAnsiTheme="minorHAnsi"/>
      <w:b/>
      <w:sz w:val="22"/>
    </w:rPr>
  </w:style>
  <w:style w:type="character" w:customStyle="1" w:styleId="Contents2210">
    <w:name w:val="Contents 221"/>
    <w:link w:val="Contents221"/>
    <w:rPr>
      <w:rFonts w:asciiTheme="minorHAnsi" w:hAnsiTheme="minorHAnsi"/>
      <w:b/>
      <w:color w:val="000000"/>
      <w:spacing w:val="0"/>
      <w:sz w:val="22"/>
    </w:rPr>
  </w:style>
  <w:style w:type="paragraph" w:styleId="a8">
    <w:name w:val="caption"/>
    <w:basedOn w:val="a0"/>
    <w:link w:val="a9"/>
    <w:pPr>
      <w:spacing w:before="120" w:after="120"/>
    </w:pPr>
    <w:rPr>
      <w:i/>
    </w:rPr>
  </w:style>
  <w:style w:type="character" w:customStyle="1" w:styleId="a9">
    <w:name w:val="Название объекта Знак"/>
    <w:basedOn w:val="1"/>
    <w:link w:val="a8"/>
    <w:rPr>
      <w:rFonts w:ascii="Times New Roman" w:hAnsi="Times New Roman"/>
      <w:i/>
      <w:color w:val="000000"/>
      <w:spacing w:val="0"/>
      <w:sz w:val="24"/>
    </w:rPr>
  </w:style>
  <w:style w:type="paragraph" w:customStyle="1" w:styleId="PlaceholderText111">
    <w:name w:val="Placeholder Text111"/>
    <w:basedOn w:val="DefaultParagraphFont111"/>
    <w:link w:val="PlaceholderText1110"/>
    <w:rPr>
      <w:color w:val="808080"/>
    </w:rPr>
  </w:style>
  <w:style w:type="character" w:customStyle="1" w:styleId="PlaceholderText1110">
    <w:name w:val="Placeholder Text111"/>
    <w:basedOn w:val="DefaultParagraphFont1110"/>
    <w:link w:val="PlaceholderText111"/>
    <w:rPr>
      <w:rFonts w:ascii="Times New Roman" w:hAnsi="Times New Roman"/>
      <w:color w:val="808080"/>
      <w:spacing w:val="0"/>
      <w:sz w:val="20"/>
    </w:rPr>
  </w:style>
  <w:style w:type="paragraph" w:customStyle="1" w:styleId="Revision111">
    <w:name w:val="Revision111"/>
    <w:link w:val="Revision1110"/>
    <w:rPr>
      <w:sz w:val="24"/>
    </w:rPr>
  </w:style>
  <w:style w:type="character" w:customStyle="1" w:styleId="Revision1110">
    <w:name w:val="Revision111"/>
    <w:link w:val="Revision111"/>
    <w:rPr>
      <w:rFonts w:ascii="Times New Roman" w:hAnsi="Times New Roman"/>
      <w:color w:val="000000"/>
      <w:spacing w:val="0"/>
      <w:sz w:val="24"/>
    </w:rPr>
  </w:style>
  <w:style w:type="paragraph" w:customStyle="1" w:styleId="Contents521">
    <w:name w:val="Contents 521"/>
    <w:link w:val="Contents5210"/>
    <w:rPr>
      <w:rFonts w:asciiTheme="minorHAnsi" w:hAnsiTheme="minorHAnsi"/>
    </w:rPr>
  </w:style>
  <w:style w:type="character" w:customStyle="1" w:styleId="Contents5210">
    <w:name w:val="Contents 521"/>
    <w:link w:val="Contents521"/>
    <w:rPr>
      <w:rFonts w:asciiTheme="minorHAnsi" w:hAnsiTheme="minorHAnsi"/>
      <w:color w:val="000000"/>
      <w:spacing w:val="0"/>
      <w:sz w:val="20"/>
    </w:rPr>
  </w:style>
  <w:style w:type="paragraph" w:customStyle="1" w:styleId="Internetlink11">
    <w:name w:val="Internet link11"/>
    <w:link w:val="Internetlink110"/>
    <w:rPr>
      <w:color w:val="0000FF"/>
      <w:u w:val="single"/>
    </w:rPr>
  </w:style>
  <w:style w:type="character" w:customStyle="1" w:styleId="Internetlink110">
    <w:name w:val="Internet link11"/>
    <w:link w:val="Internetlink11"/>
    <w:rPr>
      <w:rFonts w:ascii="Times New Roman" w:hAnsi="Times New Roman"/>
      <w:color w:val="0000FF"/>
      <w:spacing w:val="0"/>
      <w:sz w:val="20"/>
      <w:u w:val="single"/>
    </w:rPr>
  </w:style>
  <w:style w:type="paragraph" w:customStyle="1" w:styleId="FootnoteSymbol21">
    <w:name w:val="Footnote Symbol21"/>
    <w:link w:val="FootnoteSymbol210"/>
    <w:rPr>
      <w:vertAlign w:val="superscript"/>
    </w:rPr>
  </w:style>
  <w:style w:type="character" w:customStyle="1" w:styleId="FootnoteSymbol210">
    <w:name w:val="Footnote Symbol21"/>
    <w:link w:val="FootnoteSymbol21"/>
    <w:rPr>
      <w:rFonts w:ascii="Times New Roman" w:hAnsi="Times New Roman"/>
      <w:color w:val="000000"/>
      <w:spacing w:val="0"/>
      <w:sz w:val="20"/>
      <w:vertAlign w:val="superscript"/>
    </w:rPr>
  </w:style>
  <w:style w:type="paragraph" w:customStyle="1" w:styleId="1117">
    <w:name w:val="Таблица текст111"/>
    <w:basedOn w:val="a0"/>
    <w:link w:val="1118"/>
    <w:pPr>
      <w:spacing w:before="40" w:after="40"/>
    </w:pPr>
  </w:style>
  <w:style w:type="character" w:customStyle="1" w:styleId="1118">
    <w:name w:val="Таблица текст111"/>
    <w:basedOn w:val="1"/>
    <w:link w:val="1117"/>
    <w:rPr>
      <w:rFonts w:ascii="Times New Roman" w:hAnsi="Times New Roman"/>
      <w:color w:val="000000"/>
      <w:spacing w:val="0"/>
      <w:sz w:val="24"/>
    </w:rPr>
  </w:style>
  <w:style w:type="paragraph" w:customStyle="1" w:styleId="ContentsHeading21">
    <w:name w:val="Contents Heading21"/>
    <w:basedOn w:val="Heading1121"/>
    <w:link w:val="ContentsHeading210"/>
  </w:style>
  <w:style w:type="character" w:customStyle="1" w:styleId="ContentsHeading210">
    <w:name w:val="Contents Heading21"/>
    <w:basedOn w:val="Heading11210"/>
    <w:link w:val="ContentsHeading21"/>
    <w:rPr>
      <w:rFonts w:ascii="Cambria" w:hAnsi="Cambria"/>
      <w:b/>
      <w:color w:val="365F91"/>
      <w:spacing w:val="0"/>
      <w:sz w:val="28"/>
    </w:rPr>
  </w:style>
  <w:style w:type="paragraph" w:customStyle="1" w:styleId="Heading91">
    <w:name w:val="Heading 91"/>
    <w:link w:val="Heading910"/>
    <w:rPr>
      <w:i/>
      <w:sz w:val="26"/>
    </w:rPr>
  </w:style>
  <w:style w:type="character" w:customStyle="1" w:styleId="Heading910">
    <w:name w:val="Heading 91"/>
    <w:link w:val="Heading91"/>
    <w:rPr>
      <w:i/>
      <w:sz w:val="26"/>
    </w:rPr>
  </w:style>
  <w:style w:type="paragraph" w:customStyle="1" w:styleId="Heading81">
    <w:name w:val="Heading 81"/>
    <w:link w:val="Heading810"/>
    <w:rPr>
      <w:rFonts w:ascii="Cambria" w:hAnsi="Cambria"/>
      <w:color w:val="404040"/>
    </w:rPr>
  </w:style>
  <w:style w:type="character" w:customStyle="1" w:styleId="Heading810">
    <w:name w:val="Heading 81"/>
    <w:link w:val="Heading81"/>
    <w:rPr>
      <w:rFonts w:ascii="Cambria" w:hAnsi="Cambria"/>
      <w:color w:val="404040"/>
      <w:sz w:val="20"/>
    </w:rPr>
  </w:style>
  <w:style w:type="paragraph" w:customStyle="1" w:styleId="13">
    <w:name w:val="Содержимое таблицы1"/>
    <w:link w:val="14"/>
  </w:style>
  <w:style w:type="character" w:customStyle="1" w:styleId="14">
    <w:name w:val="Содержимое таблицы1"/>
    <w:link w:val="13"/>
    <w:rPr>
      <w:rFonts w:ascii="Times New Roman" w:hAnsi="Times New Roman"/>
      <w:color w:val="000000"/>
      <w:spacing w:val="0"/>
      <w:sz w:val="20"/>
    </w:rPr>
  </w:style>
  <w:style w:type="paragraph" w:customStyle="1" w:styleId="xl110111">
    <w:name w:val="xl110111"/>
    <w:basedOn w:val="a0"/>
    <w:link w:val="xl1101110"/>
    <w:pPr>
      <w:pBdr>
        <w:top w:val="single" w:sz="4" w:space="0" w:color="000000"/>
        <w:bottom w:val="single" w:sz="4" w:space="0" w:color="000000"/>
        <w:right w:val="single" w:sz="4" w:space="0" w:color="000000"/>
      </w:pBdr>
      <w:spacing w:beforeAutospacing="1" w:afterAutospacing="1"/>
      <w:jc w:val="center"/>
    </w:pPr>
    <w:rPr>
      <w:sz w:val="20"/>
    </w:rPr>
  </w:style>
  <w:style w:type="character" w:customStyle="1" w:styleId="xl1101110">
    <w:name w:val="xl110111"/>
    <w:basedOn w:val="1"/>
    <w:link w:val="xl110111"/>
    <w:rPr>
      <w:rFonts w:ascii="Times New Roman" w:hAnsi="Times New Roman"/>
      <w:color w:val="000000"/>
      <w:spacing w:val="0"/>
      <w:sz w:val="20"/>
    </w:rPr>
  </w:style>
  <w:style w:type="paragraph" w:customStyle="1" w:styleId="Endnote111">
    <w:name w:val="Endnote111"/>
    <w:link w:val="Endnote1110"/>
    <w:pPr>
      <w:ind w:firstLine="851"/>
      <w:jc w:val="both"/>
    </w:pPr>
    <w:rPr>
      <w:rFonts w:ascii="XO Thames" w:hAnsi="XO Thames"/>
      <w:sz w:val="22"/>
    </w:rPr>
  </w:style>
  <w:style w:type="character" w:customStyle="1" w:styleId="Endnote1110">
    <w:name w:val="Endnote111"/>
    <w:link w:val="Endnote111"/>
    <w:rPr>
      <w:rFonts w:ascii="XO Thames" w:hAnsi="XO Thames"/>
      <w:color w:val="000000"/>
      <w:spacing w:val="0"/>
      <w:sz w:val="22"/>
    </w:rPr>
  </w:style>
  <w:style w:type="paragraph" w:customStyle="1" w:styleId="BodyTextIndent2111">
    <w:name w:val="Body Text Indent 2111"/>
    <w:basedOn w:val="a0"/>
    <w:link w:val="BodyTextIndent21110"/>
    <w:pPr>
      <w:spacing w:after="120" w:line="480" w:lineRule="auto"/>
    </w:pPr>
  </w:style>
  <w:style w:type="character" w:customStyle="1" w:styleId="BodyTextIndent21110">
    <w:name w:val="Body Text Indent 2111"/>
    <w:basedOn w:val="1"/>
    <w:link w:val="BodyTextIndent2111"/>
    <w:rPr>
      <w:rFonts w:ascii="Times New Roman" w:hAnsi="Times New Roman"/>
      <w:color w:val="000000"/>
      <w:spacing w:val="0"/>
      <w:sz w:val="24"/>
    </w:rPr>
  </w:style>
  <w:style w:type="paragraph" w:customStyle="1" w:styleId="Contents31">
    <w:name w:val="Contents 31"/>
    <w:link w:val="Contents310"/>
    <w:rPr>
      <w:rFonts w:asciiTheme="minorHAnsi" w:hAnsiTheme="minorHAnsi"/>
    </w:rPr>
  </w:style>
  <w:style w:type="character" w:customStyle="1" w:styleId="Contents310">
    <w:name w:val="Contents 31"/>
    <w:link w:val="Contents31"/>
    <w:rPr>
      <w:rFonts w:asciiTheme="minorHAnsi" w:hAnsiTheme="minorHAnsi"/>
      <w:sz w:val="20"/>
    </w:rPr>
  </w:style>
  <w:style w:type="paragraph" w:customStyle="1" w:styleId="Heading5121">
    <w:name w:val="Heading 5121"/>
    <w:link w:val="Heading51210"/>
    <w:rPr>
      <w:b/>
      <w:i/>
      <w:sz w:val="26"/>
    </w:rPr>
  </w:style>
  <w:style w:type="character" w:customStyle="1" w:styleId="Heading51210">
    <w:name w:val="Heading 5121"/>
    <w:link w:val="Heading5121"/>
    <w:rPr>
      <w:rFonts w:ascii="Times New Roman" w:hAnsi="Times New Roman"/>
      <w:b/>
      <w:i/>
      <w:color w:val="000000"/>
      <w:spacing w:val="0"/>
      <w:sz w:val="26"/>
    </w:rPr>
  </w:style>
  <w:style w:type="paragraph" w:customStyle="1" w:styleId="xl90111">
    <w:name w:val="xl90111"/>
    <w:basedOn w:val="a0"/>
    <w:link w:val="xl901110"/>
    <w:pPr>
      <w:pBdr>
        <w:top w:val="single" w:sz="4" w:space="0" w:color="000000"/>
        <w:left w:val="single" w:sz="4" w:space="0" w:color="000000"/>
        <w:right w:val="single" w:sz="4" w:space="0" w:color="000000"/>
      </w:pBdr>
      <w:spacing w:beforeAutospacing="1" w:afterAutospacing="1"/>
      <w:jc w:val="center"/>
    </w:pPr>
    <w:rPr>
      <w:sz w:val="20"/>
    </w:rPr>
  </w:style>
  <w:style w:type="character" w:customStyle="1" w:styleId="xl901110">
    <w:name w:val="xl90111"/>
    <w:basedOn w:val="1"/>
    <w:link w:val="xl90111"/>
    <w:rPr>
      <w:rFonts w:ascii="Times New Roman" w:hAnsi="Times New Roman"/>
      <w:color w:val="000000"/>
      <w:spacing w:val="0"/>
      <w:sz w:val="20"/>
    </w:rPr>
  </w:style>
  <w:style w:type="paragraph" w:customStyle="1" w:styleId="Endnote">
    <w:name w:val="Endnote"/>
    <w:link w:val="Endnote0"/>
    <w:pPr>
      <w:ind w:firstLine="851"/>
      <w:jc w:val="both"/>
    </w:pPr>
    <w:rPr>
      <w:rFonts w:ascii="XO Thames" w:hAnsi="XO Thames"/>
      <w:sz w:val="22"/>
    </w:rPr>
  </w:style>
  <w:style w:type="character" w:customStyle="1" w:styleId="Endnote0">
    <w:name w:val="Endnote"/>
    <w:link w:val="Endnote"/>
    <w:rPr>
      <w:rFonts w:ascii="XO Thames" w:hAnsi="XO Thames"/>
      <w:sz w:val="22"/>
    </w:rPr>
  </w:style>
  <w:style w:type="character" w:customStyle="1" w:styleId="30">
    <w:name w:val="Заголовок 3 Знак"/>
    <w:basedOn w:val="1"/>
    <w:link w:val="3"/>
    <w:rPr>
      <w:rFonts w:ascii="Cambria" w:hAnsi="Cambria"/>
      <w:b/>
      <w:color w:val="4F81BD"/>
      <w:spacing w:val="0"/>
      <w:sz w:val="24"/>
    </w:rPr>
  </w:style>
  <w:style w:type="paragraph" w:customStyle="1" w:styleId="xl117111">
    <w:name w:val="xl117111"/>
    <w:basedOn w:val="a0"/>
    <w:link w:val="xl1171110"/>
    <w:pPr>
      <w:pBdr>
        <w:top w:val="single" w:sz="4" w:space="0" w:color="000000"/>
        <w:bottom w:val="single" w:sz="4" w:space="0" w:color="000000"/>
        <w:right w:val="single" w:sz="4" w:space="0" w:color="000000"/>
      </w:pBdr>
      <w:spacing w:beforeAutospacing="1" w:afterAutospacing="1"/>
      <w:jc w:val="center"/>
    </w:pPr>
    <w:rPr>
      <w:sz w:val="20"/>
    </w:rPr>
  </w:style>
  <w:style w:type="character" w:customStyle="1" w:styleId="xl1171110">
    <w:name w:val="xl117111"/>
    <w:basedOn w:val="1"/>
    <w:link w:val="xl117111"/>
    <w:rPr>
      <w:rFonts w:ascii="Times New Roman" w:hAnsi="Times New Roman"/>
      <w:color w:val="000000"/>
      <w:spacing w:val="0"/>
      <w:sz w:val="20"/>
    </w:rPr>
  </w:style>
  <w:style w:type="paragraph" w:customStyle="1" w:styleId="1119">
    <w:name w:val="Символ концевой сноски111"/>
    <w:link w:val="111a"/>
  </w:style>
  <w:style w:type="character" w:customStyle="1" w:styleId="111a">
    <w:name w:val="Символ концевой сноски111"/>
    <w:link w:val="1119"/>
    <w:rPr>
      <w:rFonts w:ascii="Times New Roman" w:hAnsi="Times New Roman"/>
      <w:color w:val="000000"/>
      <w:spacing w:val="0"/>
      <w:sz w:val="20"/>
    </w:rPr>
  </w:style>
  <w:style w:type="paragraph" w:customStyle="1" w:styleId="214">
    <w:name w:val="Символ концевой сноски21"/>
    <w:link w:val="215"/>
    <w:rPr>
      <w:vertAlign w:val="superscript"/>
    </w:rPr>
  </w:style>
  <w:style w:type="character" w:customStyle="1" w:styleId="215">
    <w:name w:val="Символ концевой сноски21"/>
    <w:link w:val="214"/>
    <w:rPr>
      <w:rFonts w:ascii="Times New Roman" w:hAnsi="Times New Roman"/>
      <w:color w:val="000000"/>
      <w:spacing w:val="0"/>
      <w:sz w:val="20"/>
      <w:vertAlign w:val="superscript"/>
    </w:rPr>
  </w:style>
  <w:style w:type="paragraph" w:customStyle="1" w:styleId="Internetlink21">
    <w:name w:val="Internet link21"/>
    <w:link w:val="Internetlink210"/>
    <w:rPr>
      <w:color w:val="0000FF"/>
      <w:u w:val="single"/>
    </w:rPr>
  </w:style>
  <w:style w:type="character" w:customStyle="1" w:styleId="Internetlink210">
    <w:name w:val="Internet link21"/>
    <w:link w:val="Internetlink21"/>
    <w:rPr>
      <w:rFonts w:ascii="Times New Roman" w:hAnsi="Times New Roman"/>
      <w:color w:val="0000FF"/>
      <w:spacing w:val="0"/>
      <w:sz w:val="20"/>
      <w:u w:val="single"/>
    </w:rPr>
  </w:style>
  <w:style w:type="paragraph" w:customStyle="1" w:styleId="xl102111">
    <w:name w:val="xl102111"/>
    <w:basedOn w:val="a0"/>
    <w:link w:val="xl1021110"/>
    <w:pPr>
      <w:pBdr>
        <w:top w:val="single" w:sz="4" w:space="0" w:color="000000"/>
        <w:left w:val="single" w:sz="4" w:space="0" w:color="000000"/>
        <w:bottom w:val="single" w:sz="4" w:space="0" w:color="000000"/>
        <w:right w:val="single" w:sz="4" w:space="0" w:color="000000"/>
      </w:pBdr>
      <w:spacing w:beforeAutospacing="1" w:afterAutospacing="1"/>
      <w:jc w:val="center"/>
    </w:pPr>
    <w:rPr>
      <w:sz w:val="20"/>
    </w:rPr>
  </w:style>
  <w:style w:type="character" w:customStyle="1" w:styleId="xl1021110">
    <w:name w:val="xl102111"/>
    <w:basedOn w:val="1"/>
    <w:link w:val="xl102111"/>
    <w:rPr>
      <w:rFonts w:ascii="Times New Roman" w:hAnsi="Times New Roman"/>
      <w:color w:val="000000"/>
      <w:spacing w:val="0"/>
      <w:sz w:val="20"/>
    </w:rPr>
  </w:style>
  <w:style w:type="paragraph" w:customStyle="1" w:styleId="216">
    <w:name w:val="Содержимое таблицы21"/>
    <w:basedOn w:val="a0"/>
    <w:link w:val="217"/>
    <w:pPr>
      <w:widowControl w:val="0"/>
    </w:pPr>
  </w:style>
  <w:style w:type="character" w:customStyle="1" w:styleId="217">
    <w:name w:val="Содержимое таблицы21"/>
    <w:basedOn w:val="1"/>
    <w:link w:val="216"/>
    <w:rPr>
      <w:rFonts w:ascii="Times New Roman" w:hAnsi="Times New Roman"/>
      <w:color w:val="000000"/>
      <w:spacing w:val="0"/>
      <w:sz w:val="24"/>
    </w:rPr>
  </w:style>
  <w:style w:type="paragraph" w:customStyle="1" w:styleId="ContentsHeading11">
    <w:name w:val="Contents Heading11"/>
    <w:basedOn w:val="Heading111"/>
    <w:link w:val="ContentsHeading110"/>
  </w:style>
  <w:style w:type="character" w:customStyle="1" w:styleId="ContentsHeading110">
    <w:name w:val="Contents Heading11"/>
    <w:basedOn w:val="Heading1110"/>
    <w:link w:val="ContentsHeading11"/>
    <w:rPr>
      <w:rFonts w:ascii="Cambria" w:hAnsi="Cambria"/>
      <w:b/>
      <w:color w:val="365F91"/>
      <w:spacing w:val="0"/>
      <w:sz w:val="28"/>
    </w:rPr>
  </w:style>
  <w:style w:type="paragraph" w:customStyle="1" w:styleId="Textbody21">
    <w:name w:val="Text body21"/>
    <w:link w:val="Textbody210"/>
    <w:rPr>
      <w:i/>
      <w:sz w:val="26"/>
    </w:rPr>
  </w:style>
  <w:style w:type="character" w:customStyle="1" w:styleId="Textbody210">
    <w:name w:val="Text body21"/>
    <w:link w:val="Textbody21"/>
    <w:rPr>
      <w:rFonts w:ascii="Times New Roman" w:hAnsi="Times New Roman"/>
      <w:i/>
      <w:color w:val="000000"/>
      <w:spacing w:val="0"/>
      <w:sz w:val="26"/>
    </w:rPr>
  </w:style>
  <w:style w:type="paragraph" w:customStyle="1" w:styleId="aa">
    <w:name w:val="Ссылка указателя"/>
    <w:link w:val="ab"/>
  </w:style>
  <w:style w:type="character" w:customStyle="1" w:styleId="ab">
    <w:name w:val="Ссылка указателя"/>
    <w:link w:val="aa"/>
  </w:style>
  <w:style w:type="paragraph" w:customStyle="1" w:styleId="xl78111">
    <w:name w:val="xl78111"/>
    <w:basedOn w:val="a0"/>
    <w:link w:val="xl781110"/>
    <w:pPr>
      <w:pBdr>
        <w:top w:val="single" w:sz="4" w:space="0" w:color="000000"/>
        <w:left w:val="single" w:sz="4" w:space="0" w:color="000000"/>
        <w:bottom w:val="single" w:sz="4" w:space="0" w:color="000000"/>
        <w:right w:val="single" w:sz="4" w:space="0" w:color="000000"/>
      </w:pBdr>
      <w:spacing w:beforeAutospacing="1" w:afterAutospacing="1"/>
      <w:jc w:val="center"/>
    </w:pPr>
    <w:rPr>
      <w:b/>
      <w:sz w:val="20"/>
    </w:rPr>
  </w:style>
  <w:style w:type="character" w:customStyle="1" w:styleId="xl781110">
    <w:name w:val="xl78111"/>
    <w:basedOn w:val="1"/>
    <w:link w:val="xl78111"/>
    <w:rPr>
      <w:rFonts w:ascii="Times New Roman" w:hAnsi="Times New Roman"/>
      <w:b/>
      <w:color w:val="000000"/>
      <w:spacing w:val="0"/>
      <w:sz w:val="20"/>
    </w:rPr>
  </w:style>
  <w:style w:type="paragraph" w:customStyle="1" w:styleId="Heading6111">
    <w:name w:val="Heading 6111"/>
    <w:link w:val="Heading61110"/>
    <w:rPr>
      <w:b/>
      <w:sz w:val="26"/>
    </w:rPr>
  </w:style>
  <w:style w:type="character" w:customStyle="1" w:styleId="Heading61110">
    <w:name w:val="Heading 6111"/>
    <w:link w:val="Heading6111"/>
    <w:rPr>
      <w:rFonts w:ascii="Times New Roman" w:hAnsi="Times New Roman"/>
      <w:b/>
      <w:color w:val="000000"/>
      <w:spacing w:val="0"/>
      <w:sz w:val="26"/>
    </w:rPr>
  </w:style>
  <w:style w:type="paragraph" w:customStyle="1" w:styleId="Heading621">
    <w:name w:val="Heading 621"/>
    <w:link w:val="Heading6210"/>
    <w:rPr>
      <w:b/>
      <w:sz w:val="26"/>
    </w:rPr>
  </w:style>
  <w:style w:type="character" w:customStyle="1" w:styleId="Heading6210">
    <w:name w:val="Heading 621"/>
    <w:link w:val="Heading621"/>
    <w:rPr>
      <w:rFonts w:ascii="Times New Roman" w:hAnsi="Times New Roman"/>
      <w:b/>
      <w:color w:val="000000"/>
      <w:spacing w:val="0"/>
      <w:sz w:val="26"/>
    </w:rPr>
  </w:style>
  <w:style w:type="paragraph" w:customStyle="1" w:styleId="BodyTextIndent3111">
    <w:name w:val="Body Text Indent 3111"/>
    <w:basedOn w:val="a0"/>
    <w:link w:val="BodyTextIndent31110"/>
    <w:pPr>
      <w:tabs>
        <w:tab w:val="left" w:pos="1200"/>
      </w:tabs>
      <w:jc w:val="both"/>
    </w:pPr>
    <w:rPr>
      <w:i/>
      <w:color w:val="808080"/>
    </w:rPr>
  </w:style>
  <w:style w:type="character" w:customStyle="1" w:styleId="BodyTextIndent31110">
    <w:name w:val="Body Text Indent 3111"/>
    <w:basedOn w:val="1"/>
    <w:link w:val="BodyTextIndent3111"/>
    <w:rPr>
      <w:rFonts w:ascii="Times New Roman" w:hAnsi="Times New Roman"/>
      <w:i/>
      <w:color w:val="808080"/>
      <w:spacing w:val="0"/>
      <w:sz w:val="24"/>
    </w:rPr>
  </w:style>
  <w:style w:type="paragraph" w:customStyle="1" w:styleId="Heading51">
    <w:name w:val="Heading 51"/>
    <w:link w:val="Heading510"/>
    <w:rPr>
      <w:b/>
      <w:i/>
      <w:sz w:val="26"/>
    </w:rPr>
  </w:style>
  <w:style w:type="character" w:customStyle="1" w:styleId="Heading510">
    <w:name w:val="Heading 51"/>
    <w:link w:val="Heading51"/>
    <w:rPr>
      <w:b/>
      <w:i/>
      <w:sz w:val="26"/>
    </w:rPr>
  </w:style>
  <w:style w:type="paragraph" w:customStyle="1" w:styleId="xl81111">
    <w:name w:val="xl81111"/>
    <w:basedOn w:val="a0"/>
    <w:link w:val="xl811110"/>
    <w:pPr>
      <w:pBdr>
        <w:top w:val="single" w:sz="4" w:space="0" w:color="000000"/>
        <w:left w:val="single" w:sz="4" w:space="0" w:color="000000"/>
        <w:bottom w:val="single" w:sz="4" w:space="0" w:color="000000"/>
        <w:right w:val="single" w:sz="4" w:space="0" w:color="000000"/>
      </w:pBdr>
      <w:spacing w:beforeAutospacing="1" w:afterAutospacing="1"/>
      <w:jc w:val="center"/>
    </w:pPr>
    <w:rPr>
      <w:sz w:val="20"/>
    </w:rPr>
  </w:style>
  <w:style w:type="character" w:customStyle="1" w:styleId="xl811110">
    <w:name w:val="xl81111"/>
    <w:basedOn w:val="1"/>
    <w:link w:val="xl81111"/>
    <w:rPr>
      <w:rFonts w:ascii="Times New Roman" w:hAnsi="Times New Roman"/>
      <w:color w:val="000000"/>
      <w:spacing w:val="0"/>
      <w:sz w:val="20"/>
    </w:rPr>
  </w:style>
  <w:style w:type="paragraph" w:styleId="ac">
    <w:name w:val="header"/>
    <w:basedOn w:val="a0"/>
    <w:link w:val="ad"/>
    <w:pPr>
      <w:tabs>
        <w:tab w:val="center" w:pos="4677"/>
        <w:tab w:val="right" w:pos="9355"/>
      </w:tabs>
    </w:pPr>
  </w:style>
  <w:style w:type="character" w:customStyle="1" w:styleId="ad">
    <w:name w:val="Верхний колонтитул Знак"/>
    <w:basedOn w:val="1"/>
    <w:link w:val="ac"/>
    <w:rPr>
      <w:rFonts w:ascii="Times New Roman" w:hAnsi="Times New Roman"/>
      <w:color w:val="000000"/>
      <w:spacing w:val="0"/>
      <w:sz w:val="24"/>
    </w:rPr>
  </w:style>
  <w:style w:type="paragraph" w:customStyle="1" w:styleId="111b">
    <w:name w:val="Заголовок таблицы111"/>
    <w:basedOn w:val="111c"/>
    <w:link w:val="111d"/>
  </w:style>
  <w:style w:type="character" w:customStyle="1" w:styleId="111d">
    <w:name w:val="Заголовок таблицы111"/>
    <w:basedOn w:val="111e"/>
    <w:link w:val="111b"/>
    <w:rPr>
      <w:rFonts w:ascii="Times New Roman" w:hAnsi="Times New Roman"/>
      <w:color w:val="000000"/>
      <w:spacing w:val="0"/>
      <w:sz w:val="24"/>
    </w:rPr>
  </w:style>
  <w:style w:type="paragraph" w:customStyle="1" w:styleId="xl70111">
    <w:name w:val="xl70111"/>
    <w:basedOn w:val="a0"/>
    <w:link w:val="xl701110"/>
    <w:pPr>
      <w:spacing w:beforeAutospacing="1" w:afterAutospacing="1"/>
      <w:jc w:val="center"/>
    </w:pPr>
    <w:rPr>
      <w:sz w:val="20"/>
    </w:rPr>
  </w:style>
  <w:style w:type="character" w:customStyle="1" w:styleId="xl701110">
    <w:name w:val="xl70111"/>
    <w:basedOn w:val="1"/>
    <w:link w:val="xl70111"/>
    <w:rPr>
      <w:rFonts w:ascii="Times New Roman" w:hAnsi="Times New Roman"/>
      <w:color w:val="000000"/>
      <w:spacing w:val="0"/>
      <w:sz w:val="20"/>
    </w:rPr>
  </w:style>
  <w:style w:type="paragraph" w:customStyle="1" w:styleId="IndexHeading1">
    <w:name w:val="Index Heading1"/>
    <w:basedOn w:val="1114"/>
    <w:link w:val="IndexHeading10"/>
  </w:style>
  <w:style w:type="character" w:customStyle="1" w:styleId="IndexHeading10">
    <w:name w:val="Index Heading1"/>
    <w:basedOn w:val="111f"/>
    <w:link w:val="IndexHeading1"/>
    <w:rPr>
      <w:rFonts w:ascii="Liberation Sans" w:hAnsi="Liberation Sans"/>
      <w:color w:val="000000"/>
      <w:spacing w:val="0"/>
      <w:sz w:val="28"/>
    </w:rPr>
  </w:style>
  <w:style w:type="paragraph" w:customStyle="1" w:styleId="Heading42">
    <w:name w:val="Heading 42"/>
    <w:link w:val="Heading420"/>
    <w:rPr>
      <w:rFonts w:ascii="Cambria" w:hAnsi="Cambria"/>
      <w:b/>
      <w:i/>
      <w:color w:val="4F81BD"/>
    </w:rPr>
  </w:style>
  <w:style w:type="character" w:customStyle="1" w:styleId="Heading420">
    <w:name w:val="Heading 42"/>
    <w:link w:val="Heading42"/>
    <w:rPr>
      <w:rFonts w:ascii="Cambria" w:hAnsi="Cambria"/>
      <w:b/>
      <w:i/>
      <w:color w:val="4F81BD"/>
    </w:rPr>
  </w:style>
  <w:style w:type="paragraph" w:customStyle="1" w:styleId="111f0">
    <w:name w:val="Пункт б/н111"/>
    <w:basedOn w:val="a0"/>
    <w:link w:val="111f1"/>
    <w:pPr>
      <w:tabs>
        <w:tab w:val="left" w:pos="1134"/>
      </w:tabs>
      <w:spacing w:line="360" w:lineRule="auto"/>
      <w:ind w:firstLine="567"/>
      <w:jc w:val="both"/>
    </w:pPr>
    <w:rPr>
      <w:sz w:val="22"/>
    </w:rPr>
  </w:style>
  <w:style w:type="character" w:customStyle="1" w:styleId="111f1">
    <w:name w:val="Пункт б/н111"/>
    <w:basedOn w:val="1"/>
    <w:link w:val="111f0"/>
    <w:rPr>
      <w:rFonts w:ascii="Times New Roman" w:hAnsi="Times New Roman"/>
      <w:color w:val="000000"/>
      <w:spacing w:val="0"/>
      <w:sz w:val="22"/>
    </w:rPr>
  </w:style>
  <w:style w:type="paragraph" w:customStyle="1" w:styleId="Heading221">
    <w:name w:val="Heading 221"/>
    <w:link w:val="Heading2210"/>
    <w:rPr>
      <w:rFonts w:ascii="Cambria" w:hAnsi="Cambria"/>
      <w:b/>
      <w:color w:val="4F81BD"/>
      <w:sz w:val="26"/>
    </w:rPr>
  </w:style>
  <w:style w:type="character" w:customStyle="1" w:styleId="Heading2210">
    <w:name w:val="Heading 221"/>
    <w:link w:val="Heading221"/>
    <w:rPr>
      <w:rFonts w:ascii="Cambria" w:hAnsi="Cambria"/>
      <w:b/>
      <w:color w:val="4F81BD"/>
      <w:spacing w:val="0"/>
      <w:sz w:val="26"/>
    </w:rPr>
  </w:style>
  <w:style w:type="paragraph" w:customStyle="1" w:styleId="Heading313">
    <w:name w:val="Heading 313"/>
    <w:link w:val="Heading3130"/>
    <w:rPr>
      <w:rFonts w:ascii="Cambria" w:hAnsi="Cambria"/>
      <w:b/>
      <w:color w:val="4F81BD"/>
    </w:rPr>
  </w:style>
  <w:style w:type="character" w:customStyle="1" w:styleId="Heading3130">
    <w:name w:val="Heading 313"/>
    <w:link w:val="Heading313"/>
    <w:rPr>
      <w:rFonts w:ascii="Cambria" w:hAnsi="Cambria"/>
      <w:b/>
      <w:color w:val="4F81BD"/>
      <w:spacing w:val="0"/>
      <w:sz w:val="20"/>
    </w:rPr>
  </w:style>
  <w:style w:type="paragraph" w:customStyle="1" w:styleId="VisitedInternetLink11">
    <w:name w:val="Visited Internet Link11"/>
    <w:link w:val="VisitedInternetLink110"/>
    <w:rPr>
      <w:color w:val="800080"/>
      <w:u w:val="single"/>
    </w:rPr>
  </w:style>
  <w:style w:type="character" w:customStyle="1" w:styleId="VisitedInternetLink110">
    <w:name w:val="Visited Internet Link11"/>
    <w:link w:val="VisitedInternetLink11"/>
    <w:rPr>
      <w:rFonts w:ascii="Times New Roman" w:hAnsi="Times New Roman"/>
      <w:color w:val="800080"/>
      <w:spacing w:val="0"/>
      <w:sz w:val="20"/>
      <w:u w:val="single"/>
    </w:rPr>
  </w:style>
  <w:style w:type="paragraph" w:customStyle="1" w:styleId="Contents2">
    <w:name w:val="Contents 2"/>
    <w:link w:val="Contents20"/>
    <w:rPr>
      <w:rFonts w:asciiTheme="minorHAnsi" w:hAnsiTheme="minorHAnsi"/>
      <w:b/>
      <w:sz w:val="22"/>
    </w:rPr>
  </w:style>
  <w:style w:type="character" w:customStyle="1" w:styleId="Contents20">
    <w:name w:val="Contents 2"/>
    <w:link w:val="Contents2"/>
    <w:rPr>
      <w:rFonts w:asciiTheme="minorHAnsi" w:hAnsiTheme="minorHAnsi"/>
      <w:b/>
      <w:sz w:val="22"/>
    </w:rPr>
  </w:style>
  <w:style w:type="character" w:customStyle="1" w:styleId="90">
    <w:name w:val="Заголовок 9 Знак"/>
    <w:basedOn w:val="1"/>
    <w:link w:val="9"/>
    <w:rPr>
      <w:rFonts w:ascii="Times New Roman" w:hAnsi="Times New Roman"/>
      <w:i/>
      <w:color w:val="000000"/>
      <w:spacing w:val="0"/>
      <w:sz w:val="26"/>
    </w:rPr>
  </w:style>
  <w:style w:type="paragraph" w:customStyle="1" w:styleId="FootnoteSymbol">
    <w:name w:val="Footnote Symbol"/>
    <w:link w:val="FootnoteSymbol0"/>
    <w:rPr>
      <w:vertAlign w:val="superscript"/>
    </w:rPr>
  </w:style>
  <w:style w:type="character" w:customStyle="1" w:styleId="FootnoteSymbol0">
    <w:name w:val="Footnote Symbol"/>
    <w:link w:val="FootnoteSymbol"/>
    <w:rPr>
      <w:rFonts w:ascii="Times New Roman" w:hAnsi="Times New Roman"/>
      <w:color w:val="000000"/>
      <w:spacing w:val="0"/>
      <w:sz w:val="20"/>
      <w:vertAlign w:val="superscript"/>
    </w:rPr>
  </w:style>
  <w:style w:type="paragraph" w:customStyle="1" w:styleId="xl100111">
    <w:name w:val="xl100111"/>
    <w:basedOn w:val="a0"/>
    <w:link w:val="xl1001110"/>
    <w:pPr>
      <w:pBdr>
        <w:top w:val="single" w:sz="4" w:space="0" w:color="000000"/>
        <w:left w:val="single" w:sz="4" w:space="0" w:color="000000"/>
        <w:bottom w:val="single" w:sz="4" w:space="0" w:color="000000"/>
        <w:right w:val="single" w:sz="4" w:space="0" w:color="000000"/>
      </w:pBdr>
      <w:spacing w:beforeAutospacing="1" w:afterAutospacing="1"/>
    </w:pPr>
    <w:rPr>
      <w:sz w:val="20"/>
    </w:rPr>
  </w:style>
  <w:style w:type="character" w:customStyle="1" w:styleId="xl1001110">
    <w:name w:val="xl100111"/>
    <w:basedOn w:val="1"/>
    <w:link w:val="xl100111"/>
    <w:rPr>
      <w:rFonts w:ascii="Times New Roman" w:hAnsi="Times New Roman"/>
      <w:color w:val="000000"/>
      <w:spacing w:val="0"/>
      <w:sz w:val="20"/>
    </w:rPr>
  </w:style>
  <w:style w:type="paragraph" w:customStyle="1" w:styleId="xl73111">
    <w:name w:val="xl73111"/>
    <w:basedOn w:val="a0"/>
    <w:link w:val="xl731110"/>
    <w:pPr>
      <w:spacing w:beforeAutospacing="1" w:afterAutospacing="1"/>
    </w:pPr>
    <w:rPr>
      <w:sz w:val="20"/>
    </w:rPr>
  </w:style>
  <w:style w:type="character" w:customStyle="1" w:styleId="xl731110">
    <w:name w:val="xl73111"/>
    <w:basedOn w:val="1"/>
    <w:link w:val="xl73111"/>
    <w:rPr>
      <w:rFonts w:ascii="Times New Roman" w:hAnsi="Times New Roman"/>
      <w:color w:val="000000"/>
      <w:spacing w:val="0"/>
      <w:sz w:val="20"/>
    </w:rPr>
  </w:style>
  <w:style w:type="paragraph" w:customStyle="1" w:styleId="Contents5">
    <w:name w:val="Contents 5"/>
    <w:link w:val="Contents50"/>
    <w:rPr>
      <w:rFonts w:asciiTheme="minorHAnsi" w:hAnsiTheme="minorHAnsi"/>
    </w:rPr>
  </w:style>
  <w:style w:type="character" w:customStyle="1" w:styleId="Contents50">
    <w:name w:val="Contents 5"/>
    <w:link w:val="Contents5"/>
    <w:rPr>
      <w:rFonts w:asciiTheme="minorHAnsi" w:hAnsiTheme="minorHAnsi"/>
      <w:sz w:val="20"/>
    </w:rPr>
  </w:style>
  <w:style w:type="paragraph" w:customStyle="1" w:styleId="PlainText111">
    <w:name w:val="Plain Text111"/>
    <w:basedOn w:val="a0"/>
    <w:link w:val="PlainText1110"/>
    <w:rPr>
      <w:rFonts w:ascii="Courier New" w:hAnsi="Courier New"/>
      <w:sz w:val="20"/>
    </w:rPr>
  </w:style>
  <w:style w:type="character" w:customStyle="1" w:styleId="PlainText1110">
    <w:name w:val="Plain Text111"/>
    <w:basedOn w:val="1"/>
    <w:link w:val="PlainText111"/>
    <w:rPr>
      <w:rFonts w:ascii="Courier New" w:hAnsi="Courier New"/>
      <w:color w:val="000000"/>
      <w:spacing w:val="0"/>
      <w:sz w:val="20"/>
    </w:rPr>
  </w:style>
  <w:style w:type="paragraph" w:customStyle="1" w:styleId="Contents921">
    <w:name w:val="Contents 921"/>
    <w:link w:val="Contents9210"/>
    <w:rPr>
      <w:rFonts w:asciiTheme="minorHAnsi" w:hAnsiTheme="minorHAnsi"/>
    </w:rPr>
  </w:style>
  <w:style w:type="character" w:customStyle="1" w:styleId="Contents9210">
    <w:name w:val="Contents 921"/>
    <w:link w:val="Contents921"/>
    <w:rPr>
      <w:rFonts w:asciiTheme="minorHAnsi" w:hAnsiTheme="minorHAnsi"/>
      <w:color w:val="000000"/>
      <w:spacing w:val="0"/>
      <w:sz w:val="20"/>
    </w:rPr>
  </w:style>
  <w:style w:type="paragraph" w:customStyle="1" w:styleId="PageNumber111">
    <w:name w:val="Page Number111"/>
    <w:basedOn w:val="DefaultParagraphFont111"/>
    <w:link w:val="PageNumber1110"/>
  </w:style>
  <w:style w:type="character" w:customStyle="1" w:styleId="PageNumber1110">
    <w:name w:val="Page Number111"/>
    <w:basedOn w:val="DefaultParagraphFont1110"/>
    <w:link w:val="PageNumber111"/>
    <w:rPr>
      <w:rFonts w:ascii="Times New Roman" w:hAnsi="Times New Roman"/>
      <w:color w:val="000000"/>
      <w:spacing w:val="0"/>
      <w:sz w:val="20"/>
    </w:rPr>
  </w:style>
  <w:style w:type="paragraph" w:customStyle="1" w:styleId="Heading411">
    <w:name w:val="Heading 411"/>
    <w:link w:val="Heading4110"/>
    <w:rPr>
      <w:rFonts w:ascii="Cambria" w:hAnsi="Cambria"/>
      <w:b/>
      <w:i/>
      <w:color w:val="4F81BD"/>
    </w:rPr>
  </w:style>
  <w:style w:type="character" w:customStyle="1" w:styleId="Heading4110">
    <w:name w:val="Heading 411"/>
    <w:link w:val="Heading411"/>
    <w:rPr>
      <w:rFonts w:ascii="Cambria" w:hAnsi="Cambria"/>
      <w:b/>
      <w:i/>
      <w:color w:val="4F81BD"/>
      <w:spacing w:val="0"/>
      <w:sz w:val="20"/>
    </w:rPr>
  </w:style>
  <w:style w:type="paragraph" w:customStyle="1" w:styleId="Title21">
    <w:name w:val="Title21"/>
    <w:link w:val="Title210"/>
    <w:rPr>
      <w:rFonts w:ascii="Liberation Sans" w:hAnsi="Liberation Sans"/>
      <w:sz w:val="28"/>
    </w:rPr>
  </w:style>
  <w:style w:type="character" w:customStyle="1" w:styleId="Title210">
    <w:name w:val="Title21"/>
    <w:link w:val="Title21"/>
    <w:rPr>
      <w:rFonts w:ascii="Liberation Sans" w:hAnsi="Liberation Sans"/>
      <w:color w:val="000000"/>
      <w:spacing w:val="0"/>
      <w:sz w:val="28"/>
    </w:rPr>
  </w:style>
  <w:style w:type="paragraph" w:customStyle="1" w:styleId="Contents93">
    <w:name w:val="Contents 93"/>
    <w:link w:val="Contents930"/>
    <w:rPr>
      <w:rFonts w:asciiTheme="minorHAnsi" w:hAnsiTheme="minorHAnsi"/>
    </w:rPr>
  </w:style>
  <w:style w:type="character" w:customStyle="1" w:styleId="Contents930">
    <w:name w:val="Contents 93"/>
    <w:link w:val="Contents93"/>
    <w:rPr>
      <w:rFonts w:asciiTheme="minorHAnsi" w:hAnsiTheme="minorHAnsi"/>
      <w:color w:val="000000"/>
      <w:spacing w:val="0"/>
      <w:sz w:val="20"/>
    </w:rPr>
  </w:style>
  <w:style w:type="paragraph" w:customStyle="1" w:styleId="BlockText111">
    <w:name w:val="Block Text111"/>
    <w:basedOn w:val="a0"/>
    <w:link w:val="BlockText1110"/>
    <w:pPr>
      <w:tabs>
        <w:tab w:val="left" w:pos="16"/>
      </w:tabs>
      <w:spacing w:after="200" w:line="276" w:lineRule="auto"/>
      <w:contextualSpacing/>
      <w:jc w:val="both"/>
    </w:pPr>
    <w:rPr>
      <w:sz w:val="26"/>
    </w:rPr>
  </w:style>
  <w:style w:type="character" w:customStyle="1" w:styleId="BlockText1110">
    <w:name w:val="Block Text111"/>
    <w:basedOn w:val="1"/>
    <w:link w:val="BlockText111"/>
    <w:rPr>
      <w:rFonts w:ascii="Times New Roman" w:hAnsi="Times New Roman"/>
      <w:color w:val="000000"/>
      <w:spacing w:val="0"/>
      <w:sz w:val="26"/>
    </w:rPr>
  </w:style>
  <w:style w:type="paragraph" w:customStyle="1" w:styleId="6111">
    <w:name w:val="Заголовок 6 Знак111"/>
    <w:link w:val="61110"/>
    <w:rPr>
      <w:b/>
      <w:sz w:val="26"/>
    </w:rPr>
  </w:style>
  <w:style w:type="character" w:customStyle="1" w:styleId="61110">
    <w:name w:val="Заголовок 6 Знак111"/>
    <w:link w:val="6111"/>
    <w:rPr>
      <w:rFonts w:ascii="Times New Roman" w:hAnsi="Times New Roman"/>
      <w:b/>
      <w:color w:val="000000"/>
      <w:spacing w:val="0"/>
      <w:sz w:val="26"/>
    </w:rPr>
  </w:style>
  <w:style w:type="paragraph" w:customStyle="1" w:styleId="111f2">
    <w:name w:val="Верхний колонтитул слева111"/>
    <w:basedOn w:val="ac"/>
    <w:link w:val="111f3"/>
  </w:style>
  <w:style w:type="character" w:customStyle="1" w:styleId="111f3">
    <w:name w:val="Верхний колонтитул слева111"/>
    <w:basedOn w:val="ad"/>
    <w:link w:val="111f2"/>
    <w:rPr>
      <w:rFonts w:ascii="Times New Roman" w:hAnsi="Times New Roman"/>
      <w:color w:val="000000"/>
      <w:spacing w:val="0"/>
      <w:sz w:val="24"/>
    </w:rPr>
  </w:style>
  <w:style w:type="paragraph" w:customStyle="1" w:styleId="List1">
    <w:name w:val="List1"/>
    <w:basedOn w:val="Textbody"/>
    <w:link w:val="List10"/>
  </w:style>
  <w:style w:type="character" w:customStyle="1" w:styleId="List10">
    <w:name w:val="List1"/>
    <w:basedOn w:val="Textbody0"/>
    <w:link w:val="List1"/>
    <w:rPr>
      <w:i/>
      <w:sz w:val="26"/>
    </w:rPr>
  </w:style>
  <w:style w:type="paragraph" w:customStyle="1" w:styleId="xl95111">
    <w:name w:val="xl95111"/>
    <w:basedOn w:val="a0"/>
    <w:link w:val="xl951110"/>
    <w:pPr>
      <w:pBdr>
        <w:left w:val="single" w:sz="4" w:space="0" w:color="000000"/>
        <w:bottom w:val="single" w:sz="4" w:space="0" w:color="000000"/>
        <w:right w:val="single" w:sz="4" w:space="0" w:color="000000"/>
      </w:pBdr>
      <w:spacing w:beforeAutospacing="1" w:afterAutospacing="1"/>
      <w:jc w:val="center"/>
    </w:pPr>
    <w:rPr>
      <w:sz w:val="20"/>
    </w:rPr>
  </w:style>
  <w:style w:type="character" w:customStyle="1" w:styleId="xl951110">
    <w:name w:val="xl95111"/>
    <w:basedOn w:val="1"/>
    <w:link w:val="xl95111"/>
    <w:rPr>
      <w:rFonts w:ascii="Times New Roman" w:hAnsi="Times New Roman"/>
      <w:color w:val="000000"/>
      <w:spacing w:val="0"/>
      <w:sz w:val="20"/>
    </w:rPr>
  </w:style>
  <w:style w:type="paragraph" w:customStyle="1" w:styleId="Footer2">
    <w:name w:val="Footer2"/>
    <w:link w:val="Footer20"/>
  </w:style>
  <w:style w:type="character" w:customStyle="1" w:styleId="Footer20">
    <w:name w:val="Footer2"/>
    <w:link w:val="Footer2"/>
  </w:style>
  <w:style w:type="paragraph" w:customStyle="1" w:styleId="Contents1">
    <w:name w:val="Contents 1"/>
    <w:link w:val="Contents10"/>
    <w:rPr>
      <w:rFonts w:asciiTheme="minorHAnsi" w:hAnsiTheme="minorHAnsi"/>
      <w:b/>
      <w:i/>
    </w:rPr>
  </w:style>
  <w:style w:type="character" w:customStyle="1" w:styleId="Contents10">
    <w:name w:val="Contents 1"/>
    <w:link w:val="Contents1"/>
    <w:rPr>
      <w:rFonts w:asciiTheme="minorHAnsi" w:hAnsiTheme="minorHAnsi"/>
      <w:b/>
      <w:i/>
    </w:rPr>
  </w:style>
  <w:style w:type="paragraph" w:customStyle="1" w:styleId="Contents91">
    <w:name w:val="Contents 91"/>
    <w:link w:val="Contents910"/>
    <w:rPr>
      <w:rFonts w:asciiTheme="minorHAnsi" w:hAnsiTheme="minorHAnsi"/>
    </w:rPr>
  </w:style>
  <w:style w:type="character" w:customStyle="1" w:styleId="Contents910">
    <w:name w:val="Contents 91"/>
    <w:link w:val="Contents91"/>
    <w:rPr>
      <w:rFonts w:asciiTheme="minorHAnsi" w:hAnsiTheme="minorHAnsi"/>
      <w:sz w:val="20"/>
    </w:rPr>
  </w:style>
  <w:style w:type="paragraph" w:customStyle="1" w:styleId="2111">
    <w:name w:val="Заголовок 2 Знак111"/>
    <w:link w:val="21110"/>
    <w:rPr>
      <w:rFonts w:ascii="Cambria" w:hAnsi="Cambria"/>
      <w:b/>
      <w:color w:val="4F81BD"/>
      <w:sz w:val="26"/>
    </w:rPr>
  </w:style>
  <w:style w:type="character" w:customStyle="1" w:styleId="21110">
    <w:name w:val="Заголовок 2 Знак111"/>
    <w:link w:val="2111"/>
    <w:rPr>
      <w:rFonts w:ascii="Cambria" w:hAnsi="Cambria"/>
      <w:b/>
      <w:color w:val="4F81BD"/>
      <w:spacing w:val="0"/>
      <w:sz w:val="26"/>
    </w:rPr>
  </w:style>
  <w:style w:type="paragraph" w:customStyle="1" w:styleId="8111">
    <w:name w:val="Заголовок 8 Знак111"/>
    <w:link w:val="81110"/>
    <w:rPr>
      <w:rFonts w:ascii="Cambria" w:hAnsi="Cambria"/>
      <w:color w:val="404040"/>
    </w:rPr>
  </w:style>
  <w:style w:type="character" w:customStyle="1" w:styleId="81110">
    <w:name w:val="Заголовок 8 Знак111"/>
    <w:link w:val="8111"/>
    <w:rPr>
      <w:rFonts w:ascii="Cambria" w:hAnsi="Cambria"/>
      <w:color w:val="404040"/>
      <w:spacing w:val="0"/>
      <w:sz w:val="20"/>
    </w:rPr>
  </w:style>
  <w:style w:type="paragraph" w:customStyle="1" w:styleId="111f4">
    <w:name w:val="Символ сноски111"/>
    <w:link w:val="111f5"/>
    <w:rPr>
      <w:vertAlign w:val="superscript"/>
    </w:rPr>
  </w:style>
  <w:style w:type="character" w:customStyle="1" w:styleId="111f5">
    <w:name w:val="Символ сноски111"/>
    <w:link w:val="111f4"/>
    <w:rPr>
      <w:rFonts w:ascii="Times New Roman" w:hAnsi="Times New Roman"/>
      <w:color w:val="000000"/>
      <w:spacing w:val="0"/>
      <w:sz w:val="20"/>
      <w:vertAlign w:val="superscript"/>
    </w:rPr>
  </w:style>
  <w:style w:type="paragraph" w:customStyle="1" w:styleId="Heading111">
    <w:name w:val="Heading 111"/>
    <w:link w:val="Heading1110"/>
    <w:rPr>
      <w:rFonts w:ascii="Cambria" w:hAnsi="Cambria"/>
      <w:b/>
      <w:color w:val="365F91"/>
      <w:sz w:val="28"/>
    </w:rPr>
  </w:style>
  <w:style w:type="character" w:customStyle="1" w:styleId="Heading1110">
    <w:name w:val="Heading 111"/>
    <w:link w:val="Heading111"/>
    <w:rPr>
      <w:rFonts w:ascii="Cambria" w:hAnsi="Cambria"/>
      <w:b/>
      <w:color w:val="365F91"/>
      <w:spacing w:val="0"/>
      <w:sz w:val="28"/>
    </w:rPr>
  </w:style>
  <w:style w:type="paragraph" w:customStyle="1" w:styleId="111f6">
    <w:name w:val="Ариал Таблица111"/>
    <w:basedOn w:val="111f7"/>
    <w:link w:val="111f8"/>
    <w:pPr>
      <w:widowControl w:val="0"/>
      <w:spacing w:before="0" w:after="0" w:line="240" w:lineRule="auto"/>
      <w:ind w:firstLine="0"/>
    </w:pPr>
  </w:style>
  <w:style w:type="character" w:customStyle="1" w:styleId="111f8">
    <w:name w:val="Ариал Таблица111"/>
    <w:basedOn w:val="111f9"/>
    <w:link w:val="111f6"/>
    <w:rPr>
      <w:rFonts w:ascii="Arial" w:hAnsi="Arial"/>
      <w:color w:val="000000"/>
      <w:spacing w:val="0"/>
      <w:sz w:val="24"/>
    </w:rPr>
  </w:style>
  <w:style w:type="paragraph" w:customStyle="1" w:styleId="xl88111">
    <w:name w:val="xl88111"/>
    <w:basedOn w:val="a0"/>
    <w:link w:val="xl881110"/>
    <w:pPr>
      <w:pBdr>
        <w:top w:val="single" w:sz="4" w:space="0" w:color="000000"/>
        <w:left w:val="single" w:sz="4" w:space="0" w:color="000000"/>
        <w:bottom w:val="single" w:sz="4" w:space="0" w:color="000000"/>
        <w:right w:val="single" w:sz="4" w:space="0" w:color="000000"/>
      </w:pBdr>
      <w:spacing w:beforeAutospacing="1" w:afterAutospacing="1"/>
      <w:jc w:val="center"/>
    </w:pPr>
    <w:rPr>
      <w:sz w:val="20"/>
    </w:rPr>
  </w:style>
  <w:style w:type="character" w:customStyle="1" w:styleId="xl881110">
    <w:name w:val="xl88111"/>
    <w:basedOn w:val="1"/>
    <w:link w:val="xl88111"/>
    <w:rPr>
      <w:rFonts w:ascii="Times New Roman" w:hAnsi="Times New Roman"/>
      <w:color w:val="000000"/>
      <w:spacing w:val="0"/>
      <w:sz w:val="20"/>
    </w:rPr>
  </w:style>
  <w:style w:type="paragraph" w:customStyle="1" w:styleId="218">
    <w:name w:val="Колонтитулы21"/>
    <w:basedOn w:val="a0"/>
    <w:link w:val="219"/>
  </w:style>
  <w:style w:type="character" w:customStyle="1" w:styleId="219">
    <w:name w:val="Колонтитулы21"/>
    <w:basedOn w:val="1"/>
    <w:link w:val="218"/>
    <w:rPr>
      <w:rFonts w:ascii="Times New Roman" w:hAnsi="Times New Roman"/>
      <w:color w:val="000000"/>
      <w:spacing w:val="0"/>
      <w:sz w:val="24"/>
    </w:rPr>
  </w:style>
  <w:style w:type="paragraph" w:customStyle="1" w:styleId="font6111">
    <w:name w:val="font6111"/>
    <w:basedOn w:val="a0"/>
    <w:link w:val="font61110"/>
    <w:pPr>
      <w:spacing w:beforeAutospacing="1" w:afterAutospacing="1"/>
    </w:pPr>
    <w:rPr>
      <w:color w:val="FF0000"/>
      <w:sz w:val="20"/>
    </w:rPr>
  </w:style>
  <w:style w:type="character" w:customStyle="1" w:styleId="font61110">
    <w:name w:val="font6111"/>
    <w:basedOn w:val="1"/>
    <w:link w:val="font6111"/>
    <w:rPr>
      <w:rFonts w:ascii="Times New Roman" w:hAnsi="Times New Roman"/>
      <w:color w:val="FF0000"/>
      <w:spacing w:val="0"/>
      <w:sz w:val="20"/>
    </w:rPr>
  </w:style>
  <w:style w:type="paragraph" w:customStyle="1" w:styleId="Title1">
    <w:name w:val="Title1"/>
    <w:link w:val="Title10"/>
    <w:rPr>
      <w:rFonts w:ascii="Liberation Sans" w:hAnsi="Liberation Sans"/>
      <w:sz w:val="28"/>
    </w:rPr>
  </w:style>
  <w:style w:type="character" w:customStyle="1" w:styleId="Title10">
    <w:name w:val="Title1"/>
    <w:link w:val="Title1"/>
    <w:rPr>
      <w:rFonts w:ascii="Liberation Sans" w:hAnsi="Liberation Sans"/>
      <w:sz w:val="28"/>
    </w:rPr>
  </w:style>
  <w:style w:type="paragraph" w:customStyle="1" w:styleId="xl99111">
    <w:name w:val="xl99111"/>
    <w:basedOn w:val="a0"/>
    <w:link w:val="xl991110"/>
    <w:pPr>
      <w:pBdr>
        <w:top w:val="single" w:sz="4" w:space="0" w:color="000000"/>
        <w:bottom w:val="single" w:sz="4" w:space="0" w:color="000000"/>
        <w:right w:val="single" w:sz="4" w:space="0" w:color="000000"/>
      </w:pBdr>
      <w:spacing w:beforeAutospacing="1" w:afterAutospacing="1"/>
      <w:jc w:val="center"/>
    </w:pPr>
    <w:rPr>
      <w:sz w:val="20"/>
    </w:rPr>
  </w:style>
  <w:style w:type="character" w:customStyle="1" w:styleId="xl991110">
    <w:name w:val="xl99111"/>
    <w:basedOn w:val="1"/>
    <w:link w:val="xl99111"/>
    <w:rPr>
      <w:rFonts w:ascii="Times New Roman" w:hAnsi="Times New Roman"/>
      <w:color w:val="000000"/>
      <w:spacing w:val="0"/>
      <w:sz w:val="20"/>
    </w:rPr>
  </w:style>
  <w:style w:type="paragraph" w:styleId="31">
    <w:name w:val="toc 3"/>
    <w:basedOn w:val="a0"/>
    <w:next w:val="a0"/>
    <w:link w:val="32"/>
    <w:uiPriority w:val="39"/>
    <w:rPr>
      <w:rFonts w:asciiTheme="minorHAnsi" w:hAnsiTheme="minorHAnsi"/>
      <w:sz w:val="20"/>
    </w:rPr>
  </w:style>
  <w:style w:type="character" w:customStyle="1" w:styleId="32">
    <w:name w:val="Оглавление 3 Знак"/>
    <w:basedOn w:val="1"/>
    <w:link w:val="31"/>
    <w:rPr>
      <w:rFonts w:asciiTheme="minorHAnsi" w:hAnsiTheme="minorHAnsi"/>
      <w:color w:val="000000"/>
      <w:spacing w:val="0"/>
      <w:sz w:val="20"/>
    </w:rPr>
  </w:style>
  <w:style w:type="paragraph" w:customStyle="1" w:styleId="Footnote21">
    <w:name w:val="Footnote21"/>
    <w:basedOn w:val="a0"/>
    <w:link w:val="Footnote210"/>
  </w:style>
  <w:style w:type="character" w:customStyle="1" w:styleId="Footnote210">
    <w:name w:val="Footnote21"/>
    <w:basedOn w:val="1"/>
    <w:link w:val="Footnote21"/>
    <w:rPr>
      <w:rFonts w:ascii="Times New Roman" w:hAnsi="Times New Roman"/>
      <w:color w:val="000000"/>
      <w:spacing w:val="0"/>
      <w:sz w:val="24"/>
    </w:rPr>
  </w:style>
  <w:style w:type="paragraph" w:styleId="ae">
    <w:name w:val="Title"/>
    <w:basedOn w:val="a0"/>
    <w:next w:val="af"/>
    <w:link w:val="af0"/>
    <w:uiPriority w:val="10"/>
    <w:qFormat/>
    <w:pPr>
      <w:keepNext/>
      <w:spacing w:before="240" w:after="120"/>
    </w:pPr>
    <w:rPr>
      <w:rFonts w:ascii="Liberation Sans" w:hAnsi="Liberation Sans"/>
      <w:sz w:val="28"/>
    </w:rPr>
  </w:style>
  <w:style w:type="character" w:customStyle="1" w:styleId="15">
    <w:name w:val="Заголовок1"/>
    <w:basedOn w:val="1"/>
    <w:rPr>
      <w:rFonts w:ascii="Liberation Sans" w:hAnsi="Liberation Sans"/>
      <w:color w:val="000000"/>
      <w:spacing w:val="0"/>
      <w:sz w:val="28"/>
    </w:rPr>
  </w:style>
  <w:style w:type="paragraph" w:styleId="af">
    <w:name w:val="Body Text"/>
    <w:basedOn w:val="a0"/>
    <w:link w:val="af1"/>
    <w:rPr>
      <w:i/>
      <w:sz w:val="26"/>
    </w:rPr>
  </w:style>
  <w:style w:type="character" w:customStyle="1" w:styleId="af1">
    <w:name w:val="Основной текст Знак"/>
    <w:basedOn w:val="1"/>
    <w:link w:val="af"/>
    <w:rPr>
      <w:rFonts w:ascii="Times New Roman" w:hAnsi="Times New Roman"/>
      <w:i/>
      <w:color w:val="000000"/>
      <w:spacing w:val="0"/>
      <w:sz w:val="26"/>
    </w:rPr>
  </w:style>
  <w:style w:type="paragraph" w:customStyle="1" w:styleId="DefaultParagraphFont111">
    <w:name w:val="Default Paragraph Font111"/>
    <w:link w:val="DefaultParagraphFont1110"/>
  </w:style>
  <w:style w:type="character" w:customStyle="1" w:styleId="DefaultParagraphFont1110">
    <w:name w:val="Default Paragraph Font111"/>
    <w:link w:val="DefaultParagraphFont111"/>
    <w:rPr>
      <w:rFonts w:ascii="Times New Roman" w:hAnsi="Times New Roman"/>
      <w:color w:val="000000"/>
      <w:spacing w:val="0"/>
      <w:sz w:val="20"/>
    </w:rPr>
  </w:style>
  <w:style w:type="paragraph" w:customStyle="1" w:styleId="Contents33">
    <w:name w:val="Contents 33"/>
    <w:link w:val="Contents330"/>
    <w:rPr>
      <w:rFonts w:asciiTheme="minorHAnsi" w:hAnsiTheme="minorHAnsi"/>
    </w:rPr>
  </w:style>
  <w:style w:type="character" w:customStyle="1" w:styleId="Contents330">
    <w:name w:val="Contents 33"/>
    <w:link w:val="Contents33"/>
    <w:rPr>
      <w:rFonts w:asciiTheme="minorHAnsi" w:hAnsiTheme="minorHAnsi"/>
      <w:color w:val="000000"/>
      <w:spacing w:val="0"/>
      <w:sz w:val="20"/>
    </w:rPr>
  </w:style>
  <w:style w:type="paragraph" w:customStyle="1" w:styleId="IndexHeading13">
    <w:name w:val="Index Heading13"/>
    <w:basedOn w:val="1114"/>
    <w:link w:val="IndexHeading130"/>
  </w:style>
  <w:style w:type="character" w:customStyle="1" w:styleId="IndexHeading130">
    <w:name w:val="Index Heading13"/>
    <w:basedOn w:val="111f"/>
    <w:link w:val="IndexHeading13"/>
    <w:rPr>
      <w:rFonts w:ascii="Liberation Sans" w:hAnsi="Liberation Sans"/>
      <w:color w:val="000000"/>
      <w:spacing w:val="0"/>
      <w:sz w:val="28"/>
    </w:rPr>
  </w:style>
  <w:style w:type="paragraph" w:styleId="af2">
    <w:name w:val="List"/>
    <w:basedOn w:val="af"/>
    <w:link w:val="af3"/>
  </w:style>
  <w:style w:type="character" w:customStyle="1" w:styleId="af3">
    <w:name w:val="Список Знак"/>
    <w:basedOn w:val="af1"/>
    <w:link w:val="af2"/>
    <w:rPr>
      <w:rFonts w:ascii="Times New Roman" w:hAnsi="Times New Roman"/>
      <w:i/>
      <w:color w:val="000000"/>
      <w:spacing w:val="0"/>
      <w:sz w:val="26"/>
    </w:rPr>
  </w:style>
  <w:style w:type="paragraph" w:customStyle="1" w:styleId="Contents611">
    <w:name w:val="Contents 611"/>
    <w:link w:val="Contents6110"/>
    <w:rPr>
      <w:rFonts w:asciiTheme="minorHAnsi" w:hAnsiTheme="minorHAnsi"/>
    </w:rPr>
  </w:style>
  <w:style w:type="character" w:customStyle="1" w:styleId="Contents6110">
    <w:name w:val="Contents 611"/>
    <w:link w:val="Contents611"/>
    <w:rPr>
      <w:rFonts w:asciiTheme="minorHAnsi" w:hAnsiTheme="minorHAnsi"/>
      <w:color w:val="000000"/>
      <w:spacing w:val="0"/>
      <w:sz w:val="20"/>
    </w:rPr>
  </w:style>
  <w:style w:type="paragraph" w:customStyle="1" w:styleId="Contents821">
    <w:name w:val="Contents 821"/>
    <w:link w:val="Contents8210"/>
    <w:rPr>
      <w:rFonts w:asciiTheme="minorHAnsi" w:hAnsiTheme="minorHAnsi"/>
    </w:rPr>
  </w:style>
  <w:style w:type="character" w:customStyle="1" w:styleId="Contents8210">
    <w:name w:val="Contents 821"/>
    <w:link w:val="Contents821"/>
    <w:rPr>
      <w:rFonts w:asciiTheme="minorHAnsi" w:hAnsiTheme="minorHAnsi"/>
      <w:color w:val="000000"/>
      <w:spacing w:val="0"/>
      <w:sz w:val="20"/>
    </w:rPr>
  </w:style>
  <w:style w:type="paragraph" w:customStyle="1" w:styleId="16">
    <w:name w:val="Знак сноски1"/>
    <w:link w:val="af4"/>
    <w:rPr>
      <w:vertAlign w:val="superscript"/>
    </w:rPr>
  </w:style>
  <w:style w:type="character" w:styleId="af4">
    <w:name w:val="footnote reference"/>
    <w:link w:val="16"/>
    <w:rPr>
      <w:vertAlign w:val="superscript"/>
    </w:rPr>
  </w:style>
  <w:style w:type="paragraph" w:customStyle="1" w:styleId="Header2">
    <w:name w:val="Header2"/>
    <w:link w:val="Header20"/>
  </w:style>
  <w:style w:type="character" w:customStyle="1" w:styleId="Header20">
    <w:name w:val="Header2"/>
    <w:link w:val="Header2"/>
  </w:style>
  <w:style w:type="paragraph" w:customStyle="1" w:styleId="21a">
    <w:name w:val="Заголовок21"/>
    <w:basedOn w:val="a0"/>
    <w:next w:val="af"/>
    <w:link w:val="21b"/>
    <w:pPr>
      <w:keepNext/>
      <w:spacing w:before="240" w:after="120"/>
    </w:pPr>
    <w:rPr>
      <w:rFonts w:ascii="Liberation Sans" w:hAnsi="Liberation Sans"/>
      <w:sz w:val="28"/>
    </w:rPr>
  </w:style>
  <w:style w:type="character" w:customStyle="1" w:styleId="21b">
    <w:name w:val="Заголовок21"/>
    <w:basedOn w:val="1"/>
    <w:link w:val="21a"/>
    <w:rPr>
      <w:rFonts w:ascii="Liberation Sans" w:hAnsi="Liberation Sans"/>
      <w:color w:val="000000"/>
      <w:spacing w:val="0"/>
      <w:sz w:val="28"/>
    </w:rPr>
  </w:style>
  <w:style w:type="paragraph" w:customStyle="1" w:styleId="xl91111">
    <w:name w:val="xl91111"/>
    <w:basedOn w:val="a0"/>
    <w:link w:val="xl911110"/>
    <w:pPr>
      <w:pBdr>
        <w:top w:val="single" w:sz="4" w:space="0" w:color="000000"/>
        <w:left w:val="single" w:sz="4" w:space="0" w:color="000000"/>
        <w:right w:val="single" w:sz="4" w:space="0" w:color="000000"/>
      </w:pBdr>
      <w:spacing w:beforeAutospacing="1" w:afterAutospacing="1"/>
      <w:jc w:val="center"/>
    </w:pPr>
    <w:rPr>
      <w:sz w:val="20"/>
    </w:rPr>
  </w:style>
  <w:style w:type="character" w:customStyle="1" w:styleId="xl911110">
    <w:name w:val="xl91111"/>
    <w:basedOn w:val="1"/>
    <w:link w:val="xl91111"/>
    <w:rPr>
      <w:rFonts w:ascii="Times New Roman" w:hAnsi="Times New Roman"/>
      <w:color w:val="000000"/>
      <w:spacing w:val="0"/>
      <w:sz w:val="20"/>
    </w:rPr>
  </w:style>
  <w:style w:type="paragraph" w:customStyle="1" w:styleId="BodyText2111">
    <w:name w:val="Body Text 2111"/>
    <w:basedOn w:val="a0"/>
    <w:link w:val="BodyText21110"/>
    <w:rPr>
      <w:i/>
      <w:color w:val="FF0000"/>
      <w:sz w:val="26"/>
    </w:rPr>
  </w:style>
  <w:style w:type="character" w:customStyle="1" w:styleId="BodyText21110">
    <w:name w:val="Body Text 2111"/>
    <w:basedOn w:val="1"/>
    <w:link w:val="BodyText2111"/>
    <w:rPr>
      <w:rFonts w:ascii="Times New Roman" w:hAnsi="Times New Roman"/>
      <w:i/>
      <w:color w:val="FF0000"/>
      <w:spacing w:val="0"/>
      <w:sz w:val="26"/>
    </w:rPr>
  </w:style>
  <w:style w:type="paragraph" w:customStyle="1" w:styleId="111fa">
    <w:name w:val="Нижний колонтитул Знак111"/>
    <w:link w:val="111fb"/>
  </w:style>
  <w:style w:type="character" w:customStyle="1" w:styleId="111fb">
    <w:name w:val="Нижний колонтитул Знак111"/>
    <w:link w:val="111fa"/>
    <w:rPr>
      <w:rFonts w:ascii="Times New Roman" w:hAnsi="Times New Roman"/>
      <w:color w:val="000000"/>
      <w:spacing w:val="0"/>
      <w:sz w:val="20"/>
    </w:rPr>
  </w:style>
  <w:style w:type="paragraph" w:customStyle="1" w:styleId="xl80111">
    <w:name w:val="xl80111"/>
    <w:basedOn w:val="a0"/>
    <w:link w:val="xl801110"/>
    <w:pPr>
      <w:pBdr>
        <w:top w:val="single" w:sz="4" w:space="0" w:color="000000"/>
        <w:left w:val="single" w:sz="4" w:space="0" w:color="000000"/>
        <w:bottom w:val="single" w:sz="4" w:space="0" w:color="000000"/>
        <w:right w:val="single" w:sz="4" w:space="0" w:color="000000"/>
      </w:pBdr>
      <w:spacing w:beforeAutospacing="1" w:afterAutospacing="1"/>
      <w:jc w:val="center"/>
    </w:pPr>
    <w:rPr>
      <w:sz w:val="20"/>
    </w:rPr>
  </w:style>
  <w:style w:type="character" w:customStyle="1" w:styleId="xl801110">
    <w:name w:val="xl80111"/>
    <w:basedOn w:val="1"/>
    <w:link w:val="xl80111"/>
    <w:rPr>
      <w:rFonts w:ascii="Times New Roman" w:hAnsi="Times New Roman"/>
      <w:color w:val="000000"/>
      <w:spacing w:val="0"/>
      <w:sz w:val="20"/>
    </w:rPr>
  </w:style>
  <w:style w:type="paragraph" w:customStyle="1" w:styleId="xl105111">
    <w:name w:val="xl105111"/>
    <w:basedOn w:val="a0"/>
    <w:link w:val="xl1051110"/>
    <w:pPr>
      <w:pBdr>
        <w:left w:val="single" w:sz="4" w:space="0" w:color="000000"/>
        <w:bottom w:val="single" w:sz="4" w:space="0" w:color="000000"/>
        <w:right w:val="single" w:sz="4" w:space="0" w:color="000000"/>
      </w:pBdr>
      <w:spacing w:beforeAutospacing="1" w:afterAutospacing="1"/>
    </w:pPr>
    <w:rPr>
      <w:sz w:val="20"/>
    </w:rPr>
  </w:style>
  <w:style w:type="character" w:customStyle="1" w:styleId="xl1051110">
    <w:name w:val="xl105111"/>
    <w:basedOn w:val="1"/>
    <w:link w:val="xl105111"/>
    <w:rPr>
      <w:rFonts w:ascii="Times New Roman" w:hAnsi="Times New Roman"/>
      <w:color w:val="000000"/>
      <w:spacing w:val="0"/>
      <w:sz w:val="20"/>
    </w:rPr>
  </w:style>
  <w:style w:type="paragraph" w:customStyle="1" w:styleId="xl101111">
    <w:name w:val="xl101111"/>
    <w:basedOn w:val="a0"/>
    <w:link w:val="xl1011110"/>
    <w:pPr>
      <w:pBdr>
        <w:top w:val="single" w:sz="4" w:space="0" w:color="000000"/>
        <w:bottom w:val="single" w:sz="4" w:space="0" w:color="000000"/>
        <w:right w:val="single" w:sz="4" w:space="0" w:color="000000"/>
      </w:pBdr>
      <w:spacing w:beforeAutospacing="1" w:afterAutospacing="1"/>
      <w:jc w:val="center"/>
    </w:pPr>
    <w:rPr>
      <w:sz w:val="20"/>
    </w:rPr>
  </w:style>
  <w:style w:type="character" w:customStyle="1" w:styleId="xl1011110">
    <w:name w:val="xl101111"/>
    <w:basedOn w:val="1"/>
    <w:link w:val="xl101111"/>
    <w:rPr>
      <w:rFonts w:ascii="Times New Roman" w:hAnsi="Times New Roman"/>
      <w:color w:val="000000"/>
      <w:spacing w:val="0"/>
      <w:sz w:val="20"/>
    </w:rPr>
  </w:style>
  <w:style w:type="paragraph" w:customStyle="1" w:styleId="3111">
    <w:name w:val="Заголовок 3 Знак111"/>
    <w:link w:val="31110"/>
    <w:rPr>
      <w:rFonts w:ascii="Cambria" w:hAnsi="Cambria"/>
      <w:b/>
      <w:color w:val="4F81BD"/>
    </w:rPr>
  </w:style>
  <w:style w:type="character" w:customStyle="1" w:styleId="31110">
    <w:name w:val="Заголовок 3 Знак111"/>
    <w:link w:val="3111"/>
    <w:rPr>
      <w:rFonts w:ascii="Cambria" w:hAnsi="Cambria"/>
      <w:b/>
      <w:color w:val="4F81BD"/>
      <w:spacing w:val="0"/>
      <w:sz w:val="20"/>
    </w:rPr>
  </w:style>
  <w:style w:type="paragraph" w:customStyle="1" w:styleId="xl79111">
    <w:name w:val="xl79111"/>
    <w:basedOn w:val="a0"/>
    <w:link w:val="xl791110"/>
    <w:pPr>
      <w:spacing w:beforeAutospacing="1" w:afterAutospacing="1"/>
    </w:pPr>
    <w:rPr>
      <w:sz w:val="20"/>
    </w:rPr>
  </w:style>
  <w:style w:type="character" w:customStyle="1" w:styleId="xl791110">
    <w:name w:val="xl79111"/>
    <w:basedOn w:val="1"/>
    <w:link w:val="xl79111"/>
    <w:rPr>
      <w:rFonts w:ascii="Times New Roman" w:hAnsi="Times New Roman"/>
      <w:color w:val="000000"/>
      <w:spacing w:val="0"/>
      <w:sz w:val="20"/>
    </w:rPr>
  </w:style>
  <w:style w:type="paragraph" w:customStyle="1" w:styleId="Heading7121">
    <w:name w:val="Heading 7121"/>
    <w:link w:val="Heading71210"/>
  </w:style>
  <w:style w:type="character" w:customStyle="1" w:styleId="Heading71210">
    <w:name w:val="Heading 7121"/>
    <w:link w:val="Heading7121"/>
    <w:rPr>
      <w:rFonts w:ascii="Times New Roman" w:hAnsi="Times New Roman"/>
      <w:color w:val="000000"/>
      <w:spacing w:val="0"/>
      <w:sz w:val="20"/>
    </w:rPr>
  </w:style>
  <w:style w:type="paragraph" w:customStyle="1" w:styleId="af5">
    <w:name w:val="Символ концевой сноски"/>
    <w:link w:val="af6"/>
    <w:rPr>
      <w:vertAlign w:val="superscript"/>
    </w:rPr>
  </w:style>
  <w:style w:type="character" w:customStyle="1" w:styleId="af6">
    <w:name w:val="Символ концевой сноски"/>
    <w:link w:val="af5"/>
    <w:rPr>
      <w:vertAlign w:val="superscript"/>
    </w:rPr>
  </w:style>
  <w:style w:type="character" w:customStyle="1" w:styleId="a7">
    <w:name w:val="Указатель Знак"/>
    <w:basedOn w:val="111f"/>
    <w:link w:val="a6"/>
    <w:rPr>
      <w:rFonts w:ascii="Liberation Sans" w:hAnsi="Liberation Sans"/>
      <w:color w:val="000000"/>
      <w:spacing w:val="0"/>
      <w:sz w:val="28"/>
    </w:rPr>
  </w:style>
  <w:style w:type="paragraph" w:styleId="af7">
    <w:name w:val="Body Text Indent"/>
    <w:basedOn w:val="a0"/>
    <w:link w:val="af8"/>
    <w:pPr>
      <w:ind w:firstLine="567"/>
      <w:jc w:val="both"/>
    </w:pPr>
    <w:rPr>
      <w:b/>
      <w:sz w:val="26"/>
    </w:rPr>
  </w:style>
  <w:style w:type="character" w:customStyle="1" w:styleId="af8">
    <w:name w:val="Основной текст с отступом Знак"/>
    <w:basedOn w:val="1"/>
    <w:link w:val="af7"/>
    <w:rPr>
      <w:rFonts w:ascii="Times New Roman" w:hAnsi="Times New Roman"/>
      <w:b/>
      <w:color w:val="000000"/>
      <w:spacing w:val="0"/>
      <w:sz w:val="26"/>
    </w:rPr>
  </w:style>
  <w:style w:type="paragraph" w:customStyle="1" w:styleId="annotationsubject111">
    <w:name w:val="annotation subject111"/>
    <w:basedOn w:val="af9"/>
    <w:next w:val="af9"/>
    <w:link w:val="annotationsubject1110"/>
    <w:rPr>
      <w:b/>
    </w:rPr>
  </w:style>
  <w:style w:type="character" w:customStyle="1" w:styleId="annotationsubject1110">
    <w:name w:val="annotation subject111"/>
    <w:basedOn w:val="afa"/>
    <w:link w:val="annotationsubject111"/>
    <w:rPr>
      <w:rFonts w:ascii="Times New Roman" w:hAnsi="Times New Roman"/>
      <w:b/>
      <w:color w:val="000000"/>
      <w:spacing w:val="0"/>
      <w:sz w:val="20"/>
    </w:rPr>
  </w:style>
  <w:style w:type="paragraph" w:customStyle="1" w:styleId="Contents7">
    <w:name w:val="Contents 7"/>
    <w:link w:val="Contents70"/>
    <w:rPr>
      <w:rFonts w:asciiTheme="minorHAnsi" w:hAnsiTheme="minorHAnsi"/>
    </w:rPr>
  </w:style>
  <w:style w:type="character" w:customStyle="1" w:styleId="Contents70">
    <w:name w:val="Contents 7"/>
    <w:link w:val="Contents7"/>
    <w:rPr>
      <w:rFonts w:asciiTheme="minorHAnsi" w:hAnsiTheme="minorHAnsi"/>
      <w:sz w:val="20"/>
    </w:rPr>
  </w:style>
  <w:style w:type="character" w:customStyle="1" w:styleId="50">
    <w:name w:val="Заголовок 5 Знак"/>
    <w:basedOn w:val="1"/>
    <w:link w:val="5"/>
    <w:rPr>
      <w:rFonts w:ascii="Times New Roman" w:hAnsi="Times New Roman"/>
      <w:b/>
      <w:i/>
      <w:color w:val="000000"/>
      <w:spacing w:val="0"/>
      <w:sz w:val="26"/>
    </w:rPr>
  </w:style>
  <w:style w:type="paragraph" w:customStyle="1" w:styleId="xl93111">
    <w:name w:val="xl93111"/>
    <w:basedOn w:val="a0"/>
    <w:link w:val="xl931110"/>
    <w:pPr>
      <w:pBdr>
        <w:top w:val="single" w:sz="4" w:space="0" w:color="000000"/>
        <w:left w:val="single" w:sz="4" w:space="0" w:color="000000"/>
        <w:bottom w:val="single" w:sz="4" w:space="0" w:color="000000"/>
        <w:right w:val="single" w:sz="4" w:space="0" w:color="000000"/>
      </w:pBdr>
      <w:spacing w:beforeAutospacing="1" w:afterAutospacing="1"/>
      <w:jc w:val="center"/>
    </w:pPr>
    <w:rPr>
      <w:sz w:val="20"/>
    </w:rPr>
  </w:style>
  <w:style w:type="character" w:customStyle="1" w:styleId="xl931110">
    <w:name w:val="xl93111"/>
    <w:basedOn w:val="1"/>
    <w:link w:val="xl93111"/>
    <w:rPr>
      <w:rFonts w:ascii="Times New Roman" w:hAnsi="Times New Roman"/>
      <w:color w:val="000000"/>
      <w:spacing w:val="0"/>
      <w:sz w:val="20"/>
    </w:rPr>
  </w:style>
  <w:style w:type="paragraph" w:customStyle="1" w:styleId="Contents511">
    <w:name w:val="Contents 511"/>
    <w:link w:val="Contents5110"/>
    <w:rPr>
      <w:rFonts w:asciiTheme="minorHAnsi" w:hAnsiTheme="minorHAnsi"/>
    </w:rPr>
  </w:style>
  <w:style w:type="character" w:customStyle="1" w:styleId="Contents5110">
    <w:name w:val="Contents 511"/>
    <w:link w:val="Contents511"/>
    <w:rPr>
      <w:rFonts w:asciiTheme="minorHAnsi" w:hAnsiTheme="minorHAnsi"/>
      <w:color w:val="000000"/>
      <w:spacing w:val="0"/>
      <w:sz w:val="20"/>
    </w:rPr>
  </w:style>
  <w:style w:type="paragraph" w:styleId="af9">
    <w:name w:val="annotation text"/>
    <w:basedOn w:val="a0"/>
    <w:link w:val="afa"/>
    <w:rPr>
      <w:sz w:val="20"/>
    </w:rPr>
  </w:style>
  <w:style w:type="character" w:customStyle="1" w:styleId="afa">
    <w:name w:val="Текст примечания Знак"/>
    <w:basedOn w:val="1"/>
    <w:link w:val="af9"/>
    <w:rPr>
      <w:rFonts w:ascii="Times New Roman" w:hAnsi="Times New Roman"/>
      <w:color w:val="000000"/>
      <w:spacing w:val="0"/>
      <w:sz w:val="20"/>
    </w:rPr>
  </w:style>
  <w:style w:type="paragraph" w:customStyle="1" w:styleId="21111">
    <w:name w:val="Текст сноски Знак2 Знак111"/>
    <w:link w:val="21112"/>
    <w:rPr>
      <w:rFonts w:ascii="Calibri" w:hAnsi="Calibri"/>
    </w:rPr>
  </w:style>
  <w:style w:type="character" w:customStyle="1" w:styleId="21112">
    <w:name w:val="Текст сноски Знак2 Знак111"/>
    <w:link w:val="21111"/>
    <w:rPr>
      <w:rFonts w:ascii="Calibri" w:hAnsi="Calibri"/>
      <w:color w:val="000000"/>
      <w:spacing w:val="0"/>
      <w:sz w:val="20"/>
    </w:rPr>
  </w:style>
  <w:style w:type="paragraph" w:customStyle="1" w:styleId="xl111111">
    <w:name w:val="xl111111"/>
    <w:basedOn w:val="a0"/>
    <w:link w:val="xl1111110"/>
    <w:pPr>
      <w:pBdr>
        <w:top w:val="single" w:sz="4" w:space="0" w:color="000000"/>
        <w:left w:val="single" w:sz="4" w:space="0" w:color="000000"/>
        <w:bottom w:val="single" w:sz="4" w:space="0" w:color="000000"/>
        <w:right w:val="single" w:sz="4" w:space="0" w:color="000000"/>
      </w:pBdr>
      <w:spacing w:beforeAutospacing="1" w:afterAutospacing="1"/>
    </w:pPr>
    <w:rPr>
      <w:sz w:val="20"/>
      <w:u w:val="single"/>
    </w:rPr>
  </w:style>
  <w:style w:type="character" w:customStyle="1" w:styleId="xl1111110">
    <w:name w:val="xl111111"/>
    <w:basedOn w:val="1"/>
    <w:link w:val="xl111111"/>
    <w:rPr>
      <w:rFonts w:ascii="Times New Roman" w:hAnsi="Times New Roman"/>
      <w:color w:val="000000"/>
      <w:spacing w:val="0"/>
      <w:sz w:val="20"/>
      <w:u w:val="single"/>
    </w:rPr>
  </w:style>
  <w:style w:type="paragraph" w:customStyle="1" w:styleId="Caption13">
    <w:name w:val="Caption13"/>
    <w:link w:val="Caption130"/>
    <w:rPr>
      <w:i/>
    </w:rPr>
  </w:style>
  <w:style w:type="character" w:customStyle="1" w:styleId="Caption130">
    <w:name w:val="Caption13"/>
    <w:link w:val="Caption13"/>
    <w:rPr>
      <w:rFonts w:ascii="Times New Roman" w:hAnsi="Times New Roman"/>
      <w:i/>
      <w:color w:val="000000"/>
      <w:spacing w:val="0"/>
      <w:sz w:val="20"/>
    </w:rPr>
  </w:style>
  <w:style w:type="paragraph" w:customStyle="1" w:styleId="rvps9111">
    <w:name w:val="rvps9111"/>
    <w:basedOn w:val="a0"/>
    <w:link w:val="rvps91110"/>
    <w:pPr>
      <w:jc w:val="both"/>
    </w:pPr>
  </w:style>
  <w:style w:type="character" w:customStyle="1" w:styleId="rvps91110">
    <w:name w:val="rvps9111"/>
    <w:basedOn w:val="1"/>
    <w:link w:val="rvps9111"/>
    <w:rPr>
      <w:rFonts w:ascii="Times New Roman" w:hAnsi="Times New Roman"/>
      <w:color w:val="000000"/>
      <w:spacing w:val="0"/>
      <w:sz w:val="24"/>
    </w:rPr>
  </w:style>
  <w:style w:type="paragraph" w:customStyle="1" w:styleId="xl85111">
    <w:name w:val="xl85111"/>
    <w:basedOn w:val="a0"/>
    <w:link w:val="xl851110"/>
    <w:pPr>
      <w:pBdr>
        <w:top w:val="single" w:sz="4" w:space="0" w:color="000000"/>
        <w:left w:val="single" w:sz="4" w:space="0" w:color="000000"/>
        <w:bottom w:val="single" w:sz="4" w:space="0" w:color="000000"/>
        <w:right w:val="single" w:sz="4" w:space="0" w:color="000000"/>
      </w:pBdr>
      <w:spacing w:beforeAutospacing="1" w:afterAutospacing="1"/>
    </w:pPr>
    <w:rPr>
      <w:sz w:val="20"/>
    </w:rPr>
  </w:style>
  <w:style w:type="character" w:customStyle="1" w:styleId="xl851110">
    <w:name w:val="xl85111"/>
    <w:basedOn w:val="1"/>
    <w:link w:val="xl85111"/>
    <w:rPr>
      <w:rFonts w:ascii="Times New Roman" w:hAnsi="Times New Roman"/>
      <w:color w:val="000000"/>
      <w:spacing w:val="0"/>
      <w:sz w:val="20"/>
    </w:rPr>
  </w:style>
  <w:style w:type="paragraph" w:customStyle="1" w:styleId="Textbody11">
    <w:name w:val="Text body11"/>
    <w:link w:val="Textbody110"/>
    <w:rPr>
      <w:i/>
      <w:sz w:val="26"/>
    </w:rPr>
  </w:style>
  <w:style w:type="character" w:customStyle="1" w:styleId="Textbody110">
    <w:name w:val="Text body11"/>
    <w:link w:val="Textbody11"/>
    <w:rPr>
      <w:rFonts w:ascii="Times New Roman" w:hAnsi="Times New Roman"/>
      <w:i/>
      <w:color w:val="000000"/>
      <w:spacing w:val="0"/>
      <w:sz w:val="26"/>
    </w:rPr>
  </w:style>
  <w:style w:type="paragraph" w:customStyle="1" w:styleId="11110">
    <w:name w:val="Заголовок №1111"/>
    <w:basedOn w:val="a0"/>
    <w:link w:val="11111"/>
    <w:pPr>
      <w:spacing w:after="780" w:line="240" w:lineRule="atLeast"/>
      <w:outlineLvl w:val="0"/>
    </w:pPr>
    <w:rPr>
      <w:sz w:val="39"/>
    </w:rPr>
  </w:style>
  <w:style w:type="character" w:customStyle="1" w:styleId="11111">
    <w:name w:val="Заголовок №1111"/>
    <w:basedOn w:val="1"/>
    <w:link w:val="11110"/>
    <w:rPr>
      <w:rFonts w:ascii="Times New Roman" w:hAnsi="Times New Roman"/>
      <w:color w:val="000000"/>
      <w:spacing w:val="0"/>
      <w:sz w:val="39"/>
    </w:rPr>
  </w:style>
  <w:style w:type="character" w:customStyle="1" w:styleId="11">
    <w:name w:val="Заголовок 1 Знак"/>
    <w:basedOn w:val="1"/>
    <w:link w:val="10"/>
    <w:rPr>
      <w:rFonts w:ascii="Cambria" w:hAnsi="Cambria"/>
      <w:b/>
      <w:color w:val="365F91"/>
      <w:spacing w:val="0"/>
      <w:sz w:val="28"/>
    </w:rPr>
  </w:style>
  <w:style w:type="paragraph" w:customStyle="1" w:styleId="NormalWeb111">
    <w:name w:val="Normal (Web)111"/>
    <w:basedOn w:val="a0"/>
    <w:link w:val="NormalWeb1110"/>
    <w:pPr>
      <w:spacing w:beforeAutospacing="1" w:afterAutospacing="1"/>
    </w:pPr>
  </w:style>
  <w:style w:type="character" w:customStyle="1" w:styleId="NormalWeb1110">
    <w:name w:val="Normal (Web)111"/>
    <w:basedOn w:val="1"/>
    <w:link w:val="NormalWeb111"/>
    <w:rPr>
      <w:rFonts w:ascii="Times New Roman" w:hAnsi="Times New Roman"/>
      <w:color w:val="000000"/>
      <w:spacing w:val="0"/>
      <w:sz w:val="24"/>
    </w:rPr>
  </w:style>
  <w:style w:type="paragraph" w:customStyle="1" w:styleId="xl115111">
    <w:name w:val="xl115111"/>
    <w:basedOn w:val="a0"/>
    <w:link w:val="xl1151110"/>
    <w:pPr>
      <w:pBdr>
        <w:top w:val="single" w:sz="4" w:space="0" w:color="000000"/>
        <w:left w:val="single" w:sz="4" w:space="0" w:color="000000"/>
        <w:bottom w:val="single" w:sz="4" w:space="0" w:color="000000"/>
      </w:pBdr>
      <w:spacing w:beforeAutospacing="1" w:afterAutospacing="1"/>
      <w:jc w:val="center"/>
    </w:pPr>
    <w:rPr>
      <w:sz w:val="20"/>
    </w:rPr>
  </w:style>
  <w:style w:type="character" w:customStyle="1" w:styleId="xl1151110">
    <w:name w:val="xl115111"/>
    <w:basedOn w:val="1"/>
    <w:link w:val="xl115111"/>
    <w:rPr>
      <w:rFonts w:ascii="Times New Roman" w:hAnsi="Times New Roman"/>
      <w:color w:val="000000"/>
      <w:spacing w:val="0"/>
      <w:sz w:val="20"/>
    </w:rPr>
  </w:style>
  <w:style w:type="paragraph" w:customStyle="1" w:styleId="Textbodyindent21">
    <w:name w:val="Text body indent21"/>
    <w:link w:val="Textbodyindent210"/>
    <w:rPr>
      <w:b/>
      <w:sz w:val="26"/>
    </w:rPr>
  </w:style>
  <w:style w:type="character" w:customStyle="1" w:styleId="Textbodyindent210">
    <w:name w:val="Text body indent21"/>
    <w:link w:val="Textbodyindent21"/>
    <w:rPr>
      <w:rFonts w:ascii="Times New Roman" w:hAnsi="Times New Roman"/>
      <w:b/>
      <w:color w:val="000000"/>
      <w:spacing w:val="0"/>
      <w:sz w:val="26"/>
    </w:rPr>
  </w:style>
  <w:style w:type="paragraph" w:customStyle="1" w:styleId="xl97111">
    <w:name w:val="xl97111"/>
    <w:basedOn w:val="a0"/>
    <w:link w:val="xl971110"/>
    <w:pPr>
      <w:pBdr>
        <w:top w:val="single" w:sz="4" w:space="0" w:color="000000"/>
        <w:left w:val="single" w:sz="4" w:space="0" w:color="000000"/>
        <w:bottom w:val="single" w:sz="4" w:space="0" w:color="000000"/>
        <w:right w:val="single" w:sz="4" w:space="0" w:color="000000"/>
      </w:pBdr>
      <w:spacing w:beforeAutospacing="1" w:afterAutospacing="1"/>
    </w:pPr>
    <w:rPr>
      <w:sz w:val="20"/>
    </w:rPr>
  </w:style>
  <w:style w:type="character" w:customStyle="1" w:styleId="xl971110">
    <w:name w:val="xl97111"/>
    <w:basedOn w:val="1"/>
    <w:link w:val="xl97111"/>
    <w:rPr>
      <w:rFonts w:ascii="Times New Roman" w:hAnsi="Times New Roman"/>
      <w:color w:val="000000"/>
      <w:spacing w:val="0"/>
      <w:sz w:val="20"/>
    </w:rPr>
  </w:style>
  <w:style w:type="paragraph" w:customStyle="1" w:styleId="111fc">
    <w:name w:val="Колонтитулы111"/>
    <w:link w:val="111fd"/>
    <w:pPr>
      <w:jc w:val="both"/>
    </w:pPr>
    <w:rPr>
      <w:rFonts w:ascii="XO Thames" w:hAnsi="XO Thames"/>
      <w:sz w:val="28"/>
    </w:rPr>
  </w:style>
  <w:style w:type="character" w:customStyle="1" w:styleId="111fd">
    <w:name w:val="Колонтитулы111"/>
    <w:link w:val="111fc"/>
    <w:rPr>
      <w:rFonts w:ascii="XO Thames" w:hAnsi="XO Thames"/>
      <w:color w:val="000000"/>
      <w:spacing w:val="0"/>
      <w:sz w:val="28"/>
    </w:rPr>
  </w:style>
  <w:style w:type="paragraph" w:customStyle="1" w:styleId="xl107111">
    <w:name w:val="xl107111"/>
    <w:basedOn w:val="a0"/>
    <w:link w:val="xl1071110"/>
    <w:pPr>
      <w:pBdr>
        <w:top w:val="single" w:sz="4" w:space="0" w:color="000000"/>
        <w:bottom w:val="single" w:sz="4" w:space="0" w:color="000000"/>
        <w:right w:val="single" w:sz="4" w:space="0" w:color="000000"/>
      </w:pBdr>
      <w:spacing w:beforeAutospacing="1" w:afterAutospacing="1"/>
      <w:jc w:val="center"/>
    </w:pPr>
    <w:rPr>
      <w:sz w:val="20"/>
    </w:rPr>
  </w:style>
  <w:style w:type="character" w:customStyle="1" w:styleId="xl1071110">
    <w:name w:val="xl107111"/>
    <w:basedOn w:val="1"/>
    <w:link w:val="xl107111"/>
    <w:rPr>
      <w:rFonts w:ascii="Times New Roman" w:hAnsi="Times New Roman"/>
      <w:color w:val="000000"/>
      <w:spacing w:val="0"/>
      <w:sz w:val="20"/>
    </w:rPr>
  </w:style>
  <w:style w:type="paragraph" w:customStyle="1" w:styleId="Title111">
    <w:name w:val="Title111"/>
    <w:link w:val="Title1110"/>
    <w:rPr>
      <w:rFonts w:ascii="Liberation Sans" w:hAnsi="Liberation Sans"/>
      <w:sz w:val="28"/>
    </w:rPr>
  </w:style>
  <w:style w:type="character" w:customStyle="1" w:styleId="Title1110">
    <w:name w:val="Title111"/>
    <w:link w:val="Title111"/>
    <w:rPr>
      <w:rFonts w:ascii="Liberation Sans" w:hAnsi="Liberation Sans"/>
      <w:color w:val="000000"/>
      <w:spacing w:val="0"/>
      <w:sz w:val="28"/>
    </w:rPr>
  </w:style>
  <w:style w:type="paragraph" w:customStyle="1" w:styleId="FootnoteSymbol11">
    <w:name w:val="Footnote Symbol11"/>
    <w:link w:val="FootnoteSymbol110"/>
    <w:rPr>
      <w:vertAlign w:val="superscript"/>
    </w:rPr>
  </w:style>
  <w:style w:type="character" w:customStyle="1" w:styleId="FootnoteSymbol110">
    <w:name w:val="Footnote Symbol11"/>
    <w:link w:val="FootnoteSymbol11"/>
    <w:rPr>
      <w:rFonts w:ascii="Times New Roman" w:hAnsi="Times New Roman"/>
      <w:color w:val="000000"/>
      <w:spacing w:val="0"/>
      <w:sz w:val="20"/>
      <w:vertAlign w:val="superscript"/>
    </w:rPr>
  </w:style>
  <w:style w:type="paragraph" w:customStyle="1" w:styleId="17">
    <w:name w:val="Заголовок таблицы1"/>
    <w:basedOn w:val="13"/>
    <w:link w:val="18"/>
    <w:rPr>
      <w:b/>
    </w:rPr>
  </w:style>
  <w:style w:type="character" w:customStyle="1" w:styleId="18">
    <w:name w:val="Заголовок таблицы1"/>
    <w:basedOn w:val="14"/>
    <w:link w:val="17"/>
    <w:rPr>
      <w:rFonts w:ascii="Times New Roman" w:hAnsi="Times New Roman"/>
      <w:b/>
      <w:color w:val="000000"/>
      <w:spacing w:val="0"/>
      <w:sz w:val="20"/>
    </w:rPr>
  </w:style>
  <w:style w:type="paragraph" w:customStyle="1" w:styleId="19">
    <w:name w:val="Гиперссылка1"/>
    <w:link w:val="afb"/>
    <w:rPr>
      <w:color w:val="0000FF"/>
      <w:u w:val="single"/>
    </w:rPr>
  </w:style>
  <w:style w:type="character" w:styleId="afb">
    <w:name w:val="Hyperlink"/>
    <w:link w:val="19"/>
    <w:rPr>
      <w:color w:val="0000FF"/>
      <w:u w:val="single"/>
    </w:rPr>
  </w:style>
  <w:style w:type="paragraph" w:customStyle="1" w:styleId="Footnote">
    <w:name w:val="Footnote"/>
    <w:basedOn w:val="a0"/>
    <w:link w:val="Footnote0"/>
  </w:style>
  <w:style w:type="character" w:customStyle="1" w:styleId="Footnote0">
    <w:name w:val="Footnote"/>
    <w:basedOn w:val="1"/>
    <w:link w:val="Footnote"/>
    <w:rPr>
      <w:rFonts w:ascii="Times New Roman" w:hAnsi="Times New Roman"/>
      <w:color w:val="000000"/>
      <w:spacing w:val="0"/>
      <w:sz w:val="24"/>
    </w:rPr>
  </w:style>
  <w:style w:type="character" w:customStyle="1" w:styleId="80">
    <w:name w:val="Заголовок 8 Знак"/>
    <w:basedOn w:val="1"/>
    <w:link w:val="8"/>
    <w:rPr>
      <w:rFonts w:ascii="Cambria" w:hAnsi="Cambria"/>
      <w:color w:val="404040"/>
      <w:spacing w:val="0"/>
      <w:sz w:val="20"/>
    </w:rPr>
  </w:style>
  <w:style w:type="paragraph" w:customStyle="1" w:styleId="Marginalia3">
    <w:name w:val="Marginalia3"/>
    <w:link w:val="Marginalia30"/>
  </w:style>
  <w:style w:type="character" w:customStyle="1" w:styleId="Marginalia30">
    <w:name w:val="Marginalia3"/>
    <w:link w:val="Marginalia3"/>
    <w:rPr>
      <w:rFonts w:ascii="Times New Roman" w:hAnsi="Times New Roman"/>
      <w:color w:val="000000"/>
      <w:spacing w:val="0"/>
      <w:sz w:val="20"/>
    </w:rPr>
  </w:style>
  <w:style w:type="paragraph" w:styleId="1a">
    <w:name w:val="toc 1"/>
    <w:basedOn w:val="a0"/>
    <w:next w:val="a0"/>
    <w:link w:val="1b"/>
    <w:uiPriority w:val="39"/>
    <w:pPr>
      <w:spacing w:before="120"/>
    </w:pPr>
    <w:rPr>
      <w:rFonts w:asciiTheme="minorHAnsi" w:hAnsiTheme="minorHAnsi"/>
      <w:b/>
      <w:i/>
    </w:rPr>
  </w:style>
  <w:style w:type="character" w:customStyle="1" w:styleId="1b">
    <w:name w:val="Оглавление 1 Знак"/>
    <w:basedOn w:val="1"/>
    <w:link w:val="1a"/>
    <w:rPr>
      <w:rFonts w:asciiTheme="minorHAnsi" w:hAnsiTheme="minorHAnsi"/>
      <w:b/>
      <w:i/>
      <w:color w:val="000000"/>
      <w:spacing w:val="0"/>
      <w:sz w:val="24"/>
    </w:rPr>
  </w:style>
  <w:style w:type="paragraph" w:customStyle="1" w:styleId="21113">
    <w:name w:val="çàãîëîâîê 2111"/>
    <w:basedOn w:val="a0"/>
    <w:next w:val="a0"/>
    <w:link w:val="21114"/>
    <w:pPr>
      <w:keepNext/>
      <w:jc w:val="both"/>
    </w:pPr>
  </w:style>
  <w:style w:type="character" w:customStyle="1" w:styleId="21114">
    <w:name w:val="çàãîëîâîê 2111"/>
    <w:basedOn w:val="1"/>
    <w:link w:val="21113"/>
    <w:rPr>
      <w:rFonts w:ascii="Times New Roman" w:hAnsi="Times New Roman"/>
      <w:color w:val="000000"/>
      <w:spacing w:val="0"/>
      <w:sz w:val="24"/>
    </w:rPr>
  </w:style>
  <w:style w:type="paragraph" w:customStyle="1" w:styleId="rvps1111">
    <w:name w:val="rvps1111"/>
    <w:basedOn w:val="a0"/>
    <w:link w:val="rvps11110"/>
    <w:pPr>
      <w:jc w:val="center"/>
    </w:pPr>
  </w:style>
  <w:style w:type="character" w:customStyle="1" w:styleId="rvps11110">
    <w:name w:val="rvps1111"/>
    <w:basedOn w:val="1"/>
    <w:link w:val="rvps1111"/>
    <w:rPr>
      <w:rFonts w:ascii="Times New Roman" w:hAnsi="Times New Roman"/>
      <w:color w:val="000000"/>
      <w:spacing w:val="0"/>
      <w:sz w:val="24"/>
    </w:rPr>
  </w:style>
  <w:style w:type="paragraph" w:customStyle="1" w:styleId="Contents43">
    <w:name w:val="Contents 43"/>
    <w:link w:val="Contents430"/>
    <w:rPr>
      <w:rFonts w:asciiTheme="minorHAnsi" w:hAnsiTheme="minorHAnsi"/>
    </w:rPr>
  </w:style>
  <w:style w:type="character" w:customStyle="1" w:styleId="Contents430">
    <w:name w:val="Contents 43"/>
    <w:link w:val="Contents43"/>
    <w:rPr>
      <w:rFonts w:asciiTheme="minorHAnsi" w:hAnsiTheme="minorHAnsi"/>
      <w:color w:val="000000"/>
      <w:spacing w:val="0"/>
      <w:sz w:val="20"/>
    </w:rPr>
  </w:style>
  <w:style w:type="paragraph" w:customStyle="1" w:styleId="111fe">
    <w:name w:val="Таблица шапка111"/>
    <w:basedOn w:val="a0"/>
    <w:link w:val="111ff"/>
    <w:pPr>
      <w:keepNext/>
      <w:spacing w:before="40" w:after="40"/>
    </w:pPr>
    <w:rPr>
      <w:sz w:val="22"/>
    </w:rPr>
  </w:style>
  <w:style w:type="character" w:customStyle="1" w:styleId="111ff">
    <w:name w:val="Таблица шапка111"/>
    <w:basedOn w:val="1"/>
    <w:link w:val="111fe"/>
    <w:rPr>
      <w:rFonts w:ascii="Times New Roman" w:hAnsi="Times New Roman"/>
      <w:color w:val="000000"/>
      <w:spacing w:val="0"/>
      <w:sz w:val="22"/>
    </w:rPr>
  </w:style>
  <w:style w:type="paragraph" w:customStyle="1" w:styleId="EndnoteSymbol21">
    <w:name w:val="Endnote Symbol21"/>
    <w:link w:val="EndnoteSymbol210"/>
    <w:rPr>
      <w:vertAlign w:val="superscript"/>
    </w:rPr>
  </w:style>
  <w:style w:type="character" w:customStyle="1" w:styleId="EndnoteSymbol210">
    <w:name w:val="Endnote Symbol21"/>
    <w:link w:val="EndnoteSymbol21"/>
    <w:rPr>
      <w:rFonts w:ascii="Times New Roman" w:hAnsi="Times New Roman"/>
      <w:color w:val="000000"/>
      <w:spacing w:val="0"/>
      <w:sz w:val="20"/>
      <w:vertAlign w:val="superscript"/>
    </w:rPr>
  </w:style>
  <w:style w:type="paragraph" w:customStyle="1" w:styleId="HeaderandFooter">
    <w:name w:val="Header and Footer"/>
    <w:link w:val="HeaderandFooter0"/>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ConsPlusNonformat111">
    <w:name w:val="ConsPlusNonformat111"/>
    <w:link w:val="ConsPlusNonformat1110"/>
    <w:pPr>
      <w:widowControl w:val="0"/>
    </w:pPr>
    <w:rPr>
      <w:rFonts w:ascii="Courier New" w:hAnsi="Courier New"/>
    </w:rPr>
  </w:style>
  <w:style w:type="character" w:customStyle="1" w:styleId="ConsPlusNonformat1110">
    <w:name w:val="ConsPlusNonformat111"/>
    <w:link w:val="ConsPlusNonformat111"/>
    <w:rPr>
      <w:rFonts w:ascii="Courier New" w:hAnsi="Courier New"/>
      <w:color w:val="000000"/>
      <w:spacing w:val="0"/>
      <w:sz w:val="20"/>
    </w:rPr>
  </w:style>
  <w:style w:type="paragraph" w:customStyle="1" w:styleId="Contents23">
    <w:name w:val="Contents 23"/>
    <w:link w:val="Contents230"/>
    <w:rPr>
      <w:rFonts w:asciiTheme="minorHAnsi" w:hAnsiTheme="minorHAnsi"/>
      <w:b/>
      <w:sz w:val="22"/>
    </w:rPr>
  </w:style>
  <w:style w:type="character" w:customStyle="1" w:styleId="Contents230">
    <w:name w:val="Contents 23"/>
    <w:link w:val="Contents23"/>
    <w:rPr>
      <w:rFonts w:asciiTheme="minorHAnsi" w:hAnsiTheme="minorHAnsi"/>
      <w:b/>
      <w:color w:val="000000"/>
      <w:spacing w:val="0"/>
      <w:sz w:val="22"/>
    </w:rPr>
  </w:style>
  <w:style w:type="paragraph" w:customStyle="1" w:styleId="xl114111">
    <w:name w:val="xl114111"/>
    <w:basedOn w:val="a0"/>
    <w:link w:val="xl1141110"/>
    <w:pPr>
      <w:pBdr>
        <w:top w:val="single" w:sz="4" w:space="0" w:color="000000"/>
        <w:left w:val="single" w:sz="4" w:space="0" w:color="000000"/>
        <w:bottom w:val="single" w:sz="4" w:space="0" w:color="000000"/>
        <w:right w:val="single" w:sz="4" w:space="0" w:color="000000"/>
      </w:pBdr>
      <w:spacing w:beforeAutospacing="1" w:afterAutospacing="1"/>
    </w:pPr>
    <w:rPr>
      <w:sz w:val="20"/>
    </w:rPr>
  </w:style>
  <w:style w:type="character" w:customStyle="1" w:styleId="xl1141110">
    <w:name w:val="xl114111"/>
    <w:basedOn w:val="1"/>
    <w:link w:val="xl114111"/>
    <w:rPr>
      <w:rFonts w:ascii="Times New Roman" w:hAnsi="Times New Roman"/>
      <w:color w:val="000000"/>
      <w:spacing w:val="0"/>
      <w:sz w:val="20"/>
    </w:rPr>
  </w:style>
  <w:style w:type="paragraph" w:customStyle="1" w:styleId="Heading71">
    <w:name w:val="Heading 71"/>
    <w:link w:val="Heading710"/>
  </w:style>
  <w:style w:type="character" w:customStyle="1" w:styleId="Heading710">
    <w:name w:val="Heading 71"/>
    <w:link w:val="Heading71"/>
  </w:style>
  <w:style w:type="paragraph" w:customStyle="1" w:styleId="Contents811">
    <w:name w:val="Contents 811"/>
    <w:link w:val="Contents8110"/>
    <w:rPr>
      <w:rFonts w:asciiTheme="minorHAnsi" w:hAnsiTheme="minorHAnsi"/>
    </w:rPr>
  </w:style>
  <w:style w:type="character" w:customStyle="1" w:styleId="Contents8110">
    <w:name w:val="Contents 811"/>
    <w:link w:val="Contents811"/>
    <w:rPr>
      <w:rFonts w:asciiTheme="minorHAnsi" w:hAnsiTheme="minorHAnsi"/>
      <w:color w:val="000000"/>
      <w:spacing w:val="0"/>
      <w:sz w:val="20"/>
    </w:rPr>
  </w:style>
  <w:style w:type="paragraph" w:customStyle="1" w:styleId="Footer11">
    <w:name w:val="Footer11"/>
    <w:link w:val="Footer110"/>
  </w:style>
  <w:style w:type="character" w:customStyle="1" w:styleId="Footer110">
    <w:name w:val="Footer11"/>
    <w:link w:val="Footer11"/>
    <w:rPr>
      <w:rFonts w:ascii="Times New Roman" w:hAnsi="Times New Roman"/>
      <w:color w:val="000000"/>
      <w:spacing w:val="0"/>
      <w:sz w:val="20"/>
    </w:rPr>
  </w:style>
  <w:style w:type="paragraph" w:customStyle="1" w:styleId="Contents321">
    <w:name w:val="Contents 321"/>
    <w:link w:val="Contents3210"/>
    <w:rPr>
      <w:rFonts w:asciiTheme="minorHAnsi" w:hAnsiTheme="minorHAnsi"/>
    </w:rPr>
  </w:style>
  <w:style w:type="character" w:customStyle="1" w:styleId="Contents3210">
    <w:name w:val="Contents 321"/>
    <w:link w:val="Contents321"/>
    <w:rPr>
      <w:rFonts w:asciiTheme="minorHAnsi" w:hAnsiTheme="minorHAnsi"/>
      <w:color w:val="000000"/>
      <w:spacing w:val="0"/>
      <w:sz w:val="20"/>
    </w:rPr>
  </w:style>
  <w:style w:type="paragraph" w:customStyle="1" w:styleId="xl98111">
    <w:name w:val="xl98111"/>
    <w:basedOn w:val="a0"/>
    <w:link w:val="xl981110"/>
    <w:pPr>
      <w:pBdr>
        <w:top w:val="single" w:sz="4" w:space="0" w:color="000000"/>
        <w:left w:val="single" w:sz="4" w:space="0" w:color="000000"/>
        <w:bottom w:val="single" w:sz="4" w:space="0" w:color="000000"/>
        <w:right w:val="single" w:sz="4" w:space="0" w:color="000000"/>
      </w:pBdr>
      <w:spacing w:beforeAutospacing="1" w:afterAutospacing="1"/>
    </w:pPr>
    <w:rPr>
      <w:sz w:val="20"/>
    </w:rPr>
  </w:style>
  <w:style w:type="character" w:customStyle="1" w:styleId="xl981110">
    <w:name w:val="xl98111"/>
    <w:basedOn w:val="1"/>
    <w:link w:val="xl98111"/>
    <w:rPr>
      <w:rFonts w:ascii="Times New Roman" w:hAnsi="Times New Roman"/>
      <w:color w:val="000000"/>
      <w:spacing w:val="0"/>
      <w:sz w:val="20"/>
    </w:rPr>
  </w:style>
  <w:style w:type="paragraph" w:customStyle="1" w:styleId="Contents4">
    <w:name w:val="Contents 4"/>
    <w:link w:val="Contents40"/>
    <w:rPr>
      <w:rFonts w:asciiTheme="minorHAnsi" w:hAnsiTheme="minorHAnsi"/>
    </w:rPr>
  </w:style>
  <w:style w:type="character" w:customStyle="1" w:styleId="Contents40">
    <w:name w:val="Contents 4"/>
    <w:link w:val="Contents4"/>
    <w:rPr>
      <w:rFonts w:asciiTheme="minorHAnsi" w:hAnsiTheme="minorHAnsi"/>
      <w:sz w:val="20"/>
    </w:rPr>
  </w:style>
  <w:style w:type="paragraph" w:customStyle="1" w:styleId="Header121">
    <w:name w:val="Header121"/>
    <w:link w:val="Header1210"/>
  </w:style>
  <w:style w:type="character" w:customStyle="1" w:styleId="Header1210">
    <w:name w:val="Header121"/>
    <w:link w:val="Header121"/>
    <w:rPr>
      <w:rFonts w:ascii="Times New Roman" w:hAnsi="Times New Roman"/>
      <w:color w:val="000000"/>
      <w:spacing w:val="0"/>
      <w:sz w:val="20"/>
    </w:rPr>
  </w:style>
  <w:style w:type="paragraph" w:customStyle="1" w:styleId="afc">
    <w:name w:val="Колонтитулы"/>
    <w:link w:val="afd"/>
    <w:rPr>
      <w:rFonts w:ascii="XO Thames" w:hAnsi="XO Thames"/>
      <w:sz w:val="28"/>
    </w:rPr>
  </w:style>
  <w:style w:type="character" w:customStyle="1" w:styleId="afd">
    <w:name w:val="Колонтитулы"/>
    <w:link w:val="afc"/>
    <w:rPr>
      <w:rFonts w:ascii="XO Thames" w:hAnsi="XO Thames"/>
      <w:color w:val="000000"/>
      <w:spacing w:val="0"/>
      <w:sz w:val="28"/>
    </w:rPr>
  </w:style>
  <w:style w:type="paragraph" w:styleId="91">
    <w:name w:val="toc 9"/>
    <w:basedOn w:val="a0"/>
    <w:next w:val="a0"/>
    <w:link w:val="92"/>
    <w:uiPriority w:val="39"/>
    <w:rPr>
      <w:rFonts w:asciiTheme="minorHAnsi" w:hAnsiTheme="minorHAnsi"/>
      <w:sz w:val="20"/>
    </w:rPr>
  </w:style>
  <w:style w:type="character" w:customStyle="1" w:styleId="92">
    <w:name w:val="Оглавление 9 Знак"/>
    <w:basedOn w:val="1"/>
    <w:link w:val="91"/>
    <w:rPr>
      <w:rFonts w:asciiTheme="minorHAnsi" w:hAnsiTheme="minorHAnsi"/>
      <w:color w:val="000000"/>
      <w:spacing w:val="0"/>
      <w:sz w:val="20"/>
    </w:rPr>
  </w:style>
  <w:style w:type="paragraph" w:customStyle="1" w:styleId="9111">
    <w:name w:val="Заголовок 9 Знак111"/>
    <w:link w:val="91110"/>
    <w:rPr>
      <w:i/>
      <w:sz w:val="26"/>
    </w:rPr>
  </w:style>
  <w:style w:type="character" w:customStyle="1" w:styleId="91110">
    <w:name w:val="Заголовок 9 Знак111"/>
    <w:link w:val="9111"/>
    <w:rPr>
      <w:rFonts w:ascii="Times New Roman" w:hAnsi="Times New Roman"/>
      <w:i/>
      <w:color w:val="000000"/>
      <w:spacing w:val="0"/>
      <w:sz w:val="26"/>
    </w:rPr>
  </w:style>
  <w:style w:type="paragraph" w:customStyle="1" w:styleId="xl84111">
    <w:name w:val="xl84111"/>
    <w:basedOn w:val="a0"/>
    <w:link w:val="xl841110"/>
    <w:pPr>
      <w:pBdr>
        <w:top w:val="single" w:sz="4" w:space="0" w:color="000000"/>
        <w:bottom w:val="single" w:sz="4" w:space="0" w:color="000000"/>
        <w:right w:val="single" w:sz="4" w:space="0" w:color="000000"/>
      </w:pBdr>
      <w:spacing w:beforeAutospacing="1" w:afterAutospacing="1"/>
      <w:jc w:val="center"/>
    </w:pPr>
    <w:rPr>
      <w:sz w:val="20"/>
    </w:rPr>
  </w:style>
  <w:style w:type="character" w:customStyle="1" w:styleId="xl841110">
    <w:name w:val="xl84111"/>
    <w:basedOn w:val="1"/>
    <w:link w:val="xl84111"/>
    <w:rPr>
      <w:rFonts w:ascii="Times New Roman" w:hAnsi="Times New Roman"/>
      <w:color w:val="000000"/>
      <w:spacing w:val="0"/>
      <w:sz w:val="20"/>
    </w:rPr>
  </w:style>
  <w:style w:type="paragraph" w:customStyle="1" w:styleId="xl94111">
    <w:name w:val="xl94111"/>
    <w:basedOn w:val="a0"/>
    <w:link w:val="xl941110"/>
    <w:pPr>
      <w:pBdr>
        <w:top w:val="single" w:sz="4" w:space="0" w:color="000000"/>
        <w:left w:val="single" w:sz="4" w:space="0" w:color="000000"/>
        <w:bottom w:val="single" w:sz="4" w:space="0" w:color="000000"/>
        <w:right w:val="single" w:sz="4" w:space="0" w:color="000000"/>
      </w:pBdr>
      <w:spacing w:beforeAutospacing="1" w:afterAutospacing="1"/>
      <w:jc w:val="center"/>
    </w:pPr>
    <w:rPr>
      <w:sz w:val="20"/>
    </w:rPr>
  </w:style>
  <w:style w:type="character" w:customStyle="1" w:styleId="xl941110">
    <w:name w:val="xl94111"/>
    <w:basedOn w:val="1"/>
    <w:link w:val="xl94111"/>
    <w:rPr>
      <w:rFonts w:ascii="Times New Roman" w:hAnsi="Times New Roman"/>
      <w:color w:val="000000"/>
      <w:spacing w:val="0"/>
      <w:sz w:val="20"/>
    </w:rPr>
  </w:style>
  <w:style w:type="paragraph" w:customStyle="1" w:styleId="annotationreference111">
    <w:name w:val="annotation reference111"/>
    <w:link w:val="annotationreference1110"/>
    <w:rPr>
      <w:sz w:val="16"/>
    </w:rPr>
  </w:style>
  <w:style w:type="character" w:customStyle="1" w:styleId="annotationreference1110">
    <w:name w:val="annotation reference111"/>
    <w:link w:val="annotationreference111"/>
    <w:rPr>
      <w:rFonts w:ascii="Times New Roman" w:hAnsi="Times New Roman"/>
      <w:color w:val="000000"/>
      <w:spacing w:val="0"/>
      <w:sz w:val="16"/>
    </w:rPr>
  </w:style>
  <w:style w:type="paragraph" w:customStyle="1" w:styleId="Footer121">
    <w:name w:val="Footer121"/>
    <w:link w:val="Footer1210"/>
  </w:style>
  <w:style w:type="character" w:customStyle="1" w:styleId="Footer1210">
    <w:name w:val="Footer121"/>
    <w:link w:val="Footer121"/>
    <w:rPr>
      <w:rFonts w:ascii="Times New Roman" w:hAnsi="Times New Roman"/>
      <w:color w:val="000000"/>
      <w:spacing w:val="0"/>
      <w:sz w:val="20"/>
    </w:rPr>
  </w:style>
  <w:style w:type="paragraph" w:customStyle="1" w:styleId="Heading913">
    <w:name w:val="Heading 913"/>
    <w:link w:val="Heading9130"/>
    <w:rPr>
      <w:i/>
      <w:sz w:val="26"/>
    </w:rPr>
  </w:style>
  <w:style w:type="character" w:customStyle="1" w:styleId="Heading9130">
    <w:name w:val="Heading 913"/>
    <w:link w:val="Heading913"/>
    <w:rPr>
      <w:rFonts w:ascii="Times New Roman" w:hAnsi="Times New Roman"/>
      <w:i/>
      <w:color w:val="000000"/>
      <w:spacing w:val="0"/>
      <w:sz w:val="26"/>
    </w:rPr>
  </w:style>
  <w:style w:type="paragraph" w:styleId="afe">
    <w:name w:val="footer"/>
    <w:basedOn w:val="a0"/>
    <w:link w:val="aff"/>
    <w:pPr>
      <w:tabs>
        <w:tab w:val="center" w:pos="4677"/>
        <w:tab w:val="right" w:pos="9355"/>
      </w:tabs>
    </w:pPr>
  </w:style>
  <w:style w:type="character" w:customStyle="1" w:styleId="aff">
    <w:name w:val="Нижний колонтитул Знак"/>
    <w:basedOn w:val="1"/>
    <w:link w:val="afe"/>
    <w:rPr>
      <w:rFonts w:ascii="Times New Roman" w:hAnsi="Times New Roman"/>
      <w:color w:val="000000"/>
      <w:spacing w:val="0"/>
      <w:sz w:val="24"/>
    </w:rPr>
  </w:style>
  <w:style w:type="paragraph" w:customStyle="1" w:styleId="Header11">
    <w:name w:val="Header11"/>
    <w:link w:val="Header110"/>
  </w:style>
  <w:style w:type="character" w:customStyle="1" w:styleId="Header110">
    <w:name w:val="Header11"/>
    <w:link w:val="Header11"/>
    <w:rPr>
      <w:rFonts w:ascii="Times New Roman" w:hAnsi="Times New Roman"/>
      <w:color w:val="000000"/>
      <w:spacing w:val="0"/>
      <w:sz w:val="20"/>
    </w:rPr>
  </w:style>
  <w:style w:type="paragraph" w:customStyle="1" w:styleId="xl75111">
    <w:name w:val="xl75111"/>
    <w:basedOn w:val="a0"/>
    <w:link w:val="xl751110"/>
    <w:pPr>
      <w:pBdr>
        <w:top w:val="single" w:sz="4" w:space="0" w:color="000000"/>
        <w:left w:val="single" w:sz="4" w:space="0" w:color="000000"/>
        <w:bottom w:val="single" w:sz="4" w:space="0" w:color="000000"/>
        <w:right w:val="single" w:sz="4" w:space="0" w:color="000000"/>
      </w:pBdr>
      <w:spacing w:beforeAutospacing="1" w:afterAutospacing="1"/>
    </w:pPr>
    <w:rPr>
      <w:sz w:val="20"/>
    </w:rPr>
  </w:style>
  <w:style w:type="character" w:customStyle="1" w:styleId="xl751110">
    <w:name w:val="xl75111"/>
    <w:basedOn w:val="1"/>
    <w:link w:val="xl75111"/>
    <w:rPr>
      <w:rFonts w:ascii="Times New Roman" w:hAnsi="Times New Roman"/>
      <w:color w:val="000000"/>
      <w:spacing w:val="0"/>
      <w:sz w:val="20"/>
    </w:rPr>
  </w:style>
  <w:style w:type="paragraph" w:customStyle="1" w:styleId="xl71111">
    <w:name w:val="xl71111"/>
    <w:basedOn w:val="a0"/>
    <w:link w:val="xl711110"/>
    <w:pPr>
      <w:pBdr>
        <w:top w:val="single" w:sz="4" w:space="0" w:color="000000"/>
        <w:left w:val="single" w:sz="4" w:space="0" w:color="000000"/>
        <w:bottom w:val="single" w:sz="4" w:space="0" w:color="000000"/>
        <w:right w:val="single" w:sz="4" w:space="0" w:color="000000"/>
      </w:pBdr>
      <w:spacing w:beforeAutospacing="1" w:afterAutospacing="1"/>
    </w:pPr>
    <w:rPr>
      <w:sz w:val="20"/>
    </w:rPr>
  </w:style>
  <w:style w:type="character" w:customStyle="1" w:styleId="xl711110">
    <w:name w:val="xl71111"/>
    <w:basedOn w:val="1"/>
    <w:link w:val="xl71111"/>
    <w:rPr>
      <w:rFonts w:ascii="Times New Roman" w:hAnsi="Times New Roman"/>
      <w:color w:val="000000"/>
      <w:spacing w:val="0"/>
      <w:sz w:val="20"/>
    </w:rPr>
  </w:style>
  <w:style w:type="paragraph" w:customStyle="1" w:styleId="21c">
    <w:name w:val="Заголовок таблицы21"/>
    <w:basedOn w:val="216"/>
    <w:link w:val="21d"/>
    <w:pPr>
      <w:widowControl/>
      <w:jc w:val="center"/>
    </w:pPr>
    <w:rPr>
      <w:b/>
    </w:rPr>
  </w:style>
  <w:style w:type="character" w:customStyle="1" w:styleId="21d">
    <w:name w:val="Заголовок таблицы21"/>
    <w:basedOn w:val="217"/>
    <w:link w:val="21c"/>
    <w:rPr>
      <w:rFonts w:ascii="Times New Roman" w:hAnsi="Times New Roman"/>
      <w:b/>
      <w:color w:val="000000"/>
      <w:spacing w:val="0"/>
      <w:sz w:val="24"/>
    </w:rPr>
  </w:style>
  <w:style w:type="paragraph" w:customStyle="1" w:styleId="IndexHeading121">
    <w:name w:val="Index Heading121"/>
    <w:basedOn w:val="1114"/>
    <w:link w:val="IndexHeading1210"/>
  </w:style>
  <w:style w:type="character" w:customStyle="1" w:styleId="IndexHeading1210">
    <w:name w:val="Index Heading121"/>
    <w:basedOn w:val="111f"/>
    <w:link w:val="IndexHeading121"/>
    <w:rPr>
      <w:rFonts w:ascii="Liberation Sans" w:hAnsi="Liberation Sans"/>
      <w:color w:val="000000"/>
      <w:spacing w:val="0"/>
      <w:sz w:val="28"/>
    </w:rPr>
  </w:style>
  <w:style w:type="paragraph" w:customStyle="1" w:styleId="xl103111">
    <w:name w:val="xl103111"/>
    <w:basedOn w:val="a0"/>
    <w:link w:val="xl1031110"/>
    <w:pPr>
      <w:pBdr>
        <w:bottom w:val="single" w:sz="4" w:space="0" w:color="000000"/>
        <w:right w:val="single" w:sz="4" w:space="0" w:color="000000"/>
      </w:pBdr>
      <w:spacing w:beforeAutospacing="1" w:afterAutospacing="1"/>
      <w:jc w:val="center"/>
    </w:pPr>
    <w:rPr>
      <w:sz w:val="20"/>
    </w:rPr>
  </w:style>
  <w:style w:type="character" w:customStyle="1" w:styleId="xl1031110">
    <w:name w:val="xl103111"/>
    <w:basedOn w:val="1"/>
    <w:link w:val="xl103111"/>
    <w:rPr>
      <w:rFonts w:ascii="Times New Roman" w:hAnsi="Times New Roman"/>
      <w:color w:val="000000"/>
      <w:spacing w:val="0"/>
      <w:sz w:val="20"/>
    </w:rPr>
  </w:style>
  <w:style w:type="paragraph" w:customStyle="1" w:styleId="font5111">
    <w:name w:val="font5111"/>
    <w:basedOn w:val="a0"/>
    <w:link w:val="font51110"/>
    <w:pPr>
      <w:spacing w:beforeAutospacing="1" w:afterAutospacing="1"/>
    </w:pPr>
    <w:rPr>
      <w:sz w:val="20"/>
    </w:rPr>
  </w:style>
  <w:style w:type="character" w:customStyle="1" w:styleId="font51110">
    <w:name w:val="font5111"/>
    <w:basedOn w:val="1"/>
    <w:link w:val="font5111"/>
    <w:rPr>
      <w:rFonts w:ascii="Times New Roman" w:hAnsi="Times New Roman"/>
      <w:color w:val="000000"/>
      <w:spacing w:val="0"/>
      <w:sz w:val="20"/>
    </w:rPr>
  </w:style>
  <w:style w:type="paragraph" w:customStyle="1" w:styleId="Textbodyindent">
    <w:name w:val="Text body indent"/>
    <w:link w:val="Textbodyindent0"/>
    <w:rPr>
      <w:b/>
      <w:sz w:val="26"/>
    </w:rPr>
  </w:style>
  <w:style w:type="character" w:customStyle="1" w:styleId="Textbodyindent0">
    <w:name w:val="Text body indent"/>
    <w:link w:val="Textbodyindent"/>
    <w:rPr>
      <w:b/>
      <w:sz w:val="26"/>
    </w:rPr>
  </w:style>
  <w:style w:type="paragraph" w:customStyle="1" w:styleId="1c">
    <w:name w:val="Просмотренная гиперссылка1"/>
    <w:link w:val="aff0"/>
    <w:rPr>
      <w:color w:val="800080"/>
      <w:u w:val="single"/>
    </w:rPr>
  </w:style>
  <w:style w:type="character" w:styleId="aff0">
    <w:name w:val="FollowedHyperlink"/>
    <w:link w:val="1c"/>
    <w:rPr>
      <w:color w:val="800080"/>
      <w:u w:val="single"/>
    </w:rPr>
  </w:style>
  <w:style w:type="paragraph" w:customStyle="1" w:styleId="xl92111">
    <w:name w:val="xl92111"/>
    <w:basedOn w:val="a0"/>
    <w:link w:val="xl921110"/>
    <w:pPr>
      <w:pBdr>
        <w:top w:val="single" w:sz="4" w:space="0" w:color="000000"/>
        <w:bottom w:val="single" w:sz="4" w:space="0" w:color="000000"/>
        <w:right w:val="single" w:sz="4" w:space="0" w:color="000000"/>
      </w:pBdr>
      <w:spacing w:beforeAutospacing="1" w:afterAutospacing="1"/>
      <w:jc w:val="center"/>
    </w:pPr>
    <w:rPr>
      <w:sz w:val="20"/>
    </w:rPr>
  </w:style>
  <w:style w:type="character" w:customStyle="1" w:styleId="xl921110">
    <w:name w:val="xl92111"/>
    <w:basedOn w:val="1"/>
    <w:link w:val="xl92111"/>
    <w:rPr>
      <w:rFonts w:ascii="Times New Roman" w:hAnsi="Times New Roman"/>
      <w:color w:val="000000"/>
      <w:spacing w:val="0"/>
      <w:sz w:val="20"/>
    </w:rPr>
  </w:style>
  <w:style w:type="paragraph" w:customStyle="1" w:styleId="Marginalia">
    <w:name w:val="Marginalia"/>
    <w:link w:val="Marginalia0"/>
  </w:style>
  <w:style w:type="character" w:customStyle="1" w:styleId="Marginalia0">
    <w:name w:val="Marginalia"/>
    <w:link w:val="Marginalia"/>
    <w:rPr>
      <w:sz w:val="20"/>
    </w:rPr>
  </w:style>
  <w:style w:type="paragraph" w:styleId="81">
    <w:name w:val="toc 8"/>
    <w:basedOn w:val="a0"/>
    <w:next w:val="a0"/>
    <w:link w:val="82"/>
    <w:uiPriority w:val="39"/>
    <w:rPr>
      <w:rFonts w:asciiTheme="minorHAnsi" w:hAnsiTheme="minorHAnsi"/>
      <w:sz w:val="20"/>
    </w:rPr>
  </w:style>
  <w:style w:type="character" w:customStyle="1" w:styleId="82">
    <w:name w:val="Оглавление 8 Знак"/>
    <w:basedOn w:val="1"/>
    <w:link w:val="81"/>
    <w:rPr>
      <w:rFonts w:asciiTheme="minorHAnsi" w:hAnsiTheme="minorHAnsi"/>
      <w:color w:val="000000"/>
      <w:spacing w:val="0"/>
      <w:sz w:val="20"/>
    </w:rPr>
  </w:style>
  <w:style w:type="paragraph" w:customStyle="1" w:styleId="5111">
    <w:name w:val="Заголовок 5 Знак111"/>
    <w:link w:val="51110"/>
    <w:rPr>
      <w:b/>
      <w:i/>
      <w:sz w:val="26"/>
    </w:rPr>
  </w:style>
  <w:style w:type="character" w:customStyle="1" w:styleId="51110">
    <w:name w:val="Заголовок 5 Знак111"/>
    <w:link w:val="5111"/>
    <w:rPr>
      <w:rFonts w:ascii="Times New Roman" w:hAnsi="Times New Roman"/>
      <w:b/>
      <w:i/>
      <w:color w:val="000000"/>
      <w:spacing w:val="0"/>
      <w:sz w:val="26"/>
    </w:rPr>
  </w:style>
  <w:style w:type="paragraph" w:customStyle="1" w:styleId="Heading8111">
    <w:name w:val="Heading 8111"/>
    <w:link w:val="Heading81110"/>
    <w:rPr>
      <w:rFonts w:ascii="Cambria" w:hAnsi="Cambria"/>
      <w:color w:val="404040"/>
    </w:rPr>
  </w:style>
  <w:style w:type="character" w:customStyle="1" w:styleId="Heading81110">
    <w:name w:val="Heading 8111"/>
    <w:link w:val="Heading8111"/>
    <w:rPr>
      <w:rFonts w:ascii="Cambria" w:hAnsi="Cambria"/>
      <w:color w:val="404040"/>
      <w:spacing w:val="0"/>
      <w:sz w:val="20"/>
    </w:rPr>
  </w:style>
  <w:style w:type="paragraph" w:customStyle="1" w:styleId="4111">
    <w:name w:val="Заголовок 4 Знак111"/>
    <w:link w:val="41110"/>
    <w:rPr>
      <w:rFonts w:ascii="Cambria" w:hAnsi="Cambria"/>
      <w:b/>
      <w:i/>
      <w:color w:val="4F81BD"/>
    </w:rPr>
  </w:style>
  <w:style w:type="character" w:customStyle="1" w:styleId="41110">
    <w:name w:val="Заголовок 4 Знак111"/>
    <w:link w:val="4111"/>
    <w:rPr>
      <w:rFonts w:ascii="Cambria" w:hAnsi="Cambria"/>
      <w:b/>
      <w:i/>
      <w:color w:val="4F81BD"/>
      <w:spacing w:val="0"/>
      <w:sz w:val="20"/>
    </w:rPr>
  </w:style>
  <w:style w:type="paragraph" w:customStyle="1" w:styleId="rvps46111">
    <w:name w:val="rvps46111"/>
    <w:basedOn w:val="a0"/>
    <w:link w:val="rvps461110"/>
    <w:pPr>
      <w:spacing w:before="120" w:after="120"/>
    </w:pPr>
  </w:style>
  <w:style w:type="character" w:customStyle="1" w:styleId="rvps461110">
    <w:name w:val="rvps46111"/>
    <w:basedOn w:val="1"/>
    <w:link w:val="rvps46111"/>
    <w:rPr>
      <w:rFonts w:ascii="Times New Roman" w:hAnsi="Times New Roman"/>
      <w:color w:val="000000"/>
      <w:spacing w:val="0"/>
      <w:sz w:val="24"/>
    </w:rPr>
  </w:style>
  <w:style w:type="paragraph" w:customStyle="1" w:styleId="Contents121">
    <w:name w:val="Contents 121"/>
    <w:link w:val="Contents1210"/>
    <w:rPr>
      <w:rFonts w:asciiTheme="minorHAnsi" w:hAnsiTheme="minorHAnsi"/>
      <w:b/>
      <w:i/>
    </w:rPr>
  </w:style>
  <w:style w:type="character" w:customStyle="1" w:styleId="Contents1210">
    <w:name w:val="Contents 121"/>
    <w:link w:val="Contents121"/>
    <w:rPr>
      <w:rFonts w:asciiTheme="minorHAnsi" w:hAnsiTheme="minorHAnsi"/>
      <w:b/>
      <w:i/>
      <w:color w:val="000000"/>
      <w:spacing w:val="0"/>
      <w:sz w:val="20"/>
    </w:rPr>
  </w:style>
  <w:style w:type="paragraph" w:customStyle="1" w:styleId="111ff0">
    <w:name w:val="Основной текст Знак111"/>
    <w:link w:val="111ff1"/>
    <w:rPr>
      <w:i/>
      <w:sz w:val="26"/>
    </w:rPr>
  </w:style>
  <w:style w:type="character" w:customStyle="1" w:styleId="111ff1">
    <w:name w:val="Основной текст Знак111"/>
    <w:link w:val="111ff0"/>
    <w:rPr>
      <w:rFonts w:ascii="Times New Roman" w:hAnsi="Times New Roman"/>
      <w:i/>
      <w:color w:val="000000"/>
      <w:spacing w:val="0"/>
      <w:sz w:val="26"/>
    </w:rPr>
  </w:style>
  <w:style w:type="paragraph" w:customStyle="1" w:styleId="111ff2">
    <w:name w:val="Основной текст с отступом Знак111"/>
    <w:link w:val="111ff3"/>
    <w:rPr>
      <w:b/>
      <w:sz w:val="26"/>
    </w:rPr>
  </w:style>
  <w:style w:type="character" w:customStyle="1" w:styleId="111ff3">
    <w:name w:val="Основной текст с отступом Знак111"/>
    <w:link w:val="111ff2"/>
    <w:rPr>
      <w:rFonts w:ascii="Times New Roman" w:hAnsi="Times New Roman"/>
      <w:b/>
      <w:color w:val="000000"/>
      <w:spacing w:val="0"/>
      <w:sz w:val="26"/>
    </w:rPr>
  </w:style>
  <w:style w:type="paragraph" w:customStyle="1" w:styleId="PageNumber21">
    <w:name w:val="Page Number21"/>
    <w:basedOn w:val="DefaultParagraphFont111"/>
    <w:link w:val="PageNumber210"/>
  </w:style>
  <w:style w:type="character" w:customStyle="1" w:styleId="PageNumber210">
    <w:name w:val="Page Number21"/>
    <w:basedOn w:val="DefaultParagraphFont1110"/>
    <w:link w:val="PageNumber21"/>
    <w:rPr>
      <w:rFonts w:ascii="Times New Roman" w:hAnsi="Times New Roman"/>
      <w:color w:val="000000"/>
      <w:spacing w:val="0"/>
      <w:sz w:val="20"/>
    </w:rPr>
  </w:style>
  <w:style w:type="paragraph" w:customStyle="1" w:styleId="xl77111">
    <w:name w:val="xl77111"/>
    <w:basedOn w:val="a0"/>
    <w:link w:val="xl771110"/>
    <w:pPr>
      <w:pBdr>
        <w:top w:val="single" w:sz="4" w:space="0" w:color="000000"/>
        <w:left w:val="single" w:sz="4" w:space="0" w:color="000000"/>
        <w:bottom w:val="single" w:sz="4" w:space="0" w:color="000000"/>
        <w:right w:val="single" w:sz="4" w:space="0" w:color="000000"/>
      </w:pBdr>
      <w:spacing w:beforeAutospacing="1" w:afterAutospacing="1"/>
      <w:jc w:val="center"/>
    </w:pPr>
    <w:rPr>
      <w:b/>
      <w:sz w:val="20"/>
    </w:rPr>
  </w:style>
  <w:style w:type="character" w:customStyle="1" w:styleId="xl771110">
    <w:name w:val="xl77111"/>
    <w:basedOn w:val="1"/>
    <w:link w:val="xl77111"/>
    <w:rPr>
      <w:rFonts w:ascii="Times New Roman" w:hAnsi="Times New Roman"/>
      <w:b/>
      <w:color w:val="000000"/>
      <w:spacing w:val="0"/>
      <w:sz w:val="20"/>
    </w:rPr>
  </w:style>
  <w:style w:type="paragraph" w:customStyle="1" w:styleId="Textbody">
    <w:name w:val="Text body"/>
    <w:link w:val="Textbody0"/>
    <w:rPr>
      <w:i/>
      <w:sz w:val="26"/>
    </w:rPr>
  </w:style>
  <w:style w:type="character" w:customStyle="1" w:styleId="Textbody0">
    <w:name w:val="Text body"/>
    <w:link w:val="Textbody"/>
    <w:rPr>
      <w:i/>
      <w:sz w:val="26"/>
    </w:rPr>
  </w:style>
  <w:style w:type="paragraph" w:customStyle="1" w:styleId="Subtitle111">
    <w:name w:val="Subtitle111"/>
    <w:link w:val="Subtitle1110"/>
    <w:rPr>
      <w:rFonts w:ascii="XO Thames" w:hAnsi="XO Thames"/>
      <w:i/>
      <w:sz w:val="24"/>
    </w:rPr>
  </w:style>
  <w:style w:type="character" w:customStyle="1" w:styleId="Subtitle1110">
    <w:name w:val="Subtitle111"/>
    <w:link w:val="Subtitle111"/>
    <w:rPr>
      <w:rFonts w:ascii="XO Thames" w:hAnsi="XO Thames"/>
      <w:i/>
      <w:color w:val="000000"/>
      <w:spacing w:val="0"/>
      <w:sz w:val="24"/>
    </w:rPr>
  </w:style>
  <w:style w:type="paragraph" w:customStyle="1" w:styleId="Endnote1">
    <w:name w:val="Endnote1"/>
    <w:link w:val="Endnote10"/>
    <w:pPr>
      <w:ind w:firstLine="851"/>
      <w:jc w:val="both"/>
    </w:pPr>
    <w:rPr>
      <w:rFonts w:ascii="XO Thames" w:hAnsi="XO Thames"/>
      <w:sz w:val="22"/>
    </w:rPr>
  </w:style>
  <w:style w:type="character" w:customStyle="1" w:styleId="Endnote10">
    <w:name w:val="Endnote1"/>
    <w:link w:val="Endnote1"/>
    <w:rPr>
      <w:rFonts w:ascii="XO Thames" w:hAnsi="XO Thames"/>
      <w:color w:val="000000"/>
      <w:spacing w:val="0"/>
      <w:sz w:val="22"/>
    </w:rPr>
  </w:style>
  <w:style w:type="paragraph" w:customStyle="1" w:styleId="Heading821">
    <w:name w:val="Heading 821"/>
    <w:link w:val="Heading8210"/>
    <w:rPr>
      <w:rFonts w:ascii="Cambria" w:hAnsi="Cambria"/>
      <w:color w:val="404040"/>
    </w:rPr>
  </w:style>
  <w:style w:type="character" w:customStyle="1" w:styleId="Heading8210">
    <w:name w:val="Heading 821"/>
    <w:link w:val="Heading821"/>
    <w:rPr>
      <w:rFonts w:ascii="Cambria" w:hAnsi="Cambria"/>
      <w:color w:val="404040"/>
      <w:spacing w:val="0"/>
      <w:sz w:val="20"/>
    </w:rPr>
  </w:style>
  <w:style w:type="paragraph" w:customStyle="1" w:styleId="Heading513">
    <w:name w:val="Heading 513"/>
    <w:link w:val="Heading5130"/>
    <w:rPr>
      <w:b/>
      <w:i/>
      <w:sz w:val="26"/>
    </w:rPr>
  </w:style>
  <w:style w:type="character" w:customStyle="1" w:styleId="Heading5130">
    <w:name w:val="Heading 513"/>
    <w:link w:val="Heading513"/>
    <w:rPr>
      <w:rFonts w:ascii="Times New Roman" w:hAnsi="Times New Roman"/>
      <w:b/>
      <w:i/>
      <w:color w:val="000000"/>
      <w:spacing w:val="0"/>
      <w:sz w:val="26"/>
    </w:rPr>
  </w:style>
  <w:style w:type="paragraph" w:customStyle="1" w:styleId="111ff4">
    <w:name w:val="Указатель111"/>
    <w:basedOn w:val="a0"/>
    <w:link w:val="111ff5"/>
  </w:style>
  <w:style w:type="character" w:customStyle="1" w:styleId="111ff5">
    <w:name w:val="Указатель111"/>
    <w:basedOn w:val="1"/>
    <w:link w:val="111ff4"/>
    <w:rPr>
      <w:rFonts w:ascii="Times New Roman" w:hAnsi="Times New Roman"/>
      <w:color w:val="000000"/>
      <w:spacing w:val="0"/>
      <w:sz w:val="24"/>
    </w:rPr>
  </w:style>
  <w:style w:type="paragraph" w:customStyle="1" w:styleId="51111">
    <w:name w:val="Оглавление 5 Знак111"/>
    <w:link w:val="51112"/>
    <w:rPr>
      <w:rFonts w:asciiTheme="minorHAnsi" w:hAnsiTheme="minorHAnsi"/>
    </w:rPr>
  </w:style>
  <w:style w:type="character" w:customStyle="1" w:styleId="51112">
    <w:name w:val="Оглавление 5 Знак111"/>
    <w:link w:val="51111"/>
    <w:rPr>
      <w:rFonts w:asciiTheme="minorHAnsi" w:hAnsiTheme="minorHAnsi"/>
      <w:color w:val="000000"/>
      <w:spacing w:val="0"/>
      <w:sz w:val="20"/>
    </w:rPr>
  </w:style>
  <w:style w:type="paragraph" w:customStyle="1" w:styleId="Heading12">
    <w:name w:val="Heading 12"/>
    <w:link w:val="Heading120"/>
    <w:rPr>
      <w:rFonts w:ascii="Cambria" w:hAnsi="Cambria"/>
      <w:b/>
      <w:color w:val="365F91"/>
      <w:sz w:val="28"/>
    </w:rPr>
  </w:style>
  <w:style w:type="character" w:customStyle="1" w:styleId="Heading120">
    <w:name w:val="Heading 12"/>
    <w:link w:val="Heading12"/>
    <w:rPr>
      <w:rFonts w:ascii="Cambria" w:hAnsi="Cambria"/>
      <w:b/>
      <w:color w:val="365F91"/>
      <w:sz w:val="28"/>
    </w:rPr>
  </w:style>
  <w:style w:type="paragraph" w:customStyle="1" w:styleId="xl113111">
    <w:name w:val="xl113111"/>
    <w:basedOn w:val="a0"/>
    <w:link w:val="xl1131110"/>
    <w:pPr>
      <w:pBdr>
        <w:top w:val="single" w:sz="4" w:space="0" w:color="000000"/>
        <w:left w:val="single" w:sz="4" w:space="0" w:color="000000"/>
        <w:bottom w:val="single" w:sz="4" w:space="0" w:color="000000"/>
        <w:right w:val="single" w:sz="4" w:space="0" w:color="000000"/>
      </w:pBdr>
      <w:spacing w:beforeAutospacing="1" w:afterAutospacing="1"/>
    </w:pPr>
    <w:rPr>
      <w:sz w:val="20"/>
    </w:rPr>
  </w:style>
  <w:style w:type="character" w:customStyle="1" w:styleId="xl1131110">
    <w:name w:val="xl113111"/>
    <w:basedOn w:val="1"/>
    <w:link w:val="xl113111"/>
    <w:rPr>
      <w:rFonts w:ascii="Times New Roman" w:hAnsi="Times New Roman"/>
      <w:color w:val="000000"/>
      <w:spacing w:val="0"/>
      <w:sz w:val="20"/>
    </w:rPr>
  </w:style>
  <w:style w:type="paragraph" w:customStyle="1" w:styleId="Contents721">
    <w:name w:val="Contents 721"/>
    <w:link w:val="Contents7210"/>
    <w:rPr>
      <w:rFonts w:asciiTheme="minorHAnsi" w:hAnsiTheme="minorHAnsi"/>
    </w:rPr>
  </w:style>
  <w:style w:type="character" w:customStyle="1" w:styleId="Contents7210">
    <w:name w:val="Contents 721"/>
    <w:link w:val="Contents721"/>
    <w:rPr>
      <w:rFonts w:asciiTheme="minorHAnsi" w:hAnsiTheme="minorHAnsi"/>
      <w:color w:val="000000"/>
      <w:spacing w:val="0"/>
      <w:sz w:val="20"/>
    </w:rPr>
  </w:style>
  <w:style w:type="paragraph" w:customStyle="1" w:styleId="Internetlink">
    <w:name w:val="Internet link"/>
    <w:link w:val="Internetlink0"/>
    <w:rPr>
      <w:color w:val="0000FF"/>
      <w:u w:val="single"/>
    </w:rPr>
  </w:style>
  <w:style w:type="character" w:customStyle="1" w:styleId="Internetlink0">
    <w:name w:val="Internet link"/>
    <w:link w:val="Internetlink"/>
    <w:rPr>
      <w:rFonts w:ascii="Times New Roman" w:hAnsi="Times New Roman"/>
      <w:color w:val="0000FF"/>
      <w:spacing w:val="0"/>
      <w:sz w:val="20"/>
      <w:u w:val="single"/>
    </w:rPr>
  </w:style>
  <w:style w:type="paragraph" w:customStyle="1" w:styleId="xl83111">
    <w:name w:val="xl83111"/>
    <w:basedOn w:val="a0"/>
    <w:link w:val="xl831110"/>
    <w:pPr>
      <w:pBdr>
        <w:top w:val="single" w:sz="4" w:space="0" w:color="000000"/>
        <w:left w:val="single" w:sz="4" w:space="0" w:color="000000"/>
        <w:bottom w:val="single" w:sz="4" w:space="0" w:color="000000"/>
        <w:right w:val="single" w:sz="4" w:space="0" w:color="000000"/>
      </w:pBdr>
      <w:spacing w:beforeAutospacing="1" w:afterAutospacing="1"/>
      <w:jc w:val="center"/>
    </w:pPr>
    <w:rPr>
      <w:sz w:val="20"/>
    </w:rPr>
  </w:style>
  <w:style w:type="character" w:customStyle="1" w:styleId="xl831110">
    <w:name w:val="xl83111"/>
    <w:basedOn w:val="1"/>
    <w:link w:val="xl83111"/>
    <w:rPr>
      <w:rFonts w:ascii="Times New Roman" w:hAnsi="Times New Roman"/>
      <w:color w:val="000000"/>
      <w:spacing w:val="0"/>
      <w:sz w:val="20"/>
    </w:rPr>
  </w:style>
  <w:style w:type="paragraph" w:customStyle="1" w:styleId="xl87111">
    <w:name w:val="xl87111"/>
    <w:basedOn w:val="a0"/>
    <w:link w:val="xl871110"/>
    <w:pPr>
      <w:pBdr>
        <w:top w:val="single" w:sz="4" w:space="0" w:color="000000"/>
        <w:left w:val="single" w:sz="4" w:space="0" w:color="000000"/>
        <w:bottom w:val="single" w:sz="4" w:space="0" w:color="000000"/>
        <w:right w:val="single" w:sz="4" w:space="0" w:color="000000"/>
      </w:pBdr>
      <w:spacing w:beforeAutospacing="1" w:afterAutospacing="1"/>
      <w:jc w:val="center"/>
    </w:pPr>
    <w:rPr>
      <w:sz w:val="20"/>
    </w:rPr>
  </w:style>
  <w:style w:type="character" w:customStyle="1" w:styleId="xl871110">
    <w:name w:val="xl87111"/>
    <w:basedOn w:val="1"/>
    <w:link w:val="xl87111"/>
    <w:rPr>
      <w:rFonts w:ascii="Times New Roman" w:hAnsi="Times New Roman"/>
      <w:color w:val="000000"/>
      <w:spacing w:val="0"/>
      <w:sz w:val="20"/>
    </w:rPr>
  </w:style>
  <w:style w:type="paragraph" w:customStyle="1" w:styleId="aff1">
    <w:name w:val="Символ сноски"/>
    <w:link w:val="aff2"/>
    <w:rPr>
      <w:vertAlign w:val="superscript"/>
    </w:rPr>
  </w:style>
  <w:style w:type="character" w:customStyle="1" w:styleId="aff2">
    <w:name w:val="Символ сноски"/>
    <w:link w:val="aff1"/>
    <w:rPr>
      <w:vertAlign w:val="superscript"/>
    </w:rPr>
  </w:style>
  <w:style w:type="paragraph" w:customStyle="1" w:styleId="xl109111">
    <w:name w:val="xl109111"/>
    <w:basedOn w:val="a0"/>
    <w:link w:val="xl1091110"/>
    <w:pPr>
      <w:pBdr>
        <w:top w:val="single" w:sz="4" w:space="0" w:color="000000"/>
        <w:left w:val="single" w:sz="4" w:space="0" w:color="000000"/>
        <w:bottom w:val="single" w:sz="4" w:space="0" w:color="000000"/>
        <w:right w:val="single" w:sz="4" w:space="0" w:color="000000"/>
      </w:pBdr>
      <w:spacing w:beforeAutospacing="1" w:afterAutospacing="1"/>
    </w:pPr>
    <w:rPr>
      <w:sz w:val="20"/>
      <w:u w:val="single"/>
    </w:rPr>
  </w:style>
  <w:style w:type="character" w:customStyle="1" w:styleId="xl1091110">
    <w:name w:val="xl109111"/>
    <w:basedOn w:val="1"/>
    <w:link w:val="xl109111"/>
    <w:rPr>
      <w:rFonts w:ascii="Times New Roman" w:hAnsi="Times New Roman"/>
      <w:color w:val="000000"/>
      <w:spacing w:val="0"/>
      <w:sz w:val="20"/>
      <w:u w:val="single"/>
    </w:rPr>
  </w:style>
  <w:style w:type="paragraph" w:styleId="51">
    <w:name w:val="toc 5"/>
    <w:basedOn w:val="a0"/>
    <w:next w:val="a0"/>
    <w:link w:val="52"/>
    <w:uiPriority w:val="39"/>
    <w:rPr>
      <w:rFonts w:asciiTheme="minorHAnsi" w:hAnsiTheme="minorHAnsi"/>
      <w:sz w:val="20"/>
    </w:rPr>
  </w:style>
  <w:style w:type="character" w:customStyle="1" w:styleId="52">
    <w:name w:val="Оглавление 5 Знак"/>
    <w:basedOn w:val="1"/>
    <w:link w:val="51"/>
    <w:rPr>
      <w:rFonts w:asciiTheme="minorHAnsi" w:hAnsiTheme="minorHAnsi"/>
      <w:color w:val="000000"/>
      <w:spacing w:val="0"/>
      <w:sz w:val="20"/>
    </w:rPr>
  </w:style>
  <w:style w:type="paragraph" w:customStyle="1" w:styleId="Heading713">
    <w:name w:val="Heading 713"/>
    <w:link w:val="Heading7130"/>
  </w:style>
  <w:style w:type="character" w:customStyle="1" w:styleId="Heading7130">
    <w:name w:val="Heading 713"/>
    <w:link w:val="Heading713"/>
    <w:rPr>
      <w:rFonts w:ascii="Times New Roman" w:hAnsi="Times New Roman"/>
      <w:color w:val="000000"/>
      <w:spacing w:val="0"/>
      <w:sz w:val="20"/>
    </w:rPr>
  </w:style>
  <w:style w:type="paragraph" w:customStyle="1" w:styleId="1114">
    <w:name w:val="Заголовок111"/>
    <w:basedOn w:val="a0"/>
    <w:next w:val="af"/>
    <w:link w:val="111f"/>
    <w:pPr>
      <w:keepNext/>
      <w:spacing w:before="240" w:after="120"/>
    </w:pPr>
    <w:rPr>
      <w:rFonts w:ascii="Liberation Sans" w:hAnsi="Liberation Sans"/>
      <w:sz w:val="28"/>
    </w:rPr>
  </w:style>
  <w:style w:type="character" w:customStyle="1" w:styleId="111f">
    <w:name w:val="Заголовок111"/>
    <w:basedOn w:val="1"/>
    <w:link w:val="1114"/>
    <w:rPr>
      <w:rFonts w:ascii="Liberation Sans" w:hAnsi="Liberation Sans"/>
      <w:color w:val="000000"/>
      <w:spacing w:val="0"/>
      <w:sz w:val="28"/>
    </w:rPr>
  </w:style>
  <w:style w:type="paragraph" w:customStyle="1" w:styleId="Contents621">
    <w:name w:val="Contents 621"/>
    <w:link w:val="Contents6210"/>
    <w:rPr>
      <w:rFonts w:asciiTheme="minorHAnsi" w:hAnsiTheme="minorHAnsi"/>
    </w:rPr>
  </w:style>
  <w:style w:type="character" w:customStyle="1" w:styleId="Contents6210">
    <w:name w:val="Contents 621"/>
    <w:link w:val="Contents621"/>
    <w:rPr>
      <w:rFonts w:asciiTheme="minorHAnsi" w:hAnsiTheme="minorHAnsi"/>
      <w:color w:val="000000"/>
      <w:spacing w:val="0"/>
      <w:sz w:val="20"/>
    </w:rPr>
  </w:style>
  <w:style w:type="paragraph" w:customStyle="1" w:styleId="Contents421">
    <w:name w:val="Contents 421"/>
    <w:link w:val="Contents4210"/>
    <w:rPr>
      <w:rFonts w:asciiTheme="minorHAnsi" w:hAnsiTheme="minorHAnsi"/>
    </w:rPr>
  </w:style>
  <w:style w:type="character" w:customStyle="1" w:styleId="Contents4210">
    <w:name w:val="Contents 421"/>
    <w:link w:val="Contents421"/>
    <w:rPr>
      <w:rFonts w:asciiTheme="minorHAnsi" w:hAnsiTheme="minorHAnsi"/>
      <w:color w:val="000000"/>
      <w:spacing w:val="0"/>
      <w:sz w:val="20"/>
    </w:rPr>
  </w:style>
  <w:style w:type="paragraph" w:customStyle="1" w:styleId="31111">
    <w:name w:val="Стиль3111"/>
    <w:basedOn w:val="BodyTextIndent2111"/>
    <w:link w:val="31112"/>
    <w:pPr>
      <w:widowControl w:val="0"/>
      <w:tabs>
        <w:tab w:val="left" w:pos="1307"/>
      </w:tabs>
      <w:spacing w:after="0" w:line="240" w:lineRule="auto"/>
      <w:jc w:val="both"/>
    </w:pPr>
  </w:style>
  <w:style w:type="character" w:customStyle="1" w:styleId="31112">
    <w:name w:val="Стиль3111"/>
    <w:basedOn w:val="BodyTextIndent21110"/>
    <w:link w:val="31111"/>
    <w:rPr>
      <w:rFonts w:ascii="Times New Roman" w:hAnsi="Times New Roman"/>
      <w:color w:val="000000"/>
      <w:spacing w:val="0"/>
      <w:sz w:val="24"/>
    </w:rPr>
  </w:style>
  <w:style w:type="paragraph" w:customStyle="1" w:styleId="t-content111">
    <w:name w:val="t-content111"/>
    <w:basedOn w:val="DefaultParagraphFont111"/>
    <w:link w:val="t-content1110"/>
  </w:style>
  <w:style w:type="character" w:customStyle="1" w:styleId="t-content1110">
    <w:name w:val="t-content111"/>
    <w:basedOn w:val="DefaultParagraphFont1110"/>
    <w:link w:val="t-content111"/>
    <w:rPr>
      <w:rFonts w:ascii="Times New Roman" w:hAnsi="Times New Roman"/>
      <w:color w:val="000000"/>
      <w:spacing w:val="0"/>
      <w:sz w:val="20"/>
    </w:rPr>
  </w:style>
  <w:style w:type="paragraph" w:customStyle="1" w:styleId="xl96111">
    <w:name w:val="xl96111"/>
    <w:basedOn w:val="a0"/>
    <w:link w:val="xl961110"/>
    <w:pPr>
      <w:pBdr>
        <w:left w:val="single" w:sz="4" w:space="0" w:color="000000"/>
        <w:bottom w:val="single" w:sz="4" w:space="0" w:color="000000"/>
        <w:right w:val="single" w:sz="4" w:space="0" w:color="000000"/>
      </w:pBdr>
      <w:spacing w:beforeAutospacing="1" w:afterAutospacing="1"/>
      <w:jc w:val="center"/>
    </w:pPr>
    <w:rPr>
      <w:sz w:val="20"/>
    </w:rPr>
  </w:style>
  <w:style w:type="character" w:customStyle="1" w:styleId="xl961110">
    <w:name w:val="xl96111"/>
    <w:basedOn w:val="1"/>
    <w:link w:val="xl96111"/>
    <w:rPr>
      <w:rFonts w:ascii="Times New Roman" w:hAnsi="Times New Roman"/>
      <w:color w:val="000000"/>
      <w:spacing w:val="0"/>
      <w:sz w:val="20"/>
    </w:rPr>
  </w:style>
  <w:style w:type="paragraph" w:customStyle="1" w:styleId="xl106111">
    <w:name w:val="xl106111"/>
    <w:basedOn w:val="a0"/>
    <w:link w:val="xl1061110"/>
    <w:pPr>
      <w:pBdr>
        <w:left w:val="single" w:sz="4" w:space="0" w:color="000000"/>
        <w:bottom w:val="single" w:sz="4" w:space="0" w:color="000000"/>
        <w:right w:val="single" w:sz="4" w:space="0" w:color="000000"/>
      </w:pBdr>
      <w:spacing w:beforeAutospacing="1" w:afterAutospacing="1"/>
    </w:pPr>
    <w:rPr>
      <w:sz w:val="20"/>
    </w:rPr>
  </w:style>
  <w:style w:type="character" w:customStyle="1" w:styleId="xl1061110">
    <w:name w:val="xl106111"/>
    <w:basedOn w:val="1"/>
    <w:link w:val="xl106111"/>
    <w:rPr>
      <w:rFonts w:ascii="Times New Roman" w:hAnsi="Times New Roman"/>
      <w:color w:val="000000"/>
      <w:spacing w:val="0"/>
      <w:sz w:val="20"/>
    </w:rPr>
  </w:style>
  <w:style w:type="paragraph" w:customStyle="1" w:styleId="xl74111">
    <w:name w:val="xl74111"/>
    <w:basedOn w:val="a0"/>
    <w:link w:val="xl741110"/>
    <w:pPr>
      <w:spacing w:beforeAutospacing="1" w:afterAutospacing="1"/>
    </w:pPr>
    <w:rPr>
      <w:sz w:val="20"/>
    </w:rPr>
  </w:style>
  <w:style w:type="character" w:customStyle="1" w:styleId="xl741110">
    <w:name w:val="xl74111"/>
    <w:basedOn w:val="1"/>
    <w:link w:val="xl74111"/>
    <w:rPr>
      <w:rFonts w:ascii="Times New Roman" w:hAnsi="Times New Roman"/>
      <w:color w:val="000000"/>
      <w:spacing w:val="0"/>
      <w:sz w:val="20"/>
    </w:rPr>
  </w:style>
  <w:style w:type="paragraph" w:customStyle="1" w:styleId="xl108111">
    <w:name w:val="xl108111"/>
    <w:basedOn w:val="a0"/>
    <w:link w:val="xl1081110"/>
    <w:pPr>
      <w:pBdr>
        <w:top w:val="single" w:sz="4" w:space="0" w:color="000000"/>
        <w:left w:val="single" w:sz="4" w:space="0" w:color="000000"/>
        <w:bottom w:val="single" w:sz="4" w:space="0" w:color="000000"/>
        <w:right w:val="single" w:sz="4" w:space="0" w:color="000000"/>
      </w:pBdr>
      <w:spacing w:beforeAutospacing="1" w:afterAutospacing="1"/>
      <w:jc w:val="center"/>
    </w:pPr>
    <w:rPr>
      <w:sz w:val="20"/>
    </w:rPr>
  </w:style>
  <w:style w:type="character" w:customStyle="1" w:styleId="xl1081110">
    <w:name w:val="xl108111"/>
    <w:basedOn w:val="1"/>
    <w:link w:val="xl108111"/>
    <w:rPr>
      <w:rFonts w:ascii="Times New Roman" w:hAnsi="Times New Roman"/>
      <w:color w:val="000000"/>
      <w:spacing w:val="0"/>
      <w:sz w:val="20"/>
    </w:rPr>
  </w:style>
  <w:style w:type="paragraph" w:customStyle="1" w:styleId="xl116111">
    <w:name w:val="xl116111"/>
    <w:basedOn w:val="a0"/>
    <w:link w:val="xl1161110"/>
    <w:pPr>
      <w:pBdr>
        <w:top w:val="single" w:sz="4" w:space="0" w:color="000000"/>
        <w:bottom w:val="single" w:sz="4" w:space="0" w:color="000000"/>
      </w:pBdr>
      <w:spacing w:beforeAutospacing="1" w:afterAutospacing="1"/>
      <w:jc w:val="center"/>
    </w:pPr>
    <w:rPr>
      <w:sz w:val="20"/>
    </w:rPr>
  </w:style>
  <w:style w:type="character" w:customStyle="1" w:styleId="xl1161110">
    <w:name w:val="xl116111"/>
    <w:basedOn w:val="1"/>
    <w:link w:val="xl116111"/>
    <w:rPr>
      <w:rFonts w:ascii="Times New Roman" w:hAnsi="Times New Roman"/>
      <w:color w:val="000000"/>
      <w:spacing w:val="0"/>
      <w:sz w:val="20"/>
    </w:rPr>
  </w:style>
  <w:style w:type="paragraph" w:customStyle="1" w:styleId="xl112111">
    <w:name w:val="xl112111"/>
    <w:basedOn w:val="a0"/>
    <w:link w:val="xl1121110"/>
    <w:pPr>
      <w:pBdr>
        <w:top w:val="single" w:sz="4" w:space="0" w:color="000000"/>
        <w:left w:val="single" w:sz="4" w:space="0" w:color="000000"/>
        <w:bottom w:val="single" w:sz="4" w:space="0" w:color="000000"/>
        <w:right w:val="single" w:sz="4" w:space="0" w:color="000000"/>
      </w:pBdr>
      <w:spacing w:beforeAutospacing="1" w:afterAutospacing="1"/>
      <w:jc w:val="center"/>
    </w:pPr>
    <w:rPr>
      <w:sz w:val="20"/>
    </w:rPr>
  </w:style>
  <w:style w:type="character" w:customStyle="1" w:styleId="xl1121110">
    <w:name w:val="xl112111"/>
    <w:basedOn w:val="1"/>
    <w:link w:val="xl112111"/>
    <w:rPr>
      <w:rFonts w:ascii="Times New Roman" w:hAnsi="Times New Roman"/>
      <w:color w:val="000000"/>
      <w:spacing w:val="0"/>
      <w:sz w:val="20"/>
    </w:rPr>
  </w:style>
  <w:style w:type="paragraph" w:customStyle="1" w:styleId="ListParagraph111">
    <w:name w:val="List Paragraph111"/>
    <w:basedOn w:val="a0"/>
    <w:link w:val="ListParagraph1110"/>
    <w:pPr>
      <w:contextualSpacing/>
    </w:pPr>
  </w:style>
  <w:style w:type="character" w:customStyle="1" w:styleId="ListParagraph1110">
    <w:name w:val="List Paragraph111"/>
    <w:basedOn w:val="1"/>
    <w:link w:val="ListParagraph111"/>
    <w:rPr>
      <w:rFonts w:ascii="Times New Roman" w:hAnsi="Times New Roman"/>
      <w:color w:val="000000"/>
      <w:spacing w:val="0"/>
      <w:sz w:val="24"/>
    </w:rPr>
  </w:style>
  <w:style w:type="paragraph" w:customStyle="1" w:styleId="Endnote21">
    <w:name w:val="Endnote21"/>
    <w:link w:val="Endnote210"/>
    <w:pPr>
      <w:ind w:firstLine="851"/>
      <w:jc w:val="both"/>
    </w:pPr>
    <w:rPr>
      <w:rFonts w:ascii="XO Thames" w:hAnsi="XO Thames"/>
      <w:sz w:val="22"/>
    </w:rPr>
  </w:style>
  <w:style w:type="character" w:customStyle="1" w:styleId="Endnote210">
    <w:name w:val="Endnote21"/>
    <w:link w:val="Endnote21"/>
    <w:rPr>
      <w:rFonts w:ascii="XO Thames" w:hAnsi="XO Thames"/>
      <w:color w:val="000000"/>
      <w:spacing w:val="0"/>
      <w:sz w:val="22"/>
    </w:rPr>
  </w:style>
  <w:style w:type="paragraph" w:customStyle="1" w:styleId="Contents8">
    <w:name w:val="Contents 8"/>
    <w:link w:val="Contents80"/>
    <w:rPr>
      <w:rFonts w:asciiTheme="minorHAnsi" w:hAnsiTheme="minorHAnsi"/>
    </w:rPr>
  </w:style>
  <w:style w:type="character" w:customStyle="1" w:styleId="Contents80">
    <w:name w:val="Contents 8"/>
    <w:link w:val="Contents8"/>
    <w:rPr>
      <w:rFonts w:asciiTheme="minorHAnsi" w:hAnsiTheme="minorHAnsi"/>
      <w:sz w:val="20"/>
    </w:rPr>
  </w:style>
  <w:style w:type="paragraph" w:customStyle="1" w:styleId="Heading2111">
    <w:name w:val="Heading 2111"/>
    <w:link w:val="Heading21110"/>
    <w:rPr>
      <w:rFonts w:ascii="Cambria" w:hAnsi="Cambria"/>
      <w:b/>
      <w:color w:val="4F81BD"/>
      <w:sz w:val="26"/>
    </w:rPr>
  </w:style>
  <w:style w:type="character" w:customStyle="1" w:styleId="Heading21110">
    <w:name w:val="Heading 2111"/>
    <w:link w:val="Heading2111"/>
    <w:rPr>
      <w:rFonts w:ascii="Cambria" w:hAnsi="Cambria"/>
      <w:b/>
      <w:color w:val="4F81BD"/>
      <w:spacing w:val="0"/>
      <w:sz w:val="26"/>
    </w:rPr>
  </w:style>
  <w:style w:type="paragraph" w:customStyle="1" w:styleId="ContentsHeading">
    <w:name w:val="Contents Heading"/>
    <w:basedOn w:val="Heading12"/>
    <w:link w:val="ContentsHeading0"/>
  </w:style>
  <w:style w:type="character" w:customStyle="1" w:styleId="ContentsHeading0">
    <w:name w:val="Contents Heading"/>
    <w:basedOn w:val="Heading120"/>
    <w:link w:val="ContentsHeading"/>
    <w:rPr>
      <w:rFonts w:ascii="Cambria" w:hAnsi="Cambria"/>
      <w:b/>
      <w:color w:val="365F91"/>
      <w:sz w:val="28"/>
    </w:rPr>
  </w:style>
  <w:style w:type="paragraph" w:customStyle="1" w:styleId="Heading9121">
    <w:name w:val="Heading 9121"/>
    <w:link w:val="Heading91210"/>
    <w:rPr>
      <w:i/>
      <w:sz w:val="26"/>
    </w:rPr>
  </w:style>
  <w:style w:type="character" w:customStyle="1" w:styleId="Heading91210">
    <w:name w:val="Heading 9121"/>
    <w:link w:val="Heading9121"/>
    <w:rPr>
      <w:rFonts w:ascii="Times New Roman" w:hAnsi="Times New Roman"/>
      <w:i/>
      <w:color w:val="000000"/>
      <w:spacing w:val="0"/>
      <w:sz w:val="26"/>
    </w:rPr>
  </w:style>
  <w:style w:type="paragraph" w:customStyle="1" w:styleId="11112">
    <w:name w:val="Абзац списка1111"/>
    <w:basedOn w:val="a0"/>
    <w:link w:val="11113"/>
    <w:pPr>
      <w:spacing w:after="200" w:line="276" w:lineRule="auto"/>
      <w:contextualSpacing/>
    </w:pPr>
    <w:rPr>
      <w:rFonts w:ascii="Calibri" w:hAnsi="Calibri"/>
      <w:sz w:val="22"/>
    </w:rPr>
  </w:style>
  <w:style w:type="character" w:customStyle="1" w:styleId="11113">
    <w:name w:val="Абзац списка1111"/>
    <w:basedOn w:val="1"/>
    <w:link w:val="11112"/>
    <w:rPr>
      <w:rFonts w:ascii="Calibri" w:hAnsi="Calibri"/>
      <w:color w:val="000000"/>
      <w:spacing w:val="0"/>
      <w:sz w:val="22"/>
    </w:rPr>
  </w:style>
  <w:style w:type="paragraph" w:customStyle="1" w:styleId="1d">
    <w:name w:val="Знак концевой сноски1"/>
    <w:link w:val="aff3"/>
    <w:rPr>
      <w:vertAlign w:val="superscript"/>
    </w:rPr>
  </w:style>
  <w:style w:type="character" w:styleId="aff3">
    <w:name w:val="endnote reference"/>
    <w:link w:val="1d"/>
    <w:rPr>
      <w:vertAlign w:val="superscript"/>
    </w:rPr>
  </w:style>
  <w:style w:type="paragraph" w:customStyle="1" w:styleId="Contents111">
    <w:name w:val="Contents 111"/>
    <w:link w:val="Contents1110"/>
    <w:rPr>
      <w:rFonts w:asciiTheme="minorHAnsi" w:hAnsiTheme="minorHAnsi"/>
      <w:b/>
      <w:i/>
    </w:rPr>
  </w:style>
  <w:style w:type="character" w:customStyle="1" w:styleId="Contents1110">
    <w:name w:val="Contents 111"/>
    <w:link w:val="Contents111"/>
    <w:rPr>
      <w:rFonts w:asciiTheme="minorHAnsi" w:hAnsiTheme="minorHAnsi"/>
      <w:b/>
      <w:i/>
      <w:color w:val="000000"/>
      <w:spacing w:val="0"/>
      <w:sz w:val="20"/>
    </w:rPr>
  </w:style>
  <w:style w:type="paragraph" w:customStyle="1" w:styleId="EndnoteSymbol11">
    <w:name w:val="Endnote Symbol11"/>
    <w:link w:val="EndnoteSymbol110"/>
    <w:rPr>
      <w:vertAlign w:val="superscript"/>
    </w:rPr>
  </w:style>
  <w:style w:type="character" w:customStyle="1" w:styleId="EndnoteSymbol110">
    <w:name w:val="Endnote Symbol11"/>
    <w:link w:val="EndnoteSymbol11"/>
    <w:rPr>
      <w:rFonts w:ascii="Times New Roman" w:hAnsi="Times New Roman"/>
      <w:color w:val="000000"/>
      <w:spacing w:val="0"/>
      <w:sz w:val="20"/>
      <w:vertAlign w:val="superscript"/>
    </w:rPr>
  </w:style>
  <w:style w:type="paragraph" w:styleId="aff4">
    <w:name w:val="Subtitle"/>
    <w:next w:val="a0"/>
    <w:link w:val="aff5"/>
    <w:uiPriority w:val="11"/>
    <w:qFormat/>
    <w:pPr>
      <w:jc w:val="both"/>
    </w:pPr>
    <w:rPr>
      <w:rFonts w:ascii="XO Thames" w:hAnsi="XO Thames"/>
      <w:i/>
      <w:sz w:val="24"/>
    </w:rPr>
  </w:style>
  <w:style w:type="character" w:customStyle="1" w:styleId="aff5">
    <w:name w:val="Подзаголовок Знак"/>
    <w:link w:val="aff4"/>
    <w:rPr>
      <w:rFonts w:ascii="XO Thames" w:hAnsi="XO Thames"/>
      <w:i/>
      <w:color w:val="000000"/>
      <w:spacing w:val="0"/>
      <w:sz w:val="24"/>
    </w:rPr>
  </w:style>
  <w:style w:type="paragraph" w:customStyle="1" w:styleId="Marginalia21">
    <w:name w:val="Marginalia21"/>
    <w:link w:val="Marginalia210"/>
  </w:style>
  <w:style w:type="character" w:customStyle="1" w:styleId="Marginalia210">
    <w:name w:val="Marginalia21"/>
    <w:link w:val="Marginalia21"/>
    <w:rPr>
      <w:rFonts w:ascii="Times New Roman" w:hAnsi="Times New Roman"/>
      <w:color w:val="000000"/>
      <w:spacing w:val="0"/>
      <w:sz w:val="20"/>
    </w:rPr>
  </w:style>
  <w:style w:type="paragraph" w:customStyle="1" w:styleId="111ff6">
    <w:name w:val="Текст документа111"/>
    <w:basedOn w:val="a0"/>
    <w:link w:val="111ff7"/>
    <w:pPr>
      <w:spacing w:line="360" w:lineRule="auto"/>
      <w:ind w:firstLine="720"/>
      <w:jc w:val="both"/>
    </w:pPr>
  </w:style>
  <w:style w:type="character" w:customStyle="1" w:styleId="111ff7">
    <w:name w:val="Текст документа111"/>
    <w:basedOn w:val="1"/>
    <w:link w:val="111ff6"/>
    <w:rPr>
      <w:rFonts w:ascii="Times New Roman" w:hAnsi="Times New Roman"/>
      <w:color w:val="000000"/>
      <w:spacing w:val="0"/>
      <w:sz w:val="24"/>
    </w:rPr>
  </w:style>
  <w:style w:type="paragraph" w:customStyle="1" w:styleId="BodyText3111">
    <w:name w:val="Body Text 3111"/>
    <w:basedOn w:val="a0"/>
    <w:link w:val="BodyText31110"/>
    <w:rPr>
      <w:sz w:val="26"/>
    </w:rPr>
  </w:style>
  <w:style w:type="character" w:customStyle="1" w:styleId="BodyText31110">
    <w:name w:val="Body Text 3111"/>
    <w:basedOn w:val="1"/>
    <w:link w:val="BodyText3111"/>
    <w:rPr>
      <w:rFonts w:ascii="Times New Roman" w:hAnsi="Times New Roman"/>
      <w:color w:val="000000"/>
      <w:spacing w:val="0"/>
      <w:sz w:val="26"/>
    </w:rPr>
  </w:style>
  <w:style w:type="paragraph" w:customStyle="1" w:styleId="Contents6">
    <w:name w:val="Contents 6"/>
    <w:link w:val="Contents60"/>
    <w:rPr>
      <w:rFonts w:asciiTheme="minorHAnsi" w:hAnsiTheme="minorHAnsi"/>
    </w:rPr>
  </w:style>
  <w:style w:type="character" w:customStyle="1" w:styleId="Contents60">
    <w:name w:val="Contents 6"/>
    <w:link w:val="Contents6"/>
    <w:rPr>
      <w:rFonts w:asciiTheme="minorHAnsi" w:hAnsiTheme="minorHAnsi"/>
      <w:sz w:val="20"/>
    </w:rPr>
  </w:style>
  <w:style w:type="paragraph" w:customStyle="1" w:styleId="111c">
    <w:name w:val="Содержимое таблицы111"/>
    <w:basedOn w:val="a0"/>
    <w:link w:val="111e"/>
  </w:style>
  <w:style w:type="character" w:customStyle="1" w:styleId="111e">
    <w:name w:val="Содержимое таблицы111"/>
    <w:basedOn w:val="1"/>
    <w:link w:val="111c"/>
    <w:rPr>
      <w:rFonts w:ascii="Times New Roman" w:hAnsi="Times New Roman"/>
      <w:color w:val="000000"/>
      <w:spacing w:val="0"/>
      <w:sz w:val="24"/>
    </w:rPr>
  </w:style>
  <w:style w:type="paragraph" w:customStyle="1" w:styleId="PageNumber1">
    <w:name w:val="Page Number1"/>
    <w:basedOn w:val="DefaultParagraphFont111"/>
    <w:link w:val="PageNumber10"/>
  </w:style>
  <w:style w:type="character" w:customStyle="1" w:styleId="PageNumber10">
    <w:name w:val="Page Number1"/>
    <w:basedOn w:val="DefaultParagraphFont1110"/>
    <w:link w:val="PageNumber1"/>
    <w:rPr>
      <w:rFonts w:ascii="Times New Roman" w:hAnsi="Times New Roman"/>
      <w:color w:val="000000"/>
      <w:spacing w:val="0"/>
      <w:sz w:val="20"/>
    </w:rPr>
  </w:style>
  <w:style w:type="paragraph" w:customStyle="1" w:styleId="1e">
    <w:name w:val="Номер страницы1"/>
    <w:basedOn w:val="DefaultParagraphFont111"/>
    <w:link w:val="aff6"/>
  </w:style>
  <w:style w:type="character" w:styleId="aff6">
    <w:name w:val="page number"/>
    <w:basedOn w:val="DefaultParagraphFont1110"/>
    <w:link w:val="1e"/>
    <w:rPr>
      <w:rFonts w:ascii="Times New Roman" w:hAnsi="Times New Roman"/>
      <w:color w:val="000000"/>
      <w:spacing w:val="0"/>
      <w:sz w:val="20"/>
    </w:rPr>
  </w:style>
  <w:style w:type="paragraph" w:customStyle="1" w:styleId="111">
    <w:name w:val="Подподпункт111"/>
    <w:basedOn w:val="a0"/>
    <w:link w:val="111ff8"/>
    <w:pPr>
      <w:numPr>
        <w:numId w:val="15"/>
      </w:numPr>
      <w:spacing w:line="360" w:lineRule="auto"/>
      <w:jc w:val="both"/>
    </w:pPr>
    <w:rPr>
      <w:sz w:val="22"/>
    </w:rPr>
  </w:style>
  <w:style w:type="character" w:customStyle="1" w:styleId="111ff8">
    <w:name w:val="Подподпункт111"/>
    <w:basedOn w:val="1"/>
    <w:link w:val="111"/>
    <w:rPr>
      <w:rFonts w:ascii="Times New Roman" w:hAnsi="Times New Roman"/>
      <w:color w:val="000000"/>
      <w:spacing w:val="0"/>
      <w:sz w:val="22"/>
    </w:rPr>
  </w:style>
  <w:style w:type="paragraph" w:customStyle="1" w:styleId="Heading61">
    <w:name w:val="Heading 61"/>
    <w:link w:val="Heading610"/>
    <w:rPr>
      <w:b/>
      <w:sz w:val="26"/>
    </w:rPr>
  </w:style>
  <w:style w:type="character" w:customStyle="1" w:styleId="Heading610">
    <w:name w:val="Heading 61"/>
    <w:link w:val="Heading61"/>
    <w:rPr>
      <w:b/>
      <w:sz w:val="26"/>
    </w:rPr>
  </w:style>
  <w:style w:type="paragraph" w:customStyle="1" w:styleId="xl82111">
    <w:name w:val="xl82111"/>
    <w:basedOn w:val="a0"/>
    <w:link w:val="xl821110"/>
    <w:pPr>
      <w:pBdr>
        <w:top w:val="single" w:sz="4" w:space="0" w:color="000000"/>
        <w:left w:val="single" w:sz="4" w:space="0" w:color="000000"/>
        <w:bottom w:val="single" w:sz="4" w:space="0" w:color="000000"/>
        <w:right w:val="single" w:sz="4" w:space="0" w:color="000000"/>
      </w:pBdr>
      <w:spacing w:beforeAutospacing="1" w:afterAutospacing="1"/>
    </w:pPr>
    <w:rPr>
      <w:sz w:val="20"/>
    </w:rPr>
  </w:style>
  <w:style w:type="character" w:customStyle="1" w:styleId="xl821110">
    <w:name w:val="xl82111"/>
    <w:basedOn w:val="1"/>
    <w:link w:val="xl82111"/>
    <w:rPr>
      <w:rFonts w:ascii="Times New Roman" w:hAnsi="Times New Roman"/>
      <w:color w:val="000000"/>
      <w:spacing w:val="0"/>
      <w:sz w:val="20"/>
    </w:rPr>
  </w:style>
  <w:style w:type="character" w:customStyle="1" w:styleId="af0">
    <w:name w:val="Заголовок Знак"/>
    <w:basedOn w:val="1"/>
    <w:link w:val="ae"/>
    <w:rPr>
      <w:rFonts w:ascii="Liberation Sans" w:hAnsi="Liberation Sans"/>
      <w:color w:val="000000"/>
      <w:spacing w:val="0"/>
      <w:sz w:val="28"/>
    </w:rPr>
  </w:style>
  <w:style w:type="paragraph" w:customStyle="1" w:styleId="Subtitle1">
    <w:name w:val="Subtitle1"/>
    <w:link w:val="Subtitle10"/>
    <w:rPr>
      <w:rFonts w:ascii="XO Thames" w:hAnsi="XO Thames"/>
      <w:i/>
      <w:sz w:val="24"/>
    </w:rPr>
  </w:style>
  <w:style w:type="character" w:customStyle="1" w:styleId="Subtitle10">
    <w:name w:val="Subtitle1"/>
    <w:link w:val="Subtitle1"/>
    <w:rPr>
      <w:rFonts w:ascii="XO Thames" w:hAnsi="XO Thames"/>
      <w:i/>
      <w:color w:val="000000"/>
      <w:spacing w:val="0"/>
      <w:sz w:val="24"/>
    </w:rPr>
  </w:style>
  <w:style w:type="character" w:customStyle="1" w:styleId="40">
    <w:name w:val="Заголовок 4 Знак"/>
    <w:basedOn w:val="1"/>
    <w:link w:val="4"/>
    <w:rPr>
      <w:rFonts w:ascii="Cambria" w:hAnsi="Cambria"/>
      <w:b/>
      <w:i/>
      <w:color w:val="4F81BD"/>
      <w:spacing w:val="0"/>
      <w:sz w:val="24"/>
    </w:rPr>
  </w:style>
  <w:style w:type="paragraph" w:customStyle="1" w:styleId="Times12111">
    <w:name w:val="Times 12111"/>
    <w:basedOn w:val="a0"/>
    <w:link w:val="Times121110"/>
    <w:pPr>
      <w:ind w:firstLine="567"/>
      <w:jc w:val="both"/>
    </w:pPr>
  </w:style>
  <w:style w:type="character" w:customStyle="1" w:styleId="Times121110">
    <w:name w:val="Times 12111"/>
    <w:basedOn w:val="1"/>
    <w:link w:val="Times12111"/>
    <w:rPr>
      <w:rFonts w:ascii="Times New Roman" w:hAnsi="Times New Roman"/>
      <w:color w:val="000000"/>
      <w:spacing w:val="0"/>
      <w:sz w:val="24"/>
    </w:rPr>
  </w:style>
  <w:style w:type="paragraph" w:customStyle="1" w:styleId="Heading3121">
    <w:name w:val="Heading 3121"/>
    <w:link w:val="Heading31210"/>
    <w:rPr>
      <w:rFonts w:ascii="Cambria" w:hAnsi="Cambria"/>
      <w:b/>
      <w:color w:val="4F81BD"/>
    </w:rPr>
  </w:style>
  <w:style w:type="character" w:customStyle="1" w:styleId="Heading31210">
    <w:name w:val="Heading 3121"/>
    <w:link w:val="Heading3121"/>
    <w:rPr>
      <w:rFonts w:ascii="Cambria" w:hAnsi="Cambria"/>
      <w:b/>
      <w:color w:val="4F81BD"/>
      <w:spacing w:val="0"/>
      <w:sz w:val="20"/>
    </w:rPr>
  </w:style>
  <w:style w:type="paragraph" w:customStyle="1" w:styleId="-6111">
    <w:name w:val="Пункт-6111"/>
    <w:basedOn w:val="a0"/>
    <w:link w:val="-61110"/>
    <w:pPr>
      <w:tabs>
        <w:tab w:val="left" w:pos="1701"/>
      </w:tabs>
      <w:spacing w:line="288" w:lineRule="auto"/>
      <w:ind w:firstLine="567"/>
      <w:jc w:val="both"/>
    </w:pPr>
    <w:rPr>
      <w:sz w:val="28"/>
    </w:rPr>
  </w:style>
  <w:style w:type="character" w:customStyle="1" w:styleId="-61110">
    <w:name w:val="Пункт-6111"/>
    <w:basedOn w:val="1"/>
    <w:link w:val="-6111"/>
    <w:rPr>
      <w:rFonts w:ascii="Times New Roman" w:hAnsi="Times New Roman"/>
      <w:color w:val="000000"/>
      <w:spacing w:val="0"/>
      <w:sz w:val="28"/>
    </w:rPr>
  </w:style>
  <w:style w:type="paragraph" w:customStyle="1" w:styleId="11114">
    <w:name w:val="Заголовок 1 Знак111"/>
    <w:link w:val="11115"/>
    <w:rPr>
      <w:rFonts w:ascii="Cambria" w:hAnsi="Cambria"/>
      <w:b/>
      <w:color w:val="365F91"/>
      <w:sz w:val="28"/>
    </w:rPr>
  </w:style>
  <w:style w:type="character" w:customStyle="1" w:styleId="11115">
    <w:name w:val="Заголовок 1 Знак111"/>
    <w:link w:val="11114"/>
    <w:rPr>
      <w:rFonts w:ascii="Cambria" w:hAnsi="Cambria"/>
      <w:b/>
      <w:color w:val="365F91"/>
      <w:spacing w:val="0"/>
      <w:sz w:val="28"/>
    </w:rPr>
  </w:style>
  <w:style w:type="paragraph" w:customStyle="1" w:styleId="Textbodyindent3">
    <w:name w:val="Text body indent3"/>
    <w:link w:val="Textbodyindent30"/>
    <w:rPr>
      <w:b/>
      <w:sz w:val="26"/>
    </w:rPr>
  </w:style>
  <w:style w:type="character" w:customStyle="1" w:styleId="Textbodyindent30">
    <w:name w:val="Text body indent3"/>
    <w:link w:val="Textbodyindent3"/>
    <w:rPr>
      <w:rFonts w:ascii="Times New Roman" w:hAnsi="Times New Roman"/>
      <w:b/>
      <w:color w:val="000000"/>
      <w:spacing w:val="0"/>
      <w:sz w:val="26"/>
    </w:rPr>
  </w:style>
  <w:style w:type="paragraph" w:customStyle="1" w:styleId="Heading1121">
    <w:name w:val="Heading 1121"/>
    <w:link w:val="Heading11210"/>
    <w:rPr>
      <w:rFonts w:ascii="Cambria" w:hAnsi="Cambria"/>
      <w:b/>
      <w:color w:val="365F91"/>
      <w:sz w:val="28"/>
    </w:rPr>
  </w:style>
  <w:style w:type="character" w:customStyle="1" w:styleId="Heading11210">
    <w:name w:val="Heading 1121"/>
    <w:link w:val="Heading1121"/>
    <w:rPr>
      <w:rFonts w:ascii="Cambria" w:hAnsi="Cambria"/>
      <w:b/>
      <w:color w:val="365F91"/>
      <w:spacing w:val="0"/>
      <w:sz w:val="28"/>
    </w:rPr>
  </w:style>
  <w:style w:type="paragraph" w:customStyle="1" w:styleId="xl72111">
    <w:name w:val="xl72111"/>
    <w:basedOn w:val="a0"/>
    <w:link w:val="xl721110"/>
    <w:pPr>
      <w:spacing w:beforeAutospacing="1" w:afterAutospacing="1"/>
    </w:pPr>
    <w:rPr>
      <w:sz w:val="20"/>
    </w:rPr>
  </w:style>
  <w:style w:type="character" w:customStyle="1" w:styleId="xl721110">
    <w:name w:val="xl72111"/>
    <w:basedOn w:val="1"/>
    <w:link w:val="xl72111"/>
    <w:rPr>
      <w:rFonts w:ascii="Times New Roman" w:hAnsi="Times New Roman"/>
      <w:color w:val="000000"/>
      <w:spacing w:val="0"/>
      <w:sz w:val="20"/>
    </w:rPr>
  </w:style>
  <w:style w:type="paragraph" w:customStyle="1" w:styleId="111110">
    <w:name w:val="заголовок 11111"/>
    <w:basedOn w:val="a0"/>
    <w:next w:val="a0"/>
    <w:link w:val="111111"/>
    <w:pPr>
      <w:keepNext/>
      <w:jc w:val="center"/>
    </w:pPr>
  </w:style>
  <w:style w:type="character" w:customStyle="1" w:styleId="111111">
    <w:name w:val="заголовок 11111"/>
    <w:basedOn w:val="1"/>
    <w:link w:val="111110"/>
    <w:rPr>
      <w:rFonts w:ascii="Times New Roman" w:hAnsi="Times New Roman"/>
      <w:color w:val="000000"/>
      <w:spacing w:val="0"/>
      <w:sz w:val="24"/>
    </w:rPr>
  </w:style>
  <w:style w:type="paragraph" w:customStyle="1" w:styleId="List111">
    <w:name w:val="List111"/>
    <w:basedOn w:val="Textbody21"/>
    <w:link w:val="List1110"/>
  </w:style>
  <w:style w:type="character" w:customStyle="1" w:styleId="List1110">
    <w:name w:val="List111"/>
    <w:basedOn w:val="Textbody210"/>
    <w:link w:val="List111"/>
    <w:rPr>
      <w:rFonts w:ascii="Times New Roman" w:hAnsi="Times New Roman"/>
      <w:i/>
      <w:color w:val="000000"/>
      <w:spacing w:val="0"/>
      <w:sz w:val="26"/>
    </w:rPr>
  </w:style>
  <w:style w:type="paragraph" w:customStyle="1" w:styleId="Caption121">
    <w:name w:val="Caption121"/>
    <w:link w:val="Caption1210"/>
    <w:rPr>
      <w:i/>
    </w:rPr>
  </w:style>
  <w:style w:type="character" w:customStyle="1" w:styleId="Caption1210">
    <w:name w:val="Caption121"/>
    <w:link w:val="Caption121"/>
    <w:rPr>
      <w:rFonts w:ascii="Times New Roman" w:hAnsi="Times New Roman"/>
      <w:i/>
      <w:color w:val="000000"/>
      <w:spacing w:val="0"/>
      <w:sz w:val="20"/>
    </w:rPr>
  </w:style>
  <w:style w:type="character" w:customStyle="1" w:styleId="20">
    <w:name w:val="Заголовок 2 Знак"/>
    <w:basedOn w:val="1"/>
    <w:link w:val="2"/>
    <w:rPr>
      <w:rFonts w:ascii="Cambria" w:hAnsi="Cambria"/>
      <w:b/>
      <w:color w:val="4F81BD"/>
      <w:spacing w:val="0"/>
      <w:sz w:val="26"/>
    </w:rPr>
  </w:style>
  <w:style w:type="paragraph" w:customStyle="1" w:styleId="Footnote1">
    <w:name w:val="Footnote1"/>
    <w:basedOn w:val="a0"/>
    <w:link w:val="Footnote10"/>
  </w:style>
  <w:style w:type="character" w:customStyle="1" w:styleId="Footnote10">
    <w:name w:val="Footnote1"/>
    <w:basedOn w:val="1"/>
    <w:link w:val="Footnote1"/>
    <w:rPr>
      <w:rFonts w:ascii="Times New Roman" w:hAnsi="Times New Roman"/>
      <w:color w:val="000000"/>
      <w:spacing w:val="0"/>
      <w:sz w:val="24"/>
    </w:rPr>
  </w:style>
  <w:style w:type="paragraph" w:customStyle="1" w:styleId="Contents73">
    <w:name w:val="Contents 73"/>
    <w:link w:val="Contents730"/>
    <w:rPr>
      <w:rFonts w:asciiTheme="minorHAnsi" w:hAnsiTheme="minorHAnsi"/>
    </w:rPr>
  </w:style>
  <w:style w:type="character" w:customStyle="1" w:styleId="Contents730">
    <w:name w:val="Contents 73"/>
    <w:link w:val="Contents73"/>
    <w:rPr>
      <w:rFonts w:asciiTheme="minorHAnsi" w:hAnsiTheme="minorHAnsi"/>
      <w:color w:val="000000"/>
      <w:spacing w:val="0"/>
      <w:sz w:val="20"/>
    </w:rPr>
  </w:style>
  <w:style w:type="paragraph" w:customStyle="1" w:styleId="BalloonText111">
    <w:name w:val="Balloon Text111"/>
    <w:basedOn w:val="a0"/>
    <w:link w:val="BalloonText1110"/>
    <w:rPr>
      <w:rFonts w:ascii="Tahoma" w:hAnsi="Tahoma"/>
      <w:sz w:val="16"/>
    </w:rPr>
  </w:style>
  <w:style w:type="character" w:customStyle="1" w:styleId="BalloonText1110">
    <w:name w:val="Balloon Text111"/>
    <w:basedOn w:val="1"/>
    <w:link w:val="BalloonText111"/>
    <w:rPr>
      <w:rFonts w:ascii="Tahoma" w:hAnsi="Tahoma"/>
      <w:color w:val="000000"/>
      <w:spacing w:val="0"/>
      <w:sz w:val="16"/>
    </w:rPr>
  </w:style>
  <w:style w:type="paragraph" w:customStyle="1" w:styleId="VisitedInternetLink21">
    <w:name w:val="Visited Internet Link21"/>
    <w:link w:val="VisitedInternetLink210"/>
    <w:rPr>
      <w:color w:val="800080"/>
      <w:u w:val="single"/>
    </w:rPr>
  </w:style>
  <w:style w:type="character" w:customStyle="1" w:styleId="VisitedInternetLink210">
    <w:name w:val="Visited Internet Link21"/>
    <w:link w:val="VisitedInternetLink21"/>
    <w:rPr>
      <w:rFonts w:ascii="Times New Roman" w:hAnsi="Times New Roman"/>
      <w:color w:val="800080"/>
      <w:spacing w:val="0"/>
      <w:sz w:val="20"/>
      <w:u w:val="single"/>
    </w:rPr>
  </w:style>
  <w:style w:type="paragraph" w:customStyle="1" w:styleId="111ff9">
    <w:name w:val="Пункт111"/>
    <w:basedOn w:val="a0"/>
    <w:link w:val="111ffa"/>
    <w:pPr>
      <w:tabs>
        <w:tab w:val="left" w:pos="1980"/>
      </w:tabs>
      <w:ind w:hanging="504"/>
      <w:jc w:val="both"/>
    </w:pPr>
  </w:style>
  <w:style w:type="character" w:customStyle="1" w:styleId="111ffa">
    <w:name w:val="Пункт111"/>
    <w:basedOn w:val="1"/>
    <w:link w:val="111ff9"/>
    <w:rPr>
      <w:rFonts w:ascii="Times New Roman" w:hAnsi="Times New Roman"/>
      <w:color w:val="000000"/>
      <w:spacing w:val="0"/>
      <w:sz w:val="24"/>
    </w:rPr>
  </w:style>
  <w:style w:type="paragraph" w:customStyle="1" w:styleId="111f7">
    <w:name w:val="Ариал111"/>
    <w:basedOn w:val="a0"/>
    <w:link w:val="111f9"/>
    <w:pPr>
      <w:spacing w:before="120" w:after="120" w:line="360" w:lineRule="auto"/>
      <w:ind w:firstLine="851"/>
      <w:jc w:val="both"/>
    </w:pPr>
    <w:rPr>
      <w:rFonts w:ascii="Arial" w:hAnsi="Arial"/>
    </w:rPr>
  </w:style>
  <w:style w:type="character" w:customStyle="1" w:styleId="111f9">
    <w:name w:val="Ариал111"/>
    <w:basedOn w:val="1"/>
    <w:link w:val="111f7"/>
    <w:rPr>
      <w:rFonts w:ascii="Arial" w:hAnsi="Arial"/>
      <w:color w:val="000000"/>
      <w:spacing w:val="0"/>
      <w:sz w:val="24"/>
    </w:rPr>
  </w:style>
  <w:style w:type="paragraph" w:customStyle="1" w:styleId="21e">
    <w:name w:val="Ссылка указателя21"/>
    <w:link w:val="21f"/>
  </w:style>
  <w:style w:type="character" w:customStyle="1" w:styleId="21f">
    <w:name w:val="Ссылка указателя21"/>
    <w:link w:val="21e"/>
    <w:rPr>
      <w:rFonts w:ascii="Times New Roman" w:hAnsi="Times New Roman"/>
      <w:color w:val="000000"/>
      <w:spacing w:val="0"/>
      <w:sz w:val="20"/>
    </w:rPr>
  </w:style>
  <w:style w:type="character" w:customStyle="1" w:styleId="60">
    <w:name w:val="Заголовок 6 Знак"/>
    <w:basedOn w:val="1"/>
    <w:link w:val="6"/>
    <w:rPr>
      <w:rFonts w:ascii="Times New Roman" w:hAnsi="Times New Roman"/>
      <w:b/>
      <w:color w:val="000000"/>
      <w:spacing w:val="0"/>
      <w:sz w:val="26"/>
    </w:rPr>
  </w:style>
  <w:style w:type="paragraph" w:customStyle="1" w:styleId="111ffb">
    <w:name w:val="Верхний колонтитул Знак111"/>
    <w:link w:val="111ffc"/>
  </w:style>
  <w:style w:type="character" w:customStyle="1" w:styleId="111ffc">
    <w:name w:val="Верхний колонтитул Знак111"/>
    <w:link w:val="111ffb"/>
    <w:rPr>
      <w:rFonts w:ascii="Times New Roman" w:hAnsi="Times New Roman"/>
      <w:color w:val="000000"/>
      <w:spacing w:val="0"/>
      <w:sz w:val="20"/>
    </w:rPr>
  </w:style>
  <w:style w:type="paragraph" w:customStyle="1" w:styleId="Heading4121">
    <w:name w:val="Heading 4121"/>
    <w:link w:val="Heading41210"/>
    <w:rPr>
      <w:rFonts w:ascii="Cambria" w:hAnsi="Cambria"/>
      <w:b/>
      <w:i/>
      <w:color w:val="4F81BD"/>
    </w:rPr>
  </w:style>
  <w:style w:type="character" w:customStyle="1" w:styleId="Heading41210">
    <w:name w:val="Heading 4121"/>
    <w:link w:val="Heading4121"/>
    <w:rPr>
      <w:rFonts w:ascii="Cambria" w:hAnsi="Cambria"/>
      <w:b/>
      <w:i/>
      <w:color w:val="4F81BD"/>
      <w:spacing w:val="0"/>
      <w:sz w:val="20"/>
    </w:rPr>
  </w:style>
  <w:style w:type="paragraph" w:customStyle="1" w:styleId="Heading31">
    <w:name w:val="Heading 31"/>
    <w:link w:val="Heading310"/>
    <w:rPr>
      <w:rFonts w:ascii="Cambria" w:hAnsi="Cambria"/>
      <w:b/>
      <w:color w:val="4F81BD"/>
    </w:rPr>
  </w:style>
  <w:style w:type="character" w:customStyle="1" w:styleId="Heading310">
    <w:name w:val="Heading 31"/>
    <w:link w:val="Heading31"/>
    <w:rPr>
      <w:rFonts w:ascii="Cambria" w:hAnsi="Cambria"/>
      <w:b/>
      <w:color w:val="4F81BD"/>
    </w:rPr>
  </w:style>
  <w:style w:type="paragraph" w:customStyle="1" w:styleId="xl89111">
    <w:name w:val="xl89111"/>
    <w:basedOn w:val="a0"/>
    <w:link w:val="xl891110"/>
    <w:pPr>
      <w:pBdr>
        <w:top w:val="single" w:sz="4" w:space="0" w:color="000000"/>
        <w:left w:val="single" w:sz="4" w:space="0" w:color="000000"/>
        <w:bottom w:val="single" w:sz="4" w:space="0" w:color="000000"/>
        <w:right w:val="single" w:sz="4" w:space="0" w:color="000000"/>
      </w:pBdr>
      <w:spacing w:beforeAutospacing="1" w:afterAutospacing="1"/>
    </w:pPr>
    <w:rPr>
      <w:sz w:val="20"/>
    </w:rPr>
  </w:style>
  <w:style w:type="character" w:customStyle="1" w:styleId="xl891110">
    <w:name w:val="xl89111"/>
    <w:basedOn w:val="1"/>
    <w:link w:val="xl89111"/>
    <w:rPr>
      <w:rFonts w:ascii="Times New Roman" w:hAnsi="Times New Roman"/>
      <w:color w:val="000000"/>
      <w:spacing w:val="0"/>
      <w:sz w:val="20"/>
    </w:rPr>
  </w:style>
  <w:style w:type="table" w:styleId="aff7">
    <w:name w:val="Table Grid"/>
    <w:basedOn w:val="a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8">
    <w:name w:val="Normal (Web)"/>
    <w:basedOn w:val="a0"/>
    <w:uiPriority w:val="99"/>
    <w:semiHidden/>
    <w:unhideWhenUsed/>
    <w:rsid w:val="00070F29"/>
    <w:pPr>
      <w:spacing w:before="100" w:beforeAutospacing="1" w:after="100" w:afterAutospacing="1"/>
    </w:pPr>
    <w:rPr>
      <w:color w:val="auto"/>
      <w:szCs w:val="24"/>
    </w:rPr>
  </w:style>
  <w:style w:type="paragraph" w:customStyle="1" w:styleId="a">
    <w:name w:val="Раздел договора"/>
    <w:basedOn w:val="aff9"/>
    <w:qFormat/>
    <w:rsid w:val="00581497"/>
    <w:pPr>
      <w:numPr>
        <w:numId w:val="16"/>
      </w:numPr>
      <w:tabs>
        <w:tab w:val="clear" w:pos="0"/>
        <w:tab w:val="left" w:pos="360"/>
      </w:tabs>
      <w:suppressAutoHyphens/>
      <w:ind w:hanging="360"/>
      <w:jc w:val="center"/>
    </w:pPr>
    <w:rPr>
      <w:rFonts w:ascii="Times New Roman" w:hAnsi="Times New Roman"/>
      <w:b/>
      <w:color w:val="auto"/>
      <w:sz w:val="26"/>
      <w:szCs w:val="26"/>
    </w:rPr>
  </w:style>
  <w:style w:type="paragraph" w:styleId="aff9">
    <w:name w:val="Plain Text"/>
    <w:basedOn w:val="a0"/>
    <w:link w:val="affa"/>
    <w:uiPriority w:val="99"/>
    <w:semiHidden/>
    <w:unhideWhenUsed/>
    <w:rsid w:val="00581497"/>
    <w:rPr>
      <w:rFonts w:ascii="Consolas" w:hAnsi="Consolas"/>
      <w:sz w:val="21"/>
      <w:szCs w:val="21"/>
    </w:rPr>
  </w:style>
  <w:style w:type="character" w:customStyle="1" w:styleId="affa">
    <w:name w:val="Текст Знак"/>
    <w:basedOn w:val="a1"/>
    <w:link w:val="aff9"/>
    <w:uiPriority w:val="99"/>
    <w:semiHidden/>
    <w:rsid w:val="00581497"/>
    <w:rPr>
      <w:rFonts w:ascii="Consolas" w:hAnsi="Consolas"/>
      <w:sz w:val="21"/>
      <w:szCs w:val="21"/>
    </w:rPr>
  </w:style>
  <w:style w:type="paragraph" w:styleId="affb">
    <w:name w:val="List Paragraph"/>
    <w:basedOn w:val="a0"/>
    <w:uiPriority w:val="34"/>
    <w:qFormat/>
    <w:rsid w:val="000B177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7681534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hyperlink" Target="http://zakupki.rostelecom.ru/info_docs/docs/" TargetMode="External"/><Relationship Id="rId18" Type="http://schemas.openxmlformats.org/officeDocument/2006/relationships/header" Target="header3.xml"/><Relationship Id="rId26" Type="http://schemas.openxmlformats.org/officeDocument/2006/relationships/hyperlink" Target="https://nocorruption.rt.ru/education/tests" TargetMode="External"/><Relationship Id="rId39" Type="http://schemas.openxmlformats.org/officeDocument/2006/relationships/header" Target="header7.xml"/><Relationship Id="rId21" Type="http://schemas.openxmlformats.org/officeDocument/2006/relationships/hyperlink" Target="http://zakupki.rostelecom.ru/info_docs/docs/" TargetMode="External"/><Relationship Id="rId34" Type="http://schemas.openxmlformats.org/officeDocument/2006/relationships/hyperlink" Target="http://www.zakupki.gov.ru/" TargetMode="External"/><Relationship Id="rId42" Type="http://schemas.openxmlformats.org/officeDocument/2006/relationships/header" Target="header10.xml"/><Relationship Id="rId47" Type="http://schemas.openxmlformats.org/officeDocument/2006/relationships/header" Target="header15.xml"/><Relationship Id="rId50" Type="http://schemas.openxmlformats.org/officeDocument/2006/relationships/theme" Target="theme/theme1.xm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header" Target="header1.xml"/><Relationship Id="rId29" Type="http://schemas.openxmlformats.org/officeDocument/2006/relationships/hyperlink" Target="mailto:anna.pomerantseva@rt.ru" TargetMode="External"/><Relationship Id="rId11" Type="http://schemas.openxmlformats.org/officeDocument/2006/relationships/hyperlink" Target="http://zakupki.rostelecom.ru/info_docs/docs/" TargetMode="External"/><Relationship Id="rId24" Type="http://schemas.openxmlformats.org/officeDocument/2006/relationships/hyperlink" Target="http://zakupki.rostelecom.ru/docs/manual/" TargetMode="External"/><Relationship Id="rId32" Type="http://schemas.openxmlformats.org/officeDocument/2006/relationships/hyperlink" Target="https://lot-online.ru" TargetMode="External"/><Relationship Id="rId37" Type="http://schemas.openxmlformats.org/officeDocument/2006/relationships/header" Target="header5.xml"/><Relationship Id="rId40" Type="http://schemas.openxmlformats.org/officeDocument/2006/relationships/header" Target="header8.xml"/><Relationship Id="rId45" Type="http://schemas.openxmlformats.org/officeDocument/2006/relationships/header" Target="header13.xml"/><Relationship Id="rId5" Type="http://schemas.openxmlformats.org/officeDocument/2006/relationships/footnotes" Target="footnotes.xml"/><Relationship Id="rId15" Type="http://schemas.openxmlformats.org/officeDocument/2006/relationships/hyperlink" Target="http://zakupki.rostelecom.ru/info_docs/docs/" TargetMode="External"/><Relationship Id="rId23" Type="http://schemas.openxmlformats.org/officeDocument/2006/relationships/hyperlink" Target="http://zakupki.rostelecom.ru/info_docs/docs/" TargetMode="External"/><Relationship Id="rId28" Type="http://schemas.openxmlformats.org/officeDocument/2006/relationships/hyperlink" Target="mailto:ethics@rt.ru%20" TargetMode="External"/><Relationship Id="rId36" Type="http://schemas.openxmlformats.org/officeDocument/2006/relationships/header" Target="header4.xml"/><Relationship Id="rId49" Type="http://schemas.openxmlformats.org/officeDocument/2006/relationships/glossaryDocument" Target="glossary/document.xml"/><Relationship Id="rId10" Type="http://schemas.openxmlformats.org/officeDocument/2006/relationships/hyperlink" Target="http://zakupki.rostelecom.ru/info_docs/docs/" TargetMode="External"/><Relationship Id="rId19" Type="http://schemas.openxmlformats.org/officeDocument/2006/relationships/hyperlink" Target="http://zakupki.rostelecom.ru/info_docs/docs/" TargetMode="External"/><Relationship Id="rId31" Type="http://schemas.openxmlformats.org/officeDocument/2006/relationships/hyperlink" Target="https://auction-house.ru/" TargetMode="External"/><Relationship Id="rId44" Type="http://schemas.openxmlformats.org/officeDocument/2006/relationships/header" Target="header12.xml"/><Relationship Id="rId4" Type="http://schemas.openxmlformats.org/officeDocument/2006/relationships/webSettings" Target="webSettings.xml"/><Relationship Id="rId9" Type="http://schemas.openxmlformats.org/officeDocument/2006/relationships/hyperlink" Target="http://www.zakupki.gov.ru/" TargetMode="External"/><Relationship Id="rId14" Type="http://schemas.openxmlformats.org/officeDocument/2006/relationships/hyperlink" Target="https://www.company.rt.ru/" TargetMode="External"/><Relationship Id="rId22" Type="http://schemas.openxmlformats.org/officeDocument/2006/relationships/hyperlink" Target="http://zakupki.rostelecom.ru/docs/manual/" TargetMode="External"/><Relationship Id="rId27" Type="http://schemas.openxmlformats.org/officeDocument/2006/relationships/hyperlink" Target="https://nocorruption.rt.ru/feedback" TargetMode="External"/><Relationship Id="rId30" Type="http://schemas.openxmlformats.org/officeDocument/2006/relationships/hyperlink" Target="mailto:Natalya.Belyaeva@south.rt.ru" TargetMode="External"/><Relationship Id="rId35" Type="http://schemas.openxmlformats.org/officeDocument/2006/relationships/hyperlink" Target="https://lot-online.ru" TargetMode="External"/><Relationship Id="rId43" Type="http://schemas.openxmlformats.org/officeDocument/2006/relationships/header" Target="header11.xml"/><Relationship Id="rId48" Type="http://schemas.openxmlformats.org/officeDocument/2006/relationships/fontTable" Target="fontTable.xml"/><Relationship Id="rId8" Type="http://schemas.openxmlformats.org/officeDocument/2006/relationships/hyperlink" Target="https://lot-online.ru/" TargetMode="External"/><Relationship Id="rId3" Type="http://schemas.openxmlformats.org/officeDocument/2006/relationships/settings" Target="settings.xml"/><Relationship Id="rId12" Type="http://schemas.openxmlformats.org/officeDocument/2006/relationships/hyperlink" Target="http://zakupki.rostelecom.ru/info_docs/docs/" TargetMode="External"/><Relationship Id="rId17" Type="http://schemas.openxmlformats.org/officeDocument/2006/relationships/header" Target="header2.xml"/><Relationship Id="rId25" Type="http://schemas.openxmlformats.org/officeDocument/2006/relationships/hyperlink" Target="https://nocorruption.rt.ru/documents/company" TargetMode="External"/><Relationship Id="rId33" Type="http://schemas.openxmlformats.org/officeDocument/2006/relationships/hyperlink" Target="http://www.zakupki.gov.ru/" TargetMode="External"/><Relationship Id="rId38" Type="http://schemas.openxmlformats.org/officeDocument/2006/relationships/header" Target="header6.xml"/><Relationship Id="rId46" Type="http://schemas.openxmlformats.org/officeDocument/2006/relationships/header" Target="header14.xml"/><Relationship Id="rId20" Type="http://schemas.openxmlformats.org/officeDocument/2006/relationships/hyperlink" Target="https://zakupki.rostelecom.ru/" TargetMode="External"/><Relationship Id="rId41"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endnotes" Target="endnote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PlaceHolder_3922919429"/>
        <w:types>
          <w:type w:val="bbPlcHdr"/>
        </w:types>
        <w:behaviors>
          <w:behavior w:val="content"/>
        </w:behaviors>
        <w:guid w:val="{4359A1FA-0274-46BA-AB93-AC3B7CE8F549}"/>
      </w:docPartPr>
      <w:docPartBody>
        <w:p w:rsidR="00D90683" w:rsidRDefault="00D90683">
          <w:r>
            <w:t>Место для ввода даты.</w:t>
          </w:r>
        </w:p>
      </w:docPartBody>
    </w:docPart>
    <w:docPart>
      <w:docPartPr>
        <w:name w:val="PlaceHolder_3499211612"/>
        <w:types>
          <w:type w:val="bbPlcHdr"/>
        </w:types>
        <w:behaviors>
          <w:behavior w:val="content"/>
        </w:behaviors>
        <w:guid w:val="{2888D6BB-BB40-45CA-B16B-3940E98BD135}"/>
      </w:docPartPr>
      <w:docPartBody>
        <w:p w:rsidR="00D90683" w:rsidRDefault="00D90683">
          <w:r>
            <w:t>Место для ввода даты.</w:t>
          </w:r>
        </w:p>
      </w:docPartBody>
    </w:docPart>
    <w:docPart>
      <w:docPartPr>
        <w:name w:val="PlaceHolder_3890346734"/>
        <w:types>
          <w:type w:val="bbPlcHdr"/>
        </w:types>
        <w:behaviors>
          <w:behavior w:val="content"/>
        </w:behaviors>
        <w:guid w:val="{13613A5A-E27E-4451-BC6F-C6590F756A0C}"/>
      </w:docPartPr>
      <w:docPartBody>
        <w:p w:rsidR="00D90683" w:rsidRDefault="00D90683">
          <w:r>
            <w:t>Место для ввода даты.</w:t>
          </w:r>
        </w:p>
      </w:docPartBody>
    </w:docPart>
    <w:docPart>
      <w:docPartPr>
        <w:name w:val="PlaceHolder_581869302"/>
        <w:types>
          <w:type w:val="bbPlcHdr"/>
        </w:types>
        <w:behaviors>
          <w:behavior w:val="content"/>
        </w:behaviors>
        <w:guid w:val="{E9EE4A5A-EE1F-410F-AA9F-983317571B74}"/>
      </w:docPartPr>
      <w:docPartBody>
        <w:p w:rsidR="00D90683" w:rsidRDefault="00D90683">
          <w:r>
            <w:t>Место для ввода даты.</w:t>
          </w:r>
        </w:p>
      </w:docPartBody>
    </w:docPart>
    <w:docPart>
      <w:docPartPr>
        <w:name w:val="PlaceHolder_3586334585"/>
        <w:types>
          <w:type w:val="bbPlcHdr"/>
        </w:types>
        <w:behaviors>
          <w:behavior w:val="content"/>
        </w:behaviors>
        <w:guid w:val="{8519B1BD-6A14-4566-B042-FCB5D6E9DDCA}"/>
      </w:docPartPr>
      <w:docPartBody>
        <w:p w:rsidR="00D90683" w:rsidRDefault="00D90683">
          <w:r>
            <w:t>Место для ввода даты.</w:t>
          </w:r>
        </w:p>
      </w:docPartBody>
    </w:docPart>
    <w:docPart>
      <w:docPartPr>
        <w:name w:val="PlaceHolder_4161255391"/>
        <w:types>
          <w:type w:val="bbPlcHdr"/>
        </w:types>
        <w:behaviors>
          <w:behavior w:val="content"/>
        </w:behaviors>
        <w:guid w:val="{E064BF84-58D9-43DA-8057-230EF4F95C37}"/>
      </w:docPartPr>
      <w:docPartBody>
        <w:p w:rsidR="00D90683" w:rsidRDefault="00D90683">
          <w:r>
            <w:t>Место для ввода даты.</w:t>
          </w:r>
        </w:p>
      </w:docPartBody>
    </w:docPart>
    <w:docPart>
      <w:docPartPr>
        <w:name w:val="PlaceHolder_545404204"/>
        <w:types>
          <w:type w:val="bbPlcHdr"/>
        </w:types>
        <w:behaviors>
          <w:behavior w:val="content"/>
        </w:behaviors>
        <w:guid w:val="{482AA62B-DBB6-4F64-A451-7C5094D3EA62}"/>
      </w:docPartPr>
      <w:docPartBody>
        <w:p w:rsidR="00D90683" w:rsidRDefault="00D90683">
          <w: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T)">
    <w:panose1 w:val="00000000000000000000"/>
    <w:charset w:val="A2"/>
    <w:family w:val="swiss"/>
    <w:notTrueType/>
    <w:pitch w:val="variable"/>
    <w:sig w:usb0="00000005" w:usb1="00000000" w:usb2="00000000" w:usb3="00000000" w:csb0="00000010"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XO Thames">
    <w:panose1 w:val="02020603050405020304"/>
    <w:charset w:val="CC"/>
    <w:family w:val="roman"/>
    <w:pitch w:val="variable"/>
    <w:sig w:usb0="800006FF" w:usb1="0000285A" w:usb2="00000000" w:usb3="00000000" w:csb0="00000015" w:csb1="00000000"/>
  </w:font>
  <w:font w:name="Calibri Light">
    <w:panose1 w:val="020F0302020204030204"/>
    <w:charset w:val="CC"/>
    <w:family w:val="swiss"/>
    <w:pitch w:val="variable"/>
    <w:sig w:usb0="E0002AFF" w:usb1="C000247B" w:usb2="00000009" w:usb3="00000000" w:csb0="000001FF" w:csb1="00000000"/>
  </w:font>
  <w:font w:name="Liberation Sans">
    <w:altName w:val="Arial"/>
    <w:panose1 w:val="020B0604020202020204"/>
    <w:charset w:val="01"/>
    <w:family w:val="swiss"/>
    <w:pitch w:val="variable"/>
    <w:sig w:usb0="E0000AFF" w:usb1="500078FF" w:usb2="00000021" w:usb3="00000000" w:csb0="000001B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efaultTabStop w:val="708"/>
  <w:characterSpacingControl w:val="doNotCompress"/>
  <w:compat>
    <w:useFELayout/>
    <w:compatSetting w:name="compatibilityMode" w:uri="http://schemas.microsoft.com/office/word" w:val="12"/>
  </w:compat>
  <w:rsids>
    <w:rsidRoot w:val="00D90683"/>
    <w:rsid w:val="000E41B9"/>
    <w:rsid w:val="00736F2A"/>
    <w:rsid w:val="00D90683"/>
    <w:rsid w:val="00F918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gradFill>
        <a:gradFill>
          <a:gsLst>
            <a:gs pos="0">
              <a:schemeClr val="phClr">
                <a:lumMod val="102000"/>
                <a:tint val="94000"/>
              </a:schemeClr>
            </a:gs>
            <a:gs pos="50000">
              <a:schemeClr val="phClr">
                <a:lumMod val="100000"/>
                <a:shade val="100000"/>
              </a:schemeClr>
            </a:gs>
            <a:gs pos="100000">
              <a:schemeClr val="phClr">
                <a:lumMod val="99000"/>
                <a:shade val="78000"/>
              </a:schemeClr>
            </a:gs>
          </a:gsLst>
        </a:gradFill>
      </a:fillStyleLst>
      <a:lnStyleLst>
        <a:ln w="6350">
          <a:prstDash val="solid"/>
        </a:ln>
        <a:ln w="12700">
          <a:prstDash val="solid"/>
        </a:ln>
        <a:ln w="19050">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220</TotalTime>
  <Pages>39</Pages>
  <Words>17398</Words>
  <Characters>99175</Characters>
  <Application>Microsoft Office Word</Application>
  <DocSecurity>0</DocSecurity>
  <Lines>826</Lines>
  <Paragraphs>232</Paragraphs>
  <ScaleCrop>false</ScaleCrop>
  <HeadingPairs>
    <vt:vector size="2" baseType="variant">
      <vt:variant>
        <vt:lpstr>Название</vt:lpstr>
      </vt:variant>
      <vt:variant>
        <vt:i4>1</vt:i4>
      </vt:variant>
    </vt:vector>
  </HeadingPairs>
  <TitlesOfParts>
    <vt:vector size="1" baseType="lpstr">
      <vt:lpstr/>
    </vt:vector>
  </TitlesOfParts>
  <Company>vdi</Company>
  <LinksUpToDate>false</LinksUpToDate>
  <CharactersWithSpaces>116341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Сырцева Наталья Витальевна</dc:creator>
  <cp:lastModifiedBy>Померанцева Анна Владимировна</cp:lastModifiedBy>
  <cp:revision>18</cp:revision>
  <cp:lastPrinted>2026-03-11T05:40:00Z</cp:lastPrinted>
  <dcterms:created xsi:type="dcterms:W3CDTF">2026-02-10T11:22:00Z</dcterms:created>
  <dcterms:modified xsi:type="dcterms:W3CDTF">2026-03-11T05:48:00Z</dcterms:modified>
</cp:coreProperties>
</file>