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63" w:type="dxa"/>
        <w:tblInd w:w="-257" w:type="dxa"/>
        <w:tblLayout w:type="fixed"/>
        <w:tblLook w:val="0000" w:firstRow="0" w:lastRow="0" w:firstColumn="0" w:lastColumn="0" w:noHBand="0" w:noVBand="0"/>
      </w:tblPr>
      <w:tblGrid>
        <w:gridCol w:w="650"/>
        <w:gridCol w:w="1826"/>
        <w:gridCol w:w="1493"/>
        <w:gridCol w:w="2292"/>
        <w:gridCol w:w="542"/>
        <w:gridCol w:w="1277"/>
        <w:gridCol w:w="1783"/>
      </w:tblGrid>
      <w:tr w:rsidR="00341958" w:rsidTr="005F6651">
        <w:trPr>
          <w:trHeight w:val="347"/>
        </w:trPr>
        <w:tc>
          <w:tcPr>
            <w:tcW w:w="650" w:type="dxa"/>
            <w:shd w:val="clear" w:color="auto" w:fill="FFFFFF"/>
            <w:vAlign w:val="bottom"/>
          </w:tcPr>
          <w:p w:rsidR="00341958" w:rsidRDefault="00341958">
            <w:pPr>
              <w:jc w:val="center"/>
              <w:rPr>
                <w:rFonts w:ascii="Times New Roman" w:hAnsi="Times New Roman"/>
                <w:sz w:val="22"/>
              </w:rPr>
            </w:pPr>
            <w:bookmarkStart w:id="0" w:name="_GoBack"/>
            <w:bookmarkEnd w:id="0"/>
          </w:p>
        </w:tc>
        <w:tc>
          <w:tcPr>
            <w:tcW w:w="9213" w:type="dxa"/>
            <w:gridSpan w:val="6"/>
            <w:shd w:val="clear" w:color="auto" w:fill="FFFFFF"/>
            <w:vAlign w:val="center"/>
          </w:tcPr>
          <w:p w:rsidR="004202CB" w:rsidRPr="004202CB" w:rsidRDefault="004202CB" w:rsidP="004202CB">
            <w:pPr>
              <w:suppressAutoHyphens w:val="0"/>
              <w:spacing w:after="200" w:line="276" w:lineRule="auto"/>
              <w:jc w:val="right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4202CB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 w:bidi="ar-SA"/>
              </w:rPr>
              <w:t xml:space="preserve">Раздел </w:t>
            </w:r>
            <w:r w:rsidRPr="004202CB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 w:bidi="ar-SA"/>
              </w:rPr>
              <w:t>IV</w:t>
            </w:r>
            <w:r w:rsidRPr="004202CB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документации</w:t>
            </w:r>
          </w:p>
          <w:p w:rsidR="004202CB" w:rsidRDefault="004202C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341958" w:rsidRDefault="00AF447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Техническое задание</w:t>
            </w:r>
          </w:p>
        </w:tc>
      </w:tr>
      <w:tr w:rsidR="00341958" w:rsidTr="005F6651">
        <w:trPr>
          <w:trHeight w:val="810"/>
        </w:trPr>
        <w:tc>
          <w:tcPr>
            <w:tcW w:w="9863" w:type="dxa"/>
            <w:gridSpan w:val="7"/>
            <w:shd w:val="clear" w:color="auto" w:fill="FFFFFF"/>
            <w:vAlign w:val="center"/>
          </w:tcPr>
          <w:p w:rsidR="00341958" w:rsidRDefault="00AF447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Выполнение работ по изготовлению и оказание услуг по размещению рекламно-информационного материала (РИМ) на открытых информационных стендах и в почтовых ящиках жилых многоквартирных домов для филиала в Республике Татарстан ПАО «Ростелеком»</w:t>
            </w:r>
          </w:p>
          <w:p w:rsidR="0003594A" w:rsidRDefault="0003594A">
            <w:pPr>
              <w:jc w:val="center"/>
              <w:rPr>
                <w:sz w:val="24"/>
              </w:rPr>
            </w:pPr>
          </w:p>
        </w:tc>
      </w:tr>
      <w:tr w:rsidR="00341958" w:rsidTr="005F6651">
        <w:trPr>
          <w:trHeight w:val="1880"/>
        </w:trPr>
        <w:tc>
          <w:tcPr>
            <w:tcW w:w="9863" w:type="dxa"/>
            <w:gridSpan w:val="7"/>
            <w:shd w:val="clear" w:color="auto" w:fill="FFFFFF"/>
            <w:vAlign w:val="center"/>
          </w:tcPr>
          <w:p w:rsidR="00341958" w:rsidRDefault="00AF4479">
            <w:pPr>
              <w:spacing w:line="276" w:lineRule="auto"/>
              <w:jc w:val="left"/>
            </w:pPr>
            <w:r>
              <w:rPr>
                <w:rFonts w:ascii="Times New Roman" w:hAnsi="Times New Roman"/>
                <w:sz w:val="22"/>
              </w:rPr>
              <w:t>Заключение рамочного договора по форме ПАО «Ростелеком»</w:t>
            </w:r>
            <w:r>
              <w:rPr>
                <w:rFonts w:ascii="Times New Roman" w:hAnsi="Times New Roman"/>
                <w:sz w:val="22"/>
              </w:rPr>
              <w:br/>
              <w:t>Работа по Заявкам к договору, распространение рекламы согласно адресной программе, предоставленной Заказчиком</w:t>
            </w:r>
            <w:r>
              <w:rPr>
                <w:rFonts w:ascii="Times New Roman" w:hAnsi="Times New Roman"/>
                <w:sz w:val="22"/>
              </w:rPr>
              <w:br/>
              <w:t xml:space="preserve">Срок оказания услуг по договору: с даты подписания договора  по 31.12.2027                                                                                                                                                                                                 Место оказания услуг: г. Казань, г. Набережные Челны, г. Заинск, г. Зеленодольск, г. Нижнекамск, г. Альметьевск, г. Елабуга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2"/>
              </w:rPr>
              <w:br/>
              <w:t>Транспортные и прочие расходы включены в стоимость</w:t>
            </w:r>
            <w:r>
              <w:rPr>
                <w:rFonts w:ascii="Times New Roman" w:hAnsi="Times New Roman"/>
                <w:sz w:val="22"/>
              </w:rPr>
              <w:br/>
              <w:t>Заказчик предоставляет макет рекламного материала</w:t>
            </w:r>
            <w:r>
              <w:rPr>
                <w:rFonts w:ascii="Times New Roman" w:hAnsi="Times New Roman"/>
                <w:sz w:val="22"/>
              </w:rPr>
              <w:br/>
              <w:t>Предоставление 100% фотоотчета размещения</w:t>
            </w:r>
          </w:p>
        </w:tc>
      </w:tr>
      <w:tr w:rsidR="00341958" w:rsidTr="005F6651">
        <w:trPr>
          <w:trHeight w:val="3268"/>
        </w:trPr>
        <w:tc>
          <w:tcPr>
            <w:tcW w:w="9863" w:type="dxa"/>
            <w:gridSpan w:val="7"/>
          </w:tcPr>
          <w:p w:rsidR="00341958" w:rsidRDefault="00AF4479" w:rsidP="00D13B05">
            <w:pPr>
              <w:spacing w:line="276" w:lineRule="auto"/>
              <w:ind w:firstLine="546"/>
            </w:pPr>
            <w:r>
              <w:rPr>
                <w:rFonts w:ascii="Times New Roman" w:hAnsi="Times New Roman"/>
                <w:sz w:val="22"/>
              </w:rPr>
              <w:t xml:space="preserve">Настоящее Техническое задание (ТЗ) определяет содержание и порядок </w:t>
            </w:r>
            <w:r w:rsidR="00DE4A30">
              <w:rPr>
                <w:rFonts w:ascii="Times New Roman" w:hAnsi="Times New Roman"/>
                <w:sz w:val="22"/>
              </w:rPr>
              <w:t>выполнения Работ</w:t>
            </w:r>
            <w:r w:rsidR="0005565D" w:rsidRPr="0005565D">
              <w:rPr>
                <w:rFonts w:ascii="Times New Roman" w:hAnsi="Times New Roman"/>
                <w:sz w:val="22"/>
              </w:rPr>
              <w:t xml:space="preserve"> по изготовлению и оказания Услуг по </w:t>
            </w:r>
            <w:r>
              <w:rPr>
                <w:rFonts w:ascii="Times New Roman" w:hAnsi="Times New Roman"/>
                <w:sz w:val="22"/>
              </w:rPr>
              <w:t>размещению рекламно-информационных материалов (РИМ) по Договору в рамках Заявок.</w:t>
            </w:r>
          </w:p>
          <w:p w:rsidR="00D13B05" w:rsidRDefault="00AF4479" w:rsidP="00D13B05">
            <w:pPr>
              <w:spacing w:line="276" w:lineRule="auto"/>
              <w:ind w:firstLine="54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1. Заказчик направляет Исполнителю макет РИМ (по каждому виду, содержащемуся в Заявке) посредством электронной почты в течение 3 (трех) рабочих дней с даты подписания Заявки.</w:t>
            </w:r>
          </w:p>
          <w:p w:rsidR="00D13B05" w:rsidRDefault="00AF4479" w:rsidP="00D13B05">
            <w:pPr>
              <w:spacing w:line="276" w:lineRule="auto"/>
              <w:ind w:firstLine="54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2. Исполнитель изготавливает РИМ в количестве, определенном в Заявке. При этом Исполнитель изготавливает дополнительный тираж </w:t>
            </w:r>
            <w:proofErr w:type="gramStart"/>
            <w:r>
              <w:rPr>
                <w:rFonts w:ascii="Times New Roman" w:hAnsi="Times New Roman"/>
                <w:sz w:val="22"/>
              </w:rPr>
              <w:t>РИМ  в</w:t>
            </w:r>
            <w:proofErr w:type="gramEnd"/>
            <w:r>
              <w:rPr>
                <w:rFonts w:ascii="Times New Roman" w:hAnsi="Times New Roman"/>
                <w:sz w:val="22"/>
              </w:rPr>
              <w:t xml:space="preserve"> размере 5% (пяти процентов) от общего тиража РИМ по Заявке от общего тиража РИМ по Заявке  без изменения стоимости Услуг по соответствующей Заявке. </w:t>
            </w:r>
          </w:p>
          <w:p w:rsidR="00D13B05" w:rsidRDefault="00AF4479" w:rsidP="00D13B05">
            <w:pPr>
              <w:spacing w:line="276" w:lineRule="auto"/>
              <w:ind w:firstLine="54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3. Сроки изготовления РИМ определяются Сторонами в соответствующей Заявке. При этом, срок изготовления каждого вида РИМ материалов не может превышать 5 (пяти) календарных дней с даты подписания соответствующей Заявки. </w:t>
            </w:r>
          </w:p>
          <w:p w:rsidR="00341958" w:rsidRDefault="00AF4479" w:rsidP="00D13B05">
            <w:pPr>
              <w:spacing w:line="276" w:lineRule="auto"/>
              <w:ind w:firstLine="54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4. Сроки начала размещения РИМ определяются Сторонами в Адресной программе соответствующей Заявке. При этом, такой срок не может превышать 7 (семи) календарных дней с даты подписания соответствующей Заявки.</w:t>
            </w:r>
          </w:p>
          <w:p w:rsidR="00341958" w:rsidRDefault="00AF4479" w:rsidP="00D13B05">
            <w:pPr>
              <w:spacing w:line="276" w:lineRule="auto"/>
              <w:ind w:firstLine="54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5. Адресная программа – неотъемлемая часть Заявки, содержащая адреса размещения каждого вида РИМ по Заявке, с указанием вида Услуг по нему, а также требования к такому размещению, сроки, ценовые условия и т.д. Если иное не следует из текста Заявки (см. п.3 ТЗ), РИМ должны быть изготовлены Исполнителем до даты начала течения срока оказания Услуг по Заявке, указанного в Адресной программе такой Заявки.</w:t>
            </w:r>
          </w:p>
          <w:p w:rsidR="00341958" w:rsidRDefault="00AF4479" w:rsidP="00D13B05">
            <w:pPr>
              <w:spacing w:line="276" w:lineRule="auto"/>
              <w:ind w:firstLine="54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6.</w:t>
            </w:r>
            <w:r w:rsidR="00DC7F2C">
              <w:rPr>
                <w:rFonts w:ascii="Times New Roman" w:hAnsi="Times New Roman"/>
                <w:sz w:val="22"/>
              </w:rPr>
              <w:t xml:space="preserve"> В течение 7 (семи) календарных</w:t>
            </w:r>
            <w:r>
              <w:rPr>
                <w:rFonts w:ascii="Times New Roman" w:hAnsi="Times New Roman"/>
                <w:sz w:val="22"/>
              </w:rPr>
              <w:t xml:space="preserve"> дней по завершении размещения РИМ Исполнитель предоставляет Заказчику 100% фотографический отчет с привязкой к адресам, подтверждающий размещение РИМ. Фотоотчет в электронной форме направляется Заказчику по электронной почте (e-</w:t>
            </w:r>
            <w:proofErr w:type="spellStart"/>
            <w:r>
              <w:rPr>
                <w:rFonts w:ascii="Times New Roman" w:hAnsi="Times New Roman"/>
                <w:sz w:val="22"/>
              </w:rPr>
              <w:t>mail</w:t>
            </w:r>
            <w:proofErr w:type="spellEnd"/>
            <w:r>
              <w:rPr>
                <w:rFonts w:ascii="Times New Roman" w:hAnsi="Times New Roman"/>
                <w:sz w:val="22"/>
              </w:rPr>
              <w:t>).</w:t>
            </w:r>
          </w:p>
        </w:tc>
      </w:tr>
      <w:tr w:rsidR="00341958" w:rsidTr="005D449F">
        <w:trPr>
          <w:trHeight w:val="1185"/>
        </w:trPr>
        <w:tc>
          <w:tcPr>
            <w:tcW w:w="9863" w:type="dxa"/>
            <w:gridSpan w:val="7"/>
          </w:tcPr>
          <w:p w:rsidR="00341958" w:rsidRDefault="00AF4479" w:rsidP="00D13B05">
            <w:pPr>
              <w:spacing w:line="276" w:lineRule="auto"/>
              <w:ind w:firstLine="54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7. </w:t>
            </w:r>
            <w:r w:rsidR="00B83F26" w:rsidRPr="00B83F26">
              <w:rPr>
                <w:rFonts w:ascii="Times New Roman" w:hAnsi="Times New Roman"/>
                <w:sz w:val="22"/>
              </w:rPr>
              <w:t>Виды Работ по изготовлению и Услуг по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="00ED5FEF">
              <w:rPr>
                <w:rFonts w:ascii="Times New Roman" w:hAnsi="Times New Roman"/>
                <w:sz w:val="22"/>
              </w:rPr>
              <w:t xml:space="preserve">размещению </w:t>
            </w:r>
            <w:r>
              <w:rPr>
                <w:rFonts w:ascii="Times New Roman" w:hAnsi="Times New Roman"/>
                <w:sz w:val="22"/>
              </w:rPr>
              <w:t>РИМ:</w:t>
            </w:r>
          </w:p>
          <w:p w:rsidR="00D13B05" w:rsidRDefault="00AF4479" w:rsidP="00D13B05">
            <w:pPr>
              <w:spacing w:line="276" w:lineRule="auto"/>
              <w:ind w:firstLine="54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Изготовление (производство) – изготовление РИМ в соответствии с макетом и условиями Заявки</w:t>
            </w:r>
          </w:p>
          <w:p w:rsidR="00D13B05" w:rsidRDefault="00AF4479" w:rsidP="00D13B05">
            <w:pPr>
              <w:spacing w:line="276" w:lineRule="auto"/>
              <w:ind w:firstLine="54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Размещение – распространение/размещение РИМ Заказчика на открытых </w:t>
            </w:r>
            <w:proofErr w:type="spellStart"/>
            <w:r>
              <w:rPr>
                <w:rFonts w:ascii="Times New Roman" w:hAnsi="Times New Roman"/>
                <w:sz w:val="22"/>
              </w:rPr>
              <w:t>приподъездных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стендах и в почтовых ящиках жилых МКД</w:t>
            </w:r>
          </w:p>
          <w:p w:rsidR="00341958" w:rsidRDefault="00AF4479" w:rsidP="00D13B05">
            <w:pPr>
              <w:spacing w:line="276" w:lineRule="auto"/>
              <w:ind w:firstLine="54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Предпечатная подготовка – приведение макета РИМ к финальному виду для этапа печати в соответствии с указанными требованиями к РИМ</w:t>
            </w:r>
          </w:p>
        </w:tc>
      </w:tr>
      <w:tr w:rsidR="00341958" w:rsidTr="005D449F">
        <w:trPr>
          <w:trHeight w:val="478"/>
        </w:trPr>
        <w:tc>
          <w:tcPr>
            <w:tcW w:w="9863" w:type="dxa"/>
            <w:gridSpan w:val="7"/>
          </w:tcPr>
          <w:p w:rsidR="00341958" w:rsidRDefault="00AF4479" w:rsidP="00D13B05">
            <w:pPr>
              <w:spacing w:line="276" w:lineRule="auto"/>
              <w:ind w:firstLine="54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8. Состав </w:t>
            </w:r>
            <w:r w:rsidR="0005565D">
              <w:rPr>
                <w:rFonts w:ascii="Times New Roman" w:hAnsi="Times New Roman"/>
                <w:sz w:val="22"/>
              </w:rPr>
              <w:t xml:space="preserve">Работ, </w:t>
            </w:r>
            <w:r>
              <w:rPr>
                <w:rFonts w:ascii="Times New Roman" w:hAnsi="Times New Roman"/>
                <w:sz w:val="22"/>
              </w:rPr>
              <w:t>Услуг:</w:t>
            </w:r>
          </w:p>
          <w:p w:rsidR="00FB406D" w:rsidRDefault="004D2411" w:rsidP="00D13B05">
            <w:pPr>
              <w:spacing w:line="276" w:lineRule="auto"/>
              <w:ind w:firstLine="54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8.1.1. </w:t>
            </w:r>
            <w:r w:rsidR="00AF4479">
              <w:rPr>
                <w:rFonts w:ascii="Times New Roman" w:hAnsi="Times New Roman"/>
                <w:sz w:val="22"/>
              </w:rPr>
              <w:t xml:space="preserve">Перечень </w:t>
            </w:r>
            <w:r w:rsidR="005D5627">
              <w:rPr>
                <w:rFonts w:ascii="Times New Roman" w:hAnsi="Times New Roman"/>
                <w:sz w:val="22"/>
              </w:rPr>
              <w:t xml:space="preserve">выполняемых Работ, </w:t>
            </w:r>
            <w:r w:rsidR="00AF4479">
              <w:rPr>
                <w:rFonts w:ascii="Times New Roman" w:hAnsi="Times New Roman"/>
                <w:sz w:val="22"/>
              </w:rPr>
              <w:t>оказываемых Ус</w:t>
            </w:r>
            <w:r w:rsidR="005D449F">
              <w:rPr>
                <w:rFonts w:ascii="Times New Roman" w:hAnsi="Times New Roman"/>
                <w:sz w:val="22"/>
              </w:rPr>
              <w:t>луг в рамках Заявок по Договору:</w:t>
            </w:r>
            <w:r w:rsidR="00AF4479">
              <w:rPr>
                <w:rFonts w:ascii="Times New Roman" w:hAnsi="Times New Roman"/>
                <w:sz w:val="22"/>
              </w:rPr>
              <w:t xml:space="preserve"> </w:t>
            </w:r>
          </w:p>
          <w:p w:rsidR="00341958" w:rsidRDefault="00FB406D" w:rsidP="00D13B05">
            <w:pPr>
              <w:spacing w:line="276" w:lineRule="auto"/>
              <w:ind w:firstLine="54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Работы</w:t>
            </w:r>
            <w:r w:rsidR="00AF4479">
              <w:rPr>
                <w:rFonts w:ascii="Times New Roman" w:hAnsi="Times New Roman"/>
                <w:sz w:val="22"/>
              </w:rPr>
              <w:t xml:space="preserve"> по изготовлению и </w:t>
            </w:r>
            <w:r>
              <w:rPr>
                <w:rFonts w:ascii="Times New Roman" w:hAnsi="Times New Roman"/>
                <w:sz w:val="22"/>
              </w:rPr>
              <w:t xml:space="preserve">Услуги по </w:t>
            </w:r>
            <w:r w:rsidR="00AF4479">
              <w:rPr>
                <w:rFonts w:ascii="Times New Roman" w:hAnsi="Times New Roman"/>
                <w:sz w:val="22"/>
              </w:rPr>
              <w:t xml:space="preserve">размещению РИМ на открытых </w:t>
            </w:r>
            <w:proofErr w:type="spellStart"/>
            <w:r w:rsidR="00AF4479">
              <w:rPr>
                <w:rFonts w:ascii="Times New Roman" w:hAnsi="Times New Roman"/>
                <w:sz w:val="22"/>
              </w:rPr>
              <w:t>приподъездных</w:t>
            </w:r>
            <w:proofErr w:type="spellEnd"/>
            <w:r w:rsidR="00AF4479">
              <w:rPr>
                <w:rFonts w:ascii="Times New Roman" w:hAnsi="Times New Roman"/>
                <w:sz w:val="22"/>
              </w:rPr>
              <w:t xml:space="preserve"> стендах и </w:t>
            </w:r>
            <w:r w:rsidR="00AF4479">
              <w:rPr>
                <w:rFonts w:ascii="Times New Roman" w:hAnsi="Times New Roman"/>
                <w:sz w:val="22"/>
              </w:rPr>
              <w:lastRenderedPageBreak/>
              <w:t xml:space="preserve">в почтовых ящиках жилых многоквартирных домов в </w:t>
            </w:r>
            <w:proofErr w:type="spellStart"/>
            <w:r w:rsidR="00AF4479">
              <w:rPr>
                <w:rFonts w:ascii="Times New Roman" w:hAnsi="Times New Roman"/>
                <w:sz w:val="22"/>
              </w:rPr>
              <w:t>г.Казань</w:t>
            </w:r>
            <w:proofErr w:type="spellEnd"/>
            <w:r w:rsidR="00AF4479">
              <w:rPr>
                <w:rFonts w:ascii="Times New Roman" w:hAnsi="Times New Roman"/>
                <w:sz w:val="22"/>
              </w:rPr>
              <w:t>, г. Набережные Челны, г. Заинск, г. Зеленодольск, г. Нижнекамск, г. Альметьевск, г. Елабуга</w:t>
            </w:r>
          </w:p>
          <w:p w:rsidR="00341958" w:rsidRDefault="00341958" w:rsidP="00D13B05">
            <w:pPr>
              <w:spacing w:line="276" w:lineRule="auto"/>
              <w:ind w:firstLine="546"/>
              <w:rPr>
                <w:rFonts w:ascii="Times New Roman" w:hAnsi="Times New Roman"/>
                <w:sz w:val="22"/>
              </w:rPr>
            </w:pPr>
          </w:p>
        </w:tc>
      </w:tr>
      <w:tr w:rsidR="00727B40" w:rsidTr="00935C26">
        <w:trPr>
          <w:trHeight w:val="701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7B40" w:rsidRDefault="00727B40" w:rsidP="00727B40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П/п</w:t>
            </w:r>
          </w:p>
        </w:tc>
        <w:tc>
          <w:tcPr>
            <w:tcW w:w="1826" w:type="dxa"/>
            <w:tcBorders>
              <w:top w:val="single" w:sz="4" w:space="0" w:color="000000"/>
              <w:right w:val="single" w:sz="4" w:space="0" w:color="000000"/>
            </w:tcBorders>
            <w:vAlign w:val="bottom"/>
          </w:tcPr>
          <w:p w:rsidR="00727B40" w:rsidRDefault="00727B40" w:rsidP="00727B4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Работ, Услуг</w:t>
            </w:r>
          </w:p>
        </w:tc>
        <w:tc>
          <w:tcPr>
            <w:tcW w:w="1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27B40" w:rsidRDefault="00727B40" w:rsidP="00727B4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Тех.</w:t>
            </w:r>
            <w:r w:rsidR="000635D3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характеристики / Описание работ, услуг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B40" w:rsidRDefault="00727B40" w:rsidP="00727B40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Город размещения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7B40" w:rsidRDefault="00727B40" w:rsidP="00727B40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Ед.изм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7B40" w:rsidRDefault="00727B40" w:rsidP="00727B40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Тираж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7B40" w:rsidRDefault="00727B40" w:rsidP="00727B40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Начальная (максимальная) цена за единицу Работ и Услуг при тираже, руб. с НДС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Изготовление и размещение РИМ в почтовых ящиках по выбранной адресной программе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Изготовление и размещение РИМ в п/я -  листовка А5, 4+0, 90 </w:t>
            </w:r>
            <w:proofErr w:type="spellStart"/>
            <w:r>
              <w:rPr>
                <w:rFonts w:ascii="Times New Roman" w:hAnsi="Times New Roman"/>
                <w:sz w:val="20"/>
              </w:rPr>
              <w:t>гр</w:t>
            </w:r>
            <w:proofErr w:type="spellEnd"/>
            <w:r>
              <w:rPr>
                <w:rFonts w:ascii="Times New Roman" w:hAnsi="Times New Roman"/>
                <w:sz w:val="20"/>
              </w:rPr>
              <w:t>/м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г.Казань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5000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6,50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г.Казань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5001-10000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6,00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г.Казань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10001-20000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5,60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г.Казань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20001-50000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5,20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г.Казань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Свыше 50000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5,00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г.Набережные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Челны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5000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7,00</w:t>
            </w:r>
          </w:p>
        </w:tc>
      </w:tr>
      <w:tr w:rsidR="00995874" w:rsidTr="00995874">
        <w:trPr>
          <w:trHeight w:val="24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г.Набережные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Челны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5001-10000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6,50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г.Набережные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Челны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10001-20000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6,00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г.Набережные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Челны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20001-50000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5,85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г.Набережные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Челны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Свыше 50000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5,60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г.Зеленодольск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5000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7,00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г.Зеленодольск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5001-10000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6,50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г.Зеленодольск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10001-20000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6,00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г.Нижнекамск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5000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7,50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г.Нижнекамск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5001-10000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6,90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г.Нижнекамск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10001-20000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6,70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г.Альметьевск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5000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7,50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г.Альметьевск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5001-10000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6,90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г.Альметьевск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10001-20000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6,70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г.Елабуга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5000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7,50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г.Елабуга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5001-10000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6,90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г.Елабуга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10001-20000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6,70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г.Заинск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5000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7,50</w:t>
            </w:r>
          </w:p>
        </w:tc>
      </w:tr>
      <w:tr w:rsidR="00995874" w:rsidTr="00995874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5874" w:rsidRDefault="00995874" w:rsidP="00995874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с.Новое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Шигалеево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874" w:rsidRDefault="00995874" w:rsidP="00995874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5000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874" w:rsidRPr="00995874" w:rsidRDefault="00995874" w:rsidP="0099587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95874">
              <w:rPr>
                <w:rFonts w:ascii="Times New Roman" w:hAnsi="Times New Roman" w:cs="Times New Roman"/>
                <w:bCs/>
                <w:sz w:val="22"/>
                <w:szCs w:val="22"/>
              </w:rPr>
              <w:t>7,50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Изготовление и размещение РИМ в почтовых ящиках по выбранной адресной программе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Изготовление и размещение РИМ в п/я -  листовка А5, 4+4, 90 </w:t>
            </w:r>
            <w:proofErr w:type="spellStart"/>
            <w:r>
              <w:rPr>
                <w:rFonts w:ascii="Times New Roman" w:hAnsi="Times New Roman"/>
                <w:sz w:val="20"/>
              </w:rPr>
              <w:t>гр</w:t>
            </w:r>
            <w:proofErr w:type="spellEnd"/>
            <w:r>
              <w:rPr>
                <w:rFonts w:ascii="Times New Roman" w:hAnsi="Times New Roman"/>
                <w:sz w:val="20"/>
              </w:rPr>
              <w:t>/м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г.Казань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5000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6,80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г.Казань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5001-10000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6,50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г.Казань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10001-20000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6,30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г.Казань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20001-50000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5,90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г.Казань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Свыше 50000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5,60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г.Набережные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Челны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5000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7,50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г.Набережные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Челны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5001-10000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7,00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г.Набережные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Челны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10001-20000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6,80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г.Набережные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Челны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20001-50000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6,70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г.Набережные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Челны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Свыше </w:t>
            </w:r>
            <w:r>
              <w:rPr>
                <w:rFonts w:ascii="Times New Roman" w:hAnsi="Times New Roman"/>
                <w:sz w:val="20"/>
              </w:rPr>
              <w:lastRenderedPageBreak/>
              <w:t>50000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6,30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г.Зеленодольск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5000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7,50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г.Зеленодольск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5001-10000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7,00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г.Зеленодольск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10001-20000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6,80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г.Нижнекамск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5000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7,80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г.Нижнекамск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5001-10000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7,50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г.Нижнекамск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10001-20000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7,00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41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г.Альметьевск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5000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7,80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г.Альметьевск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5001-10000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7,50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г.Альметьевск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10001-20000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7,00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г.Елабуга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5000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7,80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г.Елабуга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5001-10000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7,50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г.Елабуга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10001-20000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7,00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г.Заинск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5000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7,80</w:t>
            </w:r>
          </w:p>
        </w:tc>
      </w:tr>
      <w:tr w:rsidR="007C53EC" w:rsidTr="007C53EC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3EC" w:rsidRDefault="007C53EC" w:rsidP="007C53EC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с.Новое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Шигалеево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3EC" w:rsidRDefault="007C53EC" w:rsidP="007C53EC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5000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3EC" w:rsidRPr="007C53EC" w:rsidRDefault="007C53EC" w:rsidP="007C53E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C53EC">
              <w:rPr>
                <w:rFonts w:ascii="Times New Roman" w:hAnsi="Times New Roman" w:cs="Times New Roman"/>
                <w:bCs/>
                <w:sz w:val="22"/>
                <w:szCs w:val="22"/>
              </w:rPr>
              <w:t>7,80</w:t>
            </w:r>
          </w:p>
        </w:tc>
      </w:tr>
      <w:tr w:rsidR="00282A43" w:rsidTr="00282A43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Изготовление и размещение РИМ на открытых </w:t>
            </w:r>
            <w:proofErr w:type="spellStart"/>
            <w:r>
              <w:rPr>
                <w:rFonts w:ascii="Times New Roman" w:hAnsi="Times New Roman"/>
                <w:sz w:val="20"/>
              </w:rPr>
              <w:t>приподъездных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стендах, адресная расклейка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Изготовление и расклейка РИМ – листовка А4, 4+0, 90 </w:t>
            </w:r>
            <w:proofErr w:type="spellStart"/>
            <w:r>
              <w:rPr>
                <w:rFonts w:ascii="Times New Roman" w:hAnsi="Times New Roman"/>
                <w:sz w:val="20"/>
              </w:rPr>
              <w:t>гр</w:t>
            </w:r>
            <w:proofErr w:type="spellEnd"/>
            <w:r>
              <w:rPr>
                <w:rFonts w:ascii="Times New Roman" w:hAnsi="Times New Roman"/>
                <w:sz w:val="20"/>
              </w:rPr>
              <w:t>/м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г.Казань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1000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A43" w:rsidRPr="00282A43" w:rsidRDefault="00282A43" w:rsidP="00282A4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82A43">
              <w:rPr>
                <w:rFonts w:ascii="Times New Roman" w:hAnsi="Times New Roman" w:cs="Times New Roman"/>
                <w:bCs/>
                <w:sz w:val="22"/>
                <w:szCs w:val="22"/>
              </w:rPr>
              <w:t>32,00</w:t>
            </w:r>
          </w:p>
        </w:tc>
      </w:tr>
      <w:tr w:rsidR="00282A43" w:rsidTr="00282A43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г.Казань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1001-3000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A43" w:rsidRPr="00282A43" w:rsidRDefault="00282A43" w:rsidP="00282A4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82A43">
              <w:rPr>
                <w:rFonts w:ascii="Times New Roman" w:hAnsi="Times New Roman" w:cs="Times New Roman"/>
                <w:bCs/>
                <w:sz w:val="22"/>
                <w:szCs w:val="22"/>
              </w:rPr>
              <w:t>29,20</w:t>
            </w:r>
          </w:p>
        </w:tc>
      </w:tr>
      <w:tr w:rsidR="00282A43" w:rsidTr="00282A43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51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г.Казань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3001-5000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A43" w:rsidRPr="00282A43" w:rsidRDefault="00282A43" w:rsidP="00282A4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82A43">
              <w:rPr>
                <w:rFonts w:ascii="Times New Roman" w:hAnsi="Times New Roman" w:cs="Times New Roman"/>
                <w:bCs/>
                <w:sz w:val="22"/>
                <w:szCs w:val="22"/>
              </w:rPr>
              <w:t>20,00</w:t>
            </w:r>
          </w:p>
        </w:tc>
      </w:tr>
      <w:tr w:rsidR="00282A43" w:rsidTr="00282A43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г.Казань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5001-10000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A43" w:rsidRPr="00282A43" w:rsidRDefault="00282A43" w:rsidP="00282A4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82A43">
              <w:rPr>
                <w:rFonts w:ascii="Times New Roman" w:hAnsi="Times New Roman" w:cs="Times New Roman"/>
                <w:bCs/>
                <w:sz w:val="22"/>
                <w:szCs w:val="22"/>
              </w:rPr>
              <w:t>10,90</w:t>
            </w:r>
          </w:p>
        </w:tc>
      </w:tr>
      <w:tr w:rsidR="00282A43" w:rsidTr="00282A43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г.Казань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Свыше 10000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A43" w:rsidRPr="00282A43" w:rsidRDefault="00282A43" w:rsidP="00282A4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82A43">
              <w:rPr>
                <w:rFonts w:ascii="Times New Roman" w:hAnsi="Times New Roman" w:cs="Times New Roman"/>
                <w:bCs/>
                <w:sz w:val="22"/>
                <w:szCs w:val="22"/>
              </w:rPr>
              <w:t>7,40</w:t>
            </w:r>
          </w:p>
        </w:tc>
      </w:tr>
      <w:tr w:rsidR="00282A43" w:rsidTr="00282A43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г.Набережные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Челны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500 до 1000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A43" w:rsidRPr="00282A43" w:rsidRDefault="00282A43" w:rsidP="00282A4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82A43">
              <w:rPr>
                <w:rFonts w:ascii="Times New Roman" w:hAnsi="Times New Roman" w:cs="Times New Roman"/>
                <w:bCs/>
                <w:sz w:val="22"/>
                <w:szCs w:val="22"/>
              </w:rPr>
              <w:t>38,00</w:t>
            </w:r>
          </w:p>
        </w:tc>
      </w:tr>
      <w:tr w:rsidR="00282A43" w:rsidTr="00282A43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г.Набережные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Челны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1001-3000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A43" w:rsidRPr="00282A43" w:rsidRDefault="00282A43" w:rsidP="00282A4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82A43">
              <w:rPr>
                <w:rFonts w:ascii="Times New Roman" w:hAnsi="Times New Roman" w:cs="Times New Roman"/>
                <w:bCs/>
                <w:sz w:val="22"/>
                <w:szCs w:val="22"/>
              </w:rPr>
              <w:t>31,30</w:t>
            </w:r>
          </w:p>
        </w:tc>
      </w:tr>
      <w:tr w:rsidR="00282A43" w:rsidTr="00282A43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г.Набережные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Челны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3001-5000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A43" w:rsidRPr="00282A43" w:rsidRDefault="00282A43" w:rsidP="00282A4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82A43">
              <w:rPr>
                <w:rFonts w:ascii="Times New Roman" w:hAnsi="Times New Roman" w:cs="Times New Roman"/>
                <w:bCs/>
                <w:sz w:val="22"/>
                <w:szCs w:val="22"/>
              </w:rPr>
              <w:t>20,00</w:t>
            </w:r>
          </w:p>
        </w:tc>
      </w:tr>
      <w:tr w:rsidR="00282A43" w:rsidTr="00282A43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57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г.Набережные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Челны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5001-10000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A43" w:rsidRPr="00282A43" w:rsidRDefault="00282A43" w:rsidP="00282A4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82A43">
              <w:rPr>
                <w:rFonts w:ascii="Times New Roman" w:hAnsi="Times New Roman" w:cs="Times New Roman"/>
                <w:bCs/>
                <w:sz w:val="22"/>
                <w:szCs w:val="22"/>
              </w:rPr>
              <w:t>10,90</w:t>
            </w:r>
          </w:p>
        </w:tc>
      </w:tr>
      <w:tr w:rsidR="00282A43" w:rsidTr="00282A43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г.Набережные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Челны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Свыше 10000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A43" w:rsidRPr="00282A43" w:rsidRDefault="00282A43" w:rsidP="00282A4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82A43">
              <w:rPr>
                <w:rFonts w:ascii="Times New Roman" w:hAnsi="Times New Roman" w:cs="Times New Roman"/>
                <w:bCs/>
                <w:sz w:val="22"/>
                <w:szCs w:val="22"/>
              </w:rPr>
              <w:t>7,40</w:t>
            </w:r>
          </w:p>
        </w:tc>
      </w:tr>
      <w:tr w:rsidR="00282A43" w:rsidTr="00282A43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A43" w:rsidRDefault="00282A43" w:rsidP="00282A43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г.Зеленодольск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500 до 1000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A43" w:rsidRPr="00282A43" w:rsidRDefault="00282A43" w:rsidP="00282A4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82A43">
              <w:rPr>
                <w:rFonts w:ascii="Times New Roman" w:hAnsi="Times New Roman" w:cs="Times New Roman"/>
                <w:bCs/>
                <w:sz w:val="22"/>
                <w:szCs w:val="22"/>
              </w:rPr>
              <w:t>37,00</w:t>
            </w:r>
          </w:p>
        </w:tc>
      </w:tr>
      <w:tr w:rsidR="00282A43" w:rsidTr="00282A43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A43" w:rsidRDefault="00282A43" w:rsidP="00282A43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г.Нижнекамск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100 до 500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A43" w:rsidRPr="00282A43" w:rsidRDefault="00282A43" w:rsidP="00282A4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82A43">
              <w:rPr>
                <w:rFonts w:ascii="Times New Roman" w:hAnsi="Times New Roman" w:cs="Times New Roman"/>
                <w:bCs/>
                <w:sz w:val="22"/>
                <w:szCs w:val="22"/>
              </w:rPr>
              <w:t>39,00</w:t>
            </w:r>
          </w:p>
        </w:tc>
      </w:tr>
      <w:tr w:rsidR="00282A43" w:rsidTr="00282A43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61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A43" w:rsidRDefault="00282A43" w:rsidP="00282A43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г.Альметьевск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100 до 500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A43" w:rsidRPr="00282A43" w:rsidRDefault="00282A43" w:rsidP="00282A4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82A43">
              <w:rPr>
                <w:rFonts w:ascii="Times New Roman" w:hAnsi="Times New Roman" w:cs="Times New Roman"/>
                <w:bCs/>
                <w:sz w:val="22"/>
                <w:szCs w:val="22"/>
              </w:rPr>
              <w:t>39,00</w:t>
            </w:r>
          </w:p>
        </w:tc>
      </w:tr>
      <w:tr w:rsidR="00282A43" w:rsidTr="00282A43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A43" w:rsidRDefault="00282A43" w:rsidP="00282A43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г.Елабуга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500 до 1000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A43" w:rsidRPr="00282A43" w:rsidRDefault="00282A43" w:rsidP="00282A4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82A43">
              <w:rPr>
                <w:rFonts w:ascii="Times New Roman" w:hAnsi="Times New Roman" w:cs="Times New Roman"/>
                <w:bCs/>
                <w:sz w:val="22"/>
                <w:szCs w:val="22"/>
              </w:rPr>
              <w:t>39,00</w:t>
            </w:r>
          </w:p>
        </w:tc>
      </w:tr>
      <w:tr w:rsidR="00282A43" w:rsidTr="00282A43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63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A43" w:rsidRDefault="00282A43" w:rsidP="00282A43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г.Заинск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100 до 500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A43" w:rsidRPr="00282A43" w:rsidRDefault="00282A43" w:rsidP="00282A4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82A43">
              <w:rPr>
                <w:rFonts w:ascii="Times New Roman" w:hAnsi="Times New Roman" w:cs="Times New Roman"/>
                <w:bCs/>
                <w:sz w:val="22"/>
                <w:szCs w:val="22"/>
              </w:rPr>
              <w:t>39,00</w:t>
            </w:r>
          </w:p>
        </w:tc>
      </w:tr>
      <w:tr w:rsidR="00282A43" w:rsidTr="00282A43">
        <w:trPr>
          <w:trHeight w:val="2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/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A43" w:rsidRDefault="00282A43" w:rsidP="00282A43">
            <w:pPr>
              <w:jc w:val="center"/>
              <w:rPr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с.Новое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Шигалеево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100 до 500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A43" w:rsidRPr="00282A43" w:rsidRDefault="00282A43" w:rsidP="00282A4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82A43">
              <w:rPr>
                <w:rFonts w:ascii="Times New Roman" w:hAnsi="Times New Roman" w:cs="Times New Roman"/>
                <w:bCs/>
                <w:sz w:val="22"/>
                <w:szCs w:val="22"/>
              </w:rPr>
              <w:t>36,00</w:t>
            </w:r>
          </w:p>
        </w:tc>
      </w:tr>
      <w:tr w:rsidR="00282A43" w:rsidTr="005F6651">
        <w:trPr>
          <w:trHeight w:val="585"/>
        </w:trPr>
        <w:tc>
          <w:tcPr>
            <w:tcW w:w="986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2A43" w:rsidRDefault="00282A43" w:rsidP="00282A4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8.1.2. Техническое характеристики изготавливаемых РИМ</w:t>
            </w:r>
          </w:p>
        </w:tc>
      </w:tr>
      <w:tr w:rsidR="00282A43" w:rsidTr="005F6651">
        <w:trPr>
          <w:trHeight w:val="20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Листовка А4</w:t>
            </w:r>
          </w:p>
        </w:tc>
        <w:tc>
          <w:tcPr>
            <w:tcW w:w="7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Размер 210×297 мм, бумага 90 г/</w:t>
            </w:r>
            <w:proofErr w:type="spellStart"/>
            <w:r>
              <w:rPr>
                <w:rFonts w:ascii="Times New Roman" w:hAnsi="Times New Roman"/>
                <w:sz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</w:rPr>
              <w:t>, 4+0</w:t>
            </w:r>
          </w:p>
        </w:tc>
      </w:tr>
      <w:tr w:rsidR="00282A43" w:rsidTr="005F6651">
        <w:trPr>
          <w:trHeight w:val="214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Листовка А5</w:t>
            </w:r>
          </w:p>
        </w:tc>
        <w:tc>
          <w:tcPr>
            <w:tcW w:w="7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Размер 148х210 мм, бумага 90 г/</w:t>
            </w:r>
            <w:proofErr w:type="spellStart"/>
            <w:r>
              <w:rPr>
                <w:rFonts w:ascii="Times New Roman" w:hAnsi="Times New Roman"/>
                <w:sz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</w:rPr>
              <w:t>, 4+0</w:t>
            </w:r>
          </w:p>
        </w:tc>
      </w:tr>
      <w:tr w:rsidR="00282A43" w:rsidTr="005F6651">
        <w:trPr>
          <w:trHeight w:val="227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Листовка А5</w:t>
            </w:r>
          </w:p>
        </w:tc>
        <w:tc>
          <w:tcPr>
            <w:tcW w:w="7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A43" w:rsidRDefault="00282A43" w:rsidP="00282A43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Размер 148х210 мм, бумага 90 г/</w:t>
            </w:r>
            <w:proofErr w:type="spellStart"/>
            <w:r>
              <w:rPr>
                <w:rFonts w:ascii="Times New Roman" w:hAnsi="Times New Roman"/>
                <w:sz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</w:rPr>
              <w:t>, 4+4</w:t>
            </w:r>
          </w:p>
        </w:tc>
      </w:tr>
      <w:tr w:rsidR="00282A43" w:rsidTr="005F6651">
        <w:trPr>
          <w:trHeight w:val="285"/>
        </w:trPr>
        <w:tc>
          <w:tcPr>
            <w:tcW w:w="9863" w:type="dxa"/>
            <w:gridSpan w:val="7"/>
            <w:tcBorders>
              <w:top w:val="single" w:sz="4" w:space="0" w:color="auto"/>
            </w:tcBorders>
            <w:vAlign w:val="bottom"/>
          </w:tcPr>
          <w:p w:rsidR="00282A43" w:rsidRDefault="00282A43" w:rsidP="00282A43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282A43" w:rsidTr="005F6651">
        <w:trPr>
          <w:trHeight w:val="705"/>
        </w:trPr>
        <w:tc>
          <w:tcPr>
            <w:tcW w:w="9863" w:type="dxa"/>
            <w:gridSpan w:val="7"/>
          </w:tcPr>
          <w:p w:rsidR="00282A43" w:rsidRDefault="00282A43" w:rsidP="00282A43">
            <w:pPr>
              <w:jc w:val="left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Исполнитель принимает на себя обязательства по проведению переговоров и разрешению всех споров с управляющими компаниями и ТСЖ по вопросу размещения рекламных материалов,  которые могут возникнуть при исполнении договора</w:t>
            </w:r>
            <w:r>
              <w:rPr>
                <w:rFonts w:ascii="Times New Roman" w:hAnsi="Times New Roman"/>
                <w:sz w:val="22"/>
              </w:rPr>
              <w:br/>
            </w:r>
          </w:p>
        </w:tc>
      </w:tr>
    </w:tbl>
    <w:p w:rsidR="00341958" w:rsidRDefault="00341958" w:rsidP="00AF4479"/>
    <w:sectPr w:rsidR="00341958" w:rsidSect="00AF4479">
      <w:pgSz w:w="11906" w:h="16838"/>
      <w:pgMar w:top="851" w:right="539" w:bottom="993" w:left="130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341958"/>
    <w:rsid w:val="00020370"/>
    <w:rsid w:val="0003594A"/>
    <w:rsid w:val="0005565D"/>
    <w:rsid w:val="000635D3"/>
    <w:rsid w:val="001326DB"/>
    <w:rsid w:val="001C7CAA"/>
    <w:rsid w:val="00223B9A"/>
    <w:rsid w:val="00282A43"/>
    <w:rsid w:val="00341958"/>
    <w:rsid w:val="003A7819"/>
    <w:rsid w:val="004202CB"/>
    <w:rsid w:val="004D2411"/>
    <w:rsid w:val="005579B7"/>
    <w:rsid w:val="005D449F"/>
    <w:rsid w:val="005D5627"/>
    <w:rsid w:val="005F6651"/>
    <w:rsid w:val="00727B40"/>
    <w:rsid w:val="007C53EC"/>
    <w:rsid w:val="00995874"/>
    <w:rsid w:val="00A05D13"/>
    <w:rsid w:val="00A26B75"/>
    <w:rsid w:val="00A651B5"/>
    <w:rsid w:val="00AF4479"/>
    <w:rsid w:val="00B83F26"/>
    <w:rsid w:val="00BC3F02"/>
    <w:rsid w:val="00D13B05"/>
    <w:rsid w:val="00DC7F2C"/>
    <w:rsid w:val="00DE4A30"/>
    <w:rsid w:val="00E05236"/>
    <w:rsid w:val="00E33E90"/>
    <w:rsid w:val="00ED5FEF"/>
    <w:rsid w:val="00F63F52"/>
    <w:rsid w:val="00F949E7"/>
    <w:rsid w:val="00FB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057279-1677-4C7E-97AF-62416FE7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ahoma" w:hAnsi="XO Thames" w:cs="Noto Sans"/>
        <w:color w:val="000000"/>
        <w:sz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2">
    <w:name w:val="Contents 22"/>
    <w:link w:val="Contents221"/>
    <w:qFormat/>
    <w:rPr>
      <w:rFonts w:ascii="XO Thames" w:hAnsi="XO Thames"/>
      <w:color w:val="000000"/>
      <w:spacing w:val="0"/>
      <w:sz w:val="28"/>
    </w:rPr>
  </w:style>
  <w:style w:type="character" w:customStyle="1" w:styleId="List1">
    <w:name w:val="List1"/>
    <w:basedOn w:val="Textbody1"/>
    <w:qFormat/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Contents8">
    <w:name w:val="Contents 8"/>
    <w:link w:val="Contents83"/>
    <w:qFormat/>
    <w:rPr>
      <w:rFonts w:ascii="XO Thames" w:hAnsi="XO Thames"/>
      <w:color w:val="000000"/>
      <w:spacing w:val="0"/>
      <w:sz w:val="28"/>
    </w:rPr>
  </w:style>
  <w:style w:type="character" w:customStyle="1" w:styleId="Contents31">
    <w:name w:val="Contents 31"/>
    <w:link w:val="Contents311"/>
    <w:qFormat/>
    <w:rPr>
      <w:rFonts w:ascii="XO Thames" w:hAnsi="XO Thames"/>
      <w:color w:val="000000"/>
      <w:spacing w:val="0"/>
      <w:sz w:val="28"/>
    </w:rPr>
  </w:style>
  <w:style w:type="character" w:customStyle="1" w:styleId="Contents32">
    <w:name w:val="Contents 32"/>
    <w:link w:val="Contents321"/>
    <w:qFormat/>
    <w:rPr>
      <w:rFonts w:ascii="XO Thames" w:hAnsi="XO Thames"/>
      <w:color w:val="000000"/>
      <w:spacing w:val="0"/>
      <w:sz w:val="28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Contents6">
    <w:name w:val="Contents 6"/>
    <w:link w:val="Contents63"/>
    <w:qFormat/>
    <w:rPr>
      <w:rFonts w:ascii="XO Thames" w:hAnsi="XO Thames"/>
      <w:color w:val="000000"/>
      <w:spacing w:val="0"/>
      <w:sz w:val="28"/>
    </w:rPr>
  </w:style>
  <w:style w:type="character" w:customStyle="1" w:styleId="Contents61">
    <w:name w:val="Contents 61"/>
    <w:qFormat/>
    <w:rPr>
      <w:rFonts w:ascii="XO Thames" w:hAnsi="XO Thames"/>
      <w:color w:val="000000"/>
      <w:spacing w:val="0"/>
      <w:sz w:val="28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Textbody">
    <w:name w:val="Text body"/>
    <w:link w:val="Textbody2"/>
    <w:qFormat/>
  </w:style>
  <w:style w:type="character" w:customStyle="1" w:styleId="Heading42">
    <w:name w:val="Heading 42"/>
    <w:link w:val="Heading421"/>
    <w:qFormat/>
    <w:rPr>
      <w:rFonts w:ascii="XO Thames" w:hAnsi="XO Thames"/>
      <w:b/>
      <w:color w:val="000000"/>
      <w:spacing w:val="0"/>
      <w:sz w:val="24"/>
    </w:rPr>
  </w:style>
  <w:style w:type="character" w:customStyle="1" w:styleId="10">
    <w:name w:val="Заголовок таблицы1"/>
    <w:basedOn w:val="11"/>
    <w:link w:val="110"/>
    <w:qFormat/>
  </w:style>
  <w:style w:type="character" w:customStyle="1" w:styleId="a3">
    <w:name w:val="Заголовок таблицы"/>
    <w:basedOn w:val="a4"/>
    <w:link w:val="20"/>
    <w:qFormat/>
    <w:rPr>
      <w:b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color w:val="000000"/>
      <w:spacing w:val="0"/>
      <w:sz w:val="26"/>
    </w:rPr>
  </w:style>
  <w:style w:type="character" w:customStyle="1" w:styleId="Internetlink1">
    <w:name w:val="Internet link1"/>
    <w:link w:val="Internetlink11"/>
    <w:qFormat/>
    <w:rPr>
      <w:rFonts w:ascii="XO Thames" w:hAnsi="XO Thames"/>
      <w:color w:val="0000FF"/>
      <w:spacing w:val="0"/>
      <w:sz w:val="24"/>
      <w:u w:val="single"/>
    </w:rPr>
  </w:style>
  <w:style w:type="character" w:customStyle="1" w:styleId="Caption1">
    <w:name w:val="Caption1"/>
    <w:qFormat/>
    <w:rPr>
      <w:i/>
      <w:sz w:val="24"/>
    </w:rPr>
  </w:style>
  <w:style w:type="character" w:customStyle="1" w:styleId="Contents62">
    <w:name w:val="Contents 62"/>
    <w:link w:val="Contents621"/>
    <w:qFormat/>
    <w:rPr>
      <w:rFonts w:ascii="XO Thames" w:hAnsi="XO Thames"/>
      <w:color w:val="000000"/>
      <w:spacing w:val="0"/>
      <w:sz w:val="28"/>
    </w:rPr>
  </w:style>
  <w:style w:type="character" w:customStyle="1" w:styleId="Endnote11">
    <w:name w:val="Endnote11"/>
    <w:link w:val="Endnote111"/>
    <w:qFormat/>
    <w:rPr>
      <w:rFonts w:ascii="XO Thames" w:hAnsi="XO Thames"/>
      <w:color w:val="000000"/>
      <w:spacing w:val="0"/>
      <w:sz w:val="22"/>
    </w:rPr>
  </w:style>
  <w:style w:type="character" w:customStyle="1" w:styleId="Title11">
    <w:name w:val="Title11"/>
    <w:link w:val="Title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a4">
    <w:name w:val="Содержимое таблицы"/>
    <w:link w:val="21"/>
    <w:qFormat/>
  </w:style>
  <w:style w:type="character" w:customStyle="1" w:styleId="Contents41">
    <w:name w:val="Contents 41"/>
    <w:link w:val="Contents43"/>
    <w:qFormat/>
    <w:rPr>
      <w:rFonts w:ascii="XO Thames" w:hAnsi="XO Thames"/>
      <w:color w:val="000000"/>
      <w:spacing w:val="0"/>
      <w:sz w:val="28"/>
    </w:rPr>
  </w:style>
  <w:style w:type="character" w:customStyle="1" w:styleId="Internetlink2">
    <w:name w:val="Internet link2"/>
    <w:link w:val="Internetlink21"/>
    <w:qFormat/>
    <w:rPr>
      <w:rFonts w:ascii="XO Thames" w:hAnsi="XO Thames"/>
      <w:color w:val="0000FF"/>
      <w:spacing w:val="0"/>
      <w:sz w:val="24"/>
      <w:u w:val="single"/>
    </w:rPr>
  </w:style>
  <w:style w:type="character" w:customStyle="1" w:styleId="Contents12">
    <w:name w:val="Contents 12"/>
    <w:link w:val="Contents121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Subtitle12">
    <w:name w:val="Subtitle12"/>
    <w:link w:val="Subtitle121"/>
    <w:qFormat/>
    <w:rPr>
      <w:rFonts w:ascii="XO Thames" w:hAnsi="XO Thames"/>
      <w:i/>
      <w:color w:val="000000"/>
      <w:spacing w:val="0"/>
      <w:sz w:val="24"/>
    </w:rPr>
  </w:style>
  <w:style w:type="character" w:customStyle="1" w:styleId="Endnote2">
    <w:name w:val="Endnote2"/>
    <w:link w:val="Endnote21"/>
    <w:qFormat/>
    <w:rPr>
      <w:rFonts w:ascii="XO Thames" w:hAnsi="XO Thames"/>
      <w:color w:val="000000"/>
      <w:spacing w:val="0"/>
      <w:sz w:val="22"/>
    </w:rPr>
  </w:style>
  <w:style w:type="character" w:customStyle="1" w:styleId="Contents72">
    <w:name w:val="Contents 72"/>
    <w:link w:val="Contents721"/>
    <w:qFormat/>
    <w:rPr>
      <w:rFonts w:ascii="XO Thames" w:hAnsi="XO Thames"/>
      <w:color w:val="000000"/>
      <w:spacing w:val="0"/>
      <w:sz w:val="28"/>
    </w:rPr>
  </w:style>
  <w:style w:type="character" w:customStyle="1" w:styleId="Heading111">
    <w:name w:val="Heading 111"/>
    <w:link w:val="Heading1111"/>
    <w:qFormat/>
    <w:rPr>
      <w:rFonts w:ascii="XO Thames" w:hAnsi="XO Thames"/>
      <w:b/>
      <w:color w:val="000000"/>
      <w:spacing w:val="0"/>
      <w:sz w:val="32"/>
    </w:rPr>
  </w:style>
  <w:style w:type="character" w:customStyle="1" w:styleId="Caption11">
    <w:name w:val="Caption11"/>
    <w:link w:val="Caption12"/>
    <w:qFormat/>
    <w:rPr>
      <w:i/>
      <w:sz w:val="24"/>
    </w:rPr>
  </w:style>
  <w:style w:type="character" w:customStyle="1" w:styleId="Contents92">
    <w:name w:val="Contents 92"/>
    <w:link w:val="Contents921"/>
    <w:qFormat/>
    <w:rPr>
      <w:rFonts w:ascii="XO Thames" w:hAnsi="XO Thames"/>
      <w:color w:val="000000"/>
      <w:spacing w:val="0"/>
      <w:sz w:val="28"/>
    </w:rPr>
  </w:style>
  <w:style w:type="character" w:customStyle="1" w:styleId="Heading51">
    <w:name w:val="Heading 51"/>
    <w:qFormat/>
    <w:rPr>
      <w:rFonts w:ascii="XO Thames" w:hAnsi="XO Thames"/>
      <w:b/>
      <w:color w:val="000000"/>
      <w:spacing w:val="0"/>
      <w:sz w:val="22"/>
    </w:rPr>
  </w:style>
  <w:style w:type="character" w:customStyle="1" w:styleId="Heading22">
    <w:name w:val="Heading 22"/>
    <w:link w:val="Heading221"/>
    <w:qFormat/>
    <w:rPr>
      <w:rFonts w:ascii="XO Thames" w:hAnsi="XO Thames"/>
      <w:b/>
      <w:color w:val="000000"/>
      <w:spacing w:val="0"/>
      <w:sz w:val="28"/>
    </w:rPr>
  </w:style>
  <w:style w:type="character" w:customStyle="1" w:styleId="List11">
    <w:name w:val="List11"/>
    <w:basedOn w:val="Textbody"/>
    <w:link w:val="List12"/>
    <w:qFormat/>
  </w:style>
  <w:style w:type="character" w:customStyle="1" w:styleId="Heading11">
    <w:name w:val="Heading 11"/>
    <w:qFormat/>
    <w:rPr>
      <w:rFonts w:ascii="XO Thames" w:hAnsi="XO Thames"/>
      <w:b/>
      <w:color w:val="000000"/>
      <w:spacing w:val="0"/>
      <w:sz w:val="32"/>
    </w:rPr>
  </w:style>
  <w:style w:type="character" w:customStyle="1" w:styleId="Contents9">
    <w:name w:val="Contents 9"/>
    <w:link w:val="Contents93"/>
    <w:qFormat/>
    <w:rPr>
      <w:rFonts w:ascii="XO Thames" w:hAnsi="XO Thames"/>
      <w:color w:val="000000"/>
      <w:spacing w:val="0"/>
      <w:sz w:val="28"/>
    </w:rPr>
  </w:style>
  <w:style w:type="character" w:styleId="a5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71">
    <w:name w:val="Contents 71"/>
    <w:link w:val="Contents73"/>
    <w:qFormat/>
    <w:rPr>
      <w:rFonts w:ascii="XO Thames" w:hAnsi="XO Thames"/>
      <w:color w:val="000000"/>
      <w:spacing w:val="0"/>
      <w:sz w:val="28"/>
    </w:rPr>
  </w:style>
  <w:style w:type="character" w:customStyle="1" w:styleId="Contents11">
    <w:name w:val="Contents 11"/>
    <w:link w:val="Contents13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512">
    <w:name w:val="Heading 512"/>
    <w:link w:val="Heading5121"/>
    <w:qFormat/>
    <w:rPr>
      <w:rFonts w:ascii="XO Thames" w:hAnsi="XO Thames"/>
      <w:b/>
      <w:color w:val="000000"/>
      <w:spacing w:val="0"/>
      <w:sz w:val="22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customStyle="1" w:styleId="Subtitle1">
    <w:name w:val="Subtitle1"/>
    <w:link w:val="Subtitle11"/>
    <w:qFormat/>
    <w:rPr>
      <w:rFonts w:ascii="XO Thames" w:hAnsi="XO Thames"/>
      <w:i/>
      <w:color w:val="000000"/>
      <w:spacing w:val="0"/>
      <w:sz w:val="24"/>
    </w:rPr>
  </w:style>
  <w:style w:type="character" w:customStyle="1" w:styleId="HeaderandFooter11">
    <w:name w:val="Header and Footer11"/>
    <w:link w:val="HeaderandFooter111"/>
    <w:qFormat/>
    <w:rPr>
      <w:rFonts w:ascii="XO Thames" w:hAnsi="XO Thames"/>
      <w:color w:val="000000"/>
      <w:spacing w:val="0"/>
      <w:sz w:val="28"/>
    </w:rPr>
  </w:style>
  <w:style w:type="character" w:customStyle="1" w:styleId="a6">
    <w:name w:val="Колонтитулы"/>
    <w:link w:val="12"/>
    <w:qFormat/>
    <w:rPr>
      <w:rFonts w:ascii="XO Thames" w:hAnsi="XO Thames"/>
      <w:color w:val="000000"/>
      <w:spacing w:val="0"/>
      <w:sz w:val="28"/>
    </w:rPr>
  </w:style>
  <w:style w:type="character" w:customStyle="1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customStyle="1" w:styleId="Heading511">
    <w:name w:val="Heading 511"/>
    <w:link w:val="Heading513"/>
    <w:qFormat/>
    <w:rPr>
      <w:rFonts w:ascii="XO Thames" w:hAnsi="XO Thames"/>
      <w:b/>
      <w:color w:val="000000"/>
      <w:spacing w:val="0"/>
      <w:sz w:val="22"/>
    </w:rPr>
  </w:style>
  <w:style w:type="character" w:customStyle="1" w:styleId="Heading12">
    <w:name w:val="Heading 12"/>
    <w:link w:val="Heading121"/>
    <w:qFormat/>
    <w:rPr>
      <w:rFonts w:ascii="XO Thames" w:hAnsi="XO Thames"/>
      <w:b/>
      <w:color w:val="000000"/>
      <w:spacing w:val="0"/>
      <w:sz w:val="32"/>
    </w:rPr>
  </w:style>
  <w:style w:type="character" w:customStyle="1" w:styleId="13">
    <w:name w:val="Заголовок1"/>
    <w:link w:val="210"/>
    <w:qFormat/>
    <w:rPr>
      <w:rFonts w:ascii="Liberation Sans" w:hAnsi="Liberation Sans"/>
      <w:sz w:val="28"/>
    </w:rPr>
  </w:style>
  <w:style w:type="character" w:customStyle="1" w:styleId="Contents42">
    <w:name w:val="Contents 42"/>
    <w:link w:val="Contents421"/>
    <w:qFormat/>
    <w:rPr>
      <w:rFonts w:ascii="XO Thames" w:hAnsi="XO Thames"/>
      <w:color w:val="000000"/>
      <w:spacing w:val="0"/>
      <w:sz w:val="28"/>
    </w:rPr>
  </w:style>
  <w:style w:type="character" w:customStyle="1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customStyle="1" w:styleId="Contents52">
    <w:name w:val="Contents 52"/>
    <w:link w:val="Contents521"/>
    <w:qFormat/>
    <w:rPr>
      <w:rFonts w:ascii="XO Thames" w:hAnsi="XO Thames"/>
      <w:color w:val="000000"/>
      <w:spacing w:val="0"/>
      <w:sz w:val="28"/>
    </w:rPr>
  </w:style>
  <w:style w:type="character" w:customStyle="1" w:styleId="Heading411">
    <w:name w:val="Heading 411"/>
    <w:link w:val="Heading4111"/>
    <w:qFormat/>
    <w:rPr>
      <w:rFonts w:ascii="XO Thames" w:hAnsi="XO Thames"/>
      <w:b/>
      <w:color w:val="000000"/>
      <w:spacing w:val="0"/>
      <w:sz w:val="24"/>
    </w:rPr>
  </w:style>
  <w:style w:type="character" w:customStyle="1" w:styleId="Footnote11">
    <w:name w:val="Footnote11"/>
    <w:link w:val="Footnote111"/>
    <w:qFormat/>
    <w:rPr>
      <w:rFonts w:ascii="XO Thames" w:hAnsi="XO Thames"/>
      <w:color w:val="000000"/>
      <w:spacing w:val="0"/>
      <w:sz w:val="22"/>
    </w:rPr>
  </w:style>
  <w:style w:type="character" w:customStyle="1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customStyle="1" w:styleId="14">
    <w:name w:val="Заголовок1"/>
    <w:link w:val="111"/>
    <w:qFormat/>
    <w:rPr>
      <w:rFonts w:ascii="Liberation Sans" w:hAnsi="Liberation Sans"/>
      <w:sz w:val="28"/>
    </w:rPr>
  </w:style>
  <w:style w:type="character" w:customStyle="1" w:styleId="15">
    <w:name w:val="Указатель1"/>
    <w:link w:val="112"/>
    <w:qFormat/>
  </w:style>
  <w:style w:type="character" w:customStyle="1" w:styleId="Heading311">
    <w:name w:val="Heading 311"/>
    <w:link w:val="Heading3111"/>
    <w:qFormat/>
    <w:rPr>
      <w:rFonts w:ascii="XO Thames" w:hAnsi="XO Thames"/>
      <w:b/>
      <w:color w:val="000000"/>
      <w:spacing w:val="0"/>
      <w:sz w:val="26"/>
    </w:rPr>
  </w:style>
  <w:style w:type="character" w:customStyle="1" w:styleId="Contents82">
    <w:name w:val="Contents 82"/>
    <w:link w:val="Contents821"/>
    <w:qFormat/>
    <w:rPr>
      <w:rFonts w:ascii="XO Thames" w:hAnsi="XO Thames"/>
      <w:color w:val="000000"/>
      <w:spacing w:val="0"/>
      <w:sz w:val="28"/>
    </w:rPr>
  </w:style>
  <w:style w:type="character" w:customStyle="1" w:styleId="Subtitle2">
    <w:name w:val="Subtitle2"/>
    <w:qFormat/>
    <w:rPr>
      <w:rFonts w:ascii="XO Thames" w:hAnsi="XO Thames"/>
      <w:i/>
      <w:color w:val="000000"/>
      <w:spacing w:val="0"/>
      <w:sz w:val="24"/>
    </w:rPr>
  </w:style>
  <w:style w:type="character" w:customStyle="1" w:styleId="Contents21">
    <w:name w:val="Contents 21"/>
    <w:link w:val="Contents23"/>
    <w:qFormat/>
    <w:rPr>
      <w:rFonts w:ascii="XO Thames" w:hAnsi="XO Thames"/>
      <w:color w:val="000000"/>
      <w:spacing w:val="0"/>
      <w:sz w:val="28"/>
    </w:rPr>
  </w:style>
  <w:style w:type="character" w:customStyle="1" w:styleId="22">
    <w:name w:val="Указатель2"/>
    <w:link w:val="211"/>
    <w:qFormat/>
  </w:style>
  <w:style w:type="character" w:customStyle="1" w:styleId="Heading211">
    <w:name w:val="Heading 211"/>
    <w:link w:val="Heading2111"/>
    <w:qFormat/>
    <w:rPr>
      <w:rFonts w:ascii="XO Thames" w:hAnsi="XO Thames"/>
      <w:b/>
      <w:color w:val="000000"/>
      <w:spacing w:val="0"/>
      <w:sz w:val="28"/>
    </w:rPr>
  </w:style>
  <w:style w:type="character" w:customStyle="1" w:styleId="Footnote2">
    <w:name w:val="Footnote2"/>
    <w:link w:val="Footnote21"/>
    <w:qFormat/>
    <w:rPr>
      <w:rFonts w:ascii="XO Thames" w:hAnsi="XO Thames"/>
      <w:color w:val="000000"/>
      <w:spacing w:val="0"/>
      <w:sz w:val="22"/>
    </w:rPr>
  </w:style>
  <w:style w:type="character" w:customStyle="1" w:styleId="Heading32">
    <w:name w:val="Heading 32"/>
    <w:link w:val="Heading321"/>
    <w:qFormat/>
    <w:rPr>
      <w:rFonts w:ascii="XO Thames" w:hAnsi="XO Thames"/>
      <w:b/>
      <w:color w:val="000000"/>
      <w:spacing w:val="0"/>
      <w:sz w:val="26"/>
    </w:rPr>
  </w:style>
  <w:style w:type="character" w:customStyle="1" w:styleId="Contents51">
    <w:name w:val="Contents 51"/>
    <w:link w:val="Contents53"/>
    <w:qFormat/>
    <w:rPr>
      <w:rFonts w:ascii="XO Thames" w:hAnsi="XO Thames"/>
      <w:color w:val="000000"/>
      <w:spacing w:val="0"/>
      <w:sz w:val="28"/>
    </w:rPr>
  </w:style>
  <w:style w:type="character" w:customStyle="1" w:styleId="Title1">
    <w:name w:val="Title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41">
    <w:name w:val="Heading 41"/>
    <w:qFormat/>
    <w:rPr>
      <w:rFonts w:ascii="XO Thames" w:hAnsi="XO Thames"/>
      <w:b/>
      <w:color w:val="000000"/>
      <w:spacing w:val="0"/>
      <w:sz w:val="24"/>
    </w:rPr>
  </w:style>
  <w:style w:type="character" w:customStyle="1" w:styleId="Title2">
    <w:name w:val="Title2"/>
    <w:link w:val="Title2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11">
    <w:name w:val="Содержимое таблицы1"/>
    <w:link w:val="113"/>
    <w:qFormat/>
  </w:style>
  <w:style w:type="character" w:customStyle="1" w:styleId="Heading21">
    <w:name w:val="Heading 21"/>
    <w:qFormat/>
    <w:rPr>
      <w:rFonts w:ascii="XO Thames" w:hAnsi="XO Thames"/>
      <w:b/>
      <w:color w:val="000000"/>
      <w:spacing w:val="0"/>
      <w:sz w:val="28"/>
    </w:rPr>
  </w:style>
  <w:style w:type="character" w:customStyle="1" w:styleId="Textbody1">
    <w:name w:val="Text body1"/>
    <w:qFormat/>
  </w:style>
  <w:style w:type="paragraph" w:customStyle="1" w:styleId="23">
    <w:name w:val="Заголовок2"/>
    <w:basedOn w:val="a"/>
    <w:next w:val="a7"/>
    <w:qFormat/>
    <w:pPr>
      <w:keepNext/>
      <w:spacing w:before="240" w:after="120"/>
    </w:pPr>
    <w:rPr>
      <w:rFonts w:ascii="Liberation Sans" w:hAnsi="Liberation Sans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pacing w:before="120" w:after="120"/>
    </w:pPr>
    <w:rPr>
      <w:i/>
      <w:sz w:val="24"/>
    </w:rPr>
  </w:style>
  <w:style w:type="paragraph" w:customStyle="1" w:styleId="24">
    <w:name w:val="Указатель2"/>
    <w:basedOn w:val="a"/>
    <w:qFormat/>
    <w:pPr>
      <w:suppressLineNumbers/>
    </w:pPr>
  </w:style>
  <w:style w:type="paragraph" w:customStyle="1" w:styleId="210">
    <w:name w:val="Заголовок21"/>
    <w:basedOn w:val="a"/>
    <w:next w:val="a7"/>
    <w:link w:val="13"/>
    <w:qFormat/>
    <w:pPr>
      <w:keepNext/>
      <w:spacing w:before="240" w:after="120"/>
    </w:pPr>
    <w:rPr>
      <w:rFonts w:ascii="Liberation Sans" w:hAnsi="Liberation Sans"/>
    </w:rPr>
  </w:style>
  <w:style w:type="paragraph" w:customStyle="1" w:styleId="211">
    <w:name w:val="Указатель21"/>
    <w:basedOn w:val="a"/>
    <w:link w:val="22"/>
    <w:qFormat/>
  </w:style>
  <w:style w:type="paragraph" w:customStyle="1" w:styleId="Contents221">
    <w:name w:val="Contents 221"/>
    <w:link w:val="Contents22"/>
    <w:qFormat/>
    <w:rPr>
      <w:sz w:val="28"/>
    </w:rPr>
  </w:style>
  <w:style w:type="paragraph" w:styleId="25">
    <w:name w:val="toc 2"/>
    <w:next w:val="a"/>
    <w:uiPriority w:val="39"/>
    <w:rPr>
      <w:sz w:val="28"/>
    </w:rPr>
  </w:style>
  <w:style w:type="paragraph" w:customStyle="1" w:styleId="Contents83">
    <w:name w:val="Contents 83"/>
    <w:link w:val="Contents8"/>
    <w:qFormat/>
    <w:rPr>
      <w:sz w:val="28"/>
    </w:rPr>
  </w:style>
  <w:style w:type="paragraph" w:customStyle="1" w:styleId="Contents311">
    <w:name w:val="Contents 311"/>
    <w:link w:val="Contents31"/>
    <w:qFormat/>
    <w:rPr>
      <w:sz w:val="28"/>
    </w:rPr>
  </w:style>
  <w:style w:type="paragraph" w:customStyle="1" w:styleId="Contents321">
    <w:name w:val="Contents 321"/>
    <w:link w:val="Contents32"/>
    <w:qFormat/>
    <w:rPr>
      <w:sz w:val="28"/>
    </w:rPr>
  </w:style>
  <w:style w:type="paragraph" w:styleId="40">
    <w:name w:val="toc 4"/>
    <w:next w:val="a"/>
    <w:uiPriority w:val="39"/>
    <w:rPr>
      <w:sz w:val="28"/>
    </w:rPr>
  </w:style>
  <w:style w:type="paragraph" w:customStyle="1" w:styleId="Contents63">
    <w:name w:val="Contents 63"/>
    <w:link w:val="Contents6"/>
    <w:qFormat/>
    <w:rPr>
      <w:sz w:val="28"/>
    </w:rPr>
  </w:style>
  <w:style w:type="paragraph" w:styleId="6">
    <w:name w:val="toc 6"/>
    <w:next w:val="a"/>
    <w:uiPriority w:val="39"/>
    <w:rPr>
      <w:sz w:val="28"/>
    </w:rPr>
  </w:style>
  <w:style w:type="paragraph" w:styleId="7">
    <w:name w:val="toc 7"/>
    <w:next w:val="a"/>
    <w:uiPriority w:val="39"/>
    <w:rPr>
      <w:sz w:val="28"/>
    </w:rPr>
  </w:style>
  <w:style w:type="paragraph" w:customStyle="1" w:styleId="Textbody2">
    <w:name w:val="Text body2"/>
    <w:link w:val="Textbody"/>
    <w:qFormat/>
  </w:style>
  <w:style w:type="paragraph" w:customStyle="1" w:styleId="Heading421">
    <w:name w:val="Heading 421"/>
    <w:link w:val="Heading42"/>
    <w:qFormat/>
    <w:rPr>
      <w:b/>
    </w:rPr>
  </w:style>
  <w:style w:type="paragraph" w:customStyle="1" w:styleId="110">
    <w:name w:val="Заголовок таблицы11"/>
    <w:basedOn w:val="113"/>
    <w:link w:val="10"/>
    <w:qFormat/>
  </w:style>
  <w:style w:type="paragraph" w:customStyle="1" w:styleId="21">
    <w:name w:val="Содержимое таблицы2"/>
    <w:basedOn w:val="a"/>
    <w:link w:val="a4"/>
    <w:qFormat/>
    <w:pPr>
      <w:widowControl w:val="0"/>
    </w:pPr>
  </w:style>
  <w:style w:type="paragraph" w:customStyle="1" w:styleId="20">
    <w:name w:val="Заголовок таблицы2"/>
    <w:basedOn w:val="21"/>
    <w:link w:val="a3"/>
    <w:qFormat/>
    <w:pPr>
      <w:widowControl/>
      <w:jc w:val="center"/>
    </w:pPr>
    <w:rPr>
      <w:b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sz w:val="22"/>
    </w:rPr>
  </w:style>
  <w:style w:type="paragraph" w:customStyle="1" w:styleId="Internetlink11">
    <w:name w:val="Internet link11"/>
    <w:link w:val="Internetlink1"/>
    <w:qFormat/>
    <w:rPr>
      <w:color w:val="0000FF"/>
      <w:u w:val="single"/>
    </w:rPr>
  </w:style>
  <w:style w:type="paragraph" w:customStyle="1" w:styleId="30">
    <w:name w:val="Содержимое таблицы3"/>
    <w:qFormat/>
  </w:style>
  <w:style w:type="paragraph" w:customStyle="1" w:styleId="31">
    <w:name w:val="Заголовок таблицы3"/>
    <w:basedOn w:val="30"/>
    <w:qFormat/>
    <w:rPr>
      <w:b/>
    </w:rPr>
  </w:style>
  <w:style w:type="paragraph" w:customStyle="1" w:styleId="Contents621">
    <w:name w:val="Contents 621"/>
    <w:link w:val="Contents62"/>
    <w:qFormat/>
    <w:rPr>
      <w:sz w:val="28"/>
    </w:rPr>
  </w:style>
  <w:style w:type="paragraph" w:customStyle="1" w:styleId="Endnote111">
    <w:name w:val="Endnote111"/>
    <w:link w:val="Endnote11"/>
    <w:qFormat/>
    <w:pPr>
      <w:ind w:firstLine="851"/>
      <w:jc w:val="both"/>
    </w:pPr>
    <w:rPr>
      <w:sz w:val="22"/>
    </w:rPr>
  </w:style>
  <w:style w:type="paragraph" w:customStyle="1" w:styleId="Title111">
    <w:name w:val="Title111"/>
    <w:link w:val="Title11"/>
    <w:qFormat/>
    <w:rPr>
      <w:b/>
      <w:caps/>
      <w:sz w:val="40"/>
    </w:rPr>
  </w:style>
  <w:style w:type="paragraph" w:customStyle="1" w:styleId="Contents43">
    <w:name w:val="Contents 43"/>
    <w:link w:val="Contents41"/>
    <w:qFormat/>
    <w:rPr>
      <w:sz w:val="28"/>
    </w:rPr>
  </w:style>
  <w:style w:type="paragraph" w:customStyle="1" w:styleId="Internetlink21">
    <w:name w:val="Internet link21"/>
    <w:link w:val="Internetlink2"/>
    <w:qFormat/>
    <w:rPr>
      <w:color w:val="0000FF"/>
      <w:u w:val="single"/>
    </w:rPr>
  </w:style>
  <w:style w:type="paragraph" w:customStyle="1" w:styleId="Contents121">
    <w:name w:val="Contents 121"/>
    <w:link w:val="Contents12"/>
    <w:qFormat/>
    <w:rPr>
      <w:b/>
      <w:sz w:val="28"/>
    </w:rPr>
  </w:style>
  <w:style w:type="paragraph" w:styleId="32">
    <w:name w:val="toc 3"/>
    <w:next w:val="a"/>
    <w:uiPriority w:val="39"/>
    <w:rPr>
      <w:sz w:val="28"/>
    </w:rPr>
  </w:style>
  <w:style w:type="paragraph" w:customStyle="1" w:styleId="Subtitle121">
    <w:name w:val="Subtitle121"/>
    <w:link w:val="Subtitle12"/>
    <w:qFormat/>
    <w:rPr>
      <w:i/>
    </w:rPr>
  </w:style>
  <w:style w:type="paragraph" w:customStyle="1" w:styleId="Endnote21">
    <w:name w:val="Endnote21"/>
    <w:link w:val="Endnote2"/>
    <w:qFormat/>
    <w:pPr>
      <w:ind w:firstLine="851"/>
      <w:jc w:val="both"/>
    </w:pPr>
    <w:rPr>
      <w:sz w:val="22"/>
    </w:rPr>
  </w:style>
  <w:style w:type="paragraph" w:customStyle="1" w:styleId="Contents721">
    <w:name w:val="Contents 721"/>
    <w:link w:val="Contents72"/>
    <w:qFormat/>
    <w:rPr>
      <w:sz w:val="28"/>
    </w:rPr>
  </w:style>
  <w:style w:type="paragraph" w:customStyle="1" w:styleId="Heading1111">
    <w:name w:val="Heading 1111"/>
    <w:link w:val="Heading111"/>
    <w:qFormat/>
    <w:rPr>
      <w:b/>
      <w:sz w:val="32"/>
    </w:rPr>
  </w:style>
  <w:style w:type="paragraph" w:customStyle="1" w:styleId="Caption12">
    <w:name w:val="Caption12"/>
    <w:link w:val="Caption11"/>
    <w:qFormat/>
    <w:rPr>
      <w:i/>
    </w:rPr>
  </w:style>
  <w:style w:type="paragraph" w:customStyle="1" w:styleId="Contents921">
    <w:name w:val="Contents 921"/>
    <w:link w:val="Contents92"/>
    <w:qFormat/>
    <w:rPr>
      <w:sz w:val="28"/>
    </w:rPr>
  </w:style>
  <w:style w:type="paragraph" w:customStyle="1" w:styleId="Heading221">
    <w:name w:val="Heading 221"/>
    <w:link w:val="Heading22"/>
    <w:qFormat/>
    <w:rPr>
      <w:b/>
      <w:sz w:val="28"/>
    </w:rPr>
  </w:style>
  <w:style w:type="paragraph" w:customStyle="1" w:styleId="List12">
    <w:name w:val="List12"/>
    <w:basedOn w:val="Textbody2"/>
    <w:link w:val="List11"/>
    <w:qFormat/>
  </w:style>
  <w:style w:type="paragraph" w:customStyle="1" w:styleId="Contents93">
    <w:name w:val="Contents 93"/>
    <w:link w:val="Contents9"/>
    <w:qFormat/>
    <w:rPr>
      <w:sz w:val="28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sz w:val="22"/>
    </w:rPr>
  </w:style>
  <w:style w:type="paragraph" w:styleId="16">
    <w:name w:val="toc 1"/>
    <w:next w:val="a"/>
    <w:uiPriority w:val="39"/>
    <w:rPr>
      <w:b/>
      <w:sz w:val="28"/>
    </w:rPr>
  </w:style>
  <w:style w:type="paragraph" w:customStyle="1" w:styleId="Contents73">
    <w:name w:val="Contents 73"/>
    <w:link w:val="Contents71"/>
    <w:qFormat/>
    <w:rPr>
      <w:sz w:val="28"/>
    </w:rPr>
  </w:style>
  <w:style w:type="paragraph" w:customStyle="1" w:styleId="Contents13">
    <w:name w:val="Contents 13"/>
    <w:link w:val="Contents11"/>
    <w:qFormat/>
    <w:rPr>
      <w:b/>
      <w:sz w:val="28"/>
    </w:rPr>
  </w:style>
  <w:style w:type="paragraph" w:customStyle="1" w:styleId="Heading5121">
    <w:name w:val="Heading 5121"/>
    <w:link w:val="Heading512"/>
    <w:qFormat/>
    <w:rPr>
      <w:b/>
      <w:sz w:val="22"/>
    </w:rPr>
  </w:style>
  <w:style w:type="paragraph" w:customStyle="1" w:styleId="HeaderandFooter1">
    <w:name w:val="Header and Footer1"/>
    <w:link w:val="HeaderandFooter"/>
    <w:qFormat/>
    <w:rPr>
      <w:sz w:val="28"/>
    </w:rPr>
  </w:style>
  <w:style w:type="paragraph" w:customStyle="1" w:styleId="Subtitle11">
    <w:name w:val="Subtitle11"/>
    <w:link w:val="Subtitle1"/>
    <w:qFormat/>
    <w:rPr>
      <w:i/>
    </w:rPr>
  </w:style>
  <w:style w:type="paragraph" w:customStyle="1" w:styleId="HeaderandFooter111">
    <w:name w:val="Header and Footer111"/>
    <w:link w:val="HeaderandFooter11"/>
    <w:qFormat/>
    <w:pPr>
      <w:jc w:val="both"/>
    </w:pPr>
    <w:rPr>
      <w:sz w:val="28"/>
    </w:rPr>
  </w:style>
  <w:style w:type="paragraph" w:customStyle="1" w:styleId="12">
    <w:name w:val="Колонтитулы1"/>
    <w:link w:val="a6"/>
    <w:qFormat/>
    <w:rPr>
      <w:sz w:val="28"/>
    </w:rPr>
  </w:style>
  <w:style w:type="paragraph" w:styleId="9">
    <w:name w:val="toc 9"/>
    <w:next w:val="a"/>
    <w:uiPriority w:val="39"/>
    <w:rPr>
      <w:sz w:val="28"/>
    </w:rPr>
  </w:style>
  <w:style w:type="paragraph" w:customStyle="1" w:styleId="Heading513">
    <w:name w:val="Heading 513"/>
    <w:link w:val="Heading511"/>
    <w:qFormat/>
    <w:rPr>
      <w:b/>
      <w:sz w:val="22"/>
    </w:rPr>
  </w:style>
  <w:style w:type="paragraph" w:customStyle="1" w:styleId="Heading121">
    <w:name w:val="Heading 121"/>
    <w:link w:val="Heading12"/>
    <w:qFormat/>
    <w:rPr>
      <w:b/>
      <w:sz w:val="32"/>
    </w:rPr>
  </w:style>
  <w:style w:type="paragraph" w:customStyle="1" w:styleId="Contents421">
    <w:name w:val="Contents 421"/>
    <w:link w:val="Contents42"/>
    <w:qFormat/>
    <w:rPr>
      <w:sz w:val="28"/>
    </w:rPr>
  </w:style>
  <w:style w:type="paragraph" w:styleId="8">
    <w:name w:val="toc 8"/>
    <w:next w:val="a"/>
    <w:uiPriority w:val="39"/>
    <w:rPr>
      <w:sz w:val="28"/>
    </w:rPr>
  </w:style>
  <w:style w:type="paragraph" w:customStyle="1" w:styleId="Contents521">
    <w:name w:val="Contents 521"/>
    <w:link w:val="Contents52"/>
    <w:qFormat/>
    <w:rPr>
      <w:sz w:val="28"/>
    </w:rPr>
  </w:style>
  <w:style w:type="paragraph" w:customStyle="1" w:styleId="Heading4111">
    <w:name w:val="Heading 4111"/>
    <w:link w:val="Heading411"/>
    <w:qFormat/>
    <w:rPr>
      <w:b/>
    </w:rPr>
  </w:style>
  <w:style w:type="paragraph" w:customStyle="1" w:styleId="Footnote111">
    <w:name w:val="Footnote111"/>
    <w:link w:val="Footnote11"/>
    <w:qFormat/>
    <w:pPr>
      <w:ind w:firstLine="851"/>
      <w:jc w:val="both"/>
    </w:pPr>
    <w:rPr>
      <w:sz w:val="22"/>
    </w:rPr>
  </w:style>
  <w:style w:type="paragraph" w:styleId="50">
    <w:name w:val="toc 5"/>
    <w:next w:val="a"/>
    <w:uiPriority w:val="39"/>
    <w:rPr>
      <w:sz w:val="28"/>
    </w:rPr>
  </w:style>
  <w:style w:type="paragraph" w:customStyle="1" w:styleId="111">
    <w:name w:val="Заголовок11"/>
    <w:basedOn w:val="a"/>
    <w:next w:val="a7"/>
    <w:link w:val="14"/>
    <w:qFormat/>
    <w:pPr>
      <w:keepNext/>
      <w:spacing w:before="240" w:after="120"/>
    </w:pPr>
    <w:rPr>
      <w:rFonts w:ascii="Liberation Sans" w:hAnsi="Liberation Sans"/>
    </w:rPr>
  </w:style>
  <w:style w:type="paragraph" w:customStyle="1" w:styleId="112">
    <w:name w:val="Указатель11"/>
    <w:basedOn w:val="a"/>
    <w:link w:val="15"/>
    <w:qFormat/>
  </w:style>
  <w:style w:type="paragraph" w:customStyle="1" w:styleId="Heading3111">
    <w:name w:val="Heading 3111"/>
    <w:link w:val="Heading311"/>
    <w:qFormat/>
    <w:rPr>
      <w:b/>
      <w:sz w:val="26"/>
    </w:rPr>
  </w:style>
  <w:style w:type="paragraph" w:customStyle="1" w:styleId="Contents821">
    <w:name w:val="Contents 821"/>
    <w:link w:val="Contents82"/>
    <w:qFormat/>
    <w:rPr>
      <w:sz w:val="28"/>
    </w:rPr>
  </w:style>
  <w:style w:type="paragraph" w:styleId="aa">
    <w:name w:val="Subtitle"/>
    <w:next w:val="a"/>
    <w:uiPriority w:val="11"/>
    <w:qFormat/>
    <w:pPr>
      <w:jc w:val="both"/>
    </w:pPr>
    <w:rPr>
      <w:i/>
    </w:rPr>
  </w:style>
  <w:style w:type="paragraph" w:customStyle="1" w:styleId="Contents23">
    <w:name w:val="Contents 23"/>
    <w:link w:val="Contents21"/>
    <w:qFormat/>
    <w:rPr>
      <w:sz w:val="28"/>
    </w:rPr>
  </w:style>
  <w:style w:type="paragraph" w:customStyle="1" w:styleId="Heading2111">
    <w:name w:val="Heading 2111"/>
    <w:link w:val="Heading211"/>
    <w:qFormat/>
    <w:rPr>
      <w:b/>
      <w:sz w:val="28"/>
    </w:rPr>
  </w:style>
  <w:style w:type="paragraph" w:customStyle="1" w:styleId="Footnote21">
    <w:name w:val="Footnote21"/>
    <w:link w:val="Footnote2"/>
    <w:qFormat/>
    <w:pPr>
      <w:ind w:firstLine="851"/>
      <w:jc w:val="both"/>
    </w:pPr>
    <w:rPr>
      <w:sz w:val="22"/>
    </w:rPr>
  </w:style>
  <w:style w:type="paragraph" w:customStyle="1" w:styleId="Heading321">
    <w:name w:val="Heading 321"/>
    <w:link w:val="Heading32"/>
    <w:qFormat/>
    <w:rPr>
      <w:b/>
      <w:sz w:val="26"/>
    </w:rPr>
  </w:style>
  <w:style w:type="paragraph" w:customStyle="1" w:styleId="Contents53">
    <w:name w:val="Contents 53"/>
    <w:link w:val="Contents51"/>
    <w:qFormat/>
    <w:rPr>
      <w:sz w:val="28"/>
    </w:rPr>
  </w:style>
  <w:style w:type="paragraph" w:styleId="ab">
    <w:name w:val="Title"/>
    <w:next w:val="a"/>
    <w:uiPriority w:val="10"/>
    <w:qFormat/>
    <w:pPr>
      <w:spacing w:before="567" w:after="567"/>
      <w:jc w:val="center"/>
    </w:pPr>
    <w:rPr>
      <w:b/>
      <w:caps/>
      <w:sz w:val="40"/>
    </w:rPr>
  </w:style>
  <w:style w:type="paragraph" w:customStyle="1" w:styleId="Title21">
    <w:name w:val="Title21"/>
    <w:link w:val="Title2"/>
    <w:qFormat/>
    <w:rPr>
      <w:b/>
      <w:caps/>
      <w:sz w:val="40"/>
    </w:rPr>
  </w:style>
  <w:style w:type="paragraph" w:customStyle="1" w:styleId="113">
    <w:name w:val="Содержимое таблицы11"/>
    <w:basedOn w:val="a"/>
    <w:link w:val="1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1070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Пожидаева Елена Александровна</dc:creator>
  <dc:description/>
  <cp:lastModifiedBy>Пожидаева Елена Александровна</cp:lastModifiedBy>
  <cp:revision>36</cp:revision>
  <cp:lastPrinted>2026-03-23T11:07:00Z</cp:lastPrinted>
  <dcterms:created xsi:type="dcterms:W3CDTF">2025-07-25T09:04:00Z</dcterms:created>
  <dcterms:modified xsi:type="dcterms:W3CDTF">2026-03-23T11:07:00Z</dcterms:modified>
  <dc:language>ru-RU</dc:language>
</cp:coreProperties>
</file>