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footer10.xml" ContentType="application/vnd.openxmlformats-officedocument.wordprocessingml.footer+xml"/>
  <Override PartName="/word/footer2.xml" ContentType="application/vnd.openxmlformats-officedocument.wordprocessingml.footer+xml"/>
  <Override PartName="/word/header12.xml" ContentType="application/vnd.openxmlformats-officedocument.wordprocessingml.header+xml"/>
  <Override PartName="/word/settings.xml" ContentType="application/vnd.openxmlformats-officedocument.wordprocessingml.settings+xml"/>
  <Override PartName="/word/header9.xml" ContentType="application/vnd.openxmlformats-officedocument.wordprocessingml.header+xml"/>
  <Override PartName="/word/header11.xml" ContentType="application/vnd.openxmlformats-officedocument.wordprocessingml.header+xml"/>
  <Override PartName="/word/header8.xml" ContentType="application/vnd.openxmlformats-officedocument.wordprocessingml.header+xml"/>
  <Override PartName="/word/header10.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15.xml" ContentType="application/vnd.openxmlformats-officedocument.wordprocessingml.footer+xml"/>
  <Override PartName="/word/numbering.xml" ContentType="application/vnd.openxmlformats-officedocument.wordprocessingml.numbering+xml"/>
  <Override PartName="/word/header2.xml" ContentType="application/vnd.openxmlformats-officedocument.wordprocessingml.header+xml"/>
  <Override PartName="/word/footer17.xml" ContentType="application/vnd.openxmlformats-officedocument.wordprocessingml.footer+xml"/>
  <Override PartName="/word/footer9.xml" ContentType="application/vnd.openxmlformats-officedocument.wordprocessingml.footer+xml"/>
  <Override PartName="/word/footer13.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embeddings/oleObject1.docx" ContentType="application/vnd.openxmlformats-officedocument.wordprocessingml.document"/>
  <Override PartName="/word/embeddings/oleObject2.docx" ContentType="application/vnd.openxmlformats-officedocument.wordprocessingml.document"/>
  <Override PartName="/word/embeddings/oleObject3.docx" ContentType="application/vnd.openxmlformats-officedocument.wordprocessingml.document"/>
  <Override PartName="/word/embeddings/oleObject4.xlsx" ContentType="application/vnd.openxmlformats-officedocument.spreadsheetml.sheet"/>
  <Override PartName="/word/header14.xml" ContentType="application/vnd.openxmlformats-officedocument.wordprocessingml.header+xml"/>
  <Override PartName="/word/media/image1.wmf" ContentType="image/x-wmf"/>
  <Override PartName="/word/media/image2.wmf" ContentType="image/x-wmf"/>
  <Override PartName="/word/media/image3.wmf" ContentType="image/x-wmf"/>
  <Override PartName="/word/media/image4.wmf" ContentType="image/x-wmf"/>
  <Override PartName="/word/header15.xml" ContentType="application/vnd.openxmlformats-officedocument.wordprocessingml.header+xml"/>
  <Override PartName="/word/header13.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footer12.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_rels/document.xml.rels" ContentType="application/vnd.openxmlformats-package.relationships+xml"/>
  <Override PartName="/word/footer8.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footer14.xml" ContentType="application/vnd.openxmlformats-officedocument.wordprocessingml.footer+xml"/>
  <Override PartName="/word/footer6.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footer3.xml" ContentType="application/vnd.openxmlformats-officedocument.wordprocessingml.footer+xml"/>
  <Override PartName="/word/footer11.xml" ContentType="application/vnd.openxmlformats-officedocument.wordprocessingml.footer+xml"/>
  <Override PartName="/word/document.xml" ContentType="application/vnd.openxmlformats-officedocument.wordprocessingml.document.main+xml"/>
  <Override PartName="/word/header6.xml" ContentType="application/vnd.openxmlformats-officedocument.wordprocessingml.header+xml"/>
  <Override PartName="/word/header5.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20" w:after="0"/>
        <w:ind w:left="4395" w:hanging="11"/>
        <w:jc w:val="right"/>
        <w:rPr>
          <w:szCs w:val="28"/>
        </w:rPr>
      </w:pPr>
      <w:r>
        <w:rPr>
          <w:szCs w:val="28"/>
        </w:rPr>
        <w:t xml:space="preserve"> </w:t>
      </w:r>
      <w:r>
        <w:rPr>
          <w:sz w:val="28"/>
          <w:szCs w:val="28"/>
        </w:rPr>
        <w:t>«УТВЕРЖДАЮ»</w:t>
      </w:r>
    </w:p>
    <w:p>
      <w:pPr>
        <w:pStyle w:val="Normal"/>
        <w:ind w:left="4395" w:hanging="11"/>
        <w:jc w:val="right"/>
        <w:rPr>
          <w:sz w:val="28"/>
          <w:szCs w:val="28"/>
        </w:rPr>
      </w:pPr>
      <w:r>
        <w:rPr>
          <w:sz w:val="28"/>
          <w:szCs w:val="28"/>
        </w:rPr>
        <w:t>Председатель закупочной комиссии</w:t>
      </w:r>
    </w:p>
    <w:p>
      <w:pPr>
        <w:pStyle w:val="Normal"/>
        <w:ind w:left="4384" w:hanging="0"/>
        <w:jc w:val="right"/>
        <w:rPr>
          <w:sz w:val="28"/>
          <w:szCs w:val="28"/>
        </w:rPr>
      </w:pPr>
      <w:r>
        <w:rPr>
          <w:sz w:val="28"/>
          <w:szCs w:val="28"/>
        </w:rPr>
        <w:t xml:space="preserve">Директор Центрального филиала </w:t>
      </w:r>
    </w:p>
    <w:p>
      <w:pPr>
        <w:pStyle w:val="Normal"/>
        <w:ind w:left="4384" w:hanging="0"/>
        <w:jc w:val="right"/>
        <w:rPr>
          <w:sz w:val="28"/>
          <w:szCs w:val="28"/>
        </w:rPr>
      </w:pPr>
      <w:r>
        <w:rPr>
          <w:sz w:val="28"/>
          <w:szCs w:val="28"/>
        </w:rPr>
        <w:t xml:space="preserve">АО «ТК РусГидро» </w:t>
      </w:r>
    </w:p>
    <w:p>
      <w:pPr>
        <w:pStyle w:val="Normal"/>
        <w:ind w:left="4395" w:hanging="11"/>
        <w:jc w:val="right"/>
        <w:rPr/>
      </w:pPr>
      <w:r>
        <w:rPr>
          <w:sz w:val="28"/>
          <w:szCs w:val="28"/>
        </w:rPr>
        <w:t>__________________Ткаченко</w:t>
      </w:r>
      <w:r>
        <w:rPr>
          <w:rStyle w:val="Style16"/>
          <w:b w:val="false"/>
          <w:i w:val="false"/>
          <w:iCs w:val="false"/>
          <w:sz w:val="28"/>
          <w:szCs w:val="28"/>
          <w:shd w:fill="auto" w:val="clear"/>
        </w:rPr>
        <w:t xml:space="preserve"> А.А.</w:t>
      </w:r>
    </w:p>
    <w:p>
      <w:pPr>
        <w:pStyle w:val="Normal"/>
        <w:numPr>
          <w:ilvl w:val="0"/>
          <w:numId w:val="0"/>
        </w:numPr>
        <w:spacing w:before="0" w:after="360"/>
        <w:ind w:left="0" w:hanging="0"/>
        <w:jc w:val="right"/>
        <w:outlineLvl w:val="4"/>
        <w:rPr>
          <w:szCs w:val="28"/>
        </w:rPr>
      </w:pPr>
      <w:r>
        <w:rPr>
          <w:rStyle w:val="Style16"/>
          <w:b w:val="false"/>
          <w:bCs w:val="false"/>
          <w:i w:val="false"/>
          <w:iCs w:val="false"/>
          <w:sz w:val="28"/>
          <w:szCs w:val="28"/>
          <w:shd w:fill="auto" w:val="clear"/>
        </w:rPr>
        <w:t xml:space="preserve">«___» _______________ 2026 год </w:t>
      </w:r>
    </w:p>
    <w:p>
      <w:pPr>
        <w:pStyle w:val="Normal"/>
        <w:spacing w:before="480" w:after="360"/>
        <w:ind w:left="0" w:right="0" w:hanging="0"/>
        <w:jc w:val="center"/>
        <w:rPr/>
      </w:pPr>
      <w:r>
        <w:rPr>
          <w:b/>
          <w:sz w:val="36"/>
        </w:rPr>
        <w:t>Извещение о проведении аукциона</w:t>
        <w:br/>
        <w:t>(участниками которого могут быть только субъекты МСП)</w:t>
      </w:r>
    </w:p>
    <w:tbl>
      <w:tblPr>
        <w:tblW w:w="10206" w:type="dxa"/>
        <w:jc w:val="left"/>
        <w:tblInd w:w="0" w:type="dxa"/>
        <w:tblLayout w:type="fixed"/>
        <w:tblCellMar>
          <w:top w:w="0" w:type="dxa"/>
          <w:left w:w="108" w:type="dxa"/>
          <w:bottom w:w="0" w:type="dxa"/>
          <w:right w:w="108" w:type="dxa"/>
        </w:tblCellMar>
      </w:tblPr>
      <w:tblGrid>
        <w:gridCol w:w="851"/>
        <w:gridCol w:w="2691"/>
        <w:gridCol w:w="6664"/>
      </w:tblGrid>
      <w:tr>
        <w:trPr>
          <w:trHeight w:val="20" w:hRule="atLeast"/>
        </w:trPr>
        <w:tc>
          <w:tcPr>
            <w:tcW w:w="851" w:type="dxa"/>
            <w:tcBorders/>
            <w:vAlign w:val="center"/>
          </w:tcPr>
          <w:p>
            <w:pPr>
              <w:pStyle w:val="Normal"/>
              <w:widowControl w:val="false"/>
              <w:tabs>
                <w:tab w:val="clear" w:pos="708"/>
              </w:tabs>
              <w:spacing w:before="120" w:after="0"/>
              <w:jc w:val="center"/>
              <w:rPr/>
            </w:pPr>
            <w:r>
              <w:rPr>
                <w:b/>
              </w:rPr>
              <w:t>№</w:t>
            </w:r>
            <w:r>
              <w:rPr>
                <w:b/>
              </w:rPr>
              <w:br/>
              <w:t>п/п</w:t>
            </w:r>
          </w:p>
        </w:tc>
        <w:tc>
          <w:tcPr>
            <w:tcW w:w="2691" w:type="dxa"/>
            <w:tcBorders/>
            <w:vAlign w:val="center"/>
          </w:tcPr>
          <w:p>
            <w:pPr>
              <w:pStyle w:val="Normal"/>
              <w:widowControl w:val="false"/>
              <w:tabs>
                <w:tab w:val="clear" w:pos="708"/>
              </w:tabs>
              <w:spacing w:before="120" w:after="0"/>
              <w:jc w:val="center"/>
              <w:rPr/>
            </w:pPr>
            <w:r>
              <w:rPr>
                <w:b/>
              </w:rPr>
              <w:t>Наименование</w:t>
            </w:r>
          </w:p>
        </w:tc>
        <w:tc>
          <w:tcPr>
            <w:tcW w:w="6664" w:type="dxa"/>
            <w:tcBorders/>
            <w:vAlign w:val="center"/>
          </w:tcPr>
          <w:p>
            <w:pPr>
              <w:pStyle w:val="Normal"/>
              <w:widowControl w:val="false"/>
              <w:tabs>
                <w:tab w:val="clear" w:pos="708"/>
              </w:tabs>
              <w:spacing w:before="120" w:after="0"/>
              <w:jc w:val="center"/>
              <w:rPr/>
            </w:pPr>
            <w:r>
              <w:rPr>
                <w:b/>
              </w:rPr>
              <w:t>Содержание пункта Извещения</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Способ закупки</w:t>
            </w:r>
          </w:p>
        </w:tc>
        <w:tc>
          <w:tcPr>
            <w:tcW w:w="6664" w:type="dxa"/>
            <w:tcBorders/>
          </w:tcPr>
          <w:p>
            <w:pPr>
              <w:pStyle w:val="Normal"/>
              <w:widowControl w:val="false"/>
              <w:tabs>
                <w:tab w:val="clear" w:pos="708"/>
              </w:tabs>
              <w:spacing w:before="120" w:after="120"/>
              <w:rPr/>
            </w:pPr>
            <w:r>
              <w:rPr/>
              <w:t>Аукцион в электронной форме</w:t>
            </w:r>
          </w:p>
          <w:p>
            <w:pPr>
              <w:pStyle w:val="ListParagraph"/>
              <w:widowControl w:val="false"/>
              <w:tabs>
                <w:tab w:val="clear" w:pos="708"/>
              </w:tabs>
              <w:spacing w:before="0" w:after="120"/>
              <w:ind w:left="0" w:right="0" w:hanging="0"/>
              <w:contextualSpacing/>
              <w:rPr>
                <w:rFonts w:ascii="Times New Roman" w:hAnsi="Times New Roman"/>
                <w:b/>
                <w:sz w:val="26"/>
              </w:rPr>
            </w:pPr>
            <w:r>
              <w:rPr>
                <w:b/>
                <w:sz w:val="26"/>
              </w:rPr>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Заказчик</w:t>
            </w:r>
          </w:p>
        </w:tc>
        <w:tc>
          <w:tcPr>
            <w:tcW w:w="6664" w:type="dxa"/>
            <w:tcBorders/>
          </w:tcPr>
          <w:p>
            <w:pPr>
              <w:pStyle w:val="Tableheader"/>
              <w:widowControl w:val="false"/>
              <w:tabs>
                <w:tab w:val="clear" w:pos="708"/>
              </w:tabs>
              <w:spacing w:before="0" w:after="0"/>
              <w:rPr/>
            </w:pPr>
            <w:r>
              <w:rPr>
                <w:b w:val="false"/>
                <w:sz w:val="26"/>
                <w:szCs w:val="26"/>
              </w:rPr>
              <w:t>Наименование (полное и сокращенное): Акционерное Общество «Транспортная компания РусГидро», АО «ТК РусГидро»</w:t>
            </w:r>
          </w:p>
          <w:p>
            <w:pPr>
              <w:pStyle w:val="Tableheader"/>
              <w:widowControl w:val="false"/>
              <w:tabs>
                <w:tab w:val="clear" w:pos="708"/>
              </w:tabs>
              <w:spacing w:before="0" w:after="0"/>
              <w:rPr/>
            </w:pPr>
            <w:r>
              <w:rPr>
                <w:b w:val="false"/>
                <w:sz w:val="26"/>
                <w:szCs w:val="26"/>
              </w:rPr>
              <w:t>Место нахождения: 655619, Россия, Республика Хакасия, г. Саяногорск, РП. Черемушки, д.101</w:t>
            </w:r>
          </w:p>
          <w:p>
            <w:pPr>
              <w:pStyle w:val="Tableheader"/>
              <w:widowControl w:val="false"/>
              <w:tabs>
                <w:tab w:val="clear" w:pos="708"/>
              </w:tabs>
              <w:spacing w:before="0" w:after="0"/>
              <w:rPr/>
            </w:pPr>
            <w:r>
              <w:rPr>
                <w:b w:val="false"/>
                <w:sz w:val="26"/>
                <w:szCs w:val="26"/>
              </w:rPr>
              <w:t>Почтовый адрес: 141342, РФ, Московская область, Сергиево-Посадский район, поселок Богородское д.100</w:t>
            </w:r>
          </w:p>
          <w:p>
            <w:pPr>
              <w:pStyle w:val="Normal"/>
              <w:widowControl w:val="false"/>
              <w:tabs>
                <w:tab w:val="clear" w:pos="708"/>
                <w:tab w:val="left" w:pos="426" w:leader="none"/>
              </w:tabs>
              <w:spacing w:before="0" w:after="0"/>
              <w:rPr/>
            </w:pPr>
            <w:r>
              <w:rPr/>
              <w:t xml:space="preserve">Адрес электронной почты: </w:t>
            </w:r>
            <w:hyperlink r:id="rId2">
              <w:r>
                <w:rPr/>
                <w:t>office_IA_TK@rushydro.ru</w:t>
              </w:r>
            </w:hyperlink>
          </w:p>
          <w:p>
            <w:pPr>
              <w:pStyle w:val="Normal"/>
              <w:widowControl w:val="false"/>
              <w:tabs>
                <w:tab w:val="clear" w:pos="708"/>
                <w:tab w:val="left" w:pos="426" w:leader="none"/>
              </w:tabs>
              <w:spacing w:before="120" w:after="120"/>
              <w:rPr/>
            </w:pPr>
            <w:r>
              <w:rPr>
                <w:rFonts w:eastAsia="Lucida Sans Unicode"/>
                <w:b w:val="false"/>
                <w:bCs/>
                <w:i w:val="false"/>
                <w:iCs w:val="false"/>
                <w:kern w:val="2"/>
              </w:rPr>
              <w:t>Контактный телефон: 8</w:t>
            </w:r>
            <w:r>
              <w:rPr>
                <w:rFonts w:eastAsia="Lucida Sans Unicode"/>
                <w:b w:val="false"/>
                <w:bCs/>
                <w:i w:val="false"/>
                <w:iCs w:val="false"/>
                <w:kern w:val="2"/>
                <w:lang w:val="en-US"/>
              </w:rPr>
              <w:t> </w:t>
            </w:r>
            <w:r>
              <w:rPr>
                <w:rFonts w:eastAsia="Lucida Sans Unicode"/>
                <w:b w:val="false"/>
                <w:bCs/>
                <w:i w:val="false"/>
                <w:iCs w:val="false"/>
                <w:kern w:val="2"/>
              </w:rPr>
              <w:t>(496)</w:t>
            </w:r>
            <w:r>
              <w:rPr>
                <w:rFonts w:eastAsia="Lucida Sans Unicode"/>
                <w:b w:val="false"/>
                <w:bCs/>
                <w:i w:val="false"/>
                <w:iCs w:val="false"/>
                <w:kern w:val="2"/>
                <w:lang w:val="en-US"/>
              </w:rPr>
              <w:t> </w:t>
            </w:r>
            <w:r>
              <w:rPr>
                <w:rFonts w:eastAsia="Lucida Sans Unicode"/>
                <w:b w:val="false"/>
                <w:bCs/>
                <w:i w:val="false"/>
                <w:iCs w:val="false"/>
                <w:kern w:val="2"/>
              </w:rPr>
              <w:t>545-31-62</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pPr>
            <w:r>
              <w:rPr/>
            </w:r>
          </w:p>
        </w:tc>
        <w:tc>
          <w:tcPr>
            <w:tcW w:w="2691" w:type="dxa"/>
            <w:tcBorders/>
          </w:tcPr>
          <w:p>
            <w:pPr>
              <w:pStyle w:val="Normal"/>
              <w:widowControl w:val="false"/>
              <w:tabs>
                <w:tab w:val="clear" w:pos="708"/>
              </w:tabs>
              <w:spacing w:before="120" w:after="0"/>
              <w:jc w:val="left"/>
              <w:rPr/>
            </w:pPr>
            <w:r>
              <w:rPr/>
              <w:t>Организатор закупки</w:t>
            </w:r>
          </w:p>
        </w:tc>
        <w:tc>
          <w:tcPr>
            <w:tcW w:w="6664" w:type="dxa"/>
            <w:tcBorders/>
          </w:tcPr>
          <w:p>
            <w:pPr>
              <w:pStyle w:val="Tableheader"/>
              <w:widowControl w:val="false"/>
              <w:spacing w:before="0" w:after="0"/>
              <w:rPr>
                <w:b w:val="false"/>
                <w:sz w:val="26"/>
                <w:szCs w:val="26"/>
              </w:rPr>
            </w:pPr>
            <w:r>
              <w:rPr>
                <w:b w:val="false"/>
                <w:sz w:val="26"/>
                <w:szCs w:val="26"/>
              </w:rPr>
              <w:t>Наименование (полное и сокращенное): Центральный филиал Акционерного Общества «Транспортная компания РусГидро», Центральный филиал АО «ТК РусГидро»</w:t>
            </w:r>
          </w:p>
          <w:p>
            <w:pPr>
              <w:pStyle w:val="Tableheader"/>
              <w:widowControl w:val="false"/>
              <w:spacing w:before="0" w:after="0"/>
              <w:rPr>
                <w:b w:val="false"/>
                <w:sz w:val="26"/>
                <w:szCs w:val="26"/>
              </w:rPr>
            </w:pPr>
            <w:r>
              <w:rPr>
                <w:b w:val="false"/>
                <w:sz w:val="26"/>
                <w:szCs w:val="26"/>
              </w:rPr>
              <w:t>Место нахождения: 655619, Россия, Республика Хакасия, г. Саяногорск, РП. Черемушки, д.101</w:t>
            </w:r>
          </w:p>
          <w:p>
            <w:pPr>
              <w:pStyle w:val="Tableheader"/>
              <w:widowControl w:val="false"/>
              <w:spacing w:before="0" w:after="0"/>
              <w:rPr>
                <w:b w:val="false"/>
                <w:sz w:val="26"/>
                <w:szCs w:val="26"/>
              </w:rPr>
            </w:pPr>
            <w:r>
              <w:rPr>
                <w:b w:val="false"/>
                <w:sz w:val="26"/>
                <w:szCs w:val="26"/>
              </w:rPr>
              <w:t>Почтовый адрес: 141342, РФ, Московская область, Сергиево-Посадский район, поселок Богородское д.100</w:t>
            </w:r>
          </w:p>
          <w:p>
            <w:pPr>
              <w:pStyle w:val="Normal"/>
              <w:widowControl w:val="false"/>
              <w:tabs>
                <w:tab w:val="clear" w:pos="708"/>
                <w:tab w:val="left" w:pos="426" w:leader="none"/>
              </w:tabs>
              <w:spacing w:before="120" w:after="120"/>
              <w:rPr>
                <w:b w:val="false"/>
                <w:sz w:val="26"/>
                <w:szCs w:val="26"/>
              </w:rPr>
            </w:pPr>
            <w:r>
              <w:rPr>
                <w:rFonts w:eastAsia="Lucida Sans Unicode"/>
                <w:b w:val="false"/>
                <w:i w:val="false"/>
                <w:iCs w:val="false"/>
                <w:kern w:val="2"/>
                <w:sz w:val="26"/>
                <w:szCs w:val="26"/>
                <w:shd w:fill="auto" w:val="clear"/>
              </w:rPr>
              <w:t xml:space="preserve">Адрес электронной почты: </w:t>
            </w:r>
            <w:hyperlink r:id="rId3">
              <w:r>
                <w:rPr>
                  <w:rFonts w:eastAsia="Lucida Sans Unicode"/>
                  <w:b w:val="false"/>
                  <w:i w:val="false"/>
                  <w:iCs w:val="false"/>
                  <w:kern w:val="2"/>
                  <w:sz w:val="26"/>
                  <w:szCs w:val="26"/>
                  <w:shd w:fill="auto" w:val="clear"/>
                </w:rPr>
                <w:t>office_IA_TK@rushydro.ru</w:t>
              </w:r>
            </w:hyperlink>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pPr>
            <w:r>
              <w:rPr/>
            </w:r>
          </w:p>
        </w:tc>
        <w:tc>
          <w:tcPr>
            <w:tcW w:w="2691" w:type="dxa"/>
            <w:tcBorders/>
          </w:tcPr>
          <w:p>
            <w:pPr>
              <w:pStyle w:val="Normal"/>
              <w:widowControl w:val="false"/>
              <w:tabs>
                <w:tab w:val="clear" w:pos="708"/>
              </w:tabs>
              <w:spacing w:before="120" w:after="0"/>
              <w:jc w:val="left"/>
              <w:rPr/>
            </w:pPr>
            <w:r>
              <w:rPr/>
              <w:t>Представитель Организатора</w:t>
            </w:r>
          </w:p>
        </w:tc>
        <w:tc>
          <w:tcPr>
            <w:tcW w:w="6664" w:type="dxa"/>
            <w:tcBorders/>
          </w:tcPr>
          <w:p>
            <w:pPr>
              <w:pStyle w:val="Tableheader"/>
              <w:widowControl w:val="false"/>
              <w:tabs>
                <w:tab w:val="clear" w:pos="708"/>
              </w:tabs>
              <w:spacing w:before="0" w:after="0"/>
              <w:jc w:val="left"/>
              <w:rPr/>
            </w:pPr>
            <w:r>
              <w:rPr>
                <w:b w:val="false"/>
                <w:sz w:val="26"/>
                <w:szCs w:val="26"/>
              </w:rPr>
              <w:t>Контактное лицо (Ф.И.О.):</w:t>
            </w:r>
          </w:p>
          <w:p>
            <w:pPr>
              <w:pStyle w:val="Tableheader"/>
              <w:widowControl w:val="false"/>
              <w:tabs>
                <w:tab w:val="clear" w:pos="708"/>
              </w:tabs>
              <w:spacing w:before="0" w:after="0"/>
              <w:jc w:val="left"/>
              <w:rPr/>
            </w:pPr>
            <w:r>
              <w:rPr>
                <w:b w:val="false"/>
                <w:sz w:val="26"/>
                <w:szCs w:val="26"/>
              </w:rPr>
              <w:t>Щелков Александр Владимирович</w:t>
            </w:r>
          </w:p>
          <w:p>
            <w:pPr>
              <w:pStyle w:val="Normal"/>
              <w:widowControl w:val="false"/>
              <w:tabs>
                <w:tab w:val="clear" w:pos="708"/>
                <w:tab w:val="left" w:pos="426" w:leader="none"/>
              </w:tabs>
              <w:spacing w:before="120" w:after="120"/>
              <w:rPr/>
            </w:pPr>
            <w:r>
              <w:rPr/>
              <w:t>Контактный телефон: 8</w:t>
            </w:r>
            <w:r>
              <w:rPr>
                <w:lang w:val="en-US"/>
              </w:rPr>
              <w:t> </w:t>
            </w:r>
            <w:r>
              <w:rPr/>
              <w:t>(496)</w:t>
            </w:r>
            <w:r>
              <w:rPr>
                <w:lang w:val="en-US"/>
              </w:rPr>
              <w:t> </w:t>
            </w:r>
            <w:r>
              <w:rPr/>
              <w:t>545-31-62 доб. 42 80</w:t>
            </w:r>
          </w:p>
          <w:p>
            <w:pPr>
              <w:pStyle w:val="Normal"/>
              <w:widowControl w:val="false"/>
              <w:tabs>
                <w:tab w:val="clear" w:pos="708"/>
                <w:tab w:val="left" w:pos="426" w:leader="none"/>
              </w:tabs>
              <w:spacing w:before="120" w:after="120"/>
              <w:rPr/>
            </w:pPr>
            <w:r>
              <w:rPr>
                <w:rFonts w:eastAsia="Lucida Sans Unicode"/>
                <w:b w:val="false"/>
                <w:i w:val="false"/>
                <w:iCs w:val="false"/>
                <w:color w:val="0000FF"/>
                <w:kern w:val="2"/>
                <w:u w:val="single"/>
              </w:rPr>
              <w:t>SchelkovAV@rushydro.ru</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pPr>
            <w:r>
              <w:rPr/>
            </w:r>
          </w:p>
        </w:tc>
        <w:tc>
          <w:tcPr>
            <w:tcW w:w="2691" w:type="dxa"/>
            <w:tcBorders/>
          </w:tcPr>
          <w:p>
            <w:pPr>
              <w:pStyle w:val="Normal"/>
              <w:widowControl w:val="false"/>
              <w:tabs>
                <w:tab w:val="clear" w:pos="708"/>
              </w:tabs>
              <w:spacing w:before="120" w:after="0"/>
              <w:jc w:val="left"/>
              <w:rPr/>
            </w:pPr>
            <w:r>
              <w:rPr/>
              <w:t>Наименование и адрес ЭТП</w:t>
            </w:r>
          </w:p>
        </w:tc>
        <w:tc>
          <w:tcPr>
            <w:tcW w:w="6664" w:type="dxa"/>
            <w:tcBorders/>
          </w:tcPr>
          <w:p>
            <w:pPr>
              <w:pStyle w:val="Normal"/>
              <w:widowControl w:val="false"/>
              <w:tabs>
                <w:tab w:val="clear" w:pos="708"/>
              </w:tabs>
              <w:spacing w:before="0" w:after="0"/>
              <w:rPr/>
            </w:pPr>
            <w:r>
              <w:rPr/>
              <w:t xml:space="preserve">Электронная торговая площадка Российского аукционного дома </w:t>
            </w:r>
            <w:hyperlink r:id="rId4">
              <w:r>
                <w:rPr/>
                <w:t>https://tender.lot-online.ru</w:t>
              </w:r>
            </w:hyperlink>
            <w:r>
              <w:rPr>
                <w:rStyle w:val="Hyperlink"/>
                <w:color w:val="0000FF"/>
                <w:u w:val="single"/>
              </w:rPr>
              <w:t>.</w:t>
            </w:r>
          </w:p>
          <w:p>
            <w:pPr>
              <w:pStyle w:val="ListParagraph"/>
              <w:widowControl w:val="false"/>
              <w:tabs>
                <w:tab w:val="clear" w:pos="708"/>
                <w:tab w:val="left" w:pos="426" w:leader="none"/>
              </w:tabs>
              <w:spacing w:before="0" w:after="120"/>
              <w:ind w:left="0" w:right="0" w:hanging="0"/>
              <w:contextualSpacing/>
              <w:jc w:val="both"/>
              <w:rPr>
                <w:b/>
              </w:rPr>
            </w:pPr>
            <w:r>
              <w:rPr>
                <w:b/>
              </w:rPr>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Предмет Договора и номер лота</w:t>
            </w:r>
          </w:p>
        </w:tc>
        <w:tc>
          <w:tcPr>
            <w:tcW w:w="6664" w:type="dxa"/>
            <w:tcBorders/>
          </w:tcPr>
          <w:p>
            <w:pPr>
              <w:pStyle w:val="Tableheader"/>
              <w:widowControl w:val="false"/>
              <w:tabs>
                <w:tab w:val="clear" w:pos="708"/>
              </w:tabs>
              <w:spacing w:before="120" w:after="0"/>
              <w:rPr/>
            </w:pPr>
            <w:r>
              <w:rPr>
                <w:b w:val="false"/>
                <w:color w:val="000000"/>
                <w:sz w:val="26"/>
                <w:szCs w:val="26"/>
              </w:rPr>
              <w:t xml:space="preserve">Лот № 7071-ПРО ДЭК-2026-ТК_Центр_фил </w:t>
            </w:r>
            <w:r>
              <w:rPr>
                <w:b w:val="false"/>
                <w:i w:val="false"/>
                <w:caps w:val="false"/>
                <w:smallCaps w:val="false"/>
                <w:color w:val="000000"/>
                <w:spacing w:val="0"/>
                <w:sz w:val="26"/>
                <w:szCs w:val="26"/>
              </w:rPr>
              <w:t>«</w:t>
            </w:r>
            <w:r>
              <w:rPr>
                <w:rStyle w:val="Hyperlink"/>
                <w:rFonts w:eastAsia="Calibri" w:cs="Times New Roman"/>
                <w:b w:val="false"/>
                <w:i w:val="false"/>
                <w:caps w:val="false"/>
                <w:smallCaps w:val="false"/>
                <w:strike w:val="false"/>
                <w:dstrike w:val="false"/>
                <w:color w:val="000000"/>
                <w:spacing w:val="0"/>
                <w:kern w:val="0"/>
                <w:sz w:val="26"/>
                <w:szCs w:val="26"/>
                <w:u w:val="none"/>
                <w:effect w:val="none"/>
                <w:lang w:val="ru-RU" w:eastAsia="en-US" w:bidi="ar-SA"/>
              </w:rPr>
              <w:t>ОКПД2 08.12.11.130 Поставка песка для строительных работ для нужд Загорского строительного участка Центрального филиала АО "ТК РусГидро"</w:t>
            </w:r>
            <w:r>
              <w:rPr>
                <w:b w:val="false"/>
                <w:i w:val="false"/>
                <w:caps w:val="false"/>
                <w:smallCaps w:val="false"/>
                <w:color w:val="000000"/>
                <w:spacing w:val="0"/>
                <w:sz w:val="26"/>
                <w:szCs w:val="26"/>
              </w:rPr>
              <w:t>»</w:t>
            </w:r>
          </w:p>
          <w:p>
            <w:pPr>
              <w:pStyle w:val="Normal"/>
              <w:widowControl w:val="false"/>
              <w:tabs>
                <w:tab w:val="clear" w:pos="708"/>
              </w:tabs>
              <w:spacing w:before="0" w:after="120"/>
              <w:rPr>
                <w:b/>
              </w:rPr>
            </w:pPr>
            <w:r>
              <w:rPr>
                <w:b/>
              </w:rPr>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Краткое описание предмета закупки</w:t>
            </w:r>
          </w:p>
        </w:tc>
        <w:tc>
          <w:tcPr>
            <w:tcW w:w="6664" w:type="dxa"/>
            <w:tcBorders/>
          </w:tcPr>
          <w:p>
            <w:pPr>
              <w:pStyle w:val="Tableheader"/>
              <w:widowControl w:val="false"/>
              <w:tabs>
                <w:tab w:val="clear" w:pos="708"/>
              </w:tabs>
              <w:spacing w:before="120" w:after="0"/>
              <w:rPr/>
            </w:pPr>
            <w:r>
              <w:rPr>
                <w:b w:val="false"/>
                <w:sz w:val="26"/>
                <w:szCs w:val="26"/>
              </w:rPr>
              <w:t>Описание предмета закупки содержится в Документации о закупке.</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Количество поставляемого товара, объема выполняемых работ, оказываемых услуг</w:t>
            </w:r>
          </w:p>
        </w:tc>
        <w:tc>
          <w:tcPr>
            <w:tcW w:w="6664" w:type="dxa"/>
            <w:tcBorders/>
          </w:tcPr>
          <w:p>
            <w:pPr>
              <w:pStyle w:val="Tableheader"/>
              <w:widowControl w:val="false"/>
              <w:tabs>
                <w:tab w:val="clear" w:pos="708"/>
              </w:tabs>
              <w:spacing w:before="120" w:after="0"/>
              <w:rPr/>
            </w:pPr>
            <w:r>
              <w:rPr>
                <w:b w:val="false"/>
                <w:sz w:val="26"/>
                <w:szCs w:val="26"/>
              </w:rPr>
              <w:t>В соответствии с Документацией о закупке.</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Место поставки товара, выполнения работ, оказания услуг</w:t>
            </w:r>
          </w:p>
        </w:tc>
        <w:tc>
          <w:tcPr>
            <w:tcW w:w="6664" w:type="dxa"/>
            <w:tcBorders/>
          </w:tcPr>
          <w:p>
            <w:pPr>
              <w:pStyle w:val="Normal"/>
              <w:widowControl w:val="false"/>
              <w:tabs>
                <w:tab w:val="clear" w:pos="708"/>
              </w:tabs>
              <w:spacing w:before="120" w:after="120"/>
              <w:rPr/>
            </w:pPr>
            <w:r>
              <w:rPr/>
              <w:t>В соответствии с Документацией о закупке.</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Начальная (максимальная) цена договора (цена лота)</w:t>
            </w:r>
          </w:p>
        </w:tc>
        <w:tc>
          <w:tcPr>
            <w:tcW w:w="6664" w:type="dxa"/>
            <w:tcBorders/>
          </w:tcPr>
          <w:p>
            <w:pPr>
              <w:pStyle w:val="Normal"/>
              <w:widowControl w:val="false"/>
              <w:tabs>
                <w:tab w:val="clear" w:pos="708"/>
                <w:tab w:val="left" w:pos="426" w:leader="none"/>
              </w:tabs>
              <w:spacing w:before="120" w:after="120"/>
              <w:rPr/>
            </w:pPr>
            <w:r>
              <w:rPr/>
              <w:t>НМЦ составляет 7 124 391,00</w:t>
            </w:r>
            <w:r>
              <w:rPr>
                <w:rStyle w:val="Hyperlink"/>
                <w:rFonts w:eastAsia="Calibri" w:cs="Times New Roman"/>
                <w:b w:val="false"/>
                <w:i w:val="false"/>
                <w:iCs w:val="false"/>
                <w:caps w:val="false"/>
                <w:smallCaps w:val="false"/>
                <w:strike w:val="false"/>
                <w:dstrike w:val="false"/>
                <w:color w:val="222222"/>
                <w:spacing w:val="0"/>
                <w:kern w:val="0"/>
                <w:sz w:val="26"/>
                <w:szCs w:val="26"/>
                <w:u w:val="none"/>
                <w:effect w:val="none"/>
                <w:lang w:val="ru-RU" w:eastAsia="en-US" w:bidi="ar-SA"/>
              </w:rPr>
              <w:t xml:space="preserve"> </w:t>
            </w:r>
            <w:r>
              <w:rPr/>
              <w:t>руб., без учета НДС.</w:t>
            </w:r>
          </w:p>
          <w:p>
            <w:pPr>
              <w:pStyle w:val="Normal"/>
              <w:widowControl w:val="false"/>
              <w:tabs>
                <w:tab w:val="clear" w:pos="708"/>
                <w:tab w:val="left" w:pos="426" w:leader="none"/>
              </w:tabs>
              <w:spacing w:before="0" w:after="120"/>
              <w:rPr>
                <w:b/>
              </w:rPr>
            </w:pPr>
            <w:r>
              <w:rPr>
                <w:b/>
              </w:rPr>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Участники закупки</w:t>
            </w:r>
          </w:p>
        </w:tc>
        <w:tc>
          <w:tcPr>
            <w:tcW w:w="6664" w:type="dxa"/>
            <w:tcBorders/>
            <w:vAlign w:val="center"/>
          </w:tcPr>
          <w:p>
            <w:pPr>
              <w:pStyle w:val="ListParagraph"/>
              <w:widowControl w:val="false"/>
              <w:tabs>
                <w:tab w:val="clear" w:pos="708"/>
                <w:tab w:val="left" w:pos="33" w:leader="none"/>
              </w:tabs>
              <w:spacing w:before="120" w:after="120"/>
              <w:ind w:left="33" w:right="0" w:hanging="0"/>
              <w:contextualSpacing/>
              <w:jc w:val="both"/>
              <w:rPr/>
            </w:pPr>
            <w:r>
              <w:rPr>
                <w:sz w:val="26"/>
              </w:rPr>
              <w:t>Участвовать в закупке могут только субъекты МСП,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p>
          <w:p>
            <w:pPr>
              <w:pStyle w:val="ListParagraph"/>
              <w:widowControl w:val="false"/>
              <w:tabs>
                <w:tab w:val="clear" w:pos="708"/>
                <w:tab w:val="left" w:pos="33" w:leader="none"/>
              </w:tabs>
              <w:spacing w:before="120" w:after="120"/>
              <w:ind w:left="33" w:right="0" w:hanging="0"/>
              <w:contextualSpacing/>
              <w:jc w:val="both"/>
              <w:rPr/>
            </w:pPr>
            <w:r>
              <w:rPr>
                <w:sz w:val="26"/>
              </w:rPr>
              <w:t>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прилагаемого проекта Договора прямого запрета на привлечение к исполнению обязательств по Договору третьих лиц).</w:t>
            </w:r>
          </w:p>
        </w:tc>
      </w:tr>
      <w:tr>
        <w:trPr>
          <w:trHeight w:val="425"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Срок, место и порядок предоставления Документации о закупке</w:t>
            </w:r>
          </w:p>
        </w:tc>
        <w:tc>
          <w:tcPr>
            <w:tcW w:w="6664" w:type="dxa"/>
            <w:tcBorders/>
          </w:tcPr>
          <w:p>
            <w:pPr>
              <w:pStyle w:val="ListParagraph"/>
              <w:widowControl w:val="false"/>
              <w:tabs>
                <w:tab w:val="clear" w:pos="708"/>
                <w:tab w:val="left" w:pos="33" w:leader="none"/>
              </w:tabs>
              <w:spacing w:before="120" w:after="120"/>
              <w:ind w:left="33" w:right="0" w:hanging="0"/>
              <w:contextualSpacing/>
              <w:jc w:val="both"/>
              <w:rPr/>
            </w:pPr>
            <w:r>
              <w:rPr>
                <w:sz w:val="26"/>
              </w:rPr>
              <w:t xml:space="preserve">Документация о закупке официально размещена в ЕИС (на Официальном сайте по адресу </w:t>
            </w:r>
            <w:r>
              <w:rPr>
                <w:rStyle w:val="Hyperlink"/>
                <w:color w:val="0000FF"/>
                <w:sz w:val="26"/>
                <w:u w:val="single"/>
              </w:rPr>
              <w:t>www.zakupki.gov.ru)</w:t>
            </w:r>
            <w:r>
              <w:rPr>
                <w:sz w:val="26"/>
              </w:rPr>
              <w:t xml:space="preserve"> и доступна для ознакомления любым заинтересованным лицам без взимания платы в форме электронного документа в любое время с момента официального размещения Извещения. </w:t>
            </w:r>
            <w:r>
              <w:rPr>
                <w:rFonts w:eastAsia="Times New Roman"/>
                <w:sz w:val="26"/>
              </w:rPr>
              <w:t xml:space="preserve">Предоставление </w:t>
            </w:r>
            <w:r>
              <w:rPr>
                <w:sz w:val="26"/>
              </w:rPr>
              <w:t>Д</w:t>
            </w:r>
            <w:r>
              <w:rPr>
                <w:rFonts w:eastAsia="Times New Roman"/>
                <w:sz w:val="26"/>
              </w:rPr>
              <w:t>окументации о закупке на бумажном носителе не предусмотрено</w:t>
            </w:r>
            <w:r>
              <w:rPr>
                <w:sz w:val="26"/>
              </w:rPr>
              <w:t>.</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Размер, порядок и сроки внесения платы, взимаемой за предоставление Документации о закупке</w:t>
            </w:r>
          </w:p>
        </w:tc>
        <w:tc>
          <w:tcPr>
            <w:tcW w:w="6664" w:type="dxa"/>
            <w:tcBorders/>
          </w:tcPr>
          <w:p>
            <w:pPr>
              <w:pStyle w:val="Tableheader"/>
              <w:widowControl w:val="false"/>
              <w:tabs>
                <w:tab w:val="clear" w:pos="708"/>
              </w:tabs>
              <w:spacing w:before="120" w:after="0"/>
              <w:rPr/>
            </w:pPr>
            <w:r>
              <w:rPr>
                <w:b w:val="false"/>
                <w:sz w:val="26"/>
                <w:szCs w:val="26"/>
              </w:rPr>
              <w:t>Не взимается</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Обеспечение заявок Участников</w:t>
            </w:r>
          </w:p>
        </w:tc>
        <w:tc>
          <w:tcPr>
            <w:tcW w:w="6664" w:type="dxa"/>
            <w:tcBorders/>
          </w:tcPr>
          <w:p>
            <w:pPr>
              <w:pStyle w:val="Tabletext"/>
              <w:widowControl w:val="false"/>
              <w:tabs>
                <w:tab w:val="clear" w:pos="708"/>
              </w:tabs>
              <w:spacing w:before="120" w:after="0"/>
              <w:rPr/>
            </w:pPr>
            <w:r>
              <w:rPr>
                <w:sz w:val="26"/>
                <w:szCs w:val="26"/>
              </w:rPr>
              <w:t>Не требуется</w:t>
            </w:r>
          </w:p>
          <w:p>
            <w:pPr>
              <w:pStyle w:val="Tabletext"/>
              <w:widowControl w:val="false"/>
              <w:tabs>
                <w:tab w:val="clear" w:pos="708"/>
              </w:tabs>
              <w:spacing w:before="0" w:after="0"/>
              <w:rPr>
                <w:sz w:val="26"/>
                <w:szCs w:val="26"/>
              </w:rPr>
            </w:pPr>
            <w:r>
              <w:rPr>
                <w:sz w:val="26"/>
                <w:szCs w:val="26"/>
              </w:rPr>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Дата начала – дата и время окончания срока подачи заявок</w:t>
            </w:r>
          </w:p>
        </w:tc>
        <w:tc>
          <w:tcPr>
            <w:tcW w:w="6664" w:type="dxa"/>
            <w:tcBorders/>
          </w:tcPr>
          <w:p>
            <w:pPr>
              <w:pStyle w:val="Normal"/>
              <w:widowControl w:val="false"/>
              <w:tabs>
                <w:tab w:val="clear" w:pos="708"/>
              </w:tabs>
              <w:spacing w:before="120" w:after="0"/>
              <w:rPr/>
            </w:pPr>
            <w:r>
              <w:rPr/>
              <w:t>Дата начала подачи заявок:</w:t>
            </w:r>
          </w:p>
          <w:p>
            <w:pPr>
              <w:pStyle w:val="Normal"/>
              <w:widowControl w:val="false"/>
              <w:tabs>
                <w:tab w:val="clear" w:pos="708"/>
              </w:tabs>
              <w:spacing w:before="120" w:after="120"/>
              <w:rPr/>
            </w:pPr>
            <w:r>
              <w:rPr>
                <w:b w:val="false"/>
              </w:rPr>
              <w:t>«25» марта</w:t>
            </w:r>
            <w:r>
              <w:rPr/>
              <w:t xml:space="preserve"> 2026 г.</w:t>
            </w:r>
          </w:p>
          <w:p>
            <w:pPr>
              <w:pStyle w:val="Normal"/>
              <w:widowControl w:val="false"/>
              <w:tabs>
                <w:tab w:val="clear" w:pos="708"/>
              </w:tabs>
              <w:rPr/>
            </w:pPr>
            <w:r>
              <w:rPr/>
              <w:t>Дата и время окончания срока подачи заявок:</w:t>
            </w:r>
          </w:p>
          <w:p>
            <w:pPr>
              <w:pStyle w:val="Tableheader"/>
              <w:widowControl w:val="false"/>
              <w:tabs>
                <w:tab w:val="clear" w:pos="708"/>
              </w:tabs>
              <w:rPr/>
            </w:pPr>
            <w:r>
              <w:rPr>
                <w:b w:val="false"/>
                <w:sz w:val="26"/>
                <w:szCs w:val="26"/>
              </w:rPr>
              <w:t>«03» апреля 2026 г. в 14 ч. 00 мин.</w:t>
            </w:r>
          </w:p>
          <w:p>
            <w:pPr>
              <w:pStyle w:val="Tableheader"/>
              <w:widowControl w:val="false"/>
              <w:tabs>
                <w:tab w:val="clear" w:pos="708"/>
              </w:tabs>
              <w:spacing w:before="0" w:after="0"/>
              <w:rPr/>
            </w:pPr>
            <w:r>
              <w:rPr>
                <w:b w:val="false"/>
                <w:sz w:val="26"/>
                <w:szCs w:val="26"/>
              </w:rPr>
              <w:t>(по московскому времени).</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Порядок подачи заявок</w:t>
            </w:r>
          </w:p>
        </w:tc>
        <w:tc>
          <w:tcPr>
            <w:tcW w:w="6664" w:type="dxa"/>
            <w:tcBorders/>
          </w:tcPr>
          <w:p>
            <w:pPr>
              <w:pStyle w:val="Tabletext"/>
              <w:widowControl w:val="false"/>
              <w:tabs>
                <w:tab w:val="clear" w:pos="708"/>
              </w:tabs>
              <w:spacing w:before="0" w:after="120"/>
              <w:ind w:left="34" w:right="0" w:hanging="0"/>
              <w:rPr/>
            </w:pPr>
            <w:r>
              <w:rPr>
                <w:sz w:val="26"/>
                <w:szCs w:val="26"/>
              </w:rPr>
              <w:t>Заявки подаются по адресу ЭТП, указанному в пункте 5 настоящего Извещения.</w:t>
            </w:r>
          </w:p>
          <w:p>
            <w:pPr>
              <w:pStyle w:val="Tabletext"/>
              <w:widowControl w:val="false"/>
              <w:tabs>
                <w:tab w:val="clear" w:pos="708"/>
              </w:tabs>
              <w:spacing w:before="120" w:after="120"/>
              <w:ind w:left="34" w:right="0" w:hanging="0"/>
              <w:rPr/>
            </w:pPr>
            <w:r>
              <w:rPr>
                <w:sz w:val="26"/>
                <w:szCs w:val="26"/>
              </w:rPr>
              <w:t>Заявка должна состоять из двух частей. Требования к содержанию и оформлению каждой части заявки, а также порядку подачи ценового предложения в рамках проведения процедуры аукциона, приведены в Документации о закупке.</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0"/>
              <w:jc w:val="left"/>
              <w:rPr/>
            </w:pPr>
            <w:r>
              <w:rPr/>
              <w:t>Дата и время проведения аукциона</w:t>
            </w:r>
          </w:p>
        </w:tc>
        <w:tc>
          <w:tcPr>
            <w:tcW w:w="6664" w:type="dxa"/>
            <w:tcBorders/>
          </w:tcPr>
          <w:p>
            <w:pPr>
              <w:pStyle w:val="Tabletext"/>
              <w:widowControl w:val="false"/>
              <w:tabs>
                <w:tab w:val="clear" w:pos="708"/>
              </w:tabs>
              <w:spacing w:before="120" w:after="120"/>
              <w:ind w:left="34" w:right="0" w:hanging="0"/>
              <w:rPr/>
            </w:pPr>
            <w:r>
              <w:rPr>
                <w:sz w:val="26"/>
                <w:szCs w:val="26"/>
              </w:rPr>
              <w:t>Дата и время проведения аукциона:</w:t>
            </w:r>
          </w:p>
          <w:p>
            <w:pPr>
              <w:pStyle w:val="Tabletext"/>
              <w:widowControl w:val="false"/>
              <w:tabs>
                <w:tab w:val="clear" w:pos="708"/>
              </w:tabs>
              <w:spacing w:before="120" w:after="120"/>
              <w:ind w:left="34" w:right="0" w:hanging="0"/>
              <w:rPr/>
            </w:pPr>
            <w:r>
              <w:rPr>
                <w:b w:val="false"/>
                <w:sz w:val="26"/>
                <w:szCs w:val="26"/>
              </w:rPr>
              <w:t>«15» апреля</w:t>
            </w:r>
            <w:r>
              <w:rPr>
                <w:sz w:val="26"/>
                <w:szCs w:val="26"/>
              </w:rPr>
              <w:t xml:space="preserve"> 2026 г. в 14 ч. 00 мин. (если иное время не установлено оператором ЭТП в автоматическом режиме) (по московскому времени)</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120"/>
              <w:jc w:val="left"/>
              <w:rPr/>
            </w:pPr>
            <w:r>
              <w:rPr/>
              <w:t>Порядок подведения итогов закупки</w:t>
            </w:r>
          </w:p>
        </w:tc>
        <w:tc>
          <w:tcPr>
            <w:tcW w:w="6664" w:type="dxa"/>
            <w:tcBorders/>
          </w:tcPr>
          <w:p>
            <w:pPr>
              <w:pStyle w:val="Tableheader"/>
              <w:widowControl w:val="false"/>
              <w:tabs>
                <w:tab w:val="clear" w:pos="708"/>
              </w:tabs>
              <w:spacing w:before="120" w:after="0"/>
              <w:rPr/>
            </w:pPr>
            <w:r>
              <w:rPr>
                <w:b w:val="false"/>
                <w:sz w:val="26"/>
                <w:szCs w:val="26"/>
              </w:rPr>
              <w:t>Единственным критерием выбора Победителя аукциона является цена договора (цена заявки), при условии соответствия заявки требованиям Документации о закупке.</w:t>
            </w:r>
          </w:p>
          <w:p>
            <w:pPr>
              <w:pStyle w:val="Tableheader"/>
              <w:widowControl w:val="false"/>
              <w:tabs>
                <w:tab w:val="clear" w:pos="708"/>
              </w:tabs>
              <w:rPr/>
            </w:pPr>
            <w:r>
              <w:rPr>
                <w:b w:val="false"/>
                <w:sz w:val="26"/>
                <w:szCs w:val="26"/>
              </w:rPr>
              <w:t>Победителем закупки признается Участник, заявка которого соответствует требованиям Документации о закупке и который предложил наиболее низкую цену договора (цену заявки), а в случае, если при проведении аукциона цена снижена до нуля – наиболее высокую цену договора (цену заявки).</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rFonts w:ascii="Times New Roman" w:hAnsi="Times New Roman"/>
                <w:sz w:val="26"/>
              </w:rPr>
            </w:pPr>
            <w:r>
              <w:rPr>
                <w:sz w:val="26"/>
              </w:rPr>
            </w:r>
          </w:p>
        </w:tc>
        <w:tc>
          <w:tcPr>
            <w:tcW w:w="2691" w:type="dxa"/>
            <w:tcBorders/>
          </w:tcPr>
          <w:p>
            <w:pPr>
              <w:pStyle w:val="Normal"/>
              <w:widowControl w:val="false"/>
              <w:tabs>
                <w:tab w:val="clear" w:pos="708"/>
              </w:tabs>
              <w:spacing w:before="120" w:after="120"/>
              <w:jc w:val="left"/>
              <w:rPr/>
            </w:pPr>
            <w:r>
              <w:rPr/>
              <w:t>Обеспечение исполнения Договора</w:t>
            </w:r>
          </w:p>
        </w:tc>
        <w:tc>
          <w:tcPr>
            <w:tcW w:w="6664" w:type="dxa"/>
            <w:tcBorders/>
          </w:tcPr>
          <w:p>
            <w:pPr>
              <w:pStyle w:val="Tableheader"/>
              <w:widowControl w:val="false"/>
              <w:tabs>
                <w:tab w:val="clear" w:pos="708"/>
              </w:tabs>
              <w:spacing w:before="0" w:after="0"/>
              <w:rPr/>
            </w:pPr>
            <w:r>
              <w:rPr>
                <w:b w:val="false"/>
                <w:bCs/>
                <w:sz w:val="26"/>
                <w:szCs w:val="26"/>
              </w:rPr>
              <w:t>Информация о размере, валюте и иных требованиях к обеспечению исполнения Договора приведена в Документации о закупке» (подраздел 1.2).</w:t>
            </w:r>
          </w:p>
        </w:tc>
      </w:tr>
      <w:tr>
        <w:trPr>
          <w:trHeight w:val="20" w:hRule="atLeast"/>
        </w:trPr>
        <w:tc>
          <w:tcPr>
            <w:tcW w:w="851" w:type="dxa"/>
            <w:tcBorders/>
          </w:tcPr>
          <w:p>
            <w:pPr>
              <w:pStyle w:val="ListParagraph"/>
              <w:widowControl w:val="false"/>
              <w:numPr>
                <w:ilvl w:val="0"/>
                <w:numId w:val="11"/>
              </w:numPr>
              <w:tabs>
                <w:tab w:val="clear" w:pos="708"/>
              </w:tabs>
              <w:spacing w:before="0" w:after="0"/>
              <w:ind w:left="0" w:hanging="360"/>
              <w:contextualSpacing/>
              <w:jc w:val="center"/>
              <w:rPr/>
            </w:pPr>
            <w:r>
              <w:rPr/>
            </w:r>
          </w:p>
        </w:tc>
        <w:tc>
          <w:tcPr>
            <w:tcW w:w="9355" w:type="dxa"/>
            <w:gridSpan w:val="2"/>
            <w:tcBorders/>
          </w:tcPr>
          <w:p>
            <w:pPr>
              <w:pStyle w:val="Normal"/>
              <w:widowControl w:val="false"/>
              <w:tabs>
                <w:tab w:val="clear" w:pos="708"/>
              </w:tabs>
              <w:spacing w:before="120" w:after="120"/>
              <w:rPr/>
            </w:pPr>
            <w:r>
              <w:rPr/>
              <w:t>Подробное описание закупаемой продукции и условий Договора, а также процедур закупки (включая порядок и сроки рассмотрения частей заявок, ценовых предложений, подведения итогов закупки) содержится в Документации о закупке.</w:t>
            </w:r>
          </w:p>
        </w:tc>
      </w:tr>
    </w:tbl>
    <w:p>
      <w:pPr>
        <w:sectPr>
          <w:type w:val="nextPage"/>
          <w:pgSz w:w="11906" w:h="16838"/>
          <w:pgMar w:left="1134" w:right="850" w:gutter="0" w:header="0" w:top="851" w:footer="0" w:bottom="851"/>
          <w:pgNumType w:fmt="decimal"/>
          <w:formProt w:val="false"/>
          <w:textDirection w:val="lrTb"/>
          <w:docGrid w:type="default" w:linePitch="360" w:charSpace="0"/>
        </w:sectPr>
      </w:pPr>
    </w:p>
    <w:p>
      <w:pPr>
        <w:pStyle w:val="Normal"/>
        <w:spacing w:before="120" w:after="0"/>
        <w:ind w:left="4395" w:hanging="11"/>
        <w:jc w:val="right"/>
        <w:rPr>
          <w:szCs w:val="28"/>
        </w:rPr>
      </w:pPr>
      <w:r>
        <w:rPr>
          <w:szCs w:val="28"/>
        </w:rPr>
        <w:t xml:space="preserve">  </w:t>
      </w:r>
      <w:r>
        <w:rPr>
          <w:sz w:val="28"/>
          <w:szCs w:val="28"/>
        </w:rPr>
        <w:t>«УТВЕРЖДАЮ»</w:t>
      </w:r>
    </w:p>
    <w:p>
      <w:pPr>
        <w:pStyle w:val="Normal"/>
        <w:ind w:left="4395" w:hanging="11"/>
        <w:jc w:val="right"/>
        <w:rPr>
          <w:sz w:val="28"/>
          <w:szCs w:val="28"/>
        </w:rPr>
      </w:pPr>
      <w:r>
        <w:rPr>
          <w:sz w:val="28"/>
          <w:szCs w:val="28"/>
        </w:rPr>
        <w:t>Председатель закупочной комиссии</w:t>
      </w:r>
    </w:p>
    <w:p>
      <w:pPr>
        <w:pStyle w:val="Normal"/>
        <w:ind w:left="4384" w:hanging="0"/>
        <w:jc w:val="right"/>
        <w:rPr>
          <w:sz w:val="28"/>
          <w:szCs w:val="28"/>
        </w:rPr>
      </w:pPr>
      <w:r>
        <w:rPr>
          <w:sz w:val="28"/>
          <w:szCs w:val="28"/>
        </w:rPr>
        <w:t xml:space="preserve">Директор Центрального филиала </w:t>
      </w:r>
    </w:p>
    <w:p>
      <w:pPr>
        <w:pStyle w:val="Normal"/>
        <w:ind w:left="4384" w:hanging="0"/>
        <w:jc w:val="right"/>
        <w:rPr>
          <w:sz w:val="28"/>
          <w:szCs w:val="28"/>
        </w:rPr>
      </w:pPr>
      <w:r>
        <w:rPr>
          <w:sz w:val="28"/>
          <w:szCs w:val="28"/>
        </w:rPr>
        <w:t xml:space="preserve">АО «ТК РусГидро» </w:t>
      </w:r>
    </w:p>
    <w:p>
      <w:pPr>
        <w:pStyle w:val="Normal"/>
        <w:ind w:left="4395" w:hanging="11"/>
        <w:jc w:val="right"/>
        <w:rPr/>
      </w:pPr>
      <w:r>
        <w:rPr>
          <w:sz w:val="28"/>
          <w:szCs w:val="28"/>
        </w:rPr>
        <w:t>__________________Ткаченко</w:t>
      </w:r>
      <w:r>
        <w:rPr>
          <w:rStyle w:val="Style16"/>
          <w:b w:val="false"/>
          <w:i w:val="false"/>
          <w:iCs w:val="false"/>
          <w:sz w:val="28"/>
          <w:szCs w:val="28"/>
          <w:shd w:fill="auto" w:val="clear"/>
        </w:rPr>
        <w:t xml:space="preserve"> А.А.</w:t>
      </w:r>
    </w:p>
    <w:p>
      <w:pPr>
        <w:pStyle w:val="Normal"/>
        <w:spacing w:before="120" w:after="0"/>
        <w:ind w:left="4395" w:hanging="11"/>
        <w:jc w:val="right"/>
        <w:rPr>
          <w:szCs w:val="28"/>
        </w:rPr>
      </w:pPr>
      <w:r>
        <w:rPr>
          <w:rStyle w:val="Style16"/>
          <w:b w:val="false"/>
          <w:bCs w:val="false"/>
          <w:i w:val="false"/>
          <w:iCs w:val="false"/>
          <w:sz w:val="28"/>
          <w:szCs w:val="28"/>
          <w:shd w:fill="auto" w:val="clear"/>
        </w:rPr>
        <w:t xml:space="preserve">«___» _______________ 2026 год  </w:t>
      </w:r>
    </w:p>
    <w:p>
      <w:pPr>
        <w:pStyle w:val="Style26"/>
        <w:rPr/>
      </w:pPr>
      <w:r>
        <w:rPr/>
      </w:r>
    </w:p>
    <w:p>
      <w:pPr>
        <w:pStyle w:val="Style26"/>
        <w:rPr/>
      </w:pPr>
      <w:r>
        <w:rPr/>
      </w:r>
    </w:p>
    <w:p>
      <w:pPr>
        <w:pStyle w:val="Style26"/>
        <w:rPr/>
      </w:pPr>
      <w:r>
        <w:rPr/>
      </w:r>
    </w:p>
    <w:p>
      <w:pPr>
        <w:pStyle w:val="Style26"/>
        <w:rPr/>
      </w:pPr>
      <w:r>
        <w:rPr/>
      </w:r>
    </w:p>
    <w:p>
      <w:pPr>
        <w:pStyle w:val="Style26"/>
        <w:rPr/>
      </w:pPr>
      <w:r>
        <w:rPr/>
      </w:r>
    </w:p>
    <w:p>
      <w:pPr>
        <w:pStyle w:val="Style26"/>
        <w:keepNext w:val="true"/>
        <w:numPr>
          <w:ilvl w:val="0"/>
          <w:numId w:val="0"/>
        </w:numPr>
        <w:ind w:left="0" w:hanging="0"/>
        <w:jc w:val="center"/>
        <w:outlineLvl w:val="2"/>
        <w:rPr>
          <w:b/>
          <w:bCs/>
          <w:caps/>
        </w:rPr>
      </w:pPr>
      <w:r>
        <w:rPr>
          <w:b/>
          <w:bCs/>
          <w:caps/>
        </w:rPr>
        <w:t>Документация о закупке</w:t>
      </w:r>
    </w:p>
    <w:p>
      <w:pPr>
        <w:pStyle w:val="Style26"/>
        <w:keepNext w:val="true"/>
        <w:spacing w:before="240" w:after="0"/>
        <w:jc w:val="center"/>
        <w:rPr>
          <w:rStyle w:val="Style8"/>
        </w:rPr>
      </w:pPr>
      <w:r>
        <w:rPr/>
        <w:t>Аукцион в электронной форме,</w:t>
        <w:br/>
        <w:t>участниками которого могут быть только субъекты МСП,</w:t>
        <w:br/>
        <w:t>на право заключения договора на</w:t>
      </w:r>
      <w:r>
        <w:rPr>
          <w:rFonts w:eastAsia="Calibri" w:cs="" w:cstheme="minorBidi" w:eastAsiaTheme="minorHAnsi"/>
          <w:i w:val="false"/>
          <w:iCs w:val="false"/>
          <w:shd w:fill="auto" w:val="clear"/>
        </w:rPr>
        <w:t> </w:t>
      </w:r>
      <w:r>
        <w:rPr>
          <w:rStyle w:val="Style8"/>
          <w:rFonts w:eastAsia="Calibri" w:cs="" w:cstheme="minorBidi" w:eastAsiaTheme="minorHAnsi"/>
          <w:i w:val="false"/>
          <w:iCs w:val="false"/>
          <w:shd w:fill="auto" w:val="clear"/>
        </w:rPr>
        <w:t>ОКПД2 08.12.11.130 Поставка песка для строительных работ для нужд Загорского строительного участка Центрального филиала АО "ТК РусГидро"</w:t>
      </w:r>
    </w:p>
    <w:p>
      <w:pPr>
        <w:sectPr>
          <w:footerReference w:type="default" r:id="rId5"/>
          <w:type w:val="nextPage"/>
          <w:pgSz w:w="11906" w:h="16838"/>
          <w:pgMar w:left="1134" w:right="850" w:gutter="0" w:header="0" w:top="851" w:footer="567" w:bottom="851"/>
          <w:pgNumType w:fmt="decimal"/>
          <w:formProt w:val="false"/>
          <w:textDirection w:val="lrTb"/>
          <w:docGrid w:type="default" w:linePitch="360" w:charSpace="0"/>
        </w:sectPr>
        <w:pStyle w:val="Style26"/>
        <w:keepNext w:val="true"/>
        <w:spacing w:before="240" w:after="0"/>
        <w:jc w:val="center"/>
        <w:rPr/>
      </w:pPr>
      <w:r>
        <w:rPr/>
        <w:t>(</w:t>
      </w:r>
      <w:r>
        <w:rPr>
          <w:rStyle w:val="Style8"/>
          <w:rFonts w:eastAsia="Calibri" w:cs="Times New Roman" w:eastAsiaTheme="minorHAnsi"/>
          <w:b w:val="false"/>
          <w:i w:val="false"/>
          <w:iCs w:val="false"/>
          <w:caps w:val="false"/>
          <w:smallCaps w:val="false"/>
          <w:strike w:val="false"/>
          <w:dstrike w:val="false"/>
          <w:color w:val="000000"/>
          <w:spacing w:val="0"/>
          <w:kern w:val="0"/>
          <w:sz w:val="26"/>
          <w:szCs w:val="26"/>
          <w:u w:val="none"/>
          <w:effect w:val="none"/>
          <w:shd w:fill="auto" w:val="clear"/>
          <w:lang w:eastAsia="en-US" w:bidi="ar-SA"/>
        </w:rPr>
        <w:t>Лот № 7071-ПРО ДЭК-2026-ТК_Центр_фил</w:t>
      </w:r>
      <w:r>
        <w:rPr/>
        <w:t>)</w:t>
      </w:r>
    </w:p>
    <w:p>
      <w:pPr>
        <w:pStyle w:val="Style25"/>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15"/>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15"/>
              <w:vanish w:val="false"/>
            </w:rPr>
            <w:fldChar w:fldCharType="separate"/>
          </w:r>
          <w:hyperlink w:anchor="_Toc186224134">
            <w:r>
              <w:rPr>
                <w:webHidden/>
              </w:rPr>
              <w:fldChar w:fldCharType="begin"/>
            </w:r>
            <w:r>
              <w:rPr>
                <w:webHidden/>
              </w:rPr>
              <w:instrText xml:space="preserve">PAGEREF _Toc186224134 \h</w:instrText>
            </w:r>
            <w:r>
              <w:rPr>
                <w:webHidden/>
              </w:rPr>
              <w:fldChar w:fldCharType="separate"/>
            </w:r>
            <w:r>
              <w:rPr>
                <w:webHidden/>
                <w:rStyle w:val="Style15"/>
                <w:vanish w:val="false"/>
              </w:rPr>
              <w:t>Сокращения</w:t>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35">
            <w:r>
              <w:rPr>
                <w:webHidden/>
              </w:rPr>
              <w:fldChar w:fldCharType="begin"/>
            </w:r>
            <w:r>
              <w:rPr>
                <w:webHidden/>
              </w:rPr>
              <w:instrText xml:space="preserve">PAGEREF _Toc186224135 \h</w:instrText>
            </w:r>
            <w:r>
              <w:rPr>
                <w:webHidden/>
              </w:rPr>
              <w:fldChar w:fldCharType="separate"/>
            </w:r>
            <w:r>
              <w:rPr>
                <w:webHidden/>
                <w:rStyle w:val="Style15"/>
                <w:vanish w:val="false"/>
              </w:rPr>
              <w:t>Термины и определения</w:t>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36">
            <w:r>
              <w:rPr>
                <w:webHidden/>
                <w:rStyle w:val="Style15"/>
                <w:vanish w:val="false"/>
              </w:rPr>
              <w:t>1.</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Основные сведения о закупке</w:t>
            </w:r>
            <w:r>
              <w:rPr>
                <w:webHidden/>
              </w:rPr>
              <w:fldChar w:fldCharType="begin"/>
            </w:r>
            <w:r>
              <w:rPr>
                <w:webHidden/>
              </w:rPr>
              <w:instrText xml:space="preserve">PAGEREF _Toc186224136 \h</w:instrText>
            </w:r>
            <w:r>
              <w:rPr>
                <w:webHidden/>
              </w:rPr>
              <w:fldChar w:fldCharType="separate"/>
            </w:r>
            <w:r>
              <w:rPr>
                <w:rStyle w:val="Style15"/>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7">
            <w:r>
              <w:rPr>
                <w:webHidden/>
                <w:rStyle w:val="Style15"/>
                <w:vanish w:val="false"/>
              </w:rPr>
              <w:t>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Статус настоящего раздела</w:t>
            </w:r>
            <w:r>
              <w:rPr>
                <w:webHidden/>
              </w:rPr>
              <w:fldChar w:fldCharType="begin"/>
            </w:r>
            <w:r>
              <w:rPr>
                <w:webHidden/>
              </w:rPr>
              <w:instrText xml:space="preserve">PAGEREF _Toc186224137 \h</w:instrText>
            </w:r>
            <w:r>
              <w:rPr>
                <w:webHidden/>
              </w:rPr>
              <w:fldChar w:fldCharType="separate"/>
            </w:r>
            <w:r>
              <w:rPr>
                <w:rStyle w:val="Style15"/>
                <w:vanish w:val="false"/>
              </w:rPr>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38">
            <w:r>
              <w:rPr>
                <w:webHidden/>
                <w:rStyle w:val="Style15"/>
                <w:vanish w:val="false"/>
              </w:rPr>
              <w:t>1.2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Информация о проводимой закупке</w:t>
            </w:r>
            <w:r>
              <w:rPr>
                <w:webHidden/>
              </w:rPr>
              <w:fldChar w:fldCharType="begin"/>
            </w:r>
            <w:r>
              <w:rPr>
                <w:webHidden/>
              </w:rPr>
              <w:instrText xml:space="preserve">PAGEREF _Toc186224138 \h</w:instrText>
            </w:r>
            <w:r>
              <w:rPr>
                <w:webHidden/>
              </w:rPr>
              <w:fldChar w:fldCharType="separate"/>
            </w:r>
            <w:r>
              <w:rPr>
                <w:rStyle w:val="Style15"/>
                <w:vanish w:val="false"/>
              </w:rPr>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39">
            <w:r>
              <w:rPr>
                <w:webHidden/>
                <w:rStyle w:val="Style15"/>
                <w:vanish w:val="false"/>
              </w:rPr>
              <w:t>2.</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Общие положения</w:t>
            </w:r>
            <w:r>
              <w:rPr>
                <w:webHidden/>
              </w:rPr>
              <w:fldChar w:fldCharType="begin"/>
            </w:r>
            <w:r>
              <w:rPr>
                <w:webHidden/>
              </w:rPr>
              <w:instrText xml:space="preserve">PAGEREF _Toc186224139 \h</w:instrText>
            </w:r>
            <w:r>
              <w:rPr>
                <w:webHidden/>
              </w:rPr>
              <w:fldChar w:fldCharType="separate"/>
            </w:r>
            <w:r>
              <w:rPr>
                <w:rStyle w:val="Style15"/>
                <w:vanish w:val="false"/>
              </w:rPr>
              <w:tab/>
              <w:t>23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0">
            <w:r>
              <w:rPr>
                <w:webHidden/>
                <w:rStyle w:val="Style15"/>
                <w:vanish w:val="false"/>
              </w:rPr>
              <w:t>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сведения о закупке</w:t>
            </w:r>
            <w:r>
              <w:rPr>
                <w:webHidden/>
              </w:rPr>
              <w:fldChar w:fldCharType="begin"/>
            </w:r>
            <w:r>
              <w:rPr>
                <w:webHidden/>
              </w:rPr>
              <w:instrText xml:space="preserve">PAGEREF _Toc186224140 \h</w:instrText>
            </w:r>
            <w:r>
              <w:rPr>
                <w:webHidden/>
              </w:rPr>
              <w:fldChar w:fldCharType="separate"/>
            </w:r>
            <w:r>
              <w:rPr>
                <w:rStyle w:val="Style15"/>
                <w:vanish w:val="false"/>
              </w:rPr>
              <w:tab/>
              <w:t>23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1">
            <w:r>
              <w:rPr>
                <w:webHidden/>
                <w:rStyle w:val="Style15"/>
                <w:vanish w:val="false"/>
              </w:rPr>
              <w:t>2.2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Правовой статус документов</w:t>
            </w:r>
            <w:r>
              <w:rPr>
                <w:webHidden/>
              </w:rPr>
              <w:fldChar w:fldCharType="begin"/>
            </w:r>
            <w:r>
              <w:rPr>
                <w:webHidden/>
              </w:rPr>
              <w:instrText xml:space="preserve">PAGEREF _Toc186224141 \h</w:instrText>
            </w:r>
            <w:r>
              <w:rPr>
                <w:webHidden/>
              </w:rPr>
              <w:fldChar w:fldCharType="separate"/>
            </w:r>
            <w:r>
              <w:rPr>
                <w:rStyle w:val="Style15"/>
                <w:vanish w:val="false"/>
              </w:rPr>
              <w:tab/>
              <w:t>23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2">
            <w:r>
              <w:rPr>
                <w:webHidden/>
                <w:rStyle w:val="Style15"/>
                <w:vanish w:val="false"/>
              </w:rPr>
              <w:t>2.3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Обжалование</w:t>
            </w:r>
            <w:r>
              <w:rPr>
                <w:webHidden/>
              </w:rPr>
              <w:fldChar w:fldCharType="begin"/>
            </w:r>
            <w:r>
              <w:rPr>
                <w:webHidden/>
              </w:rPr>
              <w:instrText xml:space="preserve">PAGEREF _Toc186224142 \h</w:instrText>
            </w:r>
            <w:r>
              <w:rPr>
                <w:webHidden/>
              </w:rPr>
              <w:fldChar w:fldCharType="separate"/>
            </w:r>
            <w:r>
              <w:rPr>
                <w:rStyle w:val="Style15"/>
                <w:vanish w:val="false"/>
              </w:rPr>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3">
            <w:r>
              <w:rPr>
                <w:webHidden/>
                <w:rStyle w:val="Style15"/>
                <w:vanish w:val="false"/>
              </w:rPr>
              <w:t>2.4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Особые положения при проведении закупки с использованием ЭП</w:t>
            </w:r>
            <w:r>
              <w:rPr>
                <w:webHidden/>
              </w:rPr>
              <w:fldChar w:fldCharType="begin"/>
            </w:r>
            <w:r>
              <w:rPr>
                <w:webHidden/>
              </w:rPr>
              <w:instrText xml:space="preserve">PAGEREF _Toc186224143 \h</w:instrText>
            </w:r>
            <w:r>
              <w:rPr>
                <w:webHidden/>
              </w:rPr>
              <w:fldChar w:fldCharType="separate"/>
            </w:r>
            <w:r>
              <w:rPr>
                <w:rStyle w:val="Style15"/>
                <w:vanish w:val="false"/>
              </w:rPr>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4">
            <w:r>
              <w:rPr>
                <w:webHidden/>
                <w:rStyle w:val="Style15"/>
                <w:vanish w:val="false"/>
              </w:rPr>
              <w:t>2.5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Прочие положения</w:t>
            </w:r>
            <w:r>
              <w:rPr>
                <w:webHidden/>
              </w:rPr>
              <w:fldChar w:fldCharType="begin"/>
            </w:r>
            <w:r>
              <w:rPr>
                <w:webHidden/>
              </w:rPr>
              <w:instrText xml:space="preserve">PAGEREF _Toc186224144 \h</w:instrText>
            </w:r>
            <w:r>
              <w:rPr>
                <w:webHidden/>
              </w:rPr>
              <w:fldChar w:fldCharType="separate"/>
            </w:r>
            <w:r>
              <w:rPr>
                <w:rStyle w:val="Style15"/>
                <w:vanish w:val="false"/>
              </w:rPr>
              <w:tab/>
              <w:t>25</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45">
            <w:r>
              <w:rPr>
                <w:webHidden/>
                <w:rStyle w:val="Style15"/>
                <w:vanish w:val="false"/>
              </w:rPr>
              <w:t>3.</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Требования к Участникам</w:t>
            </w:r>
            <w:r>
              <w:rPr>
                <w:webHidden/>
              </w:rPr>
              <w:fldChar w:fldCharType="begin"/>
            </w:r>
            <w:r>
              <w:rPr>
                <w:webHidden/>
              </w:rPr>
              <w:instrText xml:space="preserve">PAGEREF _Toc186224145 \h</w:instrText>
            </w:r>
            <w:r>
              <w:rPr>
                <w:webHidden/>
              </w:rPr>
              <w:fldChar w:fldCharType="separate"/>
            </w:r>
            <w:r>
              <w:rPr>
                <w:rStyle w:val="Style15"/>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6">
            <w:r>
              <w:rPr>
                <w:webHidden/>
                <w:rStyle w:val="Style15"/>
                <w:vanish w:val="false"/>
              </w:rPr>
              <w:t>3.1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требования к Участникам</w:t>
            </w:r>
            <w:r>
              <w:rPr>
                <w:webHidden/>
              </w:rPr>
              <w:fldChar w:fldCharType="begin"/>
            </w:r>
            <w:r>
              <w:rPr>
                <w:webHidden/>
              </w:rPr>
              <w:instrText xml:space="preserve">PAGEREF _Toc186224146 \h</w:instrText>
            </w:r>
            <w:r>
              <w:rPr>
                <w:webHidden/>
              </w:rPr>
              <w:fldChar w:fldCharType="separate"/>
            </w:r>
            <w:r>
              <w:rPr>
                <w:rStyle w:val="Style15"/>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7">
            <w:r>
              <w:rPr>
                <w:webHidden/>
                <w:rStyle w:val="Style15"/>
                <w:vanish w:val="false"/>
              </w:rPr>
              <w:t>3.2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Коллективные участники</w:t>
            </w:r>
            <w:r>
              <w:rPr>
                <w:webHidden/>
              </w:rPr>
              <w:fldChar w:fldCharType="begin"/>
            </w:r>
            <w:r>
              <w:rPr>
                <w:webHidden/>
              </w:rPr>
              <w:instrText xml:space="preserve">PAGEREF _Toc186224147 \h</w:instrText>
            </w:r>
            <w:r>
              <w:rPr>
                <w:webHidden/>
              </w:rPr>
              <w:fldChar w:fldCharType="separate"/>
            </w:r>
            <w:r>
              <w:rPr>
                <w:rStyle w:val="Style15"/>
                <w:vanish w:val="false"/>
              </w:rPr>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48">
            <w:r>
              <w:rPr>
                <w:webHidden/>
                <w:rStyle w:val="Style15"/>
                <w:vanish w:val="false"/>
              </w:rPr>
              <w:t>3.3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Генеральные подрядчики</w:t>
            </w:r>
            <w:r>
              <w:rPr>
                <w:webHidden/>
              </w:rPr>
              <w:fldChar w:fldCharType="begin"/>
            </w:r>
            <w:r>
              <w:rPr>
                <w:webHidden/>
              </w:rPr>
              <w:instrText xml:space="preserve">PAGEREF _Toc186224148 \h</w:instrText>
            </w:r>
            <w:r>
              <w:rPr>
                <w:webHidden/>
              </w:rPr>
              <w:fldChar w:fldCharType="separate"/>
            </w:r>
            <w:r>
              <w:rPr>
                <w:rStyle w:val="Style15"/>
                <w:vanish w:val="false"/>
              </w:rPr>
              <w:tab/>
              <w:t>28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49">
            <w:r>
              <w:rPr>
                <w:webHidden/>
                <w:rStyle w:val="Style15"/>
                <w:vanish w:val="false"/>
              </w:rPr>
              <w:t>4.</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Порядок проведения закупки</w:t>
            </w:r>
            <w:r>
              <w:rPr>
                <w:webHidden/>
              </w:rPr>
              <w:fldChar w:fldCharType="begin"/>
            </w:r>
            <w:r>
              <w:rPr>
                <w:webHidden/>
              </w:rPr>
              <w:instrText xml:space="preserve">PAGEREF _Toc186224149 \h</w:instrText>
            </w:r>
            <w:r>
              <w:rPr>
                <w:webHidden/>
              </w:rPr>
              <w:fldChar w:fldCharType="separate"/>
            </w:r>
            <w:r>
              <w:rPr>
                <w:rStyle w:val="Style15"/>
                <w:vanish w:val="false"/>
              </w:rPr>
              <w:tab/>
              <w:t>30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0">
            <w:r>
              <w:rPr>
                <w:webHidden/>
                <w:rStyle w:val="Style15"/>
                <w:vanish w:val="false"/>
              </w:rPr>
              <w:t>4.1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Общий порядок проведения закупки</w:t>
            </w:r>
            <w:r>
              <w:rPr>
                <w:webHidden/>
              </w:rPr>
              <w:fldChar w:fldCharType="begin"/>
            </w:r>
            <w:r>
              <w:rPr>
                <w:webHidden/>
              </w:rPr>
              <w:instrText xml:space="preserve">PAGEREF _Toc186224150 \h</w:instrText>
            </w:r>
            <w:r>
              <w:rPr>
                <w:webHidden/>
              </w:rPr>
              <w:fldChar w:fldCharType="separate"/>
            </w:r>
            <w:r>
              <w:rPr>
                <w:rStyle w:val="Style15"/>
                <w:vanish w:val="false"/>
              </w:rPr>
              <w:tab/>
              <w:t>30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1">
            <w:r>
              <w:rPr>
                <w:webHidden/>
                <w:rStyle w:val="Style15"/>
                <w:vanish w:val="false"/>
              </w:rPr>
              <w:t>4.2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Официальное размещение Извещения и Документации о закупке</w:t>
            </w:r>
            <w:r>
              <w:rPr>
                <w:webHidden/>
              </w:rPr>
              <w:fldChar w:fldCharType="begin"/>
            </w:r>
            <w:r>
              <w:rPr>
                <w:webHidden/>
              </w:rPr>
              <w:instrText xml:space="preserve">PAGEREF _Toc186224151 \h</w:instrText>
            </w:r>
            <w:r>
              <w:rPr>
                <w:webHidden/>
              </w:rPr>
              <w:fldChar w:fldCharType="separate"/>
            </w:r>
            <w:r>
              <w:rPr>
                <w:rStyle w:val="Style15"/>
                <w:vanish w:val="false"/>
              </w:rPr>
              <w:tab/>
              <w:t>32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2">
            <w:r>
              <w:rPr>
                <w:webHidden/>
                <w:rStyle w:val="Style15"/>
                <w:vanish w:val="false"/>
              </w:rPr>
              <w:t>4.3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Подготовка заявки</w:t>
            </w:r>
            <w:r>
              <w:rPr>
                <w:webHidden/>
              </w:rPr>
              <w:fldChar w:fldCharType="begin"/>
            </w:r>
            <w:r>
              <w:rPr>
                <w:webHidden/>
              </w:rPr>
              <w:instrText xml:space="preserve">PAGEREF _Toc186224152 \h</w:instrText>
            </w:r>
            <w:r>
              <w:rPr>
                <w:webHidden/>
              </w:rPr>
              <w:fldChar w:fldCharType="separate"/>
            </w:r>
            <w:r>
              <w:rPr>
                <w:rStyle w:val="Style15"/>
                <w:vanish w:val="false"/>
              </w:rPr>
              <w:tab/>
              <w:t>32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3">
            <w:r>
              <w:rPr>
                <w:webHidden/>
                <w:rStyle w:val="Style15"/>
                <w:vanish w:val="false"/>
              </w:rPr>
              <w:t>4.4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Разъяснение Документации о закупке</w:t>
            </w:r>
            <w:r>
              <w:rPr>
                <w:webHidden/>
              </w:rPr>
              <w:fldChar w:fldCharType="begin"/>
            </w:r>
            <w:r>
              <w:rPr>
                <w:webHidden/>
              </w:rPr>
              <w:instrText xml:space="preserve">PAGEREF _Toc186224153 \h</w:instrText>
            </w:r>
            <w:r>
              <w:rPr>
                <w:webHidden/>
              </w:rPr>
              <w:fldChar w:fldCharType="separate"/>
            </w:r>
            <w:r>
              <w:rPr>
                <w:rStyle w:val="Style15"/>
                <w:vanish w:val="false"/>
              </w:rPr>
              <w:tab/>
              <w:t>35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4">
            <w:r>
              <w:rPr>
                <w:webHidden/>
                <w:rStyle w:val="Style15"/>
                <w:vanish w:val="false"/>
              </w:rPr>
              <w:t>4.5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Изменения Извещения и (или) Документации о закупке</w:t>
            </w:r>
            <w:r>
              <w:rPr>
                <w:webHidden/>
              </w:rPr>
              <w:fldChar w:fldCharType="begin"/>
            </w:r>
            <w:r>
              <w:rPr>
                <w:webHidden/>
              </w:rPr>
              <w:instrText xml:space="preserve">PAGEREF _Toc186224154 \h</w:instrText>
            </w:r>
            <w:r>
              <w:rPr>
                <w:webHidden/>
              </w:rPr>
              <w:fldChar w:fldCharType="separate"/>
            </w:r>
            <w:r>
              <w:rPr>
                <w:rStyle w:val="Style15"/>
                <w:vanish w:val="false"/>
              </w:rPr>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5">
            <w:r>
              <w:rPr>
                <w:webHidden/>
                <w:rStyle w:val="Style15"/>
                <w:vanish w:val="false"/>
              </w:rPr>
              <w:t>4.6</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Подача заявок и их прием</w:t>
            </w:r>
            <w:r>
              <w:rPr>
                <w:webHidden/>
              </w:rPr>
              <w:fldChar w:fldCharType="begin"/>
            </w:r>
            <w:r>
              <w:rPr>
                <w:webHidden/>
              </w:rPr>
              <w:instrText xml:space="preserve">PAGEREF _Toc186224155 \h</w:instrText>
            </w:r>
            <w:r>
              <w:rPr>
                <w:webHidden/>
              </w:rPr>
              <w:fldChar w:fldCharType="separate"/>
            </w:r>
            <w:r>
              <w:rPr>
                <w:rStyle w:val="Style15"/>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6">
            <w:r>
              <w:rPr>
                <w:webHidden/>
                <w:rStyle w:val="Style15"/>
                <w:vanish w:val="false"/>
              </w:rPr>
              <w:t>4.7</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Изменение и отзыв заявок</w:t>
            </w:r>
            <w:r>
              <w:rPr>
                <w:webHidden/>
              </w:rPr>
              <w:fldChar w:fldCharType="begin"/>
            </w:r>
            <w:r>
              <w:rPr>
                <w:webHidden/>
              </w:rPr>
              <w:instrText xml:space="preserve">PAGEREF _Toc186224156 \h</w:instrText>
            </w:r>
            <w:r>
              <w:rPr>
                <w:webHidden/>
              </w:rPr>
              <w:fldChar w:fldCharType="separate"/>
            </w:r>
            <w:r>
              <w:rPr>
                <w:rStyle w:val="Style15"/>
                <w:vanish w:val="false"/>
              </w:rPr>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7">
            <w:r>
              <w:rPr>
                <w:webHidden/>
                <w:rStyle w:val="Style15"/>
                <w:vanish w:val="false"/>
              </w:rPr>
              <w:t>4.8</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Открытие доступа к первым частям заявок</w:t>
            </w:r>
            <w:r>
              <w:rPr>
                <w:webHidden/>
              </w:rPr>
              <w:fldChar w:fldCharType="begin"/>
            </w:r>
            <w:r>
              <w:rPr>
                <w:webHidden/>
              </w:rPr>
              <w:instrText xml:space="preserve">PAGEREF _Toc186224157 \h</w:instrText>
            </w:r>
            <w:r>
              <w:rPr>
                <w:webHidden/>
              </w:rPr>
              <w:fldChar w:fldCharType="separate"/>
            </w:r>
            <w:r>
              <w:rPr>
                <w:rStyle w:val="Style15"/>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8">
            <w:r>
              <w:rPr>
                <w:webHidden/>
                <w:rStyle w:val="Style15"/>
                <w:vanish w:val="false"/>
              </w:rPr>
              <w:t>4.9</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Рассмотрение первых частей заявок (отборочная стадия)</w:t>
            </w:r>
            <w:r>
              <w:rPr>
                <w:webHidden/>
              </w:rPr>
              <w:fldChar w:fldCharType="begin"/>
            </w:r>
            <w:r>
              <w:rPr>
                <w:webHidden/>
              </w:rPr>
              <w:instrText xml:space="preserve">PAGEREF _Toc186224158 \h</w:instrText>
            </w:r>
            <w:r>
              <w:rPr>
                <w:webHidden/>
              </w:rPr>
              <w:fldChar w:fldCharType="separate"/>
            </w:r>
            <w:r>
              <w:rPr>
                <w:rStyle w:val="Style15"/>
                <w:vanish w:val="false"/>
              </w:rPr>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59">
            <w:r>
              <w:rPr>
                <w:webHidden/>
                <w:rStyle w:val="Style15"/>
                <w:vanish w:val="false"/>
              </w:rPr>
              <w:t>4.10</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Проведение аукциона</w:t>
            </w:r>
            <w:r>
              <w:rPr>
                <w:webHidden/>
              </w:rPr>
              <w:fldChar w:fldCharType="begin"/>
            </w:r>
            <w:r>
              <w:rPr>
                <w:webHidden/>
              </w:rPr>
              <w:instrText xml:space="preserve">PAGEREF _Toc186224159 \h</w:instrText>
            </w:r>
            <w:r>
              <w:rPr>
                <w:webHidden/>
              </w:rPr>
              <w:fldChar w:fldCharType="separate"/>
            </w:r>
            <w:r>
              <w:rPr>
                <w:rStyle w:val="Style15"/>
                <w:vanish w:val="false"/>
              </w:rPr>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0">
            <w:r>
              <w:rPr>
                <w:webHidden/>
                <w:rStyle w:val="Style15"/>
                <w:vanish w:val="false"/>
              </w:rPr>
              <w:t>4.11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Открытие доступа ко вторым частям заявок</w:t>
            </w:r>
            <w:r>
              <w:rPr>
                <w:webHidden/>
              </w:rPr>
              <w:fldChar w:fldCharType="begin"/>
            </w:r>
            <w:r>
              <w:rPr>
                <w:webHidden/>
              </w:rPr>
              <w:instrText xml:space="preserve">PAGEREF _Toc186224160 \h</w:instrText>
            </w:r>
            <w:r>
              <w:rPr>
                <w:webHidden/>
              </w:rPr>
              <w:fldChar w:fldCharType="separate"/>
            </w:r>
            <w:r>
              <w:rPr>
                <w:rStyle w:val="Style15"/>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1">
            <w:r>
              <w:rPr>
                <w:webHidden/>
                <w:rStyle w:val="Style15"/>
                <w:vanish w:val="false"/>
              </w:rPr>
              <w:t>4.12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Рассмотрение вторых частей заявок (отборочная стадия), в том числе (при необходимости) проведение аккредитации</w:t>
            </w:r>
            <w:r>
              <w:rPr>
                <w:webHidden/>
              </w:rPr>
              <w:fldChar w:fldCharType="begin"/>
            </w:r>
            <w:r>
              <w:rPr>
                <w:webHidden/>
              </w:rPr>
              <w:instrText xml:space="preserve">PAGEREF _Toc186224161 \h</w:instrText>
            </w:r>
            <w:r>
              <w:rPr>
                <w:webHidden/>
              </w:rPr>
              <w:fldChar w:fldCharType="separate"/>
            </w:r>
            <w:r>
              <w:rPr>
                <w:rStyle w:val="Style15"/>
                <w:vanish w:val="false"/>
              </w:rPr>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2">
            <w:r>
              <w:rPr>
                <w:webHidden/>
                <w:rStyle w:val="Style15"/>
                <w:vanish w:val="false"/>
              </w:rPr>
              <w:t>4.13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Открытие доступа к ценовым предложениям</w:t>
            </w:r>
            <w:r>
              <w:rPr>
                <w:webHidden/>
              </w:rPr>
              <w:fldChar w:fldCharType="begin"/>
            </w:r>
            <w:r>
              <w:rPr>
                <w:webHidden/>
              </w:rPr>
              <w:instrText xml:space="preserve">PAGEREF _Toc186224162 \h</w:instrText>
            </w:r>
            <w:r>
              <w:rPr>
                <w:webHidden/>
              </w:rPr>
              <w:fldChar w:fldCharType="separate"/>
            </w:r>
            <w:r>
              <w:rPr>
                <w:rStyle w:val="Style15"/>
                <w:vanish w:val="false"/>
              </w:rPr>
              <w:tab/>
              <w:t>42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3">
            <w:r>
              <w:rPr>
                <w:webHidden/>
                <w:rStyle w:val="Style15"/>
                <w:vanish w:val="false"/>
              </w:rPr>
              <w:t>4.14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Рассмотрение ценовых предложений (отборочная стадия)</w:t>
            </w:r>
            <w:r>
              <w:rPr>
                <w:webHidden/>
              </w:rPr>
              <w:fldChar w:fldCharType="begin"/>
            </w:r>
            <w:r>
              <w:rPr>
                <w:webHidden/>
              </w:rPr>
              <w:instrText xml:space="preserve">PAGEREF _Toc186224163 \h</w:instrText>
            </w:r>
            <w:r>
              <w:rPr>
                <w:webHidden/>
              </w:rPr>
              <w:fldChar w:fldCharType="separate"/>
            </w:r>
            <w:r>
              <w:rPr>
                <w:rStyle w:val="Style15"/>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4">
            <w:r>
              <w:rPr>
                <w:webHidden/>
                <w:rStyle w:val="Style15"/>
                <w:vanish w:val="false"/>
              </w:rPr>
              <w:t>4.15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запросы разъяснений заявок</w:t>
            </w:r>
            <w:r>
              <w:rPr>
                <w:webHidden/>
              </w:rPr>
              <w:fldChar w:fldCharType="begin"/>
            </w:r>
            <w:r>
              <w:rPr>
                <w:webHidden/>
              </w:rPr>
              <w:instrText xml:space="preserve">PAGEREF _Toc186224164 \h</w:instrText>
            </w:r>
            <w:r>
              <w:rPr>
                <w:webHidden/>
              </w:rPr>
              <w:fldChar w:fldCharType="separate"/>
            </w:r>
            <w:r>
              <w:rPr>
                <w:rStyle w:val="Style15"/>
                <w:vanish w:val="false"/>
              </w:rPr>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5">
            <w:r>
              <w:rPr>
                <w:webHidden/>
                <w:rStyle w:val="Style15"/>
                <w:vanish w:val="false"/>
              </w:rPr>
              <w:t>4.16</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Оценка и сопоставление заявок</w:t>
            </w:r>
            <w:r>
              <w:rPr>
                <w:webHidden/>
              </w:rPr>
              <w:fldChar w:fldCharType="begin"/>
            </w:r>
            <w:r>
              <w:rPr>
                <w:webHidden/>
              </w:rPr>
              <w:instrText xml:space="preserve">PAGEREF _Toc186224165 \h</w:instrText>
            </w:r>
            <w:r>
              <w:rPr>
                <w:webHidden/>
              </w:rPr>
              <w:fldChar w:fldCharType="separate"/>
            </w:r>
            <w:r>
              <w:rPr>
                <w:rStyle w:val="Style15"/>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6">
            <w:r>
              <w:rPr>
                <w:webHidden/>
                <w:rStyle w:val="Style15"/>
                <w:vanish w:val="false"/>
              </w:rPr>
              <w:t>4.17</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Применение законодательства о национальном режиме</w:t>
            </w:r>
            <w:r>
              <w:rPr>
                <w:webHidden/>
              </w:rPr>
              <w:fldChar w:fldCharType="begin"/>
            </w:r>
            <w:r>
              <w:rPr>
                <w:webHidden/>
              </w:rPr>
              <w:instrText xml:space="preserve">PAGEREF _Toc186224166 \h</w:instrText>
            </w:r>
            <w:r>
              <w:rPr>
                <w:webHidden/>
              </w:rPr>
              <w:fldChar w:fldCharType="separate"/>
            </w:r>
            <w:r>
              <w:rPr>
                <w:rStyle w:val="Style15"/>
                <w:vanish w:val="false"/>
              </w:rPr>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7">
            <w:r>
              <w:rPr>
                <w:webHidden/>
                <w:rStyle w:val="Style15"/>
                <w:vanish w:val="false"/>
              </w:rPr>
              <w:t>4.18</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Преференции в части использования российского алюминия</w:t>
            </w:r>
            <w:r>
              <w:rPr>
                <w:webHidden/>
              </w:rPr>
              <w:fldChar w:fldCharType="begin"/>
            </w:r>
            <w:r>
              <w:rPr>
                <w:webHidden/>
              </w:rPr>
              <w:instrText xml:space="preserve">PAGEREF _Toc186224167 \h</w:instrText>
            </w:r>
            <w:r>
              <w:rPr>
                <w:webHidden/>
              </w:rPr>
              <w:fldChar w:fldCharType="separate"/>
            </w:r>
            <w:r>
              <w:rPr>
                <w:rStyle w:val="Style15"/>
                <w:vanish w:val="false"/>
              </w:rPr>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8">
            <w:r>
              <w:rPr>
                <w:webHidden/>
                <w:rStyle w:val="Style15"/>
                <w:vanish w:val="false"/>
              </w:rPr>
              <w:t>4.19</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Подведение итогов закупки (определение Победителя)</w:t>
            </w:r>
            <w:r>
              <w:rPr>
                <w:webHidden/>
              </w:rPr>
              <w:fldChar w:fldCharType="begin"/>
            </w:r>
            <w:r>
              <w:rPr>
                <w:webHidden/>
              </w:rPr>
              <w:instrText xml:space="preserve">PAGEREF _Toc186224168 \h</w:instrText>
            </w:r>
            <w:r>
              <w:rPr>
                <w:webHidden/>
              </w:rPr>
              <w:fldChar w:fldCharType="separate"/>
            </w:r>
            <w:r>
              <w:rPr>
                <w:rStyle w:val="Style15"/>
                <w:vanish w:val="false"/>
              </w:rPr>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69">
            <w:r>
              <w:rPr>
                <w:webHidden/>
                <w:rStyle w:val="Style15"/>
                <w:vanish w:val="false"/>
              </w:rPr>
              <w:t>4.20</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Признание закупки несостоявшейся</w:t>
            </w:r>
            <w:r>
              <w:rPr>
                <w:webHidden/>
              </w:rPr>
              <w:fldChar w:fldCharType="begin"/>
            </w:r>
            <w:r>
              <w:rPr>
                <w:webHidden/>
              </w:rPr>
              <w:instrText xml:space="preserve">PAGEREF _Toc186224169 \h</w:instrText>
            </w:r>
            <w:r>
              <w:rPr>
                <w:webHidden/>
              </w:rPr>
              <w:fldChar w:fldCharType="separate"/>
            </w:r>
            <w:r>
              <w:rPr>
                <w:rStyle w:val="Style15"/>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0">
            <w:r>
              <w:rPr>
                <w:webHidden/>
                <w:rStyle w:val="Style15"/>
                <w:vanish w:val="false"/>
              </w:rPr>
              <w:t>4.21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Отказ от проведения закупки (отмена закупки)</w:t>
            </w:r>
            <w:r>
              <w:rPr>
                <w:webHidden/>
              </w:rPr>
              <w:fldChar w:fldCharType="begin"/>
            </w:r>
            <w:r>
              <w:rPr>
                <w:webHidden/>
              </w:rPr>
              <w:instrText xml:space="preserve">PAGEREF _Toc186224170 \h</w:instrText>
            </w:r>
            <w:r>
              <w:rPr>
                <w:webHidden/>
              </w:rPr>
              <w:fldChar w:fldCharType="separate"/>
            </w:r>
            <w:r>
              <w:rPr>
                <w:rStyle w:val="Style15"/>
                <w:vanish w:val="false"/>
              </w:rPr>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1">
            <w:r>
              <w:rPr>
                <w:webHidden/>
                <w:rStyle w:val="Style15"/>
                <w:vanish w:val="false"/>
              </w:rPr>
              <w:t>4.22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закупки с необходимостью обеспечения заявки</w:t>
            </w:r>
            <w:r>
              <w:rPr>
                <w:webHidden/>
              </w:rPr>
              <w:fldChar w:fldCharType="begin"/>
            </w:r>
            <w:r>
              <w:rPr>
                <w:webHidden/>
              </w:rPr>
              <w:instrText xml:space="preserve">PAGEREF _Toc186224171 \h</w:instrText>
            </w:r>
            <w:r>
              <w:rPr>
                <w:webHidden/>
              </w:rPr>
              <w:fldChar w:fldCharType="separate"/>
            </w:r>
            <w:r>
              <w:rPr>
                <w:rStyle w:val="Style15"/>
                <w:vanish w:val="false"/>
              </w:rPr>
              <w:tab/>
              <w:t>50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2">
            <w:r>
              <w:rPr>
                <w:webHidden/>
                <w:rStyle w:val="Style15"/>
                <w:vanish w:val="false"/>
              </w:rPr>
              <w:t>4.23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многолотовой закупки</w:t>
            </w:r>
            <w:r>
              <w:rPr>
                <w:webHidden/>
              </w:rPr>
              <w:fldChar w:fldCharType="begin"/>
            </w:r>
            <w:r>
              <w:rPr>
                <w:webHidden/>
              </w:rPr>
              <w:instrText xml:space="preserve">PAGEREF _Toc186224172 \h</w:instrText>
            </w:r>
            <w:r>
              <w:rPr>
                <w:webHidden/>
              </w:rPr>
              <w:fldChar w:fldCharType="separate"/>
            </w:r>
            <w:r>
              <w:rPr>
                <w:rStyle w:val="Style15"/>
                <w:vanish w:val="false"/>
              </w:rPr>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3">
            <w:r>
              <w:rPr>
                <w:webHidden/>
                <w:rStyle w:val="Style15"/>
                <w:vanish w:val="false"/>
              </w:rPr>
              <w:t>4.24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Особенности проведения закупки с выбором нескольких победителей</w:t>
            </w:r>
            <w:r>
              <w:rPr>
                <w:webHidden/>
              </w:rPr>
              <w:fldChar w:fldCharType="begin"/>
            </w:r>
            <w:r>
              <w:rPr>
                <w:webHidden/>
              </w:rPr>
              <w:instrText xml:space="preserve">PAGEREF _Toc186224173 \h</w:instrText>
            </w:r>
            <w:r>
              <w:rPr>
                <w:webHidden/>
              </w:rPr>
              <w:fldChar w:fldCharType="separate"/>
            </w:r>
            <w:r>
              <w:rPr>
                <w:rStyle w:val="Style15"/>
                <w:vanish w:val="false"/>
              </w:rPr>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74">
            <w:r>
              <w:rPr>
                <w:webHidden/>
                <w:rStyle w:val="Style15"/>
                <w:vanish w:val="false"/>
              </w:rPr>
              <w:t>5.</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Порядок заключения Договора</w:t>
            </w:r>
            <w:r>
              <w:rPr>
                <w:webHidden/>
              </w:rPr>
              <w:fldChar w:fldCharType="begin"/>
            </w:r>
            <w:r>
              <w:rPr>
                <w:webHidden/>
              </w:rPr>
              <w:instrText xml:space="preserve">PAGEREF _Toc186224174 \h</w:instrText>
            </w:r>
            <w:r>
              <w:rPr>
                <w:webHidden/>
              </w:rPr>
              <w:fldChar w:fldCharType="separate"/>
            </w:r>
            <w:r>
              <w:rPr>
                <w:rStyle w:val="Style15"/>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5">
            <w:r>
              <w:rPr>
                <w:webHidden/>
                <w:rStyle w:val="Style15"/>
                <w:vanish w:val="false"/>
              </w:rPr>
              <w:t>5.1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Общие положения</w:t>
            </w:r>
            <w:r>
              <w:rPr>
                <w:webHidden/>
              </w:rPr>
              <w:fldChar w:fldCharType="begin"/>
            </w:r>
            <w:r>
              <w:rPr>
                <w:webHidden/>
              </w:rPr>
              <w:instrText xml:space="preserve">PAGEREF _Toc186224175 \h</w:instrText>
            </w:r>
            <w:r>
              <w:rPr>
                <w:webHidden/>
              </w:rPr>
              <w:fldChar w:fldCharType="separate"/>
            </w:r>
            <w:r>
              <w:rPr>
                <w:rStyle w:val="Style15"/>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6">
            <w:r>
              <w:rPr>
                <w:webHidden/>
                <w:rStyle w:val="Style15"/>
                <w:vanish w:val="false"/>
              </w:rPr>
              <w:t>5.2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Заключение Договора</w:t>
            </w:r>
            <w:r>
              <w:rPr>
                <w:webHidden/>
              </w:rPr>
              <w:fldChar w:fldCharType="begin"/>
            </w:r>
            <w:r>
              <w:rPr>
                <w:webHidden/>
              </w:rPr>
              <w:instrText xml:space="preserve">PAGEREF _Toc186224176 \h</w:instrText>
            </w:r>
            <w:r>
              <w:rPr>
                <w:webHidden/>
              </w:rPr>
              <w:fldChar w:fldCharType="separate"/>
            </w:r>
            <w:r>
              <w:rPr>
                <w:rStyle w:val="Style15"/>
                <w:vanish w:val="false"/>
              </w:rPr>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7">
            <w:r>
              <w:rPr>
                <w:webHidden/>
                <w:rStyle w:val="Style15"/>
                <w:vanish w:val="false"/>
              </w:rPr>
              <w:t>5.3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Уклонение Победителя от заключения Договора</w:t>
            </w:r>
            <w:r>
              <w:rPr>
                <w:webHidden/>
              </w:rPr>
              <w:fldChar w:fldCharType="begin"/>
            </w:r>
            <w:r>
              <w:rPr>
                <w:webHidden/>
              </w:rPr>
              <w:instrText xml:space="preserve">PAGEREF _Toc186224177 \h</w:instrText>
            </w:r>
            <w:r>
              <w:rPr>
                <w:webHidden/>
              </w:rPr>
              <w:fldChar w:fldCharType="separate"/>
            </w:r>
            <w:r>
              <w:rPr>
                <w:rStyle w:val="Style15"/>
                <w:vanish w:val="false"/>
              </w:rPr>
              <w:tab/>
              <w:t>57</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78">
            <w:r>
              <w:rPr>
                <w:webHidden/>
                <w:rStyle w:val="Style15"/>
                <w:vanish w:val="false"/>
              </w:rPr>
              <w:t>6.</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1 – Технические требования</w:t>
            </w:r>
            <w:r>
              <w:rPr>
                <w:webHidden/>
              </w:rPr>
              <w:fldChar w:fldCharType="begin"/>
            </w:r>
            <w:r>
              <w:rPr>
                <w:webHidden/>
              </w:rPr>
              <w:instrText xml:space="preserve">PAGEREF _Toc186224178 \h</w:instrText>
            </w:r>
            <w:r>
              <w:rPr>
                <w:webHidden/>
              </w:rPr>
              <w:fldChar w:fldCharType="separate"/>
            </w:r>
            <w:r>
              <w:rPr>
                <w:rStyle w:val="Style15"/>
                <w:vanish w:val="false"/>
              </w:rPr>
              <w:tab/>
              <w:t>59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79">
            <w:r>
              <w:rPr>
                <w:webHidden/>
                <w:rStyle w:val="Style15"/>
                <w:vanish w:val="false"/>
              </w:rPr>
              <w:t>6.1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Техническим требованиям</w:t>
            </w:r>
            <w:r>
              <w:rPr>
                <w:webHidden/>
              </w:rPr>
              <w:fldChar w:fldCharType="begin"/>
            </w:r>
            <w:r>
              <w:rPr>
                <w:webHidden/>
              </w:rPr>
              <w:instrText xml:space="preserve">PAGEREF _Toc186224179 \h</w:instrText>
            </w:r>
            <w:r>
              <w:rPr>
                <w:webHidden/>
              </w:rPr>
              <w:fldChar w:fldCharType="separate"/>
            </w:r>
            <w:r>
              <w:rPr>
                <w:rStyle w:val="Style15"/>
                <w:vanish w:val="false"/>
              </w:rPr>
              <w:tab/>
              <w:t>59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80">
            <w:r>
              <w:rPr>
                <w:webHidden/>
                <w:rStyle w:val="Style15"/>
                <w:vanish w:val="false"/>
              </w:rPr>
              <w:t>7.</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2 – Проект договора</w:t>
            </w:r>
            <w:r>
              <w:rPr>
                <w:webHidden/>
              </w:rPr>
              <w:fldChar w:fldCharType="begin"/>
            </w:r>
            <w:r>
              <w:rPr>
                <w:webHidden/>
              </w:rPr>
              <w:instrText xml:space="preserve">PAGEREF _Toc186224180 \h</w:instrText>
            </w:r>
            <w:r>
              <w:rPr>
                <w:webHidden/>
              </w:rPr>
              <w:fldChar w:fldCharType="separate"/>
            </w:r>
            <w:r>
              <w:rPr>
                <w:rStyle w:val="Style15"/>
                <w:vanish w:val="false"/>
              </w:rPr>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81">
            <w:r>
              <w:rPr>
                <w:webHidden/>
                <w:rStyle w:val="Style15"/>
                <w:vanish w:val="false"/>
              </w:rPr>
              <w:t>7.1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Проекту договора</w:t>
            </w:r>
            <w:r>
              <w:rPr>
                <w:webHidden/>
              </w:rPr>
              <w:fldChar w:fldCharType="begin"/>
            </w:r>
            <w:r>
              <w:rPr>
                <w:webHidden/>
              </w:rPr>
              <w:instrText xml:space="preserve">PAGEREF _Toc186224181 \h</w:instrText>
            </w:r>
            <w:r>
              <w:rPr>
                <w:webHidden/>
              </w:rPr>
              <w:fldChar w:fldCharType="separate"/>
            </w:r>
            <w:r>
              <w:rPr>
                <w:rStyle w:val="Style15"/>
                <w:vanish w:val="false"/>
              </w:rPr>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82">
            <w:r>
              <w:rPr>
                <w:webHidden/>
                <w:rStyle w:val="Style15"/>
                <w:vanish w:val="false"/>
              </w:rPr>
              <w:t>8.</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3 – Требования к Участникам</w:t>
            </w:r>
            <w:r>
              <w:rPr>
                <w:webHidden/>
              </w:rPr>
              <w:fldChar w:fldCharType="begin"/>
            </w:r>
            <w:r>
              <w:rPr>
                <w:webHidden/>
              </w:rPr>
              <w:instrText xml:space="preserve">PAGEREF _Toc186224182 \h</w:instrText>
            </w:r>
            <w:r>
              <w:rPr>
                <w:webHidden/>
              </w:rPr>
              <w:fldChar w:fldCharType="separate"/>
            </w:r>
            <w:r>
              <w:rPr>
                <w:rStyle w:val="Style15"/>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83">
            <w:r>
              <w:rPr>
                <w:webHidden/>
                <w:rStyle w:val="Style15"/>
                <w:vanish w:val="false"/>
              </w:rPr>
              <w:t>8.1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требованиям к Участникам</w:t>
            </w:r>
            <w:r>
              <w:rPr>
                <w:webHidden/>
              </w:rPr>
              <w:fldChar w:fldCharType="begin"/>
            </w:r>
            <w:r>
              <w:rPr>
                <w:webHidden/>
              </w:rPr>
              <w:instrText xml:space="preserve">PAGEREF _Toc186224183 \h</w:instrText>
            </w:r>
            <w:r>
              <w:rPr>
                <w:webHidden/>
              </w:rPr>
              <w:fldChar w:fldCharType="separate"/>
            </w:r>
            <w:r>
              <w:rPr>
                <w:rStyle w:val="Style15"/>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84">
            <w:r>
              <w:rPr>
                <w:webHidden/>
                <w:rStyle w:val="Style15"/>
                <w:vanish w:val="false"/>
              </w:rPr>
              <w:t>8.2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Обязательные требования</w:t>
            </w:r>
            <w:r>
              <w:rPr>
                <w:webHidden/>
              </w:rPr>
              <w:fldChar w:fldCharType="begin"/>
            </w:r>
            <w:r>
              <w:rPr>
                <w:webHidden/>
              </w:rPr>
              <w:instrText xml:space="preserve">PAGEREF _Toc186224184 \h</w:instrText>
            </w:r>
            <w:r>
              <w:rPr>
                <w:webHidden/>
              </w:rPr>
              <w:fldChar w:fldCharType="separate"/>
            </w:r>
            <w:r>
              <w:rPr>
                <w:rStyle w:val="Style15"/>
                <w:vanish w:val="false"/>
              </w:rPr>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85">
            <w:r>
              <w:rPr>
                <w:webHidden/>
                <w:rStyle w:val="Style15"/>
                <w:vanish w:val="false"/>
              </w:rPr>
              <w:t>8.3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Специальные требования</w:t>
            </w:r>
            <w:r>
              <w:rPr>
                <w:webHidden/>
              </w:rPr>
              <w:fldChar w:fldCharType="begin"/>
            </w:r>
            <w:r>
              <w:rPr>
                <w:webHidden/>
              </w:rPr>
              <w:instrText xml:space="preserve">PAGEREF _Toc186224185 \h</w:instrText>
            </w:r>
            <w:r>
              <w:rPr>
                <w:webHidden/>
              </w:rPr>
              <w:fldChar w:fldCharType="separate"/>
            </w:r>
            <w:r>
              <w:rPr>
                <w:rStyle w:val="Style15"/>
                <w:vanish w:val="false"/>
              </w:rPr>
              <w:tab/>
              <w:t>64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86">
            <w:r>
              <w:rPr>
                <w:webHidden/>
                <w:rStyle w:val="Style15"/>
                <w:vanish w:val="false"/>
              </w:rPr>
              <w:t>8.4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требования к Коллективным участникам</w:t>
            </w:r>
            <w:r>
              <w:rPr>
                <w:webHidden/>
              </w:rPr>
              <w:fldChar w:fldCharType="begin"/>
            </w:r>
            <w:r>
              <w:rPr>
                <w:webHidden/>
              </w:rPr>
              <w:instrText xml:space="preserve">PAGEREF _Toc186224186 \h</w:instrText>
            </w:r>
            <w:r>
              <w:rPr>
                <w:webHidden/>
              </w:rPr>
              <w:fldChar w:fldCharType="separate"/>
            </w:r>
            <w:r>
              <w:rPr>
                <w:rStyle w:val="Style15"/>
                <w:vanish w:val="false"/>
              </w:rPr>
              <w:tab/>
              <w:t>65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87">
            <w:r>
              <w:rPr>
                <w:webHidden/>
                <w:rStyle w:val="Style15"/>
                <w:vanish w:val="false"/>
              </w:rPr>
              <w:t>8.5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требования к Генеральным подрядчикам</w:t>
            </w:r>
            <w:r>
              <w:rPr>
                <w:webHidden/>
              </w:rPr>
              <w:fldChar w:fldCharType="begin"/>
            </w:r>
            <w:r>
              <w:rPr>
                <w:webHidden/>
              </w:rPr>
              <w:instrText xml:space="preserve">PAGEREF _Toc186224187 \h</w:instrText>
            </w:r>
            <w:r>
              <w:rPr>
                <w:webHidden/>
              </w:rPr>
              <w:fldChar w:fldCharType="separate"/>
            </w:r>
            <w:r>
              <w:rPr>
                <w:rStyle w:val="Style15"/>
                <w:vanish w:val="false"/>
              </w:rPr>
              <w:tab/>
              <w:t>66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88">
            <w:r>
              <w:rPr>
                <w:webHidden/>
                <w:rStyle w:val="Style15"/>
                <w:vanish w:val="false"/>
              </w:rPr>
              <w:t>9.</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4 – Образцы форм документов, включаемых в состав заявки</w:t>
            </w:r>
            <w:r>
              <w:rPr>
                <w:webHidden/>
              </w:rPr>
              <w:fldChar w:fldCharType="begin"/>
            </w:r>
            <w:r>
              <w:rPr>
                <w:webHidden/>
              </w:rPr>
              <w:instrText xml:space="preserve">PAGEREF _Toc186224188 \h</w:instrText>
            </w:r>
            <w:r>
              <w:rPr>
                <w:webHidden/>
              </w:rPr>
              <w:fldChar w:fldCharType="separate"/>
            </w:r>
            <w:r>
              <w:rPr>
                <w:rStyle w:val="Style15"/>
                <w:vanish w:val="false"/>
              </w:rPr>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89">
            <w:r>
              <w:rPr>
                <w:webHidden/>
                <w:rStyle w:val="Style15"/>
                <w:vanish w:val="false"/>
              </w:rPr>
              <w:t>9.1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Образцам форм документов, включаемых в состав заявки</w:t>
            </w:r>
            <w:r>
              <w:rPr>
                <w:webHidden/>
              </w:rPr>
              <w:fldChar w:fldCharType="begin"/>
            </w:r>
            <w:r>
              <w:rPr>
                <w:webHidden/>
              </w:rPr>
              <w:instrText xml:space="preserve">PAGEREF _Toc186224189 \h</w:instrText>
            </w:r>
            <w:r>
              <w:rPr>
                <w:webHidden/>
              </w:rPr>
              <w:fldChar w:fldCharType="separate"/>
            </w:r>
            <w:r>
              <w:rPr>
                <w:rStyle w:val="Style15"/>
                <w:vanish w:val="false"/>
              </w:rPr>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90">
            <w:r>
              <w:rPr>
                <w:webHidden/>
                <w:rStyle w:val="Style15"/>
                <w:vanish w:val="false"/>
              </w:rPr>
              <w:t>10.</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5 – Образцы форм документов, предоставляемых Победителем</w:t>
            </w:r>
            <w:r>
              <w:rPr>
                <w:webHidden/>
              </w:rPr>
              <w:fldChar w:fldCharType="begin"/>
            </w:r>
            <w:r>
              <w:rPr>
                <w:webHidden/>
              </w:rPr>
              <w:instrText xml:space="preserve">PAGEREF _Toc186224190 \h</w:instrText>
            </w:r>
            <w:r>
              <w:rPr>
                <w:webHidden/>
              </w:rPr>
              <w:fldChar w:fldCharType="separate"/>
            </w:r>
            <w:r>
              <w:rPr>
                <w:rStyle w:val="Style15"/>
                <w:vanish w:val="false"/>
              </w:rPr>
              <w:tab/>
              <w:t>69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91">
            <w:r>
              <w:rPr>
                <w:webHidden/>
                <w:rStyle w:val="Style15"/>
                <w:vanish w:val="false"/>
              </w:rPr>
              <w:t>10.1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Образцам форм документов, предоставляемых Победителем</w:t>
            </w:r>
            <w:r>
              <w:rPr>
                <w:webHidden/>
              </w:rPr>
              <w:fldChar w:fldCharType="begin"/>
            </w:r>
            <w:r>
              <w:rPr>
                <w:webHidden/>
              </w:rPr>
              <w:instrText xml:space="preserve">PAGEREF _Toc186224191 \h</w:instrText>
            </w:r>
            <w:r>
              <w:rPr>
                <w:webHidden/>
              </w:rPr>
              <w:fldChar w:fldCharType="separate"/>
            </w:r>
            <w:r>
              <w:rPr>
                <w:rStyle w:val="Style15"/>
                <w:vanish w:val="false"/>
              </w:rPr>
              <w:tab/>
              <w:t>69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92">
            <w:r>
              <w:rPr>
                <w:webHidden/>
                <w:rStyle w:val="Style15"/>
                <w:vanish w:val="false"/>
              </w:rPr>
              <w:t>10.2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Форма справки «Сведения о цепочке собственников, включая бенефициаров (в том числе конечных)»</w:t>
            </w:r>
            <w:r>
              <w:rPr>
                <w:webHidden/>
              </w:rPr>
              <w:fldChar w:fldCharType="begin"/>
            </w:r>
            <w:r>
              <w:rPr>
                <w:webHidden/>
              </w:rPr>
              <w:instrText xml:space="preserve">PAGEREF _Toc186224192 \h</w:instrText>
            </w:r>
            <w:r>
              <w:rPr>
                <w:webHidden/>
              </w:rPr>
              <w:fldChar w:fldCharType="separate"/>
            </w:r>
            <w:r>
              <w:rPr>
                <w:rStyle w:val="Style15"/>
                <w:vanish w:val="false"/>
              </w:rPr>
              <w:tab/>
              <w:t>69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93">
            <w:r>
              <w:rPr>
                <w:webHidden/>
                <w:rStyle w:val="Style15"/>
                <w:vanish w:val="false"/>
              </w:rPr>
              <w:t>10.3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Форма «Заверение об обстоятельствах»</w:t>
            </w:r>
            <w:r>
              <w:rPr>
                <w:webHidden/>
              </w:rPr>
              <w:fldChar w:fldCharType="begin"/>
            </w:r>
            <w:r>
              <w:rPr>
                <w:webHidden/>
              </w:rPr>
              <w:instrText xml:space="preserve">PAGEREF _Toc186224193 \h</w:instrText>
            </w:r>
            <w:r>
              <w:rPr>
                <w:webHidden/>
              </w:rPr>
              <w:fldChar w:fldCharType="separate"/>
            </w:r>
            <w:r>
              <w:rPr>
                <w:rStyle w:val="Style15"/>
                <w:vanish w:val="false"/>
              </w:rPr>
              <w:tab/>
              <w:t>69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94">
            <w:r>
              <w:rPr>
                <w:webHidden/>
                <w:rStyle w:val="Style15"/>
                <w:vanish w:val="false"/>
              </w:rPr>
              <w:t>11.</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6 – Состав заявки</w:t>
            </w:r>
            <w:r>
              <w:rPr>
                <w:webHidden/>
              </w:rPr>
              <w:fldChar w:fldCharType="begin"/>
            </w:r>
            <w:r>
              <w:rPr>
                <w:webHidden/>
              </w:rPr>
              <w:instrText xml:space="preserve">PAGEREF _Toc186224194 \h</w:instrText>
            </w:r>
            <w:r>
              <w:rPr>
                <w:webHidden/>
              </w:rPr>
              <w:fldChar w:fldCharType="separate"/>
            </w:r>
            <w:r>
              <w:rPr>
                <w:rStyle w:val="Style15"/>
                <w:vanish w:val="false"/>
              </w:rPr>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95">
            <w:r>
              <w:rPr>
                <w:webHidden/>
                <w:rStyle w:val="Style15"/>
                <w:vanish w:val="false"/>
              </w:rPr>
              <w:t>11.1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Состав заявки</w:t>
            </w:r>
            <w:r>
              <w:rPr>
                <w:webHidden/>
              </w:rPr>
              <w:fldChar w:fldCharType="begin"/>
            </w:r>
            <w:r>
              <w:rPr>
                <w:webHidden/>
              </w:rPr>
              <w:instrText xml:space="preserve">PAGEREF _Toc186224195 \h</w:instrText>
            </w:r>
            <w:r>
              <w:rPr>
                <w:webHidden/>
              </w:rPr>
              <w:fldChar w:fldCharType="separate"/>
            </w:r>
            <w:r>
              <w:rPr>
                <w:rStyle w:val="Style15"/>
                <w:vanish w:val="false"/>
              </w:rPr>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196">
            <w:r>
              <w:rPr>
                <w:webHidden/>
                <w:rStyle w:val="Style15"/>
                <w:vanish w:val="false"/>
              </w:rPr>
              <w:t>12.</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7 – Отборочные критерии рассмотрения заявок</w:t>
            </w:r>
            <w:r>
              <w:rPr>
                <w:webHidden/>
              </w:rPr>
              <w:fldChar w:fldCharType="begin"/>
            </w:r>
            <w:r>
              <w:rPr>
                <w:webHidden/>
              </w:rPr>
              <w:instrText xml:space="preserve">PAGEREF _Toc186224196 \h</w:instrText>
            </w:r>
            <w:r>
              <w:rPr>
                <w:webHidden/>
              </w:rPr>
              <w:fldChar w:fldCharType="separate"/>
            </w:r>
            <w:r>
              <w:rPr>
                <w:rStyle w:val="Style15"/>
                <w:vanish w:val="false"/>
              </w:rPr>
              <w:tab/>
              <w:t>73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97">
            <w:r>
              <w:rPr>
                <w:webHidden/>
                <w:rStyle w:val="Style15"/>
                <w:vanish w:val="false"/>
              </w:rPr>
              <w:t>12.1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первых частей заявок</w:t>
            </w:r>
            <w:r>
              <w:rPr>
                <w:webHidden/>
              </w:rPr>
              <w:fldChar w:fldCharType="begin"/>
            </w:r>
            <w:r>
              <w:rPr>
                <w:webHidden/>
              </w:rPr>
              <w:instrText xml:space="preserve">PAGEREF _Toc186224197 \h</w:instrText>
            </w:r>
            <w:r>
              <w:rPr>
                <w:webHidden/>
              </w:rPr>
              <w:fldChar w:fldCharType="separate"/>
            </w:r>
            <w:r>
              <w:rPr>
                <w:rStyle w:val="Style15"/>
                <w:vanish w:val="false"/>
              </w:rPr>
              <w:tab/>
              <w:t>73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98">
            <w:r>
              <w:rPr>
                <w:webHidden/>
                <w:rStyle w:val="Style15"/>
                <w:vanish w:val="false"/>
              </w:rPr>
              <w:t>12.2</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критерии проверки первых частей заявок на соответствия условиям Документации о закупке</w:t>
            </w:r>
            <w:r>
              <w:rPr>
                <w:webHidden/>
              </w:rPr>
              <w:fldChar w:fldCharType="begin"/>
            </w:r>
            <w:r>
              <w:rPr>
                <w:webHidden/>
              </w:rPr>
              <w:instrText xml:space="preserve">PAGEREF _Toc186224198 \h</w:instrText>
            </w:r>
            <w:r>
              <w:rPr>
                <w:webHidden/>
              </w:rPr>
              <w:fldChar w:fldCharType="separate"/>
            </w:r>
            <w:r>
              <w:rPr>
                <w:rStyle w:val="Style15"/>
                <w:vanish w:val="false"/>
              </w:rPr>
              <w:tab/>
              <w:t>75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199">
            <w:r>
              <w:rPr>
                <w:webHidden/>
                <w:rStyle w:val="Style15"/>
                <w:vanish w:val="false"/>
              </w:rPr>
              <w:t>12.3</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вторых частей заявок</w:t>
            </w:r>
            <w:r>
              <w:rPr>
                <w:webHidden/>
              </w:rPr>
              <w:fldChar w:fldCharType="begin"/>
            </w:r>
            <w:r>
              <w:rPr>
                <w:webHidden/>
              </w:rPr>
              <w:instrText xml:space="preserve">PAGEREF _Toc186224199 \h</w:instrText>
            </w:r>
            <w:r>
              <w:rPr>
                <w:webHidden/>
              </w:rPr>
              <w:fldChar w:fldCharType="separate"/>
            </w:r>
            <w:r>
              <w:rPr>
                <w:rStyle w:val="Style15"/>
                <w:vanish w:val="false"/>
              </w:rPr>
              <w:tab/>
              <w:t>75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00">
            <w:r>
              <w:rPr>
                <w:webHidden/>
                <w:rStyle w:val="Style15"/>
                <w:vanish w:val="false"/>
              </w:rPr>
              <w:t>12.4</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Отборочные критерии рассмотрения ценовых предложений</w:t>
            </w:r>
            <w:r>
              <w:rPr>
                <w:webHidden/>
              </w:rPr>
              <w:fldChar w:fldCharType="begin"/>
            </w:r>
            <w:r>
              <w:rPr>
                <w:webHidden/>
              </w:rPr>
              <w:instrText xml:space="preserve">PAGEREF _Toc186224200 \h</w:instrText>
            </w:r>
            <w:r>
              <w:rPr>
                <w:webHidden/>
              </w:rPr>
              <w:fldChar w:fldCharType="separate"/>
            </w:r>
            <w:r>
              <w:rPr>
                <w:rStyle w:val="Style15"/>
                <w:vanish w:val="false"/>
              </w:rPr>
              <w:tab/>
              <w:t>78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01">
            <w:r>
              <w:rPr>
                <w:webHidden/>
                <w:rStyle w:val="Style15"/>
                <w:vanish w:val="false"/>
              </w:rPr>
              <w:t>12.5</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Дополнительные критерии проверки заявок на соответствие условиям Документации о закупке</w:t>
            </w:r>
            <w:r>
              <w:rPr>
                <w:webHidden/>
              </w:rPr>
              <w:fldChar w:fldCharType="begin"/>
            </w:r>
            <w:r>
              <w:rPr>
                <w:webHidden/>
              </w:rPr>
              <w:instrText xml:space="preserve">PAGEREF _Toc186224201 \h</w:instrText>
            </w:r>
            <w:r>
              <w:rPr>
                <w:webHidden/>
              </w:rPr>
              <w:fldChar w:fldCharType="separate"/>
            </w:r>
            <w:r>
              <w:rPr>
                <w:rStyle w:val="Style15"/>
                <w:vanish w:val="false"/>
              </w:rPr>
              <w:tab/>
              <w:t>79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02">
            <w:r>
              <w:rPr>
                <w:webHidden/>
                <w:rStyle w:val="Style15"/>
                <w:vanish w:val="false"/>
              </w:rPr>
              <w:t>13.</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8 – Порядок и критерии оценки и сопоставления заявок</w:t>
            </w:r>
            <w:r>
              <w:rPr>
                <w:webHidden/>
              </w:rPr>
              <w:fldChar w:fldCharType="begin"/>
            </w:r>
            <w:r>
              <w:rPr>
                <w:webHidden/>
              </w:rPr>
              <w:instrText xml:space="preserve">PAGEREF _Toc186224202 \h</w:instrText>
            </w:r>
            <w:r>
              <w:rPr>
                <w:webHidden/>
              </w:rPr>
              <w:fldChar w:fldCharType="separate"/>
            </w:r>
            <w:r>
              <w:rPr>
                <w:rStyle w:val="Style15"/>
                <w:vanish w:val="false"/>
              </w:rPr>
              <w:tab/>
              <w:t>81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03">
            <w:r>
              <w:rPr>
                <w:webHidden/>
                <w:rStyle w:val="Style15"/>
                <w:vanish w:val="false"/>
              </w:rPr>
              <w:t>13.1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Порядок и критерии оценки и сопоставления заявок</w:t>
            </w:r>
            <w:r>
              <w:rPr>
                <w:webHidden/>
              </w:rPr>
              <w:fldChar w:fldCharType="begin"/>
            </w:r>
            <w:r>
              <w:rPr>
                <w:webHidden/>
              </w:rPr>
              <w:instrText xml:space="preserve">PAGEREF _Toc186224203 \h</w:instrText>
            </w:r>
            <w:r>
              <w:rPr>
                <w:webHidden/>
              </w:rPr>
              <w:fldChar w:fldCharType="separate"/>
            </w:r>
            <w:r>
              <w:rPr>
                <w:rStyle w:val="Style15"/>
                <w:vanish w:val="false"/>
              </w:rPr>
              <w:tab/>
              <w:t>81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04">
            <w:r>
              <w:rPr>
                <w:webHidden/>
                <w:rStyle w:val="Style15"/>
                <w:vanish w:val="false"/>
              </w:rPr>
              <w:t>14.</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9 – Обоснование НМЦ</w:t>
            </w:r>
            <w:r>
              <w:rPr>
                <w:webHidden/>
              </w:rPr>
              <w:fldChar w:fldCharType="begin"/>
            </w:r>
            <w:r>
              <w:rPr>
                <w:webHidden/>
              </w:rPr>
              <w:instrText xml:space="preserve">PAGEREF _Toc186224204 \h</w:instrText>
            </w:r>
            <w:r>
              <w:rPr>
                <w:webHidden/>
              </w:rPr>
              <w:fldChar w:fldCharType="separate"/>
            </w:r>
            <w:r>
              <w:rPr>
                <w:rStyle w:val="Style15"/>
                <w:vanish w:val="false"/>
              </w:rPr>
              <w:tab/>
              <w:t>82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05">
            <w:r>
              <w:rPr>
                <w:webHidden/>
                <w:rStyle w:val="Style15"/>
                <w:vanish w:val="false"/>
              </w:rPr>
              <w:t>14.1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Обоснованию НМЦ</w:t>
            </w:r>
            <w:r>
              <w:rPr>
                <w:webHidden/>
              </w:rPr>
              <w:fldChar w:fldCharType="begin"/>
            </w:r>
            <w:r>
              <w:rPr>
                <w:webHidden/>
              </w:rPr>
              <w:instrText xml:space="preserve">PAGEREF _Toc186224205 \h</w:instrText>
            </w:r>
            <w:r>
              <w:rPr>
                <w:webHidden/>
              </w:rPr>
              <w:fldChar w:fldCharType="separate"/>
            </w:r>
            <w:r>
              <w:rPr>
                <w:rStyle w:val="Style15"/>
                <w:vanish w:val="false"/>
              </w:rPr>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06">
            <w:r>
              <w:rPr>
                <w:webHidden/>
                <w:rStyle w:val="Style15"/>
                <w:vanish w:val="false"/>
              </w:rPr>
              <w:t>15.</w:t>
            </w:r>
            <w:r>
              <w:rPr>
                <w:rStyle w:val="Style15"/>
                <w:rFonts w:eastAsia="" w:ascii="Calibri" w:hAnsi="Calibri" w:asciiTheme="minorHAnsi" w:eastAsiaTheme="minorEastAsia" w:hAnsiTheme="minorHAnsi"/>
                <w:b w:val="false"/>
                <w:caps w:val="false"/>
                <w:smallCaps w:val="false"/>
                <w:kern w:val="2"/>
                <w:sz w:val="22"/>
                <w:lang w:eastAsia="ru-RU"/>
                <w14:ligatures w14:val="standardContextual"/>
              </w:rPr>
              <w:tab/>
            </w:r>
            <w:r>
              <w:rPr>
                <w:rStyle w:val="Style15"/>
              </w:rPr>
              <w:t>Приложение № 10 – Форма Заявки на аккредитацию</w:t>
            </w:r>
            <w:r>
              <w:rPr>
                <w:webHidden/>
              </w:rPr>
              <w:fldChar w:fldCharType="begin"/>
            </w:r>
            <w:r>
              <w:rPr>
                <w:webHidden/>
              </w:rPr>
              <w:instrText xml:space="preserve">PAGEREF _Toc186224206 \h</w:instrText>
            </w:r>
            <w:r>
              <w:rPr>
                <w:webHidden/>
              </w:rPr>
              <w:fldChar w:fldCharType="separate"/>
            </w:r>
            <w:r>
              <w:rPr>
                <w:rStyle w:val="Style15"/>
                <w:vanish w:val="false"/>
              </w:rPr>
              <w:tab/>
              <w:t>83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07">
            <w:r>
              <w:rPr>
                <w:webHidden/>
                <w:rStyle w:val="Style15"/>
                <w:vanish w:val="false"/>
              </w:rPr>
              <w:t>15.1</w:t>
            </w:r>
            <w:r>
              <w:rPr>
                <w:rStyle w:val="Style15"/>
                <w:rFonts w:eastAsia="" w:ascii="Calibri" w:hAnsi="Calibri" w:asciiTheme="minorHAnsi" w:eastAsiaTheme="minorEastAsia" w:hAnsiTheme="minorHAnsi"/>
                <w:kern w:val="2"/>
                <w:sz w:val="22"/>
                <w:lang w:eastAsia="ru-RU"/>
                <w14:ligatures w14:val="standardContextual"/>
              </w:rPr>
              <w:tab/>
            </w:r>
            <w:r>
              <w:rPr>
                <w:rStyle w:val="Style15"/>
              </w:rPr>
              <w:t>Пояснения к форме Заявки на аккредитацию</w:t>
            </w:r>
            <w:r>
              <w:rPr>
                <w:webHidden/>
              </w:rPr>
              <w:fldChar w:fldCharType="begin"/>
            </w:r>
            <w:r>
              <w:rPr>
                <w:webHidden/>
              </w:rPr>
              <w:instrText xml:space="preserve">PAGEREF _Toc186224207 \h</w:instrText>
            </w:r>
            <w:r>
              <w:rPr>
                <w:webHidden/>
              </w:rPr>
              <w:fldChar w:fldCharType="separate"/>
            </w:r>
            <w:r>
              <w:rPr>
                <w:rStyle w:val="Style15"/>
                <w:vanish w:val="false"/>
              </w:rPr>
              <w:tab/>
              <w:t>83</w:t>
            </w:r>
            <w:r>
              <w:rPr>
                <w:webHidden/>
              </w:rPr>
              <w:fldChar w:fldCharType="end"/>
            </w:r>
          </w:hyperlink>
          <w:r>
            <w:rPr>
              <w:rStyle w:val="Style15"/>
              <w:vanish w:val="false"/>
            </w:rPr>
            <w:fldChar w:fldCharType="end"/>
          </w:r>
        </w:p>
      </w:sdtContent>
    </w:sdt>
    <w:p>
      <w:pPr>
        <w:pStyle w:val="Style26"/>
        <w:jc w:val="both"/>
        <w:rPr/>
      </w:pPr>
      <w:r>
        <w:rPr/>
      </w:r>
    </w:p>
    <w:p>
      <w:pPr>
        <w:pStyle w:val="Style26"/>
        <w:keepNext w:val="true"/>
        <w:spacing w:before="60" w:after="0"/>
        <w:rPr>
          <w:rStyle w:val="Style14"/>
        </w:rPr>
      </w:pPr>
      <w:r>
        <w:rPr>
          <w:rStyle w:val="Style14"/>
        </w:rPr>
        <w:t xml:space="preserve">[Примечание (дополнительные удобства работы с Документацией о закупке; Microsoft Word | </w:t>
      </w:r>
      <w:r>
        <w:rPr>
          <w:rStyle w:val="Style14"/>
          <w:color w:val="4472C4" w:themeColor="accent1"/>
        </w:rPr>
        <w:t>AlterOffice AText – отмечены отличая для данного текстового редактора</w:t>
      </w:r>
      <w:r>
        <w:rPr>
          <w:rStyle w:val="Style14"/>
        </w:rPr>
        <w:t>):</w:t>
      </w:r>
    </w:p>
    <w:p>
      <w:pPr>
        <w:pStyle w:val="Style26"/>
        <w:numPr>
          <w:ilvl w:val="0"/>
          <w:numId w:val="9"/>
        </w:numPr>
        <w:spacing w:before="60" w:after="0"/>
        <w:ind w:left="284" w:hanging="284"/>
        <w:rPr>
          <w:rStyle w:val="Style14"/>
        </w:rPr>
      </w:pPr>
      <w:r>
        <w:rPr>
          <w:rStyle w:val="Style14"/>
        </w:rPr>
        <w:t xml:space="preserve">для навигации рекомендуется использовать боковое меню – включается на вкладке «Вид» в разделе «Отображение» опцией «Область навигации» | </w:t>
      </w:r>
      <w:r>
        <w:rPr>
          <w:rStyle w:val="Style14"/>
          <w:color w:val="4472C4" w:themeColor="accent1"/>
        </w:rPr>
        <w:t>включается на вкладке «Вид» опцией «Навигатор»</w:t>
      </w:r>
      <w:r>
        <w:rPr>
          <w:rStyle w:val="Style14"/>
        </w:rPr>
        <w:t>;</w:t>
      </w:r>
    </w:p>
    <w:p>
      <w:pPr>
        <w:pStyle w:val="Style26"/>
        <w:numPr>
          <w:ilvl w:val="0"/>
          <w:numId w:val="9"/>
        </w:numPr>
        <w:spacing w:before="60" w:after="0"/>
        <w:ind w:left="284" w:hanging="284"/>
        <w:rPr>
          <w:rStyle w:val="Style14"/>
        </w:rPr>
      </w:pPr>
      <w:r>
        <w:rPr>
          <w:rStyle w:val="Style14"/>
        </w:rPr>
        <w:t>переход по перекрестным и другим ссылкам осуществляется левым кликом мыши с</w:t>
      </w:r>
      <w:r>
        <w:rPr>
          <w:rStyle w:val="Style14"/>
          <w:lang w:val="en-US"/>
        </w:rPr>
        <w:t> </w:t>
      </w:r>
      <w:r>
        <w:rPr>
          <w:rStyle w:val="Style14"/>
        </w:rPr>
        <w:t xml:space="preserve">зажатой клавишей Ctrl, обратный возврат на место в тексте, с которого был сделан переход, осуществляется нажатием стрелки влево (←) с зажатой левой клавишей Alt </w:t>
      </w:r>
      <w:r>
        <w:rPr>
          <w:rStyle w:val="Style14"/>
          <w:color w:val="4472C4" w:themeColor="accent1"/>
        </w:rPr>
        <w:t>(обратный переход функционально не реализован в AlterOffice AText, пользуйтесь функциональностью «Навигатор»)</w:t>
      </w:r>
      <w:r>
        <w:rPr>
          <w:rStyle w:val="Style14"/>
        </w:rPr>
        <w:t>;</w:t>
      </w:r>
    </w:p>
    <w:p>
      <w:pPr>
        <w:pStyle w:val="Style26"/>
        <w:numPr>
          <w:ilvl w:val="0"/>
          <w:numId w:val="9"/>
        </w:numPr>
        <w:spacing w:before="60" w:after="0"/>
        <w:ind w:left="284" w:hanging="284"/>
        <w:rPr>
          <w:rStyle w:val="Style14"/>
        </w:rPr>
      </w:pPr>
      <w:r>
        <w:rPr>
          <w:rStyle w:val="Style14"/>
        </w:rPr>
        <w:t>открытие внедренного в текст документа (файла) осуществляется по двойному клику левой клавиши мыши по соответствующей иконке документа (файла) в</w:t>
      </w:r>
      <w:r>
        <w:rPr>
          <w:rStyle w:val="Style14"/>
          <w:lang w:val="en-US"/>
        </w:rPr>
        <w:t> </w:t>
      </w:r>
      <w:r>
        <w:rPr>
          <w:rStyle w:val="Style14"/>
        </w:rPr>
        <w:t>тексте;</w:t>
      </w:r>
    </w:p>
    <w:p>
      <w:pPr>
        <w:pStyle w:val="Style26"/>
        <w:numPr>
          <w:ilvl w:val="0"/>
          <w:numId w:val="9"/>
        </w:numPr>
        <w:spacing w:before="60" w:after="0"/>
        <w:ind w:left="284" w:hanging="284"/>
        <w:rPr>
          <w:rStyle w:val="Style14"/>
        </w:rPr>
      </w:pPr>
      <w:r>
        <w:rPr>
          <w:rStyle w:val="Style14"/>
          <w:color w:val="4472C4" w:themeColor="accent1"/>
        </w:rPr>
        <w:t>отключение затенения серыми блоками по тексту объектов, в том числе некоторых неразрывных пробелов и перекрестных ссылок: Ctrl + F8 (только для AlterOffice AText)</w:t>
      </w:r>
      <w:r>
        <w:rPr>
          <w:rStyle w:val="Style14"/>
        </w:rPr>
        <w:t>.]</w:t>
      </w:r>
    </w:p>
    <w:p>
      <w:pPr>
        <w:pStyle w:val="Style25"/>
        <w:numPr>
          <w:ilvl w:val="0"/>
          <w:numId w:val="0"/>
        </w:numPr>
        <w:ind w:left="0" w:hanging="0"/>
        <w:outlineLvl w:val="0"/>
        <w:rPr/>
      </w:pPr>
      <w:bookmarkStart w:id="0" w:name="_Toc186224134"/>
      <w:r>
        <w:rPr/>
        <w:t>Сокращения</w:t>
      </w:r>
      <w:bookmarkEnd w:id="0"/>
    </w:p>
    <w:p>
      <w:pPr>
        <w:pStyle w:val="Style26"/>
        <w:ind w:firstLine="567"/>
        <w:rPr/>
      </w:pPr>
      <w:r>
        <w:rPr>
          <w:b/>
          <w:bCs/>
        </w:rPr>
        <w:t>ГК РФ</w:t>
      </w:r>
      <w:r>
        <w:rPr/>
        <w:t xml:space="preserve"> – Гражданской кодекс Российской Федерации.</w:t>
      </w:r>
    </w:p>
    <w:p>
      <w:pPr>
        <w:pStyle w:val="Style26"/>
        <w:ind w:firstLine="567"/>
        <w:rPr/>
      </w:pPr>
      <w:r>
        <w:rPr>
          <w:b/>
          <w:bCs/>
        </w:rPr>
        <w:t>Декларация ПИРААП</w:t>
      </w:r>
      <w:r>
        <w:rPr/>
        <w:t xml:space="preserve"> – декларация о подтверждении использования при изготовлении продукции российского алюминия и (или) его полуфабрикатов с указанием их доли в общем объеме используемого алюминия и (или) его полуфабрикатов в натуральном выражении.</w:t>
      </w:r>
    </w:p>
    <w:p>
      <w:pPr>
        <w:pStyle w:val="Style26"/>
        <w:ind w:firstLine="567"/>
        <w:rPr/>
      </w:pPr>
      <w:r>
        <w:rPr>
          <w:b/>
          <w:bCs/>
        </w:rPr>
        <w:t>ЕГРИП</w:t>
      </w:r>
      <w:r>
        <w:rPr/>
        <w:t xml:space="preserve"> – Единый государственный реестр индивидуальных предпринимателей.</w:t>
      </w:r>
    </w:p>
    <w:p>
      <w:pPr>
        <w:pStyle w:val="Style26"/>
        <w:ind w:firstLine="567"/>
        <w:rPr/>
      </w:pPr>
      <w:r>
        <w:rPr>
          <w:b/>
          <w:bCs/>
        </w:rPr>
        <w:t>ЕГРЮЛ</w:t>
      </w:r>
      <w:r>
        <w:rPr/>
        <w:t xml:space="preserve"> – Единый государственный реестр юридических лиц.</w:t>
      </w:r>
    </w:p>
    <w:p>
      <w:pPr>
        <w:pStyle w:val="Style26"/>
        <w:ind w:firstLine="567"/>
        <w:rPr/>
      </w:pPr>
      <w:r>
        <w:rPr>
          <w:b/>
          <w:bCs/>
        </w:rPr>
        <w:t>ЕИС</w:t>
      </w:r>
      <w:r>
        <w:rPr/>
        <w:t xml:space="preserve"> – Единая информационная система в сфере закупок.</w:t>
      </w:r>
    </w:p>
    <w:p>
      <w:pPr>
        <w:pStyle w:val="Style26"/>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26"/>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26"/>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26"/>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26"/>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26"/>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26"/>
        <w:ind w:firstLine="567"/>
        <w:rPr/>
      </w:pPr>
      <w:r>
        <w:rPr>
          <w:b/>
          <w:bCs/>
        </w:rPr>
        <w:t>Извещение</w:t>
      </w:r>
      <w:r>
        <w:rPr/>
        <w:t xml:space="preserve"> – извещение о проведении настоящей закупки.</w:t>
      </w:r>
    </w:p>
    <w:p>
      <w:pPr>
        <w:pStyle w:val="Style26"/>
        <w:ind w:firstLine="567"/>
        <w:rPr/>
      </w:pPr>
      <w:r>
        <w:rPr>
          <w:b/>
          <w:bCs/>
        </w:rPr>
        <w:t>ИНН</w:t>
      </w:r>
      <w:r>
        <w:rPr/>
        <w:t xml:space="preserve"> – идентификационный номер налогоплательщика.</w:t>
      </w:r>
    </w:p>
    <w:p>
      <w:pPr>
        <w:pStyle w:val="Style26"/>
        <w:ind w:firstLine="567"/>
        <w:rPr/>
      </w:pPr>
      <w:r>
        <w:rPr>
          <w:b/>
          <w:bCs/>
        </w:rPr>
        <w:t>ИФНС</w:t>
      </w:r>
      <w:r>
        <w:rPr/>
        <w:t xml:space="preserve"> – инспекция Федеральной налоговой службы Российской Федерации.</w:t>
      </w:r>
    </w:p>
    <w:p>
      <w:pPr>
        <w:pStyle w:val="Style26"/>
        <w:ind w:firstLine="567"/>
        <w:rPr/>
      </w:pPr>
      <w:r>
        <w:rPr>
          <w:b/>
          <w:bCs/>
        </w:rPr>
        <w:t>МТР</w:t>
      </w:r>
      <w:r>
        <w:rPr/>
        <w:t xml:space="preserve"> – материально-технические ресурсы.</w:t>
      </w:r>
    </w:p>
    <w:p>
      <w:pPr>
        <w:pStyle w:val="Style26"/>
        <w:ind w:firstLine="567"/>
        <w:rPr/>
      </w:pPr>
      <w:r>
        <w:rPr>
          <w:b/>
          <w:bCs/>
        </w:rPr>
        <w:t>НДС</w:t>
      </w:r>
      <w:r>
        <w:rPr/>
        <w:t xml:space="preserve"> – налог на добавленную стоимость.</w:t>
      </w:r>
    </w:p>
    <w:p>
      <w:pPr>
        <w:pStyle w:val="Style26"/>
        <w:ind w:firstLine="567"/>
        <w:rPr/>
      </w:pPr>
      <w:r>
        <w:rPr>
          <w:b/>
          <w:bCs/>
        </w:rPr>
        <w:t>НМЦ</w:t>
      </w:r>
      <w:r>
        <w:rPr/>
        <w:t xml:space="preserve"> – начальная (максимальная) цена договора.</w:t>
      </w:r>
    </w:p>
    <w:p>
      <w:pPr>
        <w:pStyle w:val="Style26"/>
        <w:ind w:firstLine="567"/>
        <w:rPr/>
      </w:pPr>
      <w:r>
        <w:rPr>
          <w:b/>
          <w:bCs/>
        </w:rPr>
        <w:t>Оператор ЭП</w:t>
      </w:r>
      <w:r>
        <w:rPr/>
        <w:t xml:space="preserve"> – оператор электронной площадки.</w:t>
      </w:r>
    </w:p>
    <w:p>
      <w:pPr>
        <w:pStyle w:val="Style26"/>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26"/>
        <w:ind w:firstLine="567"/>
        <w:rPr/>
      </w:pPr>
      <w:r>
        <w:rPr>
          <w:b/>
          <w:bCs/>
        </w:rPr>
        <w:t>Положение о закупке</w:t>
      </w:r>
      <w:r>
        <w:rPr/>
        <w:t xml:space="preserve"> – Единое Положение о закупке продукции для нужд Группы РусГидро.</w:t>
      </w:r>
    </w:p>
    <w:p>
      <w:pPr>
        <w:pStyle w:val="Style26"/>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26"/>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26"/>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26"/>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26"/>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26"/>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26"/>
        <w:ind w:firstLine="567"/>
        <w:rPr/>
      </w:pPr>
      <w:r>
        <w:rPr>
          <w:b/>
          <w:bCs/>
        </w:rPr>
        <w:t>Субъект МСП</w:t>
      </w:r>
      <w:r>
        <w:rPr/>
        <w:t xml:space="preserve"> – субъект малого и среднего предпринимательства.</w:t>
      </w:r>
    </w:p>
    <w:p>
      <w:pPr>
        <w:pStyle w:val="Style26"/>
        <w:ind w:firstLine="567"/>
        <w:rPr/>
      </w:pPr>
      <w:r>
        <w:rPr>
          <w:b/>
          <w:bCs/>
        </w:rPr>
        <w:t>ЭП</w:t>
      </w:r>
      <w:r>
        <w:rPr/>
        <w:t xml:space="preserve"> – электронная площадка.</w:t>
      </w:r>
    </w:p>
    <w:p>
      <w:pPr>
        <w:pStyle w:val="Style25"/>
        <w:numPr>
          <w:ilvl w:val="0"/>
          <w:numId w:val="0"/>
        </w:numPr>
        <w:ind w:left="0" w:hanging="0"/>
        <w:outlineLvl w:val="0"/>
        <w:rPr/>
      </w:pPr>
      <w:bookmarkStart w:id="1" w:name="_Toc186224135"/>
      <w:r>
        <w:rPr/>
        <w:t>Термины и определения</w:t>
      </w:r>
      <w:bookmarkEnd w:id="1"/>
    </w:p>
    <w:p>
      <w:pPr>
        <w:pStyle w:val="Style26"/>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26"/>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6"/>
        <w:ind w:firstLine="567"/>
        <w:rPr/>
      </w:pPr>
      <w:r>
        <w:rPr>
          <w:b/>
          <w:bCs/>
        </w:rPr>
        <w:t>Вторая часть заявки</w:t>
      </w:r>
      <w:r>
        <w:rPr/>
        <w:t xml:space="preserve"> – комплект документов, входящих в состав заявки и содержащих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 без указания сведений о ценовом предложении Участника).</w:t>
      </w:r>
    </w:p>
    <w:p>
      <w:pPr>
        <w:pStyle w:val="Style26"/>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26"/>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26"/>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26"/>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26"/>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26"/>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26"/>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26"/>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26"/>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26"/>
        <w:ind w:firstLine="567"/>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26"/>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26"/>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26"/>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26"/>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26"/>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26"/>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26"/>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26"/>
        <w:ind w:firstLine="567"/>
        <w:rPr/>
      </w:pPr>
      <w:r>
        <w:rPr>
          <w:b/>
          <w:bCs/>
        </w:rPr>
        <w:t>Официальное размещение</w:t>
      </w:r>
      <w:r>
        <w:rPr/>
        <w:t xml:space="preserve"> – размещение информации о закупке в ЕИС, на Официальном сайте </w:t>
      </w:r>
      <w:bookmarkStart w:id="2" w:name="_Hlk149048701"/>
      <w:r>
        <w:rPr/>
        <w:t>(с размещением копий на ЭП)</w:t>
      </w:r>
      <w:bookmarkEnd w:id="2"/>
      <w:r>
        <w:rPr/>
        <w:t>.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26"/>
        <w:ind w:firstLine="567"/>
        <w:rPr/>
      </w:pPr>
      <w:r>
        <w:rPr>
          <w:b/>
          <w:bCs/>
        </w:rPr>
        <w:t>Первая часть заявки</w:t>
      </w:r>
      <w:r>
        <w:rPr/>
        <w:t xml:space="preserve"> – комплект документов, входящих в состав заявки и содержащих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w:t>
      </w:r>
    </w:p>
    <w:p>
      <w:pPr>
        <w:pStyle w:val="Style26"/>
        <w:ind w:firstLine="567"/>
        <w:rPr/>
      </w:pPr>
      <w:r>
        <w:rPr>
          <w:b/>
          <w:bCs/>
        </w:rPr>
        <w:t>Победитель</w:t>
      </w:r>
      <w:r>
        <w:rPr/>
        <w:t xml:space="preserve"> – Участник, заявка которого соответствует требованиям Документации о закупке и который предложил наиболее низкую стоимость заявки (цену Договора)</w:t>
      </w:r>
      <w:r>
        <w:rPr>
          <w:rStyle w:val="FootnoteReference"/>
        </w:rPr>
        <w:footnoteReference w:id="2"/>
      </w:r>
      <w:r>
        <w:rPr/>
        <w:t>.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26"/>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26"/>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26"/>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26"/>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26"/>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26"/>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26"/>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26"/>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26"/>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26"/>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6"/>
        <w:ind w:firstLine="567"/>
        <w:rPr/>
      </w:pPr>
      <w:r>
        <w:rPr>
          <w:b/>
          <w:bCs/>
        </w:rPr>
        <w:t>Ценовое предложение</w:t>
      </w:r>
      <w:r>
        <w:rPr/>
        <w:t xml:space="preserve"> – комплект документов, не входящих в состав заявки, но подаваемых в течение 1 (одного) рабочего дня после завершения процедуры аукциона и содержащих предложение Участника о цене Договора и (или) каждой единицы продукции, являющейся предметом Договора, и (или) формулу расчета цены Договора и (или) расходы на эксплуатацию и ремонт товаров, использование результатов работ / услуг и (или) любые иные сведения / документы, требуемые в соответствии с Документацией о закупке и содержащие информацию о ценовых параметрах предложения Участника, в соответствии с заявленной им в ходе аукциона стоимости заявки (ценой Договора).</w:t>
      </w:r>
    </w:p>
    <w:p>
      <w:pPr>
        <w:pStyle w:val="Style20"/>
        <w:rPr/>
      </w:pPr>
      <w:bookmarkStart w:id="3" w:name="_Toc186224136"/>
      <w:bookmarkStart w:id="4" w:name="_Ref125359988"/>
      <w:r>
        <w:rPr/>
        <w:t>Основные сведения о закупке</w:t>
      </w:r>
      <w:bookmarkEnd w:id="3"/>
      <w:bookmarkEnd w:id="4"/>
    </w:p>
    <w:p>
      <w:pPr>
        <w:pStyle w:val="Style21"/>
        <w:rPr/>
      </w:pPr>
      <w:bookmarkStart w:id="5" w:name="_Toc186224137"/>
      <w:r>
        <w:rPr/>
        <w:t>Статус настоящего раздела</w:t>
      </w:r>
      <w:bookmarkEnd w:id="5"/>
    </w:p>
    <w:p>
      <w:pPr>
        <w:pStyle w:val="Style22"/>
        <w:rPr/>
      </w:pPr>
      <w:r>
        <w:rPr/>
        <w:t>В настоящем разделе содержатся основные сведения о предмете, способе и иных ключевых условиях проводимой закупки.</w:t>
      </w:r>
    </w:p>
    <w:p>
      <w:pPr>
        <w:pStyle w:val="Style22"/>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1"/>
          </w:rPr>
          <w:t>Технических требованиях (Приложение № 1)</w:t>
        </w:r>
      </w:hyperlink>
      <w:r>
        <w:rPr>
          <w:rStyle w:val="Style11"/>
        </w:rPr>
        <w:t>,</w:t>
      </w:r>
      <w:r>
        <w:rPr/>
        <w:t xml:space="preserve"> в </w:t>
      </w:r>
      <w:hyperlink w:anchor="Прил02_ПроектДоговора">
        <w:r>
          <w:rPr>
            <w:rStyle w:val="Style11"/>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2"/>
        <w:rPr/>
      </w:pPr>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p>
    <w:p>
      <w:pPr>
        <w:pStyle w:val="Style21"/>
        <w:spacing w:before="360" w:after="120"/>
        <w:rPr/>
      </w:pPr>
      <w:bookmarkStart w:id="6" w:name="_Toc186224138"/>
      <w:bookmarkStart w:id="7" w:name="_Ref132876309"/>
      <w:bookmarkStart w:id="8" w:name="_Ref127270076"/>
      <w:bookmarkStart w:id="9" w:name="_Ref125359973"/>
      <w:r>
        <w:rPr/>
        <w:t>Информация о проводимой закупке</w:t>
      </w:r>
      <w:bookmarkEnd w:id="6"/>
      <w:bookmarkEnd w:id="7"/>
      <w:bookmarkEnd w:id="8"/>
      <w:bookmarkEnd w:id="9"/>
    </w:p>
    <w:tbl>
      <w:tblPr>
        <w:tblStyle w:val="af8"/>
        <w:tblW w:w="9912"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6"/>
        <w:gridCol w:w="2953"/>
        <w:gridCol w:w="5833"/>
      </w:tblGrid>
      <w:tr>
        <w:trPr>
          <w:cnfStyle w:val="100000000000" w:firstRow="1" w:lastRow="0" w:firstColumn="0" w:lastColumn="0" w:oddVBand="0" w:evenVBand="0" w:oddHBand="0" w:evenHBand="0" w:firstRowFirstColumn="0" w:firstRowLastColumn="0" w:lastRowFirstColumn="0" w:lastRowLastColumn="0"/>
        </w:trPr>
        <w:tc>
          <w:tcPr>
            <w:tcW w:w="112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2953"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пункта</w:t>
            </w:r>
          </w:p>
        </w:tc>
        <w:tc>
          <w:tcPr>
            <w:tcW w:w="5833"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Содержание пункта</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0" w:name="_Ref125360980"/>
            <w:bookmarkStart w:id="11" w:name="_Ref125360980"/>
            <w:bookmarkEnd w:id="11"/>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Способ закупки:</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Аукцион в электронной форме, участниками которого могут быть только субъекты МСП.</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2" w:name="_Ref125360996"/>
            <w:bookmarkStart w:id="13" w:name="_Ref125360996"/>
            <w:bookmarkEnd w:id="13"/>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Предмет Договора</w:t>
              <w:br/>
              <w:t>(в том числе номер лота):</w:t>
            </w:r>
          </w:p>
        </w:tc>
        <w:tc>
          <w:tcPr>
            <w:tcW w:w="5833" w:type="dxa"/>
            <w:tcBorders/>
          </w:tcPr>
          <w:p>
            <w:pPr>
              <w:pStyle w:val="Tableheader"/>
              <w:widowControl w:val="false"/>
              <w:tabs>
                <w:tab w:val="clear" w:pos="708"/>
              </w:tabs>
              <w:spacing w:before="120" w:after="0"/>
              <w:rPr/>
            </w:pPr>
            <w:r>
              <w:rPr>
                <w:rStyle w:val="Style8"/>
                <w:rFonts w:eastAsia="Calibri" w:cs=""/>
                <w:b w:val="false"/>
                <w:bCs w:val="false"/>
                <w:i w:val="false"/>
                <w:iCs w:val="false"/>
                <w:caps w:val="false"/>
                <w:smallCaps w:val="false"/>
                <w:color w:val="000000"/>
                <w:spacing w:val="0"/>
                <w:kern w:val="0"/>
                <w:sz w:val="26"/>
                <w:szCs w:val="26"/>
                <w:u w:val="none"/>
                <w:shd w:fill="auto" w:val="clear"/>
                <w:lang w:val="ru-RU" w:eastAsia="en-US" w:bidi="ar-SA"/>
              </w:rPr>
              <w:t>Лот № 7071-ПРО ДЭК-2026-ТК_Центр_фил «</w:t>
            </w:r>
            <w:r>
              <w:rPr>
                <w:rStyle w:val="Hyperlink"/>
                <w:rFonts w:eastAsia="Calibri" w:cs="Times New Roman"/>
                <w:b w:val="false"/>
                <w:bCs w:val="false"/>
                <w:i w:val="false"/>
                <w:iCs w:val="false"/>
                <w:caps w:val="false"/>
                <w:smallCaps w:val="false"/>
                <w:strike w:val="false"/>
                <w:dstrike w:val="false"/>
                <w:color w:val="000000"/>
                <w:spacing w:val="0"/>
                <w:kern w:val="0"/>
                <w:sz w:val="26"/>
                <w:szCs w:val="26"/>
                <w:u w:val="none"/>
                <w:effect w:val="none"/>
                <w:shd w:fill="auto" w:val="clear"/>
                <w:lang w:val="ru-RU" w:eastAsia="en-US" w:bidi="ar-SA"/>
              </w:rPr>
              <w:t>ОКПД2 08.12.11.130 Поставка песка для строительных работ для нужд Загорского строительного участка Центрального филиала АО "ТК РусГидро"</w:t>
            </w:r>
            <w:r>
              <w:rPr>
                <w:rStyle w:val="Style8"/>
                <w:rFonts w:eastAsia="Calibri" w:cs=""/>
                <w:b w:val="false"/>
                <w:bCs w:val="false"/>
                <w:i w:val="false"/>
                <w:iCs w:val="false"/>
                <w:caps w:val="false"/>
                <w:smallCaps w:val="false"/>
                <w:color w:val="000000"/>
                <w:spacing w:val="0"/>
                <w:kern w:val="0"/>
                <w:sz w:val="26"/>
                <w:szCs w:val="26"/>
                <w:u w:val="none"/>
                <w:shd w:fill="auto" w:val="clear"/>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5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Описание</w:t>
              <w:br/>
              <w:t>предмета закупки:</w:t>
            </w:r>
          </w:p>
        </w:tc>
        <w:tc>
          <w:tcPr>
            <w:tcW w:w="5833" w:type="dxa"/>
            <w:tcBorders/>
          </w:tcPr>
          <w:p>
            <w:pPr>
              <w:pStyle w:val="Style26"/>
              <w:widowControl w:val="false"/>
              <w:suppressAutoHyphens w:val="true"/>
              <w:spacing w:before="60" w:after="60"/>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w:t>
            </w:r>
            <w:hyperlink w:anchor="Прил01_ТехТребования">
              <w:r>
                <w:rPr>
                  <w:rStyle w:val="Style11"/>
                  <w:rFonts w:eastAsia="Calibri" w:cs=""/>
                  <w:kern w:val="0"/>
                  <w:sz w:val="26"/>
                  <w:szCs w:val="22"/>
                  <w:lang w:val="ru-RU" w:eastAsia="en-US" w:bidi="ar-SA"/>
                </w:rPr>
                <w:t>Технических требованиях (Приложении № 1)</w:t>
              </w:r>
            </w:hyperlink>
            <w:r>
              <w:rPr>
                <w:rFonts w:eastAsia="Calibri" w:cs=""/>
                <w:kern w:val="0"/>
                <w:sz w:val="26"/>
                <w:szCs w:val="22"/>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4" w:name="_Ref125367124"/>
            <w:bookmarkStart w:id="15" w:name="_Ref125367124"/>
            <w:bookmarkEnd w:id="15"/>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Многолотовая закупка:</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Нет.</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6" w:name="_Ref125360764"/>
            <w:bookmarkStart w:id="17" w:name="_Ref125360764"/>
            <w:bookmarkEnd w:id="17"/>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Наименование и адрес ЭП, на которой проводится закупка:</w:t>
            </w:r>
          </w:p>
        </w:tc>
        <w:tc>
          <w:tcPr>
            <w:tcW w:w="5833" w:type="dxa"/>
            <w:tcBorders/>
          </w:tcPr>
          <w:p>
            <w:pPr>
              <w:pStyle w:val="Normal"/>
              <w:widowControl w:val="false"/>
              <w:suppressAutoHyphens w:val="true"/>
              <w:spacing w:before="120" w:after="120"/>
              <w:ind w:left="38" w:hanging="0"/>
              <w:jc w:val="left"/>
              <w:rPr/>
            </w:pPr>
            <w:r>
              <w:rPr>
                <w:rStyle w:val="Style16"/>
                <w:rFonts w:eastAsia="Calibri" w:cs=""/>
                <w:b w:val="false"/>
                <w:i w:val="false"/>
                <w:iCs w:val="false"/>
                <w:kern w:val="0"/>
                <w:sz w:val="26"/>
                <w:szCs w:val="22"/>
                <w:shd w:fill="auto" w:val="clear"/>
                <w:lang w:val="ru-RU" w:eastAsia="en-US" w:bidi="ar-SA"/>
              </w:rPr>
              <w:t xml:space="preserve">Электронная торговая площадка: </w:t>
            </w:r>
            <w:hyperlink r:id="rId6">
              <w:r>
                <w:rPr>
                  <w:rFonts w:eastAsia="Calibri" w:cs=""/>
                  <w:b w:val="false"/>
                  <w:i w:val="false"/>
                  <w:iCs w:val="false"/>
                  <w:kern w:val="0"/>
                  <w:sz w:val="26"/>
                  <w:szCs w:val="22"/>
                  <w:shd w:fill="auto" w:val="clear"/>
                  <w:lang w:val="ru-RU" w:eastAsia="en-US" w:bidi="ar-SA"/>
                </w:rPr>
                <w:t>https://tender.lot-online.ru</w:t>
              </w:r>
            </w:hyperlink>
            <w:r>
              <w:rPr>
                <w:rStyle w:val="Style16"/>
                <w:rFonts w:eastAsia="Calibri" w:cs=""/>
                <w:b w:val="false"/>
                <w:i w:val="false"/>
                <w:iCs w:val="false"/>
                <w:kern w:val="0"/>
                <w:sz w:val="26"/>
                <w:szCs w:val="22"/>
                <w:shd w:fill="auto" w:val="clear"/>
                <w:lang w:val="ru-RU" w:eastAsia="en-US" w:bidi="ar-SA"/>
              </w:rPr>
              <w:t xml:space="preserve">. Регламент ЭТП, в соответствии с которым проводится закупка, размещен по адресу: </w:t>
            </w:r>
            <w:hyperlink r:id="rId7">
              <w:r>
                <w:rPr>
                  <w:rFonts w:eastAsia="Calibri" w:cs=""/>
                  <w:b w:val="false"/>
                  <w:i w:val="false"/>
                  <w:iCs w:val="false"/>
                  <w:kern w:val="0"/>
                  <w:sz w:val="26"/>
                  <w:szCs w:val="22"/>
                  <w:shd w:fill="auto" w:val="clear"/>
                  <w:lang w:val="ru-RU" w:eastAsia="en-US" w:bidi="ar-SA"/>
                </w:rPr>
                <w:t>https://tender.lot-online.ru</w:t>
              </w:r>
            </w:hyperlink>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18" w:name="_Ref125360970"/>
            <w:bookmarkStart w:id="19" w:name="_Ref125360970"/>
            <w:bookmarkEnd w:id="19"/>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Участники:</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26"/>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1"/>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0" w:name="_Ref125360988"/>
            <w:bookmarkStart w:id="21" w:name="_Ref125360988"/>
            <w:bookmarkEnd w:id="21"/>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Заказчик:</w:t>
            </w:r>
          </w:p>
        </w:tc>
        <w:tc>
          <w:tcPr>
            <w:tcW w:w="5833" w:type="dxa"/>
            <w:tcBorders/>
          </w:tcPr>
          <w:p>
            <w:pPr>
              <w:pStyle w:val="Tableheader"/>
              <w:widowControl w:val="false"/>
              <w:suppressAutoHyphens w:val="true"/>
              <w:spacing w:before="0" w:after="0"/>
              <w:rPr>
                <w:b w:val="false"/>
                <w:sz w:val="26"/>
                <w:szCs w:val="26"/>
              </w:rPr>
            </w:pPr>
            <w:r>
              <w:rPr>
                <w:b w:val="false"/>
                <w:sz w:val="26"/>
                <w:szCs w:val="26"/>
              </w:rPr>
              <w:t>Наименование (полное и сокращенное): Акционерное Общество «Транспортная компания РусГидро», АО «ТК РусГидро»</w:t>
            </w:r>
          </w:p>
          <w:p>
            <w:pPr>
              <w:pStyle w:val="Tableheader"/>
              <w:widowControl w:val="false"/>
              <w:suppressAutoHyphens w:val="true"/>
              <w:spacing w:before="0" w:after="0"/>
              <w:rPr>
                <w:b w:val="false"/>
                <w:sz w:val="26"/>
                <w:szCs w:val="26"/>
              </w:rPr>
            </w:pPr>
            <w:r>
              <w:rPr>
                <w:b w:val="false"/>
                <w:sz w:val="26"/>
                <w:szCs w:val="26"/>
              </w:rPr>
              <w:t>Место нахождения: 655619, Россия, Республика Хакасия, г. Саяногорск, РП. Черемушки, д.101</w:t>
            </w:r>
          </w:p>
          <w:p>
            <w:pPr>
              <w:pStyle w:val="Tableheader"/>
              <w:widowControl w:val="false"/>
              <w:suppressAutoHyphens w:val="true"/>
              <w:spacing w:before="0" w:after="0"/>
              <w:rPr>
                <w:b w:val="false"/>
                <w:sz w:val="26"/>
                <w:szCs w:val="26"/>
              </w:rPr>
            </w:pPr>
            <w:r>
              <w:rPr>
                <w:b w:val="false"/>
                <w:sz w:val="26"/>
                <w:szCs w:val="26"/>
              </w:rPr>
              <w:t>Почтовый адрес: 141342, РФ, Московская область, Сергиево-Посадский район, поселок Богородское д.100</w:t>
            </w:r>
          </w:p>
          <w:p>
            <w:pPr>
              <w:pStyle w:val="Tableheader"/>
              <w:widowControl w:val="false"/>
              <w:suppressAutoHyphens w:val="true"/>
              <w:spacing w:before="0" w:after="0"/>
              <w:rPr>
                <w:b w:val="false"/>
                <w:sz w:val="26"/>
                <w:szCs w:val="26"/>
              </w:rPr>
            </w:pPr>
            <w:r>
              <w:rPr>
                <w:b w:val="false"/>
                <w:sz w:val="26"/>
                <w:szCs w:val="26"/>
              </w:rPr>
              <w:t xml:space="preserve">Адрес электронной почты: </w:t>
            </w:r>
            <w:r>
              <w:rPr>
                <w:rStyle w:val="Hyperlink"/>
                <w:b w:val="false"/>
                <w:sz w:val="26"/>
                <w:szCs w:val="26"/>
              </w:rPr>
              <w:t>office_IA_TK@rushydro.ru</w:t>
            </w:r>
          </w:p>
          <w:p>
            <w:pPr>
              <w:pStyle w:val="Tableheader"/>
              <w:widowControl w:val="false"/>
              <w:suppressAutoHyphens w:val="true"/>
              <w:rPr/>
            </w:pPr>
            <w:r>
              <w:rPr>
                <w:rStyle w:val="Style8"/>
                <w:rFonts w:eastAsia="Calibri" w:cs=""/>
                <w:b w:val="false"/>
                <w:i w:val="false"/>
                <w:iCs w:val="false"/>
                <w:kern w:val="0"/>
                <w:sz w:val="26"/>
                <w:szCs w:val="26"/>
                <w:shd w:fill="auto" w:val="clear"/>
                <w:lang w:val="ru-RU" w:eastAsia="en-US" w:bidi="ar-SA"/>
              </w:rPr>
              <w:t>Контактный телефон: 8 (496) 545-31-62</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2" w:name="_Ref125360954"/>
            <w:bookmarkStart w:id="23" w:name="_Ref125360954"/>
            <w:bookmarkEnd w:id="23"/>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w:t>
            </w:r>
          </w:p>
        </w:tc>
        <w:tc>
          <w:tcPr>
            <w:tcW w:w="5833" w:type="dxa"/>
            <w:tcBorders/>
          </w:tcPr>
          <w:p>
            <w:pPr>
              <w:pStyle w:val="Tableheader"/>
              <w:widowControl w:val="false"/>
              <w:suppressAutoHyphens w:val="true"/>
              <w:spacing w:before="0" w:after="0"/>
              <w:rPr>
                <w:b w:val="false"/>
                <w:sz w:val="26"/>
                <w:szCs w:val="26"/>
              </w:rPr>
            </w:pPr>
            <w:r>
              <w:rPr>
                <w:b w:val="false"/>
                <w:sz w:val="26"/>
                <w:szCs w:val="26"/>
              </w:rPr>
              <w:t>Наименование (полное и сокращенное): Центральный филиал Акционерного Общества «Транспортная компания РусГидро», Центральный филиал АО «ТК РусГидро»</w:t>
            </w:r>
          </w:p>
          <w:p>
            <w:pPr>
              <w:pStyle w:val="Tableheader"/>
              <w:widowControl w:val="false"/>
              <w:suppressAutoHyphens w:val="true"/>
              <w:spacing w:before="0" w:after="0"/>
              <w:rPr>
                <w:b w:val="false"/>
                <w:sz w:val="26"/>
                <w:szCs w:val="26"/>
              </w:rPr>
            </w:pPr>
            <w:r>
              <w:rPr>
                <w:b w:val="false"/>
                <w:sz w:val="26"/>
                <w:szCs w:val="26"/>
              </w:rPr>
              <w:t>Место нахождения: 141342, РФ, Московская область, Сергиево-Посадский район, поселок Богородское д.100</w:t>
            </w:r>
          </w:p>
          <w:p>
            <w:pPr>
              <w:pStyle w:val="Normal"/>
              <w:widowControl w:val="false"/>
              <w:tabs>
                <w:tab w:val="clear" w:pos="708"/>
                <w:tab w:val="left" w:pos="426" w:leader="none"/>
              </w:tabs>
              <w:suppressAutoHyphens w:val="true"/>
              <w:spacing w:before="0" w:after="0"/>
              <w:jc w:val="left"/>
              <w:rPr/>
            </w:pPr>
            <w:r>
              <w:rPr/>
              <w:t xml:space="preserve">Адрес электронной почты: </w:t>
            </w:r>
            <w:hyperlink r:id="rId8">
              <w:r>
                <w:rPr/>
                <w:t>office_IA_TK@rushydro.ru</w:t>
              </w:r>
            </w:hyperlink>
          </w:p>
          <w:p>
            <w:pPr>
              <w:pStyle w:val="Normal"/>
              <w:widowControl w:val="false"/>
              <w:tabs>
                <w:tab w:val="clear" w:pos="708"/>
                <w:tab w:val="left" w:pos="426" w:leader="none"/>
              </w:tabs>
              <w:suppressAutoHyphens w:val="true"/>
              <w:spacing w:before="120" w:after="120"/>
              <w:jc w:val="left"/>
              <w:rPr>
                <w:rFonts w:eastAsia="Lucida Sans Unicode"/>
                <w:i/>
                <w:i/>
                <w:kern w:val="2"/>
                <w:shd w:fill="FFFF99" w:val="clear"/>
              </w:rPr>
            </w:pPr>
            <w:r>
              <w:rPr>
                <w:rStyle w:val="Style8"/>
                <w:b w:val="false"/>
                <w:i w:val="false"/>
                <w:iCs w:val="false"/>
                <w:sz w:val="26"/>
                <w:szCs w:val="26"/>
                <w:shd w:fill="auto" w:val="clear"/>
              </w:rPr>
              <w:t>Контактный телефон: 8</w:t>
            </w:r>
            <w:r>
              <w:rPr>
                <w:rStyle w:val="Style8"/>
                <w:b w:val="false"/>
                <w:i w:val="false"/>
                <w:iCs w:val="false"/>
                <w:sz w:val="26"/>
                <w:szCs w:val="26"/>
                <w:shd w:fill="auto" w:val="clear"/>
                <w:lang w:val="en-US"/>
              </w:rPr>
              <w:t> </w:t>
            </w:r>
            <w:r>
              <w:rPr>
                <w:rStyle w:val="Style8"/>
                <w:b w:val="false"/>
                <w:i w:val="false"/>
                <w:iCs w:val="false"/>
                <w:sz w:val="26"/>
                <w:szCs w:val="26"/>
                <w:shd w:fill="auto" w:val="clear"/>
              </w:rPr>
              <w:t>(496)</w:t>
            </w:r>
            <w:r>
              <w:rPr>
                <w:rStyle w:val="Style8"/>
                <w:b w:val="false"/>
                <w:i w:val="false"/>
                <w:iCs w:val="false"/>
                <w:sz w:val="26"/>
                <w:szCs w:val="26"/>
                <w:shd w:fill="auto" w:val="clear"/>
                <w:lang w:val="en-US"/>
              </w:rPr>
              <w:t> </w:t>
            </w:r>
            <w:r>
              <w:rPr>
                <w:rStyle w:val="Style8"/>
                <w:b w:val="false"/>
                <w:i w:val="false"/>
                <w:iCs w:val="false"/>
                <w:sz w:val="26"/>
                <w:szCs w:val="26"/>
                <w:shd w:fill="auto" w:val="clear"/>
              </w:rPr>
              <w:t>545-31-62</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4" w:name="_Ref125361238"/>
            <w:bookmarkStart w:id="25" w:name="_Ref125361238"/>
            <w:bookmarkEnd w:id="25"/>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Представитель Организатора:</w:t>
            </w:r>
          </w:p>
        </w:tc>
        <w:tc>
          <w:tcPr>
            <w:tcW w:w="5833" w:type="dxa"/>
            <w:tcBorders/>
          </w:tcPr>
          <w:p>
            <w:pPr>
              <w:pStyle w:val="Tableheader"/>
              <w:widowControl w:val="false"/>
              <w:suppressAutoHyphens w:val="true"/>
              <w:spacing w:before="0" w:after="0"/>
              <w:jc w:val="left"/>
              <w:rPr>
                <w:b w:val="false"/>
                <w:sz w:val="26"/>
                <w:szCs w:val="26"/>
              </w:rPr>
            </w:pPr>
            <w:r>
              <w:rPr>
                <w:b w:val="false"/>
                <w:sz w:val="26"/>
                <w:szCs w:val="26"/>
              </w:rPr>
              <w:t>Контактное лицо (Ф.И.О.):</w:t>
            </w:r>
          </w:p>
          <w:p>
            <w:pPr>
              <w:pStyle w:val="Tableheader"/>
              <w:widowControl w:val="false"/>
              <w:suppressAutoHyphens w:val="true"/>
              <w:spacing w:before="0" w:after="0"/>
              <w:jc w:val="left"/>
              <w:rPr>
                <w:b w:val="false"/>
                <w:sz w:val="26"/>
                <w:szCs w:val="26"/>
              </w:rPr>
            </w:pPr>
            <w:r>
              <w:rPr>
                <w:b w:val="false"/>
                <w:sz w:val="26"/>
                <w:szCs w:val="26"/>
              </w:rPr>
              <w:t>Щелков Александр Владимирович</w:t>
            </w:r>
          </w:p>
          <w:p>
            <w:pPr>
              <w:pStyle w:val="Normal"/>
              <w:widowControl w:val="false"/>
              <w:tabs>
                <w:tab w:val="clear" w:pos="708"/>
                <w:tab w:val="left" w:pos="426" w:leader="none"/>
              </w:tabs>
              <w:suppressAutoHyphens w:val="true"/>
              <w:spacing w:before="120" w:after="120"/>
              <w:jc w:val="left"/>
              <w:rPr/>
            </w:pPr>
            <w:r>
              <w:rPr/>
              <w:t>Контактный телефон: 8</w:t>
            </w:r>
            <w:r>
              <w:rPr>
                <w:lang w:val="en-US"/>
              </w:rPr>
              <w:t> </w:t>
            </w:r>
            <w:r>
              <w:rPr/>
              <w:t>(496)</w:t>
            </w:r>
            <w:r>
              <w:rPr>
                <w:lang w:val="en-US"/>
              </w:rPr>
              <w:t> </w:t>
            </w:r>
            <w:r>
              <w:rPr/>
              <w:t>545-31-62 доб. 42 80</w:t>
            </w:r>
          </w:p>
          <w:p>
            <w:pPr>
              <w:pStyle w:val="Normal"/>
              <w:widowControl w:val="false"/>
              <w:tabs>
                <w:tab w:val="clear" w:pos="708"/>
                <w:tab w:val="left" w:pos="426" w:leader="none"/>
              </w:tabs>
              <w:suppressAutoHyphens w:val="true"/>
              <w:spacing w:before="120" w:after="120"/>
              <w:jc w:val="left"/>
              <w:rPr/>
            </w:pPr>
            <w:r>
              <w:rPr>
                <w:rStyle w:val="Style8"/>
                <w:i w:val="false"/>
                <w:iCs w:val="false"/>
                <w:shd w:fill="auto" w:val="clear"/>
              </w:rPr>
              <w:t>Адрес электронной почты:</w:t>
            </w:r>
            <w:r>
              <w:rPr>
                <w:rStyle w:val="Style16"/>
                <w:b w:val="false"/>
                <w:i w:val="false"/>
                <w:iCs w:val="false"/>
                <w:color w:val="0000FF"/>
                <w:szCs w:val="26"/>
                <w:u w:val="single"/>
                <w:shd w:fill="auto" w:val="clear"/>
              </w:rPr>
              <w:t xml:space="preserve"> SchelkovAV@rushydro.ru</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6" w:name="_Ref125362694"/>
            <w:bookmarkStart w:id="27" w:name="_Ref125362694"/>
            <w:bookmarkEnd w:id="27"/>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официально размещена в ЕИС и доступна на Официальном сайте для ознакомления любым заинтересованным лицам. Официальным источником информации о ходе проведения закупки является Официальный сайт (zakupki.gov.ru).</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 w:name="_Ref125360963"/>
            <w:bookmarkStart w:id="29" w:name="_Ref125360963"/>
            <w:bookmarkEnd w:id="29"/>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размещения Извещения о проведении закупки:</w:t>
            </w:r>
          </w:p>
        </w:tc>
        <w:tc>
          <w:tcPr>
            <w:tcW w:w="5833" w:type="dxa"/>
            <w:tcBorders/>
          </w:tcPr>
          <w:p>
            <w:pPr>
              <w:pStyle w:val="Style26"/>
              <w:widowControl w:val="false"/>
              <w:suppressAutoHyphens w:val="true"/>
              <w:spacing w:before="60" w:after="60"/>
              <w:rPr/>
            </w:pPr>
            <w:r>
              <w:rPr>
                <w:rFonts w:eastAsia="Calibri" w:cs=""/>
                <w:b w:val="false"/>
                <w:kern w:val="0"/>
                <w:sz w:val="26"/>
                <w:szCs w:val="22"/>
                <w:lang w:val="ru-RU" w:eastAsia="en-US" w:bidi="ar-SA"/>
              </w:rPr>
              <w:t>«25» марта</w:t>
            </w:r>
            <w:r>
              <w:rPr>
                <w:rFonts w:eastAsia="Calibri" w:cs=""/>
                <w:kern w:val="0"/>
                <w:sz w:val="26"/>
                <w:szCs w:val="22"/>
                <w:lang w:val="ru-RU" w:eastAsia="en-US" w:bidi="ar-SA"/>
              </w:rPr>
              <w:t xml:space="preserve"> 2026 г.</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0" w:name="_Ref125362837"/>
            <w:bookmarkStart w:id="31" w:name="_Ref125362837"/>
            <w:bookmarkEnd w:id="31"/>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Начальная (максимальная) цена договора (цена лота):</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НМЦ составляет </w:t>
            </w:r>
            <w:r>
              <w:rPr>
                <w:rFonts w:eastAsia="Calibri" w:cs="Times New Roman"/>
                <w:kern w:val="0"/>
                <w:sz w:val="26"/>
                <w:szCs w:val="26"/>
                <w:lang w:val="ru-RU" w:eastAsia="en-US" w:bidi="ar-SA"/>
              </w:rPr>
              <w:t>7 124 391,00</w:t>
            </w:r>
            <w:r>
              <w:rPr>
                <w:rStyle w:val="Hyperlink"/>
                <w:rFonts w:eastAsia="Calibri" w:cs="Times New Roman"/>
                <w:b w:val="false"/>
                <w:i w:val="false"/>
                <w:iCs w:val="false"/>
                <w:caps w:val="false"/>
                <w:smallCaps w:val="false"/>
                <w:strike w:val="false"/>
                <w:dstrike w:val="false"/>
                <w:color w:val="222222"/>
                <w:spacing w:val="0"/>
                <w:kern w:val="0"/>
                <w:sz w:val="28"/>
                <w:szCs w:val="28"/>
                <w:u w:val="none"/>
                <w:effect w:val="none"/>
                <w:lang w:val="ru-RU" w:eastAsia="en-US" w:bidi="ar-SA"/>
              </w:rPr>
              <w:t xml:space="preserve"> </w:t>
            </w:r>
            <w:r>
              <w:rPr>
                <w:rFonts w:eastAsia="Calibri" w:cs=""/>
                <w:kern w:val="0"/>
                <w:sz w:val="26"/>
                <w:szCs w:val="22"/>
                <w:lang w:val="ru-RU" w:eastAsia="en-US" w:bidi="ar-SA"/>
              </w:rPr>
              <w:t>руб., без учета НДС.</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6"/>
              <w:widowControl w:val="false"/>
              <w:suppressAutoHyphens w:val="true"/>
              <w:spacing w:before="60" w:after="60"/>
              <w:rPr/>
            </w:pPr>
            <w:r>
              <w:rPr>
                <w:rFonts w:eastAsia="Calibri" w:cs=""/>
                <w:kern w:val="0"/>
                <w:sz w:val="26"/>
                <w:szCs w:val="22"/>
                <w:lang w:val="ru-RU" w:eastAsia="en-US" w:bidi="ar-SA"/>
              </w:rPr>
              <w:t>Сведения о начальной (максимальной) цене единицы продукции, необходимые для применения законодательства о национальном режиме (представлена в форме Коммерческого предложения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pPr>
            <w:r>
              <w:rPr>
                <w:rFonts w:eastAsia="Calibri" w:cs=""/>
                <w:kern w:val="0"/>
                <w:sz w:val="26"/>
                <w:szCs w:val="22"/>
                <w:lang w:val="ru-RU" w:eastAsia="en-US" w:bidi="ar-SA"/>
              </w:rPr>
              <w:t xml:space="preserve">Обоснование НМЦ представлено в </w:t>
            </w:r>
            <w:hyperlink w:anchor="Прил09_ОбоснованиеНМЦ">
              <w:r>
                <w:rPr>
                  <w:rStyle w:val="Style11"/>
                  <w:rFonts w:eastAsia="Calibri" w:cs=""/>
                  <w:kern w:val="0"/>
                  <w:sz w:val="26"/>
                  <w:szCs w:val="22"/>
                  <w:lang w:val="ru-RU" w:eastAsia="en-US" w:bidi="ar-SA"/>
                </w:rPr>
                <w:t>Приложении № 9</w:t>
              </w:r>
            </w:hyperlink>
            <w:r>
              <w:rPr>
                <w:rFonts w:eastAsia="Calibri" w:cs=""/>
                <w:kern w:val="0"/>
                <w:sz w:val="26"/>
                <w:szCs w:val="22"/>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Шаг аукциона:</w:t>
            </w:r>
          </w:p>
        </w:tc>
        <w:tc>
          <w:tcPr>
            <w:tcW w:w="5833" w:type="dxa"/>
            <w:tcBorders/>
          </w:tcPr>
          <w:p>
            <w:pPr>
              <w:pStyle w:val="Normal"/>
              <w:widowControl w:val="false"/>
              <w:tabs>
                <w:tab w:val="clear" w:pos="708"/>
                <w:tab w:val="left" w:pos="426" w:leader="none"/>
              </w:tabs>
              <w:suppressAutoHyphens w:val="true"/>
              <w:spacing w:before="120" w:after="120"/>
              <w:jc w:val="left"/>
              <w:rPr>
                <w:szCs w:val="28"/>
              </w:rPr>
            </w:pPr>
            <w:r>
              <w:rPr/>
              <w:t xml:space="preserve">0,5 </w:t>
            </w:r>
            <w:r>
              <w:rPr>
                <w:szCs w:val="28"/>
              </w:rPr>
              <w:t xml:space="preserve">– </w:t>
            </w:r>
            <w:r>
              <w:rPr/>
              <w:t>5</w:t>
            </w:r>
            <w:r>
              <w:rPr>
                <w:szCs w:val="28"/>
              </w:rPr>
              <w:t xml:space="preserve"> % </w:t>
            </w:r>
            <w:r>
              <w:rPr/>
              <w:t>от НМЦ</w:t>
            </w:r>
            <w:r>
              <w:rPr>
                <w:szCs w:val="28"/>
              </w:rPr>
              <w:t>, что составляет:</w:t>
            </w:r>
          </w:p>
          <w:p>
            <w:pPr>
              <w:pStyle w:val="Normal"/>
              <w:widowControl w:val="false"/>
              <w:tabs>
                <w:tab w:val="clear" w:pos="708"/>
                <w:tab w:val="left" w:pos="426" w:leader="none"/>
              </w:tabs>
              <w:suppressAutoHyphens w:val="true"/>
              <w:spacing w:before="120" w:after="120"/>
              <w:jc w:val="left"/>
              <w:rPr/>
            </w:pPr>
            <w:r>
              <w:rPr>
                <w:rStyle w:val="Style8"/>
                <w:rFonts w:eastAsia="Calibri" w:cs=""/>
                <w:i w:val="false"/>
                <w:iCs w:val="false"/>
                <w:kern w:val="0"/>
                <w:sz w:val="26"/>
                <w:szCs w:val="28"/>
                <w:shd w:fill="auto" w:val="clear"/>
                <w:lang w:val="ru-RU" w:eastAsia="en-US" w:bidi="ar-SA"/>
              </w:rPr>
              <w:t>35 621,96 руб. – 356 219,55 руб. (без учета НДС).</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 w:name="_Ref125363076"/>
            <w:bookmarkStart w:id="33" w:name="_Ref125363076"/>
            <w:bookmarkEnd w:id="33"/>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 заявки на участие в закупке:</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p>
            <w:pPr>
              <w:pStyle w:val="Style29"/>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p>
            <w:pPr>
              <w:pStyle w:val="Style26"/>
              <w:widowControl w:val="false"/>
              <w:suppressAutoHyphens w:val="true"/>
              <w:spacing w:before="60" w:after="60"/>
              <w:rPr>
                <w:rStyle w:val="Style8"/>
                <w:i w:val="false"/>
                <w:i w:val="false"/>
                <w:iCs w:val="false"/>
                <w:shd w:fill="auto" w:val="clear"/>
              </w:rPr>
            </w:pPr>
            <w:r>
              <w:rPr>
                <w:rStyle w:val="Style8"/>
                <w:rFonts w:eastAsia="Calibri" w:cs=""/>
                <w:i w:val="false"/>
                <w:iCs w:val="false"/>
                <w:kern w:val="0"/>
                <w:sz w:val="26"/>
                <w:szCs w:val="22"/>
                <w:shd w:fill="auto" w:val="clear"/>
                <w:lang w:val="ru-RU" w:eastAsia="en-US" w:bidi="ar-SA"/>
              </w:rPr>
              <w:t>Внимание! Для того, чтобы иметь возможность подать заявку на участие в закупке, в соответствии с Регламентом ЭП на счете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4" w:name="_Ref125362995"/>
            <w:bookmarkStart w:id="35" w:name="_Ref125362995"/>
            <w:bookmarkEnd w:id="35"/>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833" w:type="dxa"/>
            <w:tcBorders/>
          </w:tcPr>
          <w:p>
            <w:pPr>
              <w:pStyle w:val="Style26"/>
              <w:widowControl w:val="false"/>
              <w:suppressAutoHyphens w:val="true"/>
              <w:spacing w:before="60" w:after="60"/>
              <w:rPr/>
            </w:pPr>
            <w:r>
              <w:rPr>
                <w:rFonts w:eastAsia="Calibri" w:cs=""/>
                <w:kern w:val="0"/>
                <w:sz w:val="26"/>
                <w:szCs w:val="22"/>
                <w:lang w:val="ru-RU" w:eastAsia="en-US" w:bidi="ar-SA"/>
              </w:rPr>
              <w:t>Согласие (декларация) Участника на поставку продукции по установленной форме Технического предложения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на условиях, указанных в Документации о закупке и не подлежащих изменению по результатам проведения закупки, без направления Участником собственных подробных предложений.</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Применение законодательства о национальном режиме:</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Национальный режим предоставляется.</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 w:name="_Ref125475086"/>
            <w:bookmarkStart w:id="37" w:name="_Ref125475086"/>
            <w:bookmarkEnd w:id="37"/>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и порядок</w:t>
              <w:br/>
              <w:t>подачи заявок:</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должна состоять из двух частей. Порядок подачи ценового предложения в рамках процедуры аукциона установлен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_Ref149649965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4.10</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8" w:name="_Ref125360779"/>
            <w:bookmarkStart w:id="39" w:name="_Ref125360779"/>
            <w:bookmarkEnd w:id="39"/>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дата и время окончания срока подачи заявок:</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начала подачи заявок:</w:t>
            </w:r>
          </w:p>
          <w:p>
            <w:pPr>
              <w:pStyle w:val="Style26"/>
              <w:widowControl w:val="false"/>
              <w:suppressAutoHyphens w:val="true"/>
              <w:spacing w:before="60" w:after="60"/>
              <w:rPr/>
            </w:pPr>
            <w:r>
              <w:rPr>
                <w:rFonts w:eastAsia="Calibri" w:cs=""/>
                <w:b w:val="false"/>
                <w:kern w:val="0"/>
                <w:sz w:val="26"/>
                <w:szCs w:val="22"/>
                <w:lang w:val="ru-RU" w:eastAsia="en-US" w:bidi="ar-SA"/>
              </w:rPr>
              <w:t xml:space="preserve">«25» марта </w:t>
            </w:r>
            <w:r>
              <w:rPr>
                <w:rFonts w:eastAsia="Calibri" w:cs=""/>
                <w:kern w:val="0"/>
                <w:sz w:val="26"/>
                <w:szCs w:val="22"/>
                <w:lang w:val="ru-RU" w:eastAsia="en-US" w:bidi="ar-SA"/>
              </w:rPr>
              <w:t>2026 г.</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подачи заявок:</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val="false"/>
                <w:kern w:val="0"/>
                <w:sz w:val="26"/>
                <w:szCs w:val="22"/>
                <w:lang w:val="ru-RU" w:eastAsia="en-US" w:bidi="ar-SA"/>
              </w:rPr>
              <w:t xml:space="preserve">«03» апреля </w:t>
            </w:r>
            <w:r>
              <w:rPr>
                <w:rFonts w:eastAsia="Calibri" w:cs=""/>
                <w:kern w:val="0"/>
                <w:sz w:val="26"/>
                <w:szCs w:val="22"/>
                <w:lang w:val="ru-RU" w:eastAsia="en-US" w:bidi="ar-SA"/>
              </w:rPr>
              <w:t>2026 г. в 14 ч. 00 мин.</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 окончания срока предоставления разъяснений:</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val="false"/>
                <w:kern w:val="0"/>
                <w:sz w:val="26"/>
                <w:szCs w:val="22"/>
                <w:lang w:val="ru-RU" w:eastAsia="en-US" w:bidi="ar-SA"/>
              </w:rPr>
              <w:t xml:space="preserve">«03» апреля  </w:t>
            </w:r>
            <w:r>
              <w:rPr>
                <w:rFonts w:eastAsia="Calibri" w:cs=""/>
                <w:kern w:val="0"/>
                <w:sz w:val="26"/>
                <w:szCs w:val="22"/>
                <w:lang w:val="ru-RU" w:eastAsia="en-US" w:bidi="ar-SA"/>
              </w:rPr>
              <w:t>2026 г. в 14 ч. 00 мин.</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0" w:name="_Ref125476197"/>
            <w:bookmarkStart w:id="41" w:name="_Ref125476197"/>
            <w:bookmarkEnd w:id="41"/>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открытия</w:t>
              <w:br/>
              <w:t>доступа к заявкам:</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2" w:name="_Ref125362733"/>
            <w:bookmarkStart w:id="43" w:name="_Ref125362733"/>
            <w:bookmarkEnd w:id="43"/>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первых частей заявок:</w:t>
            </w:r>
          </w:p>
        </w:tc>
        <w:tc>
          <w:tcPr>
            <w:tcW w:w="5833" w:type="dxa"/>
            <w:tcBorders/>
          </w:tcPr>
          <w:p>
            <w:pPr>
              <w:pStyle w:val="Style26"/>
              <w:widowControl w:val="false"/>
              <w:suppressAutoHyphens w:val="true"/>
              <w:spacing w:before="60" w:after="60"/>
              <w:rPr/>
            </w:pPr>
            <w:r>
              <w:rPr>
                <w:rFonts w:eastAsia="Calibri" w:cs=""/>
                <w:b w:val="false"/>
                <w:kern w:val="0"/>
                <w:sz w:val="26"/>
                <w:szCs w:val="22"/>
                <w:lang w:val="ru-RU" w:eastAsia="en-US" w:bidi="ar-SA"/>
              </w:rPr>
              <w:t>«14» апреля 2026 </w:t>
            </w:r>
            <w:r>
              <w:rPr>
                <w:rFonts w:eastAsia="Calibri" w:cs=""/>
                <w:kern w:val="0"/>
                <w:sz w:val="26"/>
                <w:szCs w:val="22"/>
                <w:lang w:val="ru-RU" w:eastAsia="en-US" w:bidi="ar-SA"/>
              </w:rPr>
              <w:t>г.</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и время</w:t>
              <w:br/>
              <w:t>проведения аукциона:</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b w:val="false"/>
                <w:kern w:val="0"/>
                <w:sz w:val="26"/>
                <w:szCs w:val="22"/>
                <w:lang w:val="ru-RU" w:eastAsia="en-US" w:bidi="ar-SA"/>
              </w:rPr>
              <w:t>«15» апреля 2026</w:t>
            </w:r>
            <w:r>
              <w:rPr>
                <w:rFonts w:eastAsia="Calibri" w:cs=""/>
                <w:kern w:val="0"/>
                <w:sz w:val="26"/>
                <w:szCs w:val="22"/>
                <w:lang w:val="ru-RU" w:eastAsia="en-US" w:bidi="ar-SA"/>
              </w:rPr>
              <w:t> г. в 14 ч. 00 мин. (если иное время не установлено Оператором ЭП в автоматическом режиме)</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 московскому времени).</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Срок направления Оператором ЭП вторых частей заявок в адрес Организатора</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позднее 1 (одного) рабочего дня, следующего за днем окончания процедуры аукциона (подачи Участниками ценовых предложений).</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4" w:name="_Ref132898515"/>
            <w:bookmarkStart w:id="45" w:name="_Ref132898515"/>
            <w:bookmarkEnd w:id="45"/>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окончания рассмотрения вторых частей заявок:</w:t>
            </w:r>
          </w:p>
        </w:tc>
        <w:tc>
          <w:tcPr>
            <w:tcW w:w="5833" w:type="dxa"/>
            <w:tcBorders/>
          </w:tcPr>
          <w:p>
            <w:pPr>
              <w:pStyle w:val="Style26"/>
              <w:widowControl w:val="false"/>
              <w:suppressAutoHyphens w:val="true"/>
              <w:spacing w:before="60" w:after="60"/>
              <w:rPr/>
            </w:pPr>
            <w:r>
              <w:rPr>
                <w:rFonts w:eastAsia="Calibri" w:cs=""/>
                <w:b w:val="false"/>
                <w:kern w:val="0"/>
                <w:sz w:val="26"/>
                <w:szCs w:val="22"/>
                <w:lang w:val="ru-RU" w:eastAsia="en-US" w:bidi="ar-SA"/>
              </w:rPr>
              <w:t>«30» апреля 2026</w:t>
            </w:r>
            <w:r>
              <w:rPr>
                <w:rFonts w:eastAsia="Calibri" w:cs=""/>
                <w:kern w:val="0"/>
                <w:sz w:val="26"/>
                <w:szCs w:val="22"/>
                <w:lang w:val="ru-RU" w:eastAsia="en-US" w:bidi="ar-SA"/>
              </w:rPr>
              <w:t> г.</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6" w:name="_Ref125362757"/>
            <w:bookmarkStart w:id="47" w:name="_Ref125362757"/>
            <w:bookmarkEnd w:id="47"/>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Дата подведения</w:t>
              <w:br/>
              <w:t>итогов закупки:</w:t>
            </w:r>
          </w:p>
        </w:tc>
        <w:tc>
          <w:tcPr>
            <w:tcW w:w="5833" w:type="dxa"/>
            <w:tcBorders/>
          </w:tcPr>
          <w:p>
            <w:pPr>
              <w:pStyle w:val="Style26"/>
              <w:widowControl w:val="false"/>
              <w:suppressAutoHyphens w:val="true"/>
              <w:spacing w:before="60" w:after="60"/>
              <w:rPr/>
            </w:pPr>
            <w:r>
              <w:rPr>
                <w:rFonts w:eastAsia="Calibri" w:cs=""/>
                <w:b w:val="false"/>
                <w:kern w:val="0"/>
                <w:sz w:val="26"/>
                <w:szCs w:val="22"/>
                <w:lang w:val="ru-RU" w:eastAsia="en-US" w:bidi="ar-SA"/>
              </w:rPr>
              <w:t>«07» мая 2026</w:t>
            </w:r>
            <w:r>
              <w:rPr>
                <w:rFonts w:eastAsia="Calibri" w:cs=""/>
                <w:kern w:val="0"/>
                <w:sz w:val="26"/>
                <w:szCs w:val="22"/>
                <w:lang w:val="ru-RU" w:eastAsia="en-US" w:bidi="ar-SA"/>
              </w:rPr>
              <w:t> г.</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48" w:name="_Ref125366047"/>
            <w:bookmarkStart w:id="49" w:name="_Ref125366047"/>
            <w:bookmarkEnd w:id="49"/>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Преференция продукции, изготовленной с использованием российского алюминия и (или) алюминиевых полуфабрикатов:</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предоставляется.</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0" w:name="_Ref125361769"/>
            <w:bookmarkStart w:id="51" w:name="_Ref125361769"/>
            <w:bookmarkEnd w:id="51"/>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предусмотрено.</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Порядок подведения итогов закупки:</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который предложил наиболее низкую стоимость заявки (цену Договора), а если при проведении аукциона цена была снижена до нуля и далее аукцион проводился на повышение цен – наиболее высокую стоимость заявки (цену Договора).</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2" w:name="_Ref125366606"/>
            <w:bookmarkStart w:id="53" w:name="_Ref125366606"/>
            <w:bookmarkEnd w:id="53"/>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Количество победителей закупки (в рамках одного лота):</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Один победитель.</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4" w:name="_Ref125366813"/>
            <w:bookmarkStart w:id="55" w:name="_Ref125366813"/>
            <w:bookmarkEnd w:id="55"/>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833" w:type="dxa"/>
            <w:tcBorders/>
          </w:tcPr>
          <w:p>
            <w:pPr>
              <w:pStyle w:val="Tableheader"/>
              <w:widowControl w:val="false"/>
              <w:suppressAutoHyphens w:val="true"/>
              <w:spacing w:before="0" w:after="0"/>
              <w:rPr>
                <w:b w:val="false"/>
                <w:sz w:val="26"/>
                <w:szCs w:val="26"/>
              </w:rPr>
            </w:pPr>
            <w:r>
              <w:rPr>
                <w:b w:val="false"/>
                <w:sz w:val="26"/>
                <w:szCs w:val="26"/>
              </w:rPr>
              <w:t>Почтовый адрес: 141342 РФ, Московская область, Сергиево-Посадский район, поселок Богородское д.100</w:t>
            </w:r>
          </w:p>
          <w:p>
            <w:pPr>
              <w:pStyle w:val="Tableheader"/>
              <w:widowControl w:val="false"/>
              <w:suppressAutoHyphens w:val="true"/>
              <w:spacing w:before="120" w:after="120"/>
              <w:rPr/>
            </w:pPr>
            <w:r>
              <w:rPr>
                <w:rStyle w:val="Style16"/>
                <w:b w:val="false"/>
                <w:i w:val="false"/>
                <w:iCs w:val="false"/>
                <w:sz w:val="26"/>
                <w:szCs w:val="26"/>
                <w:shd w:fill="auto" w:val="clear"/>
              </w:rPr>
              <w:t>Контактное лицо для приема документов: Андреева Анастасия Дмитриевна</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56" w:name="_Ref125368490"/>
            <w:bookmarkStart w:id="57" w:name="_Ref125368490"/>
            <w:bookmarkEnd w:id="57"/>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Некритичные пункты Проекта договора:</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Отсутствуют.</w:t>
            </w:r>
          </w:p>
        </w:tc>
      </w:tr>
      <w:tr>
        <w:trPr/>
        <w:tc>
          <w:tcPr>
            <w:tcW w:w="1126" w:type="dxa"/>
            <w:tcBorders/>
          </w:tcPr>
          <w:p>
            <w:pPr>
              <w:pStyle w:val="Style22"/>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2953" w:type="dxa"/>
            <w:tcBorders/>
          </w:tcPr>
          <w:p>
            <w:pPr>
              <w:pStyle w:val="Style26"/>
              <w:widowControl w:val="false"/>
              <w:suppressAutoHyphens w:val="true"/>
              <w:spacing w:before="60" w:after="60"/>
              <w:jc w:val="left"/>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Обеспечение</w:t>
              <w:br/>
              <w:t>исполнения Договора:</w:t>
            </w:r>
          </w:p>
        </w:tc>
        <w:tc>
          <w:tcPr>
            <w:tcW w:w="5833"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Не требуется.</w:t>
            </w:r>
          </w:p>
        </w:tc>
      </w:tr>
    </w:tbl>
    <w:p>
      <w:pPr>
        <w:pStyle w:val="Style20"/>
        <w:rPr/>
      </w:pPr>
      <w:bookmarkStart w:id="58" w:name="_Toc186224139"/>
      <w:bookmarkStart w:id="59" w:name="_Ref125360337"/>
      <w:bookmarkStart w:id="60" w:name="_Ref125360073"/>
      <w:r>
        <w:rPr/>
        <w:t>Общие положения</w:t>
      </w:r>
      <w:bookmarkEnd w:id="58"/>
      <w:bookmarkEnd w:id="59"/>
      <w:bookmarkEnd w:id="60"/>
    </w:p>
    <w:p>
      <w:pPr>
        <w:pStyle w:val="Style21"/>
        <w:rPr/>
      </w:pPr>
      <w:bookmarkStart w:id="61" w:name="_Toc186224140"/>
      <w:r>
        <w:rPr/>
        <w:t>Общие сведения о закупке</w:t>
      </w:r>
      <w:bookmarkEnd w:id="61"/>
    </w:p>
    <w:p>
      <w:pPr>
        <w:pStyle w:val="Style22"/>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2"/>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2"/>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1"/>
          </w:rPr>
          <w:t>Технических требованиях (Приложение № 1)</w:t>
        </w:r>
      </w:hyperlink>
      <w:r>
        <w:rPr/>
        <w:t xml:space="preserve">. </w:t>
      </w:r>
      <w:hyperlink w:anchor="Прил02_ПроектДоговора">
        <w:r>
          <w:rPr>
            <w:rStyle w:val="Style11"/>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1"/>
          </w:rPr>
          <w:t>Приложении № 2</w:t>
        </w:r>
      </w:hyperlink>
      <w:r>
        <w:rPr/>
        <w:t>.</w:t>
      </w:r>
    </w:p>
    <w:p>
      <w:pPr>
        <w:pStyle w:val="Style22"/>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1"/>
          </w:rPr>
          <w:t>№ 4</w:t>
        </w:r>
      </w:hyperlink>
      <w:r>
        <w:rPr/>
        <w:t xml:space="preserve">, </w:t>
      </w:r>
      <w:hyperlink w:anchor="Прил05_ФормыПобедителя">
        <w:r>
          <w:rPr>
            <w:rStyle w:val="Style11"/>
          </w:rPr>
          <w:t>№ 5</w:t>
        </w:r>
      </w:hyperlink>
      <w:r>
        <w:rPr/>
        <w:t>.</w:t>
      </w:r>
    </w:p>
    <w:p>
      <w:pPr>
        <w:pStyle w:val="Style21"/>
        <w:rPr/>
      </w:pPr>
      <w:bookmarkStart w:id="62" w:name="_Toc186224141"/>
      <w:r>
        <w:rPr/>
        <w:t>Правовой статус документов</w:t>
      </w:r>
      <w:bookmarkEnd w:id="62"/>
    </w:p>
    <w:p>
      <w:pPr>
        <w:pStyle w:val="Style22"/>
        <w:rPr/>
      </w:pPr>
      <w:r>
        <w:rPr/>
        <w:t>Документация о закупке вместе с Извещением, являющимся ее неотъемлемой частью, являются публичной офертой Организатора в соответствии со статьей 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pPr>
        <w:pStyle w:val="Style22"/>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2"/>
        <w:keepNext w:val="true"/>
        <w:rPr/>
      </w:pPr>
      <w:bookmarkStart w:id="63"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3"/>
      <w:r>
        <w:rPr/>
        <w:t>.</w:t>
      </w:r>
    </w:p>
    <w:p>
      <w:pPr>
        <w:pStyle w:val="Style22"/>
        <w:rPr/>
      </w:pPr>
      <w:r>
        <w:rPr/>
        <w:t>Заключенный по результатам закупки Договор, в том числе, фиксирует все достигнутые сторонами договоренности.</w:t>
      </w:r>
    </w:p>
    <w:p>
      <w:pPr>
        <w:pStyle w:val="Style22"/>
        <w:rPr/>
      </w:pPr>
      <w:r>
        <w:rPr/>
        <w:t>Во всем, что не урегулировано Извещением и Документацией о закупке, стороны руководствуются Законом 223-ФЗ и Положением о закупке (в редакции, действующей на дату официального размещения Извещения).</w:t>
      </w:r>
    </w:p>
    <w:p>
      <w:pPr>
        <w:pStyle w:val="Style22"/>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2"/>
        <w:rPr/>
      </w:pPr>
      <w:r>
        <w:rPr/>
        <w:t>Иные документы Организатора и Участников не определяют права и обязанности сторон в связи с данной закупкой.</w:t>
      </w:r>
    </w:p>
    <w:p>
      <w:pPr>
        <w:pStyle w:val="Style22"/>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1"/>
        <w:rPr/>
      </w:pPr>
      <w:bookmarkStart w:id="64" w:name="_Toc186224142"/>
      <w:bookmarkStart w:id="65" w:name="_Ref125363536"/>
      <w:r>
        <w:rPr/>
        <w:t>Обжалование</w:t>
      </w:r>
      <w:bookmarkEnd w:id="64"/>
      <w:bookmarkEnd w:id="65"/>
    </w:p>
    <w:p>
      <w:pPr>
        <w:pStyle w:val="Style22"/>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2"/>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2"/>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3"/>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3"/>
        <w:rPr/>
      </w:pPr>
      <w:r>
        <w:rPr/>
        <w:t>признать заявление Участника необоснованным.</w:t>
      </w:r>
    </w:p>
    <w:p>
      <w:pPr>
        <w:pStyle w:val="Style22"/>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2"/>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3"/>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3"/>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26"/>
        <w:ind w:left="1134" w:hanging="0"/>
        <w:rPr/>
      </w:pPr>
      <w:r>
        <w:rPr/>
        <w:t>Закупочная комиссия определяется в соответствии с Положением о закупке.</w:t>
      </w:r>
    </w:p>
    <w:p>
      <w:pPr>
        <w:pStyle w:val="Style21"/>
        <w:rPr/>
      </w:pPr>
      <w:bookmarkStart w:id="66" w:name="_Toc186224143"/>
      <w:r>
        <w:rPr/>
        <w:t>Особые положения при проведении закупки с использованием ЭП</w:t>
      </w:r>
      <w:bookmarkEnd w:id="66"/>
    </w:p>
    <w:p>
      <w:pPr>
        <w:pStyle w:val="Style22"/>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2"/>
        <w:rPr/>
      </w:pPr>
      <w:r>
        <w:rPr/>
        <w:t>Для участия в закупке Участник должен пройти процедуру регистрации в Едином реестре участников закупок в ЕИС в порядке, предусмотренным Законом 44-ФЗ, т.е. быть зарегистрированным на ЭП. Регистрация осуществляется Федеральным Казначейством, и Организатор (Заказчик) не несет ответственности за результат ее прохождения Участником, в том числе понесенные им затраты.</w:t>
      </w:r>
    </w:p>
    <w:p>
      <w:pPr>
        <w:pStyle w:val="Style22"/>
        <w:rPr/>
      </w:pPr>
      <w:r>
        <w:rPr/>
        <w:t>Правила проведения закупки в том числе определяются Регламентом ЭП.</w:t>
      </w:r>
    </w:p>
    <w:p>
      <w:pPr>
        <w:pStyle w:val="Style22"/>
        <w:rPr/>
      </w:pPr>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p>
    <w:p>
      <w:pPr>
        <w:pStyle w:val="Style22"/>
        <w:rPr/>
      </w:pPr>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p>
    <w:p>
      <w:pPr>
        <w:pStyle w:val="Style21"/>
        <w:rPr/>
      </w:pPr>
      <w:bookmarkStart w:id="67" w:name="_Toc186224144"/>
      <w:r>
        <w:rPr/>
        <w:t>Прочие положения</w:t>
      </w:r>
      <w:bookmarkEnd w:id="67"/>
    </w:p>
    <w:p>
      <w:pPr>
        <w:pStyle w:val="Style22"/>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2"/>
        <w:rPr/>
      </w:pPr>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p>
    <w:p>
      <w:pPr>
        <w:pStyle w:val="Style22"/>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0"/>
        <w:rPr/>
      </w:pPr>
      <w:bookmarkStart w:id="68" w:name="_Toc186224145"/>
      <w:bookmarkStart w:id="69" w:name="_Ref125361210"/>
      <w:r>
        <w:rPr/>
        <w:t>Требования к Участникам</w:t>
      </w:r>
      <w:bookmarkEnd w:id="68"/>
      <w:bookmarkEnd w:id="69"/>
    </w:p>
    <w:p>
      <w:pPr>
        <w:pStyle w:val="Style21"/>
        <w:rPr/>
      </w:pPr>
      <w:bookmarkStart w:id="70" w:name="_Toc186224146"/>
      <w:bookmarkStart w:id="71" w:name="_Ref127524530"/>
      <w:r>
        <w:rPr/>
        <w:t>Общие требования к Участникам</w:t>
      </w:r>
      <w:bookmarkEnd w:id="70"/>
      <w:bookmarkEnd w:id="71"/>
    </w:p>
    <w:p>
      <w:pPr>
        <w:pStyle w:val="Style22"/>
        <w:rPr/>
      </w:pPr>
      <w:bookmarkStart w:id="72"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2"/>
    </w:p>
    <w:p>
      <w:pPr>
        <w:pStyle w:val="Style22"/>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2"/>
        <w:rPr/>
      </w:pPr>
      <w:r>
        <w:rPr/>
        <w:t xml:space="preserve">Требования к Участникам установлены с учетом предмета договора, </w:t>
      </w:r>
      <w:hyperlink w:anchor="Прил01_ТехТребования">
        <w:r>
          <w:rPr>
            <w:rStyle w:val="Style11"/>
          </w:rPr>
          <w:t>Технических требований (Приложение № 1)</w:t>
        </w:r>
      </w:hyperlink>
      <w:r>
        <w:rPr/>
        <w:t xml:space="preserve"> и </w:t>
      </w:r>
      <w:hyperlink w:anchor="Прил02_ПроектДоговора">
        <w:r>
          <w:rPr>
            <w:rStyle w:val="Style11"/>
          </w:rPr>
          <w:t>Проекта договора (Приложение № 2)</w:t>
        </w:r>
      </w:hyperlink>
      <w:r>
        <w:rPr/>
        <w:t>.</w:t>
      </w:r>
    </w:p>
    <w:p>
      <w:pPr>
        <w:pStyle w:val="Style22"/>
        <w:keepNext w:val="true"/>
        <w:rPr/>
      </w:pPr>
      <w:r>
        <w:rPr/>
        <w:t>Установлены следующие требования к Участникам, которые приведены в </w:t>
      </w:r>
      <w:hyperlink w:anchor="Прил03_ТребованияУчастникам">
        <w:r>
          <w:rPr>
            <w:rStyle w:val="Style11"/>
          </w:rPr>
          <w:t>Приложении № 3</w:t>
        </w:r>
      </w:hyperlink>
      <w:r>
        <w:rPr/>
        <w:t>:</w:t>
      </w:r>
    </w:p>
    <w:p>
      <w:pPr>
        <w:pStyle w:val="Style23"/>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3"/>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2"/>
        <w:keepNext w:val="true"/>
        <w:rPr/>
      </w:pPr>
      <w:r>
        <w:rPr/>
        <w:t>В рамках требований к Участникам могут быть установлены дополнительные требования:</w:t>
      </w:r>
    </w:p>
    <w:p>
      <w:pPr>
        <w:pStyle w:val="Style23"/>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3"/>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2"/>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1"/>
          </w:rPr>
          <w:t>Требованиях к Участникам (Приложение № 3)</w:t>
        </w:r>
      </w:hyperlink>
      <w:r>
        <w:rPr/>
        <w:t xml:space="preserve">, </w:t>
      </w:r>
      <w:bookmarkStart w:id="73" w:name="_Hlk132706049"/>
      <w:r>
        <w:rPr/>
        <w:t>если иное не установлено в Документации о закупке</w:t>
      </w:r>
      <w:bookmarkEnd w:id="73"/>
      <w:r>
        <w:rPr/>
        <w:t>.</w:t>
      </w:r>
    </w:p>
    <w:p>
      <w:pPr>
        <w:pStyle w:val="Style21"/>
        <w:rPr/>
      </w:pPr>
      <w:bookmarkStart w:id="74" w:name="_Ref130308255"/>
      <w:bookmarkStart w:id="75" w:name="_Ref125361969"/>
      <w:bookmarkStart w:id="76" w:name="_Ref130308203"/>
      <w:bookmarkStart w:id="77" w:name="_Ref130308111"/>
      <w:bookmarkStart w:id="78" w:name="_Ref130305355"/>
      <w:bookmarkStart w:id="79" w:name="_Ref125361976"/>
      <w:bookmarkStart w:id="80" w:name="_Ref130308062"/>
      <w:bookmarkStart w:id="81" w:name="_Toc186224147"/>
      <w:r>
        <w:rPr/>
        <w:t>Коллективные участники</w:t>
      </w:r>
      <w:bookmarkEnd w:id="74"/>
      <w:bookmarkEnd w:id="75"/>
      <w:bookmarkEnd w:id="76"/>
      <w:bookmarkEnd w:id="77"/>
      <w:bookmarkEnd w:id="78"/>
      <w:bookmarkEnd w:id="79"/>
      <w:bookmarkEnd w:id="80"/>
      <w:bookmarkEnd w:id="81"/>
    </w:p>
    <w:p>
      <w:pPr>
        <w:pStyle w:val="Style22"/>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2"/>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8.4</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2"/>
        <w:keepNext w:val="true"/>
        <w:rPr/>
      </w:pPr>
      <w:bookmarkStart w:id="82" w:name="_Ref125366972"/>
      <w:r>
        <w:rPr/>
        <w:t>Члены Коллективного участника заключают между собой соглашение (предоставляется Победителем Заказчику перед заключением Договора, в соответствии с пунктом </w:t>
      </w:r>
      <w:r>
        <w:rPr/>
        <w:fldChar w:fldCharType="begin"/>
      </w:r>
      <w:r>
        <w:rPr/>
        <w:instrText xml:space="preserve"> REF _Ref125361554 \w \h </w:instrText>
      </w:r>
      <w:r>
        <w:rPr/>
        <w:fldChar w:fldCharType="separate"/>
      </w:r>
      <w:r>
        <w:rPr/>
        <w:t>5.2.5г)</w:t>
      </w:r>
      <w:r>
        <w:rPr/>
        <w:fldChar w:fldCharType="end"/>
      </w:r>
      <w:r>
        <w:rPr/>
        <w:t>), соответствующее нормам ГК РФ, и отвечающее следующим требованиям:</w:t>
      </w:r>
      <w:bookmarkEnd w:id="82"/>
    </w:p>
    <w:p>
      <w:pPr>
        <w:pStyle w:val="Style23"/>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3"/>
        <w:rPr/>
      </w:pPr>
      <w:r>
        <w:rPr/>
        <w:t>в соглашении должно быть приведено распределение номенклатуры, объемов, с приведением % от общей стоимости продукции (без указания стоимости в рублях), а также сроков поставки продукции между членами Коллективного участника;</w:t>
      </w:r>
    </w:p>
    <w:p>
      <w:pPr>
        <w:pStyle w:val="Style23"/>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3"/>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3"/>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3"/>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2"/>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1"/>
          </w:rPr>
          <w:t>Приложение № 4</w:t>
        </w:r>
      </w:hyperlink>
      <w:r>
        <w:rPr/>
        <w:t>) на то, что он представляет интересы Коллективного участника.</w:t>
      </w:r>
    </w:p>
    <w:p>
      <w:pPr>
        <w:pStyle w:val="Style22"/>
        <w:rPr/>
      </w:pPr>
      <w:bookmarkStart w:id="83"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3"/>
    </w:p>
    <w:p>
      <w:pPr>
        <w:pStyle w:val="Style22"/>
        <w:rPr/>
      </w:pPr>
      <w:bookmarkStart w:id="84" w:name="_Ref149654740"/>
      <w:r>
        <w:rPr/>
        <w:t>При рассмотрении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bookmarkEnd w:id="84"/>
    </w:p>
    <w:p>
      <w:pPr>
        <w:pStyle w:val="Style22"/>
        <w:keepNext w:val="true"/>
        <w:rPr/>
      </w:pPr>
      <w:bookmarkStart w:id="85"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85"/>
    </w:p>
    <w:p>
      <w:pPr>
        <w:pStyle w:val="Style23"/>
        <w:rPr/>
      </w:pPr>
      <w:r>
        <w:rPr/>
        <w:t>принимать участие в этой же закупке самостоятельно;</w:t>
      </w:r>
    </w:p>
    <w:p>
      <w:pPr>
        <w:pStyle w:val="Style23"/>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26"/>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2"/>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1"/>
          </w:rPr>
          <w:t>Приложение № 3</w:t>
        </w:r>
      </w:hyperlink>
      <w:r>
        <w:rPr>
          <w:rStyle w:val="Style11"/>
        </w:rPr>
        <w:t>)</w:t>
      </w:r>
      <w:r>
        <w:rPr/>
        <w:t>, а также при несоблюдении вышеуказанных норм настоящего подраздела заявка такого Коллективного участника отклоняется.</w:t>
      </w:r>
    </w:p>
    <w:p>
      <w:pPr>
        <w:pStyle w:val="Style22"/>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2"/>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1"/>
        <w:rPr/>
      </w:pPr>
      <w:bookmarkStart w:id="86" w:name="_Toc186224148"/>
      <w:bookmarkStart w:id="87" w:name="_Ref125361702"/>
      <w:r>
        <w:rPr/>
        <w:t>Генеральные подрядчики</w:t>
      </w:r>
      <w:bookmarkEnd w:id="86"/>
      <w:bookmarkEnd w:id="87"/>
    </w:p>
    <w:p>
      <w:pPr>
        <w:pStyle w:val="Style22"/>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заявок Участников с учетом привлекаемых субподрядчиков.</w:t>
      </w:r>
    </w:p>
    <w:p>
      <w:pPr>
        <w:pStyle w:val="Style22"/>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w:t>
      </w:r>
    </w:p>
    <w:p>
      <w:pPr>
        <w:pStyle w:val="Style22"/>
        <w:keepNext w:val="true"/>
        <w:rPr/>
      </w:pPr>
      <w:r>
        <w:rPr/>
        <w:t>Генеральный подрядчик:</w:t>
      </w:r>
    </w:p>
    <w:p>
      <w:pPr>
        <w:pStyle w:val="Style23"/>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3"/>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3"/>
        <w:rPr/>
      </w:pPr>
      <w:r>
        <w:rPr/>
        <w:t>в рамках остальных специальных требований (в случае их установления) должен отвечать им только в части объема поставки продукции, который ему предполагается поручить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2"/>
        <w:keepNext w:val="true"/>
        <w:rPr/>
      </w:pPr>
      <w:r>
        <w:rPr/>
        <w:t>Каждый субподрядчик из привлекаемых Генеральным подрядчиком должен отвечать:</w:t>
      </w:r>
    </w:p>
    <w:p>
      <w:pPr>
        <w:pStyle w:val="Style23"/>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3"/>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6"/>
        <w:ind w:left="1134" w:hanging="0"/>
        <w:rPr/>
      </w:pPr>
      <w:bookmarkStart w:id="88" w:name="_Ref125368863"/>
      <w:r>
        <w:rPr/>
        <w:t xml:space="preserve">При этом соответствовать специальным требованиям субподрядчик должен только в части объема поставки продукции, который ему </w:t>
      </w:r>
      <w:bookmarkEnd w:id="88"/>
      <w:r>
        <w:rPr/>
        <w:t>поручен в соответствии с представленным в Техническом предложении Планом распределения объемов поставки продукции (форма 4) (</w:t>
      </w:r>
      <w:hyperlink w:anchor="Прил04_ФормыЗаявки">
        <w:r>
          <w:rPr>
            <w:rStyle w:val="Style11"/>
          </w:rPr>
          <w:t>Приложение № 4</w:t>
        </w:r>
      </w:hyperlink>
      <w:r>
        <w:rPr/>
        <w:t>).</w:t>
      </w:r>
    </w:p>
    <w:p>
      <w:pPr>
        <w:pStyle w:val="Style22"/>
        <w:rPr/>
      </w:pPr>
      <w:bookmarkStart w:id="89"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89"/>
    </w:p>
    <w:p>
      <w:pPr>
        <w:sectPr>
          <w:headerReference w:type="default" r:id="rId9"/>
          <w:footerReference w:type="default" r:id="rId10"/>
          <w:footerReference w:type="first" r:id="rId11"/>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2"/>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предусмотрено рассмотрение заявок Участников с учетом привлекаемых субподрядчиков, то при рассмотрении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8.5</w:t>
      </w:r>
      <w:r>
        <w:rPr/>
        <w:fldChar w:fldCharType="end"/>
      </w:r>
      <w:r>
        <w:rPr/>
        <w:t xml:space="preserve"> </w:t>
      </w:r>
      <w:hyperlink w:anchor="Прил03_ТребованияУчастникам">
        <w:r>
          <w:rPr>
            <w:rStyle w:val="Style11"/>
          </w:rPr>
          <w:t>Требований к Участникам (Приложение № 3)</w:t>
        </w:r>
      </w:hyperlink>
      <w:r>
        <w:rPr/>
        <w:t>. 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0"/>
        <w:rPr/>
      </w:pPr>
      <w:bookmarkStart w:id="90" w:name="_Toc186224149"/>
      <w:bookmarkStart w:id="91" w:name="_Ref125367974"/>
      <w:bookmarkStart w:id="92" w:name="_Ref125367107"/>
      <w:bookmarkStart w:id="93" w:name="_Ref125367098"/>
      <w:bookmarkStart w:id="94" w:name="_Ref125361211"/>
      <w:r>
        <w:rPr/>
        <w:t>Порядок проведения закупки</w:t>
      </w:r>
      <w:bookmarkEnd w:id="90"/>
      <w:bookmarkEnd w:id="91"/>
      <w:bookmarkEnd w:id="92"/>
      <w:bookmarkEnd w:id="93"/>
      <w:bookmarkEnd w:id="94"/>
    </w:p>
    <w:p>
      <w:pPr>
        <w:pStyle w:val="Style21"/>
        <w:rPr/>
      </w:pPr>
      <w:bookmarkStart w:id="95" w:name="_Toc186224150"/>
      <w:bookmarkStart w:id="96" w:name="_Ref126141932"/>
      <w:r>
        <w:rPr/>
        <w:t>Общий порядок проведения закупки</w:t>
      </w:r>
      <w:bookmarkEnd w:id="95"/>
      <w:bookmarkEnd w:id="96"/>
    </w:p>
    <w:p>
      <w:pPr>
        <w:pStyle w:val="Style22"/>
        <w:keepNext w:val="true"/>
        <w:spacing w:before="120" w:after="120"/>
        <w:rPr/>
      </w:pPr>
      <w:r>
        <w:rPr/>
        <w:t>Закупка проводится в следующем порядке:</w:t>
      </w:r>
    </w:p>
    <w:tbl>
      <w:tblPr>
        <w:tblStyle w:val="af8"/>
        <w:tblW w:w="14007" w:type="dxa"/>
        <w:jc w:val="left"/>
        <w:tblInd w:w="1129" w:type="dxa"/>
        <w:tblLayout w:type="fixed"/>
        <w:tblCellMar>
          <w:top w:w="0" w:type="dxa"/>
          <w:left w:w="0" w:type="dxa"/>
          <w:bottom w:w="0" w:type="dxa"/>
          <w:right w:w="5" w:type="dxa"/>
        </w:tblCellMar>
        <w:tblLook w:val="04a0" w:noHBand="0" w:noVBand="1" w:firstColumn="1" w:lastRow="0" w:lastColumn="0" w:firstRow="1"/>
      </w:tblPr>
      <w:tblGrid>
        <w:gridCol w:w="372"/>
        <w:gridCol w:w="2652"/>
        <w:gridCol w:w="2651"/>
        <w:gridCol w:w="3827"/>
        <w:gridCol w:w="2269"/>
        <w:gridCol w:w="2235"/>
      </w:tblGrid>
      <w:tr>
        <w:trPr>
          <w:cnfStyle w:val="100000000000" w:firstRow="1" w:lastRow="0" w:firstColumn="0" w:lastColumn="0" w:oddVBand="0" w:evenVBand="0" w:oddHBand="0" w:evenHBand="0" w:firstRowFirstColumn="0" w:firstRowLastColumn="0" w:lastRowFirstColumn="0" w:lastRowLastColumn="0"/>
        </w:trPr>
        <w:tc>
          <w:tcPr>
            <w:tcW w:w="372" w:type="dxa"/>
            <w:tcBorders>
              <w:left w:val="nil"/>
            </w:tcBorders>
            <w:vAlign w:val="bottom"/>
          </w:tcPr>
          <w:p>
            <w:pPr>
              <w:pStyle w:val="Style26"/>
              <w:keepNext w:val="true"/>
              <w:keepLines w:val="fals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634" w:type="dxa"/>
            <w:gridSpan w:val="5"/>
            <w:tcBorders>
              <w:right w:val="nil"/>
            </w:tcBorders>
          </w:tcPr>
          <w:p>
            <w:pPr>
              <w:pStyle w:val="Style26"/>
              <w:keepNext w:val="true"/>
              <w:keepLines w:val="fals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5303" w:type="dxa"/>
            <w:gridSpan w:val="2"/>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vMerge w:val="restart"/>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_Ref130394205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9" w:type="dxa"/>
            <w:vMerge w:val="restart"/>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right w:val="nil"/>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_Ref132816134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4.20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652"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51"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3827"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99" w:type="dxa"/>
            <w:gridSpan w:val="4"/>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Открытия доступа к первым частям заявок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_Ref132816188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5" w:type="dxa"/>
            <w:tcBorders>
              <w:bottom w:val="nil"/>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652" w:type="dxa"/>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первых частей заявок</w:t>
              <w:br/>
              <w:t>(отборочная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51" w:type="dxa"/>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_Ref149648944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restart"/>
            <w:tcBorders>
              <w:top w:val="nil"/>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5" w:type="dxa"/>
            <w:vMerge w:val="restart"/>
            <w:tcBorders>
              <w:top w:val="nil"/>
              <w:right w:val="nil"/>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_Ref132816141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4.20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3"/>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аукциона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_Ref149649965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op w:val="nil"/>
            </w:tcBorders>
            <w:vAlign w:val="center"/>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top w:val="nil"/>
              <w:right w:val="nil"/>
            </w:tcBorders>
            <w:vAlign w:val="center"/>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5303" w:type="dxa"/>
            <w:gridSpan w:val="2"/>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ко вторым частям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_Ref132801184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vMerge w:val="restart"/>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2652"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вторых частей заявок (отборочная стадия), в том числе (при необходимости) проведение аккредитации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_Ref132797154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51"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_Ref149648944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5303" w:type="dxa"/>
            <w:gridSpan w:val="2"/>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ценовым предложениям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_Ref149656136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5303" w:type="dxa"/>
            <w:gridSpan w:val="2"/>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Рассмотрения ценовых предложений</w:t>
              <w:br/>
              <w:t>(отборочная стадия)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_Ref149656148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rHeight w:val="351" w:hRule="atLeast"/>
        </w:trPr>
        <w:tc>
          <w:tcPr>
            <w:tcW w:w="372" w:type="dxa"/>
            <w:tcBorders>
              <w:left w:val="nil"/>
              <w:bottom w:val="dashed" w:sz="4" w:space="0" w:color="000000"/>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5303" w:type="dxa"/>
            <w:gridSpan w:val="2"/>
            <w:tcBorders>
              <w:bottom w:val="dashed" w:sz="4" w:space="0" w:color="000000"/>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827" w:type="dxa"/>
            <w:tcBorders>
              <w:bottom w:val="dashed" w:sz="4" w:space="0" w:color="000000"/>
            </w:tcBorders>
            <w:vAlign w:val="center"/>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_Ref149648944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bottom w:val="dashed" w:sz="4" w:space="0" w:color="000000"/>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130" w:type="dxa"/>
            <w:gridSpan w:val="3"/>
            <w:tcBorders>
              <w:bottom w:val="dashed" w:sz="4" w:space="0" w:color="000000"/>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9" w:type="dxa"/>
            <w:vMerge w:val="continue"/>
            <w:tcBorders/>
          </w:tcPr>
          <w:p>
            <w:pPr>
              <w:pStyle w:val="Style26"/>
              <w:widowControl w:val="false"/>
              <w:suppressAutoHyphens w:val="true"/>
              <w:spacing w:before="40" w:after="40"/>
              <w:jc w:val="center"/>
              <w:rPr>
                <w:bCs/>
                <w:sz w:val="24"/>
                <w:szCs w:val="24"/>
              </w:rPr>
            </w:pPr>
            <w:r>
              <w:rPr>
                <w:bCs/>
                <w:sz w:val="24"/>
                <w:szCs w:val="24"/>
              </w:rPr>
            </w:r>
          </w:p>
        </w:tc>
        <w:tc>
          <w:tcPr>
            <w:tcW w:w="2235" w:type="dxa"/>
            <w:vMerge w:val="continue"/>
            <w:tcBorders>
              <w:right w:val="nil"/>
            </w:tcBorders>
          </w:tcPr>
          <w:p>
            <w:pPr>
              <w:pStyle w:val="Style26"/>
              <w:widowControl w:val="false"/>
              <w:suppressAutoHyphens w:val="true"/>
              <w:spacing w:before="40" w:after="40"/>
              <w:jc w:val="center"/>
              <w:rPr>
                <w:bCs/>
                <w:sz w:val="24"/>
                <w:szCs w:val="24"/>
              </w:rPr>
            </w:pPr>
            <w:r>
              <w:rPr>
                <w:bCs/>
                <w:sz w:val="24"/>
                <w:szCs w:val="24"/>
              </w:rPr>
            </w:r>
          </w:p>
        </w:tc>
      </w:tr>
      <w:tr>
        <w:trPr/>
        <w:tc>
          <w:tcPr>
            <w:tcW w:w="372" w:type="dxa"/>
            <w:tcBorders>
              <w:left w:val="nil"/>
            </w:tcBorders>
            <w:vAlign w:val="bottom"/>
          </w:tcPr>
          <w:p>
            <w:pPr>
              <w:pStyle w:val="Style26"/>
              <w:widowControl w:val="false"/>
              <w:suppressAutoHyphens w:val="true"/>
              <w:spacing w:before="40" w:after="40"/>
              <w:jc w:val="center"/>
              <w:rPr>
                <w:bCs/>
                <w:sz w:val="24"/>
                <w:szCs w:val="24"/>
              </w:rPr>
            </w:pPr>
            <w:r>
              <w:rPr>
                <w:rFonts w:eastAsia="Wingdings 3" w:cs="Wingdings 3" w:ascii="Wingdings 3" w:hAnsi="Wingdings 3"/>
                <w:bCs/>
                <w:kern w:val="0"/>
                <w:sz w:val="24"/>
                <w:szCs w:val="24"/>
                <w:u w:val="single"/>
                <w:lang w:val="ru-RU" w:eastAsia="en-US" w:bidi="ar-SA"/>
              </w:rPr>
              <w:sym w:font="Wingdings 3" w:char="f0d4"/>
            </w:r>
          </w:p>
        </w:tc>
        <w:tc>
          <w:tcPr>
            <w:tcW w:w="2652"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_Ref138341423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651" w:type="dxa"/>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_Ref149648944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8331" w:type="dxa"/>
            <w:gridSpan w:val="3"/>
            <w:tcBorders>
              <w:right w:val="nil"/>
            </w:tcBorders>
          </w:tcPr>
          <w:p>
            <w:pPr>
              <w:pStyle w:val="Style26"/>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 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12"/>
          <w:headerReference w:type="first" r:id="rId13"/>
          <w:footerReference w:type="default" r:id="rId14"/>
          <w:footerReference w:type="first" r:id="rId15"/>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1"/>
        <w:rPr/>
      </w:pPr>
      <w:bookmarkStart w:id="97" w:name="_Toc186224151"/>
      <w:bookmarkStart w:id="98" w:name="_Ref130286532"/>
      <w:r>
        <w:rPr/>
        <w:t>Официальное размещение Извещения и Документации о закупке</w:t>
      </w:r>
      <w:bookmarkEnd w:id="97"/>
      <w:bookmarkEnd w:id="98"/>
    </w:p>
    <w:p>
      <w:pPr>
        <w:pStyle w:val="Style22"/>
        <w:rPr/>
      </w:pPr>
      <w:r>
        <w:rPr/>
        <w:t>Извещение и Документация о закупке официально размещены на Официальном сайте (ЕИС) и доступны для ознакомления без взимания платы. Иные публикации не влекут для Организатора никаких последствий.</w:t>
      </w:r>
    </w:p>
    <w:p>
      <w:pPr>
        <w:pStyle w:val="Style22"/>
        <w:rPr/>
      </w:pPr>
      <w:r>
        <w:rP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 с последующим размещением ее на Официальном сайте (ЕИС) в течение 1 (одного) рабочего дня со дня устранения указанных неполадок.</w:t>
      </w:r>
    </w:p>
    <w:p>
      <w:pPr>
        <w:pStyle w:val="Style22"/>
        <w:rPr/>
      </w:pPr>
      <w:bookmarkStart w:id="99" w:name="_Ref125362785"/>
      <w:r>
        <w:rPr/>
        <w:t>Участники могут получить Документацию о закупке также через ЭП. Порядок получения информации через ЭП определяется Регламентом ЭП, с использованием которой проводится закупка.</w:t>
      </w:r>
      <w:bookmarkEnd w:id="99"/>
    </w:p>
    <w:p>
      <w:pPr>
        <w:pStyle w:val="Style22"/>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1"/>
        <w:rPr/>
      </w:pPr>
      <w:bookmarkStart w:id="100" w:name="_Ref130281199"/>
      <w:bookmarkStart w:id="101" w:name="_Toc186224152"/>
      <w:bookmarkStart w:id="102" w:name="_Ref130394681"/>
      <w:r>
        <w:rPr/>
        <w:t>Подготовка заявки</w:t>
      </w:r>
      <w:bookmarkEnd w:id="100"/>
      <w:bookmarkEnd w:id="101"/>
      <w:bookmarkEnd w:id="102"/>
    </w:p>
    <w:p>
      <w:pPr>
        <w:pStyle w:val="Style22"/>
        <w:rPr/>
      </w:pPr>
      <w:r>
        <w:rPr/>
        <w:t>Участник должен подготовить заявку с учетом требований Документации о закупке.</w:t>
      </w:r>
    </w:p>
    <w:p>
      <w:pPr>
        <w:pStyle w:val="Style22"/>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2"/>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1"/>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1"/>
          </w:rPr>
          <w:t>Приложение № 4</w:t>
        </w:r>
      </w:hyperlink>
      <w:r>
        <w:rPr/>
        <w:t>.</w:t>
      </w:r>
    </w:p>
    <w:p>
      <w:pPr>
        <w:pStyle w:val="Style22"/>
        <w:rPr/>
      </w:pPr>
      <w:r>
        <w:rPr/>
        <w:t xml:space="preserve">Непосредственно перед подачей заявки Участник должен разделить подготовленные документы на отдельные части: </w:t>
      </w:r>
      <w:bookmarkStart w:id="103" w:name="_Hlk132886098"/>
      <w:r>
        <w:rPr/>
        <w:t xml:space="preserve">первую часть и вторую часть </w:t>
      </w:r>
      <w:bookmarkEnd w:id="103"/>
      <w:r>
        <w:rPr/>
        <w:t xml:space="preserve">в соответствии с перечнем документов, входящих в каждую из частей, определенному </w:t>
      </w:r>
      <w:hyperlink w:anchor="Прил06_СоставЗаявки">
        <w:r>
          <w:rPr>
            <w:rStyle w:val="Style11"/>
          </w:rPr>
          <w:t>Приложением № 6 – Состав заявки</w:t>
        </w:r>
      </w:hyperlink>
      <w:r>
        <w:rPr/>
        <w:t>.</w:t>
      </w:r>
    </w:p>
    <w:p>
      <w:pPr>
        <w:pStyle w:val="Style22"/>
        <w:rPr/>
      </w:pPr>
      <w:r>
        <w:rPr/>
        <w:t>В первую часть заявки должны входить документы, содержащие исключительно описание предлагаемой к поставке продукции, которая является предметом настоящей закупки (без указания сведений об Участнике и (или) о его ценовом предложении).</w:t>
      </w:r>
    </w:p>
    <w:p>
      <w:pPr>
        <w:pStyle w:val="Style22"/>
        <w:rPr/>
      </w:pPr>
      <w:r>
        <w:rPr/>
        <w:t>Во вторую часть заявки должны входить документы, содержащие сведения об Участнике и информацию о его соответствии требованиям Документации о закупке, копии документов, подтверждающих соответствие поставляемой продукции, требованиям Документации о закупке, установленным в соответствии с законодательством (в случае установления таких требований в Документации о закупке).</w:t>
      </w:r>
    </w:p>
    <w:p>
      <w:pPr>
        <w:pStyle w:val="Style22"/>
        <w:rPr/>
      </w:pPr>
      <w:r>
        <w:rPr/>
        <w:t>При этом документы, входящие в состав первой части заявки, не должны подаваться на фирменном бланке Участника или иным образом содержать сведения, идентифицирующие его (наименование, адрес местонахождения, номер контактного телефона, адрес электронной почты, сайт в информационно-телекоммуникационной сети «Интернет» и т.п.).</w:t>
      </w:r>
    </w:p>
    <w:p>
      <w:pPr>
        <w:pStyle w:val="Style22"/>
        <w:rPr/>
      </w:pPr>
      <w:r>
        <w:rPr/>
        <w:t>В случае обнаружения в первой части заявки сведений об Участнике и (или) его ценовом предложении, такая заявка подлежит отклонению.</w:t>
      </w:r>
    </w:p>
    <w:p>
      <w:pPr>
        <w:pStyle w:val="Style22"/>
        <w:rPr/>
      </w:pPr>
      <w:bookmarkStart w:id="104" w:name="_Ref125365866"/>
      <w:bookmarkStart w:id="105"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4"/>
      <w:bookmarkEnd w:id="105"/>
    </w:p>
    <w:p>
      <w:pPr>
        <w:pStyle w:val="Style22"/>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1"/>
          </w:rPr>
          <w:t>Приложение № 4</w:t>
        </w:r>
      </w:hyperlink>
      <w:r>
        <w:rPr/>
        <w:t>) может служить основанием для отклонения заявки.</w:t>
      </w:r>
    </w:p>
    <w:p>
      <w:pPr>
        <w:pStyle w:val="Style22"/>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2"/>
        <w:rPr/>
      </w:pPr>
      <w:r>
        <w:rPr/>
        <w:t>Все суммы денежных средств в документах, входящих в состав заявки, в том числе в ценовое предложение,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2"/>
        <w:rPr/>
      </w:pPr>
      <w:bookmarkStart w:id="106" w:name="_Ref125370708"/>
      <w:bookmarkStart w:id="107" w:name="_Ref125370700"/>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2"/>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1"/>
          </w:rPr>
          <w:t>Техническими требованиями (Приложение № 1)</w:t>
        </w:r>
      </w:hyperlink>
      <w:r>
        <w:rPr/>
        <w:t xml:space="preserve"> и </w:t>
      </w:r>
      <w:hyperlink w:anchor="Прил02_ПроектДоговора">
        <w:r>
          <w:rPr>
            <w:rStyle w:val="Style11"/>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bookmarkEnd w:id="106"/>
      <w:bookmarkEnd w:id="107"/>
    </w:p>
    <w:p>
      <w:pPr>
        <w:pStyle w:val="Style22"/>
        <w:rPr/>
      </w:pPr>
      <w:r>
        <w:rPr/>
        <w:t xml:space="preserve">В качестве Технического предложения Участник в составе заявки предоставляет по установленной форме (форма 4; </w:t>
      </w:r>
      <w:hyperlink w:anchor="Прил04_ФормыЗаявки">
        <w:r>
          <w:rPr>
            <w:rStyle w:val="Style11"/>
          </w:rPr>
          <w:t>Приложение № 4</w:t>
        </w:r>
      </w:hyperlink>
      <w:r>
        <w:rPr/>
        <w:t xml:space="preserve">) согласие (декларацию) на поставку продукции на условиях, указанных в Документации о закупке, в том числе в </w:t>
      </w:r>
      <w:hyperlink w:anchor="Прил01_ТехТребования">
        <w:r>
          <w:rPr>
            <w:rStyle w:val="Style11"/>
          </w:rPr>
          <w:t>Технических требованиях (Приложение № 1)</w:t>
        </w:r>
      </w:hyperlink>
      <w:r>
        <w:rPr/>
        <w:t>,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pPr>
        <w:pStyle w:val="Style22"/>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3"/>
        <w:rPr/>
      </w:pPr>
      <w:r>
        <w:rPr/>
        <w:t>внутренние противоречия между различными частями и (или) документами заявки, в том числе по тексту внутри одного документа;</w:t>
      </w:r>
    </w:p>
    <w:p>
      <w:pPr>
        <w:pStyle w:val="Style23"/>
        <w:rPr/>
      </w:pPr>
      <w:bookmarkStart w:id="108" w:name="_Ref125714384"/>
      <w:bookmarkStart w:id="109" w:name="_Ref125370398"/>
      <w:r>
        <w:rPr/>
        <w:t>противоречия между документами заявки и сведениями, указанными Участником в структурированных формах на ЭП.</w:t>
      </w:r>
      <w:bookmarkEnd w:id="108"/>
      <w:bookmarkEnd w:id="109"/>
    </w:p>
    <w:p>
      <w:pPr>
        <w:pStyle w:val="Style22"/>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3"/>
        <w:rPr/>
      </w:pPr>
      <w:r>
        <w:rPr/>
        <w:t>полномочий таких органов / лиц на оформление этих документов;</w:t>
      </w:r>
    </w:p>
    <w:p>
      <w:pPr>
        <w:pStyle w:val="Style23"/>
        <w:rPr/>
      </w:pPr>
      <w:r>
        <w:rPr/>
        <w:t>формы, объема и содержания этих документов.</w:t>
      </w:r>
    </w:p>
    <w:p>
      <w:pPr>
        <w:pStyle w:val="Style22"/>
        <w:keepNext w:val="true"/>
        <w:rPr/>
      </w:pPr>
      <w:r>
        <w:rPr/>
        <w:t>Участник должен подготовить заявку с соблюдением следующих условий:</w:t>
      </w:r>
    </w:p>
    <w:p>
      <w:pPr>
        <w:pStyle w:val="Style23"/>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3"/>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3"/>
        <w:rPr/>
      </w:pPr>
      <w:r>
        <w:rPr/>
        <w:t>все файлы не должны иметь защиты от их открытия, изменения, копирования их содержимого или их печати;</w:t>
      </w:r>
    </w:p>
    <w:p>
      <w:pPr>
        <w:pStyle w:val="Style23"/>
        <w:rPr/>
      </w:pPr>
      <w:r>
        <w:rPr/>
        <w:t>файлы электронной заявки рекомендуется именовать так, чтобы можно было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3"/>
        <w:rPr/>
      </w:pPr>
      <w:r>
        <w:rPr/>
        <w:t>если какой-либо документ представлен в нечитаемом виде, данный документ считается непредставленным.</w:t>
      </w:r>
    </w:p>
    <w:p>
      <w:pPr>
        <w:pStyle w:val="Style22"/>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1"/>
        <w:rPr/>
      </w:pPr>
      <w:bookmarkStart w:id="110" w:name="_Ref130394802"/>
      <w:bookmarkStart w:id="111" w:name="_Toc186224153"/>
      <w:bookmarkStart w:id="112" w:name="_Ref125366672"/>
      <w:bookmarkStart w:id="113" w:name="_Ref125361260"/>
      <w:bookmarkStart w:id="114" w:name="_Ref125362071"/>
      <w:bookmarkStart w:id="115" w:name="_Ref130394785"/>
      <w:bookmarkStart w:id="116" w:name="_Ref130394205"/>
      <w:r>
        <w:rPr/>
        <w:t>Разъяснение Документации о закупке</w:t>
      </w:r>
      <w:bookmarkEnd w:id="110"/>
      <w:bookmarkEnd w:id="111"/>
      <w:bookmarkEnd w:id="112"/>
      <w:bookmarkEnd w:id="113"/>
      <w:bookmarkEnd w:id="114"/>
      <w:bookmarkEnd w:id="115"/>
      <w:bookmarkEnd w:id="116"/>
    </w:p>
    <w:p>
      <w:pPr>
        <w:pStyle w:val="Style22"/>
        <w:rPr/>
      </w:pPr>
      <w:r>
        <w:rPr/>
        <w:t>Участники вправе обратиться к Организатору за разъяснениями Документации о закупке.</w:t>
      </w:r>
    </w:p>
    <w:p>
      <w:pPr>
        <w:pStyle w:val="Style22"/>
        <w:rPr/>
      </w:pPr>
      <w:r>
        <w:rPr/>
        <w:t>Запросы подаются в соответствии с Регламентами и инструкциями Оператора ЭП, опубликованными на сайте соответствующей ЭП.</w:t>
      </w:r>
    </w:p>
    <w:p>
      <w:pPr>
        <w:pStyle w:val="Style22"/>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2"/>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2"/>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2"/>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1"/>
          </w:rPr>
          <w:t>Проекта договора (Приложения № 2)</w:t>
        </w:r>
      </w:hyperlink>
      <w:r>
        <w:rPr>
          <w:rStyle w:val="Style11"/>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2"/>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1"/>
        <w:rPr/>
      </w:pPr>
      <w:bookmarkStart w:id="117" w:name="_Ref125363891"/>
      <w:bookmarkStart w:id="118" w:name="_Ref125362076"/>
      <w:bookmarkStart w:id="119" w:name="_Toc186224154"/>
      <w:bookmarkStart w:id="120" w:name="_Ref125364404"/>
      <w:r>
        <w:rPr/>
        <w:t>Изменения Извещения и (или) Документации о закупке</w:t>
      </w:r>
      <w:bookmarkEnd w:id="117"/>
      <w:bookmarkEnd w:id="118"/>
      <w:bookmarkEnd w:id="119"/>
      <w:bookmarkEnd w:id="120"/>
    </w:p>
    <w:p>
      <w:pPr>
        <w:pStyle w:val="Style22"/>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2"/>
        <w:keepNext w:val="true"/>
        <w:rPr/>
      </w:pPr>
      <w:r>
        <w:rPr/>
        <w:t>После окончания срока подачи заявок допускается изменение только в части установленных Документацией о закупке дат (</w:t>
      </w:r>
      <w:bookmarkStart w:id="121" w:name="_Hlk149650101"/>
      <w:r>
        <w:rPr/>
        <w:t>и если необходимо времени</w:t>
      </w:r>
      <w:bookmarkEnd w:id="121"/>
      <w:r>
        <w:rPr/>
        <w:t>):</w:t>
      </w:r>
    </w:p>
    <w:p>
      <w:pPr>
        <w:pStyle w:val="Style23"/>
        <w:rPr/>
      </w:pPr>
      <w:r>
        <w:rPr/>
        <w:t>рассмотрения первых частей заявок;</w:t>
      </w:r>
    </w:p>
    <w:p>
      <w:pPr>
        <w:pStyle w:val="Style23"/>
        <w:rPr/>
      </w:pPr>
      <w:r>
        <w:rPr/>
        <w:t>проведения аукциона;</w:t>
      </w:r>
    </w:p>
    <w:p>
      <w:pPr>
        <w:pStyle w:val="Style23"/>
        <w:rPr/>
      </w:pPr>
      <w:r>
        <w:rPr/>
        <w:t>рассмотрения вторых частей заявок;</w:t>
      </w:r>
    </w:p>
    <w:p>
      <w:pPr>
        <w:pStyle w:val="Style23"/>
        <w:rPr/>
      </w:pPr>
      <w:r>
        <w:rPr/>
        <w:t>подведения итогов закупки;</w:t>
      </w:r>
    </w:p>
    <w:p>
      <w:pPr>
        <w:pStyle w:val="Style26"/>
        <w:ind w:left="1134" w:hanging="0"/>
        <w:rPr/>
      </w:pPr>
      <w:bookmarkStart w:id="122" w:name="_Ref125550844"/>
      <w:r>
        <w:rPr/>
        <w:t>в пределах срока действия заявок и с уведомлением Участников, подавших заявки.</w:t>
      </w:r>
      <w:bookmarkEnd w:id="122"/>
    </w:p>
    <w:p>
      <w:pPr>
        <w:pStyle w:val="Style22"/>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2"/>
        <w:rPr/>
      </w:pPr>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w:t>
      </w:r>
    </w:p>
    <w:p>
      <w:pPr>
        <w:pStyle w:val="Style23"/>
        <w:rPr/>
      </w:pPr>
      <w:r>
        <w:rPr/>
        <w:t>4 (четырех)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не превышает 30 000 000 (тридцать миллионов) рублей без НДС;</w:t>
      </w:r>
    </w:p>
    <w:p>
      <w:pPr>
        <w:pStyle w:val="Style23"/>
        <w:rPr/>
      </w:pPr>
      <w:r>
        <w:rPr/>
        <w:t>8 (восьми) календарных дней, если НМЦ закупки (подраздел </w:t>
      </w:r>
      <w:r>
        <w:rPr/>
        <w:fldChar w:fldCharType="begin"/>
      </w:r>
      <w:r>
        <w:rPr/>
        <w:instrText xml:space="preserve"> REF _Ref125359973 \r \h </w:instrText>
      </w:r>
      <w:r>
        <w:rPr/>
        <w:fldChar w:fldCharType="separate"/>
      </w:r>
      <w:r>
        <w:rPr/>
        <w:t>1.2</w:t>
      </w:r>
      <w:r>
        <w:rPr/>
        <w:fldChar w:fldCharType="end"/>
      </w:r>
      <w:r>
        <w:rPr/>
        <w:t>) превышает 30 000 000 (тридцать миллионов) рублей без НДС.</w:t>
      </w:r>
    </w:p>
    <w:p>
      <w:pPr>
        <w:pStyle w:val="Style22"/>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1"/>
        <w:rPr/>
      </w:pPr>
      <w:bookmarkStart w:id="123" w:name="_Toc186224155"/>
      <w:bookmarkStart w:id="124" w:name="_Ref125362119"/>
      <w:r>
        <w:rPr/>
        <w:t>Подача заявок и их прием</w:t>
      </w:r>
      <w:bookmarkEnd w:id="123"/>
      <w:bookmarkEnd w:id="124"/>
    </w:p>
    <w:p>
      <w:pPr>
        <w:pStyle w:val="Style22"/>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При этом первая и вторая части заявок подаются Участниками одновременно. Заявки, поданные позднее установленного срока, не могут быть приняты Организатором, независимо от причин опоздания. Ценовые предложения Участниками вместе с заявкой не подаются – порядок подачи ценового предложения в рамках процедуры аукциона установлен в подразделе </w:t>
      </w:r>
      <w:r>
        <w:rPr/>
        <w:fldChar w:fldCharType="begin"/>
      </w:r>
      <w:r>
        <w:rPr/>
        <w:instrText xml:space="preserve"> REF _Ref149650136 \r \h </w:instrText>
      </w:r>
      <w:r>
        <w:rPr/>
        <w:fldChar w:fldCharType="separate"/>
      </w:r>
      <w:r>
        <w:rPr/>
        <w:t>4.10</w:t>
      </w:r>
      <w:r>
        <w:rPr/>
        <w:fldChar w:fldCharType="end"/>
      </w:r>
      <w:r>
        <w:rPr/>
        <w:t>.</w:t>
      </w:r>
    </w:p>
    <w:p>
      <w:pPr>
        <w:pStyle w:val="Style22"/>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2"/>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2"/>
        <w:rPr/>
      </w:pPr>
      <w:r>
        <w:rPr/>
        <w:t>Заявка должна быть подписана электронной подписью лица, которое является уполномоченным представителем Участника.</w:t>
      </w:r>
    </w:p>
    <w:p>
      <w:pPr>
        <w:pStyle w:val="Style22"/>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2"/>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2"/>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1"/>
        <w:rPr/>
      </w:pPr>
      <w:bookmarkStart w:id="125" w:name="_Toc186224156"/>
      <w:bookmarkStart w:id="126" w:name="_Ref125362192"/>
      <w:bookmarkStart w:id="127" w:name="_Ref125365136"/>
      <w:bookmarkStart w:id="128" w:name="_Ref125363819"/>
      <w:bookmarkStart w:id="129" w:name="_Ref125362130"/>
      <w:r>
        <w:rPr/>
        <w:t>Изменение и отзыв заявок</w:t>
      </w:r>
      <w:bookmarkEnd w:id="125"/>
      <w:bookmarkEnd w:id="126"/>
      <w:bookmarkEnd w:id="127"/>
      <w:bookmarkEnd w:id="128"/>
      <w:bookmarkEnd w:id="129"/>
    </w:p>
    <w:p>
      <w:pPr>
        <w:pStyle w:val="Style22"/>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2"/>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2"/>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2"/>
        <w:rPr/>
      </w:pPr>
      <w:r>
        <w:rPr/>
        <w:t>Изменения и отзыв заявки осуществляется посредством функционала ЭП (подробный порядок определяется Регламентом ЭП).</w:t>
      </w:r>
    </w:p>
    <w:p>
      <w:pPr>
        <w:pStyle w:val="Style21"/>
        <w:rPr/>
      </w:pPr>
      <w:bookmarkStart w:id="130" w:name="_Toc186224157"/>
      <w:bookmarkStart w:id="131" w:name="_Ref132816188"/>
      <w:r>
        <w:rPr/>
        <w:t>Открытие доступа к первым частям заявок</w:t>
      </w:r>
      <w:bookmarkEnd w:id="130"/>
      <w:bookmarkEnd w:id="131"/>
    </w:p>
    <w:p>
      <w:pPr>
        <w:pStyle w:val="Style22"/>
        <w:rPr/>
      </w:pPr>
      <w:bookmarkStart w:id="132" w:name="_Hlk149310876"/>
      <w:r>
        <w:rPr/>
        <w:t>Оператор ЭП направляет в адрес Организатора первые части заявок в срок не позднее 1 (одного) дня, следующего за днем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bookmarkEnd w:id="132"/>
    </w:p>
    <w:p>
      <w:pPr>
        <w:pStyle w:val="Style22"/>
        <w:rPr/>
      </w:pPr>
      <w:bookmarkStart w:id="133" w:name="_Hlk149310910"/>
      <w:r>
        <w:rPr/>
        <w:t>Подробные правила открытия Организатору доступа к первым частям заявок определяются Регламентом ЭП, с использованием которой проводится закупка. При этом Оператор ЭП обеспечивает конфиденциальность сведений о наименовании Участников, в том числе сведений, указанных в сертификатах ключей электронной подписи, которой подписана заявка, а также обеспечивает конфиденциальность сведений, содержащихся в первых частях заявок, от Участников такой закупки.</w:t>
      </w:r>
      <w:bookmarkEnd w:id="133"/>
    </w:p>
    <w:p>
      <w:pPr>
        <w:pStyle w:val="Style21"/>
        <w:rPr/>
      </w:pPr>
      <w:bookmarkStart w:id="134" w:name="_Toc186224158"/>
      <w:bookmarkStart w:id="135" w:name="_Ref125366689"/>
      <w:bookmarkStart w:id="136" w:name="_Ref125362364"/>
      <w:r>
        <w:rPr/>
        <w:t>Рассмотрение первых частей заявок (отборочная стадия)</w:t>
      </w:r>
      <w:bookmarkEnd w:id="134"/>
      <w:bookmarkEnd w:id="135"/>
      <w:bookmarkEnd w:id="136"/>
    </w:p>
    <w:p>
      <w:pPr>
        <w:pStyle w:val="Style22"/>
        <w:rPr/>
      </w:pPr>
      <w:r>
        <w:rPr/>
        <w:t>Дата окончания срока рассмотрения первых частей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2"/>
        <w:rPr/>
      </w:pPr>
      <w:r>
        <w:rPr/>
        <w:t xml:space="preserve">В рамках рассмотрения первых частей заявок (отборочной стадии) осуществляется проверка каждой заявки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2"/>
        <w:rPr/>
      </w:pPr>
      <w:r>
        <w:rPr/>
        <w:t>Рассмотрение первых частей заявок проводится на основании представленных в составе заявки документов и сведений.</w:t>
      </w:r>
    </w:p>
    <w:p>
      <w:pPr>
        <w:pStyle w:val="Style22"/>
        <w:keepNext w:val="true"/>
        <w:rPr/>
      </w:pPr>
      <w:bookmarkStart w:id="137" w:name="_Ref125551456"/>
      <w:r>
        <w:rPr/>
        <w:t>По результатам рассмотрения первых частей заявок (проведения отборочной стадии) Закупочная комиссия отклоняет заявки по следующим основаниям:</w:t>
      </w:r>
      <w:bookmarkEnd w:id="137"/>
    </w:p>
    <w:p>
      <w:pPr>
        <w:pStyle w:val="Style23"/>
        <w:rPr/>
      </w:pPr>
      <w:r>
        <w:rPr/>
        <w:t>несоответствие первой части заявки по составу</w:t>
      </w:r>
      <w:r>
        <w:rPr>
          <w:rStyle w:val="FootnoteReference"/>
        </w:rPr>
        <w:footnoteReference w:id="4"/>
      </w:r>
      <w:r>
        <w:rPr/>
        <w:t>, содержанию и соблюдению требований Документации о закупке к подготовке (оформлению) заявки, в том числе наличие:</w:t>
      </w:r>
    </w:p>
    <w:p>
      <w:pPr>
        <w:pStyle w:val="Style24"/>
        <w:rPr/>
      </w:pPr>
      <w:r>
        <w:rPr/>
        <w:t>недостоверных сведений или намеренно искаженной информации или документов;</w:t>
      </w:r>
    </w:p>
    <w:p>
      <w:pPr>
        <w:pStyle w:val="Style24"/>
        <w:rPr/>
      </w:pPr>
      <w:r>
        <w:rPr/>
        <w:t>внутренних противоречий между различными частями и (или) документами первой части заявки, в том числе по тексту внутри одного документа;</w:t>
      </w:r>
    </w:p>
    <w:p>
      <w:pPr>
        <w:pStyle w:val="Style23"/>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3"/>
        <w:rPr/>
      </w:pPr>
      <w:r>
        <w:rPr/>
        <w:t>несоответствие предлагаемых договорных условий требованиям Документации о закупке;</w:t>
      </w:r>
    </w:p>
    <w:p>
      <w:pPr>
        <w:pStyle w:val="Style23"/>
        <w:rPr/>
      </w:pPr>
      <w:r>
        <w:rPr/>
        <w:t>наличие в документах первой части заявки сведений об Участники и (или) о его ценовом предложении.</w:t>
      </w:r>
    </w:p>
    <w:p>
      <w:pPr>
        <w:pStyle w:val="Style22"/>
        <w:keepNext w:val="true"/>
        <w:rPr/>
      </w:pPr>
      <w:r>
        <w:rPr/>
        <w:t>Решение Закупочной комиссии по рассмотрению первых частей заявок оформляется протоколом, в котором, как минимум, указываются</w:t>
      </w:r>
      <w:r>
        <w:rPr>
          <w:rStyle w:val="FootnoteReference"/>
        </w:rPr>
        <w:footnoteReference w:id="5"/>
      </w:r>
      <w:r>
        <w:rPr/>
        <w:t>:</w:t>
      </w:r>
    </w:p>
    <w:p>
      <w:pPr>
        <w:pStyle w:val="Style23"/>
        <w:rPr/>
      </w:pPr>
      <w:r>
        <w:rPr/>
        <w:t>дата подписания протокола;</w:t>
      </w:r>
    </w:p>
    <w:p>
      <w:pPr>
        <w:pStyle w:val="Style23"/>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3"/>
        <w:rPr/>
      </w:pPr>
      <w:r>
        <w:rPr/>
        <w:t>идентификационные номера, присваиваемые Оператором ЭП;</w:t>
      </w:r>
    </w:p>
    <w:p>
      <w:pPr>
        <w:pStyle w:val="Style23"/>
        <w:keepNext w:val="true"/>
        <w:rPr/>
      </w:pPr>
      <w:r>
        <w:rPr/>
        <w:t>результаты рассмотрения первых частей заявок с указанием, в том числе:</w:t>
      </w:r>
    </w:p>
    <w:p>
      <w:pPr>
        <w:pStyle w:val="Style24"/>
        <w:rPr/>
      </w:pPr>
      <w:r>
        <w:rPr/>
        <w:t>количества заявок, которые были отклонены по результатам рассмотрения первых частей заявок;</w:t>
      </w:r>
    </w:p>
    <w:p>
      <w:pPr>
        <w:pStyle w:val="Style24"/>
        <w:rPr/>
      </w:pPr>
      <w:r>
        <w:rPr/>
        <w:t>оснований отклонения каждой заявки с указанием положений Документации о закупке, которым не соответствует первая часть такой заявка;</w:t>
      </w:r>
    </w:p>
    <w:p>
      <w:pPr>
        <w:pStyle w:val="Style23"/>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4.19</w:t>
      </w:r>
      <w:r>
        <w:rPr/>
        <w:fldChar w:fldCharType="end"/>
      </w:r>
      <w:r>
        <w:rPr/>
        <w:t xml:space="preserve"> (в случае ее признания таковой).</w:t>
      </w:r>
    </w:p>
    <w:p>
      <w:pPr>
        <w:pStyle w:val="Style22"/>
        <w:rPr/>
      </w:pPr>
      <w:r>
        <w:rPr/>
        <w:t>Протокол рассмотрения первых частей заявок направляется Организатором Оператору ЭП не позднее 3 (трех) календарных дней с даты подписания такого протокола, но в любом случае до начала проведения аукциона;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1"/>
        <w:rPr/>
      </w:pPr>
      <w:bookmarkStart w:id="138" w:name="_Toc186224159"/>
      <w:bookmarkStart w:id="139" w:name="_Ref149650136"/>
      <w:bookmarkStart w:id="140" w:name="_Ref149649965"/>
      <w:r>
        <w:rPr/>
        <w:t>Проведение аукциона</w:t>
      </w:r>
      <w:bookmarkEnd w:id="138"/>
      <w:bookmarkEnd w:id="139"/>
      <w:bookmarkEnd w:id="140"/>
    </w:p>
    <w:p>
      <w:pPr>
        <w:pStyle w:val="Style22"/>
        <w:rPr/>
      </w:pPr>
      <w:r>
        <w:rPr/>
        <w:t>Процедура аукциона проводится на ЭП в порядке, предусмотренном настоящим подразделом и Регламентом ЭП.</w:t>
      </w:r>
    </w:p>
    <w:p>
      <w:pPr>
        <w:pStyle w:val="Style22"/>
        <w:rPr/>
      </w:pPr>
      <w:r>
        <w:rPr/>
        <w:t>Оператор ЭП обеспечивает непрерывность проведения аукциона,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ЭП порядка на протяжении всего срока проведения аукциона.</w:t>
      </w:r>
    </w:p>
    <w:p>
      <w:pPr>
        <w:pStyle w:val="Style22"/>
        <w:rPr/>
      </w:pPr>
      <w:r>
        <w:rPr/>
        <w:t>В аукционе могут участвовать только Участники, заявки которых были признаны Закупочной комиссией соответствующими по результатам рассмотрения первых частей заявок (подраздел </w:t>
      </w:r>
      <w:r>
        <w:rPr/>
        <w:fldChar w:fldCharType="begin"/>
      </w:r>
      <w:r>
        <w:rPr/>
        <w:instrText xml:space="preserve"> REF _Ref125362364 \r \h </w:instrText>
      </w:r>
      <w:r>
        <w:rPr/>
        <w:fldChar w:fldCharType="separate"/>
      </w:r>
      <w:r>
        <w:rPr/>
        <w:t>4.9</w:t>
      </w:r>
      <w:r>
        <w:rPr/>
        <w:fldChar w:fldCharType="end"/>
      </w:r>
      <w:r>
        <w:rPr/>
        <w:t>).</w:t>
      </w:r>
    </w:p>
    <w:p>
      <w:pPr>
        <w:pStyle w:val="Style22"/>
        <w:rPr/>
      </w:pPr>
      <w:r>
        <w:rPr/>
        <w:t>Дата и время проведения аукциона установлены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их, официально разместив информацию об этом.</w:t>
      </w:r>
    </w:p>
    <w:p>
      <w:pPr>
        <w:pStyle w:val="Style22"/>
        <w:rPr/>
      </w:pPr>
      <w:r>
        <w:rPr/>
        <w:t>Аукцион проводится путем снижения НМЦ, а затем текущей минимальной ценовой ставки – на произвольную величину в пределах «шага аукциона» (подраздел </w:t>
      </w:r>
      <w:r>
        <w:rPr/>
        <w:fldChar w:fldCharType="begin"/>
      </w:r>
      <w:r>
        <w:rPr/>
        <w:instrText xml:space="preserve"> REF _Ref125359973 \r \h </w:instrText>
      </w:r>
      <w:r>
        <w:rPr/>
        <w:fldChar w:fldCharType="separate"/>
      </w:r>
      <w:r>
        <w:rPr/>
        <w:t>1.2</w:t>
      </w:r>
      <w:r>
        <w:rPr/>
        <w:fldChar w:fldCharType="end"/>
      </w:r>
      <w:r>
        <w:rPr/>
        <w:t xml:space="preserve">). </w:t>
      </w:r>
      <w:bookmarkStart w:id="141" w:name="_Hlk149642663"/>
      <w:r>
        <w:rPr/>
        <w:t>Снижение стоимости заявки на величину, меньше «шага аукциона», не допускается.</w:t>
      </w:r>
      <w:bookmarkEnd w:id="141"/>
      <w:r>
        <w:rPr/>
        <w:t xml:space="preserve"> Снижение стоимости заявки на величину, превышающую «шаг аукциона», не допускается.</w:t>
      </w:r>
    </w:p>
    <w:p>
      <w:pPr>
        <w:pStyle w:val="Style22"/>
        <w:rPr/>
      </w:pPr>
      <w:r>
        <w:rPr/>
        <w:t>Аукцион проводится однократно, при этом в ходе аукциона Участники вправе неоднократно посредством новой ценовой ставки предлагать снижение стоимости своей заявки до момента окончания аукциона, за исключением случая, когда предыдущая ценовая ставка была сделана этим же Участником.</w:t>
      </w:r>
    </w:p>
    <w:p>
      <w:pPr>
        <w:pStyle w:val="Style22"/>
        <w:rPr/>
      </w:pPr>
      <w:r>
        <w:rPr/>
        <w:t>Участники подают ценовые ставки анонимно для других Участников под присвоенными им Оператором ЭП идентификационными номерами.</w:t>
      </w:r>
    </w:p>
    <w:p>
      <w:pPr>
        <w:pStyle w:val="Style22"/>
        <w:rPr/>
      </w:pPr>
      <w:r>
        <w:rPr/>
        <w:t>При проведении аукциона Оператором ЭП устанавливается время приема ценовых ставок Участников до окончания аукциона. Если в течение указанного времени, а также 10 (десяти) минут после поступления последней ценовой ставки ни одной более низкой ценовой ставки не поступило, процедура аукциона автоматически завершается с помощью программных и технических средств ЭП.</w:t>
      </w:r>
    </w:p>
    <w:p>
      <w:pPr>
        <w:pStyle w:val="Style22"/>
        <w:rPr/>
      </w:pPr>
      <w:r>
        <w:rPr/>
        <w:t>Каждая новая ценовая ставка Участника должна быть меньше предыдущей, а также не должна равняться нулю. Изменение стоимости заявки, предлагаемой Участником в процессе проведения аукциона, не должно повлечь за собой изменение иных условий заявки, в том числе отклонения (в сторону ухудшения) от требований, условий Заказчика, описанных в Документации о закупке, коммерческих интересов Заказчика.</w:t>
      </w:r>
    </w:p>
    <w:p>
      <w:pPr>
        <w:pStyle w:val="Style22"/>
        <w:rPr/>
      </w:pPr>
      <w:r>
        <w:rPr/>
        <w:t>Если в ходе аукциона стоимость заявки снижена до нуля, ход аукциона на понижение стоимости автоматически, без изменения состава Участников, переходит на повышение стоимости заявки.</w:t>
      </w:r>
    </w:p>
    <w:p>
      <w:pPr>
        <w:pStyle w:val="Style22"/>
        <w:rPr/>
      </w:pPr>
      <w:bookmarkStart w:id="142" w:name="_Ref149645598"/>
      <w:r>
        <w:rPr/>
        <w:t xml:space="preserve">Участники, принявшие участие в процедуре аукциона, обязаны в течение 1 (одного) рабочего дня после завершения аукциона разместить на ЭП полный комплект документов, входящих в ценовое предложение согласно перечню, определенному </w:t>
      </w:r>
      <w:hyperlink w:anchor="Прил06_СоставЗаявки">
        <w:r>
          <w:rPr>
            <w:rStyle w:val="Style11"/>
          </w:rPr>
          <w:t>Приложением № 6 – Состав заявки</w:t>
        </w:r>
      </w:hyperlink>
      <w:r>
        <w:rPr/>
        <w:t>, в соответствии с заявленной им в ходе проведения аукциона ценовой ставкой.</w:t>
      </w:r>
      <w:bookmarkEnd w:id="142"/>
    </w:p>
    <w:p>
      <w:pPr>
        <w:pStyle w:val="Style22"/>
        <w:rPr/>
      </w:pPr>
      <w:r>
        <w:rPr/>
        <w:t>Участники, которые не приняли участие в процедуре аукциона (не подали ни одного предложения по снижению стоимости заявки – ценовой ставки), считаются не подавшими ценовые предложения, и заявки таких Участников отклоняются на этапе рассмотрения вторых частей заявок (подраздел </w:t>
      </w:r>
      <w:r>
        <w:rPr/>
        <w:fldChar w:fldCharType="begin"/>
      </w:r>
      <w:r>
        <w:rPr/>
        <w:instrText xml:space="preserve"> REF _Ref132797154 \r \h </w:instrText>
      </w:r>
      <w:r>
        <w:rPr/>
        <w:fldChar w:fldCharType="separate"/>
      </w:r>
      <w:r>
        <w:rPr/>
        <w:t>4.12</w:t>
      </w:r>
      <w:r>
        <w:rPr/>
        <w:fldChar w:fldCharType="end"/>
      </w:r>
      <w:r>
        <w:rPr/>
        <w:t>).</w:t>
      </w:r>
    </w:p>
    <w:p>
      <w:pPr>
        <w:pStyle w:val="Style21"/>
        <w:rPr/>
      </w:pPr>
      <w:bookmarkStart w:id="143" w:name="_Toc186224160"/>
      <w:bookmarkStart w:id="144" w:name="_Ref132801184"/>
      <w:r>
        <w:rPr/>
        <w:t>Открытие доступа ко вторым частям заявок</w:t>
      </w:r>
      <w:bookmarkEnd w:id="143"/>
      <w:bookmarkEnd w:id="144"/>
    </w:p>
    <w:p>
      <w:pPr>
        <w:pStyle w:val="Style22"/>
        <w:rPr/>
      </w:pPr>
      <w:bookmarkStart w:id="145" w:name="_Hlk149645475"/>
      <w:r>
        <w:rPr/>
        <w:t>Оператор ЭП в срок, установленный в подразделе </w:t>
      </w:r>
      <w:r>
        <w:rPr/>
        <w:fldChar w:fldCharType="begin"/>
      </w:r>
      <w:r>
        <w:rPr/>
        <w:instrText xml:space="preserve"> REF _Ref125359973 \r \h </w:instrText>
      </w:r>
      <w:r>
        <w:rPr/>
        <w:fldChar w:fldCharType="separate"/>
      </w:r>
      <w:r>
        <w:rPr/>
        <w:t>1.2</w:t>
      </w:r>
      <w:r>
        <w:rPr/>
        <w:fldChar w:fldCharType="end"/>
      </w:r>
      <w:r>
        <w:rPr/>
        <w:t>, направляет в адрес Организатора вторые части заявок Участников, которые приняли участие в процедуре аукциона.</w:t>
      </w:r>
      <w:bookmarkEnd w:id="145"/>
    </w:p>
    <w:p>
      <w:pPr>
        <w:pStyle w:val="Style22"/>
        <w:rPr/>
      </w:pPr>
      <w:r>
        <w:rPr/>
        <w:t>Срок направления Оператором ЭП вторых частей заявок в адрес Организатора не может быть ранее даты и времени официального размещения протокола рассмотрения первых частей заявок, а также даты и времени окончания процедуры аукциона – подачи Участниками ценовых предложений.</w:t>
      </w:r>
    </w:p>
    <w:p>
      <w:pPr>
        <w:pStyle w:val="Style22"/>
        <w:rPr/>
      </w:pPr>
      <w:r>
        <w:rPr/>
        <w:t>Подробные правила открытия Организатору доступа ко вторым частям заявок определяются Регламентом ЭП, с использованием которой проводится закупка. Оператор ЭП обеспечивает конфиденциальность сведений содержащихся во вторых частях заявок Участников такой закупки.</w:t>
      </w:r>
    </w:p>
    <w:p>
      <w:pPr>
        <w:pStyle w:val="Style21"/>
        <w:rPr/>
      </w:pPr>
      <w:bookmarkStart w:id="146" w:name="_Toc186224161"/>
      <w:bookmarkStart w:id="147" w:name="_Ref132797154"/>
      <w:r>
        <w:rPr/>
        <w:t>Рассмотрение вторых частей заявок (отборочная стадия), в том числе (при необходимости) проведение аккредитации</w:t>
      </w:r>
      <w:bookmarkEnd w:id="146"/>
      <w:bookmarkEnd w:id="147"/>
    </w:p>
    <w:p>
      <w:pPr>
        <w:pStyle w:val="Style22"/>
        <w:rPr/>
      </w:pPr>
      <w:r>
        <w:rPr/>
        <w:t>Дата окончания срока рассмотрения вторых частей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2"/>
        <w:rPr/>
      </w:pPr>
      <w:r>
        <w:rPr/>
        <w:t xml:space="preserve">В рамках рассмотрения вторых частей заявок (отборочной стадии) осуществляется проверка каждой заявки, не отклоненной по результатам рассмотрения первых частей заявок,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2"/>
        <w:rPr/>
      </w:pPr>
      <w:r>
        <w:rPr/>
        <w:t>Рассмотрение вторых частей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2"/>
        <w:keepNext w:val="true"/>
        <w:rPr/>
      </w:pPr>
      <w:bookmarkStart w:id="148" w:name="_Ref132793926"/>
      <w:r>
        <w:rPr/>
        <w:t>По результатам рассмотрения вторых частей заявок (проведения отборочной стадии) Закупочная комиссия отклоняет заявки по следующим основаниям:</w:t>
      </w:r>
      <w:bookmarkEnd w:id="148"/>
    </w:p>
    <w:p>
      <w:pPr>
        <w:pStyle w:val="Style23"/>
        <w:rPr/>
      </w:pPr>
      <w:r>
        <w:rPr/>
        <w:t>несоответствие второй части заявки по составу, содержанию и соблюдению требований Документации о закупке к подготовке (оформлению) заявки, в том числе наличие:</w:t>
      </w:r>
    </w:p>
    <w:p>
      <w:pPr>
        <w:pStyle w:val="Style24"/>
        <w:rPr/>
      </w:pPr>
      <w:r>
        <w:rPr/>
        <w:t>недостоверных сведений или намеренно искаженной информации или документов;</w:t>
      </w:r>
    </w:p>
    <w:p>
      <w:pPr>
        <w:pStyle w:val="Style24"/>
        <w:rPr/>
      </w:pPr>
      <w:r>
        <w:rPr/>
        <w:t>внутренних противоречий между различными частями и (или) документами второй части заявки и (или) ценового предложения, в том числе по тексту внутри одного документа;</w:t>
      </w:r>
    </w:p>
    <w:p>
      <w:pPr>
        <w:pStyle w:val="Style24"/>
        <w:rPr/>
      </w:pPr>
      <w:r>
        <w:rPr/>
        <w:t>противоречий между документами заявки и сведениями, указанными Участником в структурированных формах на ЭП;</w:t>
      </w:r>
    </w:p>
    <w:p>
      <w:pPr>
        <w:pStyle w:val="Style23"/>
        <w:rPr/>
      </w:pPr>
      <w:r>
        <w:rPr/>
        <w:t>несоответствие предлагаемой продукции требованиям Документации о закупке, с учетом представленных во второй части заявки соответствующих подтверждающих документов;</w:t>
      </w:r>
    </w:p>
    <w:p>
      <w:pPr>
        <w:pStyle w:val="Style23"/>
        <w:rPr/>
      </w:pPr>
      <w:r>
        <w:rPr/>
        <w:t>несоответствие Участников требованиям Документации о закупке;</w:t>
      </w:r>
    </w:p>
    <w:p>
      <w:pPr>
        <w:pStyle w:val="Style23"/>
        <w:rPr/>
      </w:pPr>
      <w:r>
        <w:rPr/>
        <w:t>несоответствие привлекаемых субподрядчиков (соисполнителей) требованиям Документации о закупке;</w:t>
      </w:r>
    </w:p>
    <w:p>
      <w:pPr>
        <w:pStyle w:val="Style23"/>
        <w:rPr/>
      </w:pPr>
      <w:r>
        <w:rPr/>
        <w:t>отсутствие поданного Участником ценового предложения в связи с тем, что он не принял участие в процедуре аукциона (не подал ни одного предложения по снижению стоимости заявки – ценовой ставки).</w:t>
      </w:r>
    </w:p>
    <w:p>
      <w:pPr>
        <w:pStyle w:val="Style22"/>
        <w:keepNext w:val="true"/>
        <w:rPr/>
      </w:pPr>
      <w:r>
        <w:rPr/>
        <w:t>Решение Закупочной комиссии по рассмотрению вторых частей заявок оформляется протоколом, в котором, как минимум, указываются</w:t>
      </w:r>
      <w:r>
        <w:rPr>
          <w:rStyle w:val="FootnoteReference"/>
        </w:rPr>
        <w:footnoteReference w:id="6"/>
      </w:r>
      <w:r>
        <w:rPr/>
        <w:t>:</w:t>
      </w:r>
    </w:p>
    <w:p>
      <w:pPr>
        <w:pStyle w:val="Style23"/>
        <w:rPr/>
      </w:pPr>
      <w:r>
        <w:rPr/>
        <w:t>дата подписания протокола;</w:t>
      </w:r>
    </w:p>
    <w:p>
      <w:pPr>
        <w:pStyle w:val="Style23"/>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3"/>
        <w:rPr/>
      </w:pPr>
      <w:r>
        <w:rPr/>
        <w:t>наименования Участников, заявки которых не были отклонены по результатам рассмотрения первых частей заявок, и (или) их идентификационные номера, присваиваемые Оператором ЭП, с указанием стоимости такой заявки (цены Договора), полученной по результатам процедуры аукциона;</w:t>
      </w:r>
    </w:p>
    <w:p>
      <w:pPr>
        <w:pStyle w:val="Style23"/>
        <w:keepNext w:val="true"/>
        <w:rPr/>
      </w:pPr>
      <w:r>
        <w:rPr/>
        <w:t>результаты рассмотрения вторых частей заявок с указанием, в том числе:</w:t>
      </w:r>
    </w:p>
    <w:p>
      <w:pPr>
        <w:pStyle w:val="Style24"/>
        <w:rPr/>
      </w:pPr>
      <w:r>
        <w:rPr/>
        <w:t>количества заявок, которые были отклонены по результатам рассмотрения вторых частей заявок;</w:t>
      </w:r>
    </w:p>
    <w:p>
      <w:pPr>
        <w:pStyle w:val="Style24"/>
        <w:rPr/>
      </w:pPr>
      <w:r>
        <w:rPr/>
        <w:t>оснований отклонения каждой заявки с указанием положений Документации о закупке, которым не соответствует вторая часть такой заявка;</w:t>
      </w:r>
    </w:p>
    <w:p>
      <w:pPr>
        <w:pStyle w:val="Style23"/>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4.19</w:t>
      </w:r>
      <w:r>
        <w:rPr/>
        <w:fldChar w:fldCharType="end"/>
      </w:r>
      <w:r>
        <w:rPr/>
        <w:t xml:space="preserve"> (в случае ее признания таковой).</w:t>
      </w:r>
    </w:p>
    <w:p>
      <w:pPr>
        <w:pStyle w:val="Style22"/>
        <w:rPr/>
      </w:pPr>
      <w:r>
        <w:rPr/>
        <w:t>Протокол рассмотрения вторых частей заявок направляется Организатором Оператору ЭП не позднее 3 (трех) календарных дней с даты подписания такого протокола, после чего он официально размещается (подраздел </w:t>
      </w:r>
      <w:r>
        <w:rPr/>
        <w:fldChar w:fldCharType="begin"/>
      </w:r>
      <w:r>
        <w:rPr/>
        <w:instrText xml:space="preserve"> REF _Ref130286532 \r \h </w:instrText>
      </w:r>
      <w:r>
        <w:rPr/>
        <w:fldChar w:fldCharType="separate"/>
      </w:r>
      <w:r>
        <w:rPr/>
        <w:t>4.2</w:t>
      </w:r>
      <w:r>
        <w:rPr/>
        <w:fldChar w:fldCharType="end"/>
      </w:r>
      <w:r>
        <w:rPr/>
        <w:t>) Оператором ЭП в течение 1 (одного) часа с момента его получения от Организатора.</w:t>
      </w:r>
    </w:p>
    <w:p>
      <w:pPr>
        <w:pStyle w:val="Style21"/>
        <w:rPr/>
      </w:pPr>
      <w:bookmarkStart w:id="149" w:name="_Toc186224162"/>
      <w:bookmarkStart w:id="150" w:name="_Ref149656136"/>
      <w:r>
        <w:rPr/>
        <w:t>Открытие доступа к ценовым предложениям</w:t>
      </w:r>
      <w:bookmarkEnd w:id="149"/>
      <w:bookmarkEnd w:id="150"/>
    </w:p>
    <w:p>
      <w:pPr>
        <w:pStyle w:val="Style22"/>
        <w:rPr/>
      </w:pPr>
      <w:r>
        <w:rPr/>
        <w:t>Оператор ЭП, после официального размещения протокола рассмотрения вторых частей заявок, направляет в адрес Организатора ценовые предложения, поданные Участниками в соответствии с пунктом </w:t>
      </w:r>
      <w:r>
        <w:rPr/>
        <w:fldChar w:fldCharType="begin"/>
      </w:r>
      <w:r>
        <w:rPr/>
        <w:instrText xml:space="preserve"> REF _Ref149645598 \r \h </w:instrText>
      </w:r>
      <w:r>
        <w:rPr/>
        <w:fldChar w:fldCharType="separate"/>
      </w:r>
      <w:r>
        <w:rPr/>
        <w:t>4.10.11</w:t>
      </w:r>
      <w:r>
        <w:rPr/>
        <w:fldChar w:fldCharType="end"/>
      </w:r>
      <w:r>
        <w:rPr/>
        <w:t>, с указанием информации о наименовании всех Участников, подавших ценовые предложения в рамках участия в процедуре аукциона.</w:t>
      </w:r>
    </w:p>
    <w:p>
      <w:pPr>
        <w:pStyle w:val="Style22"/>
        <w:rPr/>
      </w:pPr>
      <w:r>
        <w:rPr/>
        <w:t>Подробные правила открытия Организатору доступа ко ценовым предложениям определяются Регламентом ЭП, с использованием которой проводится закупка.</w:t>
      </w:r>
    </w:p>
    <w:p>
      <w:pPr>
        <w:pStyle w:val="Style21"/>
        <w:rPr/>
      </w:pPr>
      <w:bookmarkStart w:id="151" w:name="_Toc186224163"/>
      <w:bookmarkStart w:id="152" w:name="_Ref149656148"/>
      <w:r>
        <w:rPr/>
        <w:t>Рассмотрение ценовых предложений (отборочная стадия)</w:t>
      </w:r>
      <w:bookmarkEnd w:id="151"/>
      <w:bookmarkEnd w:id="152"/>
    </w:p>
    <w:p>
      <w:pPr>
        <w:pStyle w:val="Style22"/>
        <w:rPr/>
      </w:pPr>
      <w:r>
        <w:rPr/>
        <w:t xml:space="preserve">В рамках рассмотрения ценовых предложений (отборочной стадии) осуществляется проверка заявок Участников, принявших участие в процедуре аукциона, на предмет соответствия </w:t>
      </w:r>
      <w:hyperlink w:anchor="Прил07_ОтборочныеКритерии">
        <w:r>
          <w:rPr>
            <w:rStyle w:val="Style11"/>
          </w:rPr>
          <w:t>Отборочным критериям рассмотрения заявок (Приложение № 7)</w:t>
        </w:r>
      </w:hyperlink>
      <w:r>
        <w:rPr/>
        <w:t>.</w:t>
      </w:r>
    </w:p>
    <w:p>
      <w:pPr>
        <w:pStyle w:val="Style22"/>
        <w:keepNext w:val="true"/>
        <w:rPr/>
      </w:pPr>
      <w:r>
        <w:rPr/>
        <w:t>При выявлении в рамках рассмотрения ценовых предложений наличия арифметических ошибок, в том числе:</w:t>
      </w:r>
    </w:p>
    <w:p>
      <w:pPr>
        <w:pStyle w:val="Style23"/>
        <w:rPr/>
      </w:pPr>
      <w:r>
        <w:rPr/>
        <w:t>в результате суммирования единичных расценок;</w:t>
      </w:r>
    </w:p>
    <w:p>
      <w:pPr>
        <w:pStyle w:val="Style23"/>
        <w:rPr/>
      </w:pPr>
      <w:r>
        <w:rPr/>
        <w:t>в итогах умножения единичных расценок на объем продукции;</w:t>
      </w:r>
    </w:p>
    <w:p>
      <w:pPr>
        <w:pStyle w:val="Style23"/>
        <w:rPr/>
      </w:pPr>
      <w:r>
        <w:rPr/>
        <w:t>в вычислении суммы НДС и итоговой стоимости заявки с учетом НДС;</w:t>
      </w:r>
    </w:p>
    <w:p>
      <w:pPr>
        <w:pStyle w:val="Style23"/>
        <w:rPr/>
      </w:pPr>
      <w:r>
        <w:rPr/>
        <w:t>иных внутренних противоречий в составе заявки,</w:t>
      </w:r>
    </w:p>
    <w:p>
      <w:pPr>
        <w:pStyle w:val="Style26"/>
        <w:ind w:left="1134" w:hanging="0"/>
        <w:rPr/>
      </w:pPr>
      <w:r>
        <w:rPr/>
        <w:t>Организатор исходит из преимущества общей итоговой стоимости (без учета НДС), указанной в структурированных формах на ЭП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2"/>
        <w:rPr/>
      </w:pPr>
      <w:r>
        <w:rPr/>
        <w:t>По результатам рассмотрения ценовых предложений (проведения отборочной стадии) Закупочная комиссия отклоняет заявки по следующему основанию: несоответствие ценового предложения Участника по составу, содержанию и соблюдению требований Документации о закупке, в том числе наличие:</w:t>
      </w:r>
    </w:p>
    <w:p>
      <w:pPr>
        <w:pStyle w:val="Style23"/>
        <w:rPr/>
      </w:pPr>
      <w:r>
        <w:rPr/>
        <w:t>недостоверных сведений или намеренно искаженной информации или документов;</w:t>
      </w:r>
    </w:p>
    <w:p>
      <w:pPr>
        <w:pStyle w:val="Style23"/>
        <w:rPr/>
      </w:pPr>
      <w:r>
        <w:rPr/>
        <w:t>внутренних противоречий между различными частями и (или) документами заявки, в том числе по тексту внутри одного документа;</w:t>
      </w:r>
    </w:p>
    <w:p>
      <w:pPr>
        <w:pStyle w:val="Style22"/>
        <w:rPr/>
      </w:pPr>
      <w:r>
        <w:rPr/>
        <w:t>Решение Закупочной комиссии по рассмотрению ценовых предложений Участников вносится в итоговый протокол по результатам закупки.</w:t>
      </w:r>
    </w:p>
    <w:p>
      <w:pPr>
        <w:pStyle w:val="Style21"/>
        <w:rPr/>
      </w:pPr>
      <w:bookmarkStart w:id="153" w:name="_Ref125362425"/>
      <w:bookmarkStart w:id="154" w:name="_Ref125362610"/>
      <w:bookmarkStart w:id="155" w:name="_Toc186224164"/>
      <w:bookmarkStart w:id="156" w:name="_Ref125362464"/>
      <w:bookmarkStart w:id="157" w:name="_Ref125362381"/>
      <w:r>
        <w:rPr/>
        <w:t>Дополнительные запросы разъяснений заявок</w:t>
      </w:r>
      <w:bookmarkEnd w:id="153"/>
      <w:bookmarkEnd w:id="154"/>
      <w:bookmarkEnd w:id="155"/>
      <w:bookmarkEnd w:id="156"/>
      <w:bookmarkEnd w:id="157"/>
    </w:p>
    <w:p>
      <w:pPr>
        <w:pStyle w:val="Style22"/>
        <w:rPr/>
      </w:pPr>
      <w:bookmarkStart w:id="158" w:name="_Ref125365611"/>
      <w:r>
        <w:rPr/>
        <w:t>В рамках процедуры рассмотрения заявок (первых частей заявок, вторых частей заявок и ценовых предложений)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8"/>
    </w:p>
    <w:p>
      <w:pPr>
        <w:pStyle w:val="Style23"/>
        <w:keepNext w:val="true"/>
        <w:rPr/>
      </w:pPr>
      <w:r>
        <w:rPr/>
        <w:t>в составе заявки (в какой-либо ее части) отсутствуют, представлены не в полном объеме или в нечитаемом виде документы или сведения, необходимые для определения:</w:t>
      </w:r>
    </w:p>
    <w:p>
      <w:pPr>
        <w:pStyle w:val="Style24"/>
        <w:rPr/>
      </w:pPr>
      <w:r>
        <w:rPr/>
        <w:t>соответствия Участника требованиям Документации о закупке;</w:t>
      </w:r>
    </w:p>
    <w:p>
      <w:pPr>
        <w:pStyle w:val="Style24"/>
        <w:rPr/>
      </w:pPr>
      <w:bookmarkStart w:id="159" w:name="_Hlk132793683"/>
      <w:r>
        <w:rPr/>
        <w:t>наличия соответствующих полномочий на подписание заявки от имени Участника у лица, подписавшего заявку</w:t>
      </w:r>
      <w:bookmarkEnd w:id="159"/>
      <w:r>
        <w:rPr/>
        <w:t>;</w:t>
      </w:r>
    </w:p>
    <w:p>
      <w:pPr>
        <w:pStyle w:val="Style24"/>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3"/>
        <w:rPr/>
      </w:pPr>
      <w:bookmarkStart w:id="160" w:name="_Ref135033677"/>
      <w:r>
        <w:rPr/>
        <w:t>в составе заявки (в какой-либо ее части)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вторых частей заявок процедуры аккредитации (при необходимости);</w:t>
      </w:r>
    </w:p>
    <w:p>
      <w:pPr>
        <w:pStyle w:val="Style23"/>
        <w:rPr/>
      </w:pPr>
      <w:r>
        <w:rPr/>
        <w:t>в заявке (в какой-либо ее части)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7"/>
      </w:r>
      <w:r>
        <w:rPr/>
        <w:t>) требованиям Документации о закупке или осуществить оценку и сопоставление заявок.</w:t>
      </w:r>
      <w:bookmarkEnd w:id="160"/>
    </w:p>
    <w:p>
      <w:pPr>
        <w:pStyle w:val="Style22"/>
        <w:rPr/>
      </w:pPr>
      <w:r>
        <w:rPr/>
        <w:t>Если в рамках рассмотрения заявок (вторых частей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_Ref135033677 \r \h </w:instrText>
      </w:r>
      <w:r>
        <w:rPr/>
        <w:fldChar w:fldCharType="separate"/>
      </w:r>
      <w:r>
        <w:rPr/>
        <w:t>4.15.1б)</w:t>
      </w:r>
      <w:r>
        <w:rPr/>
        <w:fldChar w:fldCharType="end"/>
      </w:r>
      <w:r>
        <w:rPr/>
        <w:t>).</w:t>
      </w:r>
    </w:p>
    <w:p>
      <w:pPr>
        <w:pStyle w:val="Style22"/>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2"/>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2"/>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пунктами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4.12.4</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4.15.1</w:t>
      </w:r>
      <w:r>
        <w:rPr/>
        <w:fldChar w:fldCharType="end"/>
      </w:r>
      <w:r>
        <w:rPr/>
        <w:t>.</w:t>
      </w:r>
    </w:p>
    <w:p>
      <w:pPr>
        <w:pStyle w:val="Style22"/>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2"/>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2"/>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пунктов </w:t>
      </w:r>
      <w:r>
        <w:rPr/>
        <w:fldChar w:fldCharType="begin"/>
      </w:r>
      <w:r>
        <w:rPr/>
        <w:instrText xml:space="preserve"> REF _Ref125551456 \r \h </w:instrText>
      </w:r>
      <w:r>
        <w:rPr/>
        <w:fldChar w:fldCharType="separate"/>
      </w:r>
      <w:r>
        <w:rPr/>
        <w:t>4.9.4</w:t>
      </w:r>
      <w:r>
        <w:rPr/>
        <w:fldChar w:fldCharType="end"/>
      </w:r>
      <w:r>
        <w:rPr/>
        <w:t xml:space="preserve">, </w:t>
      </w:r>
      <w:r>
        <w:rPr/>
        <w:fldChar w:fldCharType="begin"/>
      </w:r>
      <w:r>
        <w:rPr/>
        <w:instrText xml:space="preserve"> REF _Ref132793926 \r \h </w:instrText>
      </w:r>
      <w:r>
        <w:rPr/>
        <w:fldChar w:fldCharType="separate"/>
      </w:r>
      <w:r>
        <w:rPr/>
        <w:t>4.12.4</w:t>
      </w:r>
      <w:r>
        <w:rPr/>
        <w:fldChar w:fldCharType="end"/>
      </w:r>
      <w:r>
        <w:rPr/>
        <w:t>.</w:t>
      </w:r>
    </w:p>
    <w:p>
      <w:pPr>
        <w:pStyle w:val="Style21"/>
        <w:rPr/>
      </w:pPr>
      <w:bookmarkStart w:id="161" w:name="_Toc186224165"/>
      <w:bookmarkStart w:id="162" w:name="_Ref125362626"/>
      <w:bookmarkStart w:id="163" w:name="_Ref125369041"/>
      <w:bookmarkStart w:id="164" w:name="_Ref125366534"/>
      <w:bookmarkStart w:id="165" w:name="_Ref125365519"/>
      <w:bookmarkStart w:id="166" w:name="_Ref125369308"/>
      <w:bookmarkStart w:id="167" w:name="_Ref125365335"/>
      <w:r>
        <w:rPr/>
        <w:t>Оценка и сопоставление заявок</w:t>
      </w:r>
      <w:bookmarkEnd w:id="161"/>
      <w:bookmarkEnd w:id="162"/>
      <w:bookmarkEnd w:id="163"/>
      <w:bookmarkEnd w:id="164"/>
      <w:bookmarkEnd w:id="165"/>
      <w:bookmarkEnd w:id="166"/>
      <w:bookmarkEnd w:id="167"/>
    </w:p>
    <w:p>
      <w:pPr>
        <w:pStyle w:val="Style22"/>
        <w:rPr/>
      </w:pPr>
      <w:r>
        <w:rPr/>
        <w:t xml:space="preserve">Оценка, признанных Закупочной комиссией соответствующими по результатам рассмотрения заявок (первых частей заявок, вторых частей заявок и ценовых предложений) осуществляется в соответствии с </w:t>
      </w:r>
      <w:hyperlink w:anchor="Прил08_ПорядокОценки">
        <w:r>
          <w:rPr>
            <w:rStyle w:val="Style11"/>
          </w:rPr>
          <w:t>Порядком и критериями оценки и сопоставления заявок (Приложение № 8)</w:t>
        </w:r>
      </w:hyperlink>
      <w:r>
        <w:rPr/>
        <w:t>, то есть:</w:t>
      </w:r>
    </w:p>
    <w:p>
      <w:pPr>
        <w:pStyle w:val="Style23"/>
        <w:rPr/>
      </w:pPr>
      <w:r>
        <w:rPr/>
        <w:t>в соответствии с единственным ценовым критерием оценки (критерием выбора Победителя) – стоимость заявки (цена Договора);</w:t>
      </w:r>
    </w:p>
    <w:p>
      <w:pPr>
        <w:pStyle w:val="Style23"/>
        <w:rPr/>
      </w:pPr>
      <w:r>
        <w:rPr/>
        <w:t>в едином базисе без учета НДС.</w:t>
      </w:r>
    </w:p>
    <w:p>
      <w:pPr>
        <w:pStyle w:val="Style22"/>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_Ref149648944 \r \h </w:instrText>
      </w:r>
      <w:r>
        <w:rPr/>
        <w:fldChar w:fldCharType="separate"/>
      </w:r>
      <w:r>
        <w:rPr/>
        <w:t>4.17</w:t>
      </w:r>
      <w:r>
        <w:rPr/>
        <w:fldChar w:fldCharType="end"/>
      </w:r>
      <w:r>
        <w:rPr/>
        <w:t>).</w:t>
      </w:r>
    </w:p>
    <w:p>
      <w:pPr>
        <w:pStyle w:val="Style22"/>
        <w:rPr/>
      </w:pPr>
      <w:r>
        <w:rPr/>
        <w:t>По результатам оценки заявок Закупочная комиссия в течение 1 (одного) рабочего дня осуществляет их сопоставление – ранжирует все соответствующие по результатам рассмотрения заявки по мере повышения их стоимости (цены Договора). При этом первое место в ранжировке присваивается заявке с наименьшей стоимостью заявки</w:t>
      </w:r>
      <w:r>
        <w:rPr>
          <w:rStyle w:val="FootnoteReference"/>
        </w:rPr>
        <w:footnoteReference w:id="8"/>
      </w:r>
      <w:r>
        <w:rPr/>
        <w:t>.</w:t>
      </w:r>
      <w:bookmarkStart w:id="168" w:name="_Ref130458671"/>
      <w:bookmarkStart w:id="169" w:name="_Ref125370507"/>
      <w:bookmarkStart w:id="170" w:name="_Ref125369991"/>
      <w:bookmarkStart w:id="171" w:name="_Ref125366064"/>
    </w:p>
    <w:p>
      <w:pPr>
        <w:pStyle w:val="Style22"/>
        <w:rPr/>
      </w:pPr>
      <w:bookmarkStart w:id="172" w:name="_Ref130985951"/>
      <w:bookmarkEnd w:id="172"/>
      <w:r>
        <w:rPr/>
        <w:t>Результаты оценки и сопоставления заявок указываются в итоговом протоколе по результатам закупки.</w:t>
      </w:r>
      <w:bookmarkStart w:id="173" w:name="_Ref132816300"/>
      <w:bookmarkStart w:id="174" w:name="_Ref125362643"/>
      <w:bookmarkStart w:id="175" w:name="_Ref125370800"/>
      <w:bookmarkStart w:id="176" w:name="_Ref125366074"/>
    </w:p>
    <w:p>
      <w:pPr>
        <w:pStyle w:val="Style21"/>
        <w:rPr/>
      </w:pPr>
      <w:bookmarkStart w:id="177" w:name="_Ref125641102"/>
      <w:bookmarkStart w:id="178" w:name="_Ref125640994"/>
      <w:bookmarkStart w:id="179" w:name="_Toc186224166"/>
      <w:bookmarkStart w:id="180" w:name="_Ref149648944"/>
      <w:bookmarkStart w:id="181" w:name="_Ref186183588"/>
      <w:r>
        <w:rPr/>
        <w:t>Применение законодательства о национальном режиме</w:t>
      </w:r>
      <w:bookmarkEnd w:id="179"/>
      <w:bookmarkEnd w:id="180"/>
      <w:bookmarkEnd w:id="181"/>
    </w:p>
    <w:p>
      <w:pPr>
        <w:pStyle w:val="Style22"/>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2"/>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(подразделы 4.9, </w:t>
      </w:r>
      <w:r>
        <w:rPr/>
        <w:fldChar w:fldCharType="begin"/>
      </w:r>
      <w:r>
        <w:rPr/>
        <w:instrText xml:space="preserve"> REF _Ref132797154 \r \h </w:instrText>
      </w:r>
      <w:r>
        <w:rPr/>
        <w:fldChar w:fldCharType="separate"/>
      </w:r>
      <w:r>
        <w:rPr/>
        <w:t>4.12</w:t>
      </w:r>
      <w:r>
        <w:rPr/>
        <w:fldChar w:fldCharType="end"/>
      </w:r>
      <w:r>
        <w:rPr/>
        <w:t>).</w:t>
      </w:r>
    </w:p>
    <w:p>
      <w:pPr>
        <w:pStyle w:val="Style22"/>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(подразделы 4.9, </w:t>
      </w:r>
      <w:r>
        <w:rPr/>
        <w:fldChar w:fldCharType="begin"/>
      </w:r>
      <w:r>
        <w:rPr/>
        <w:instrText xml:space="preserve"> REF _Ref132797154 \r \h </w:instrText>
      </w:r>
      <w:r>
        <w:rPr/>
        <w:fldChar w:fldCharType="separate"/>
      </w:r>
      <w:r>
        <w:rPr/>
        <w:t>4.12</w:t>
      </w:r>
      <w:r>
        <w:rPr/>
        <w:fldChar w:fldCharType="end"/>
      </w:r>
      <w:r>
        <w:rPr/>
        <w:t>).</w:t>
      </w:r>
    </w:p>
    <w:p>
      <w:pPr>
        <w:pStyle w:val="Style22"/>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4.16</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2"/>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1"/>
          </w:rPr>
          <w:t>Технических требованиях (Приложение № 1)</w:t>
        </w:r>
      </w:hyperlink>
      <w:r>
        <w:rPr/>
        <w:t>.</w:t>
      </w:r>
      <w:bookmarkEnd w:id="174"/>
      <w:bookmarkEnd w:id="175"/>
      <w:bookmarkEnd w:id="176"/>
      <w:bookmarkEnd w:id="177"/>
      <w:bookmarkEnd w:id="178"/>
    </w:p>
    <w:p>
      <w:pPr>
        <w:pStyle w:val="Style21"/>
        <w:rPr/>
      </w:pPr>
      <w:bookmarkStart w:id="182" w:name="_Ref125367242"/>
      <w:bookmarkStart w:id="183" w:name="_Ref125362658"/>
      <w:bookmarkStart w:id="184" w:name="_Ref125366091"/>
      <w:bookmarkStart w:id="185" w:name="_Toc186224168"/>
      <w:r>
        <w:rPr/>
        <w:t>Подведение итогов закупки (определение Победителя)</w:t>
      </w:r>
      <w:bookmarkEnd w:id="182"/>
      <w:bookmarkEnd w:id="183"/>
      <w:bookmarkEnd w:id="184"/>
      <w:bookmarkEnd w:id="185"/>
    </w:p>
    <w:p>
      <w:pPr>
        <w:pStyle w:val="Style22"/>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2"/>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2"/>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2"/>
        <w:keepNext w:val="true"/>
        <w:rPr/>
      </w:pPr>
      <w:bookmarkStart w:id="186"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6"/>
    </w:p>
    <w:p>
      <w:pPr>
        <w:pStyle w:val="Style23"/>
        <w:rPr/>
      </w:pPr>
      <w:r>
        <w:rPr/>
        <w:t>дата подписания протокола;</w:t>
      </w:r>
    </w:p>
    <w:p>
      <w:pPr>
        <w:pStyle w:val="Style23"/>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3"/>
        <w:rPr/>
      </w:pPr>
      <w:r>
        <w:rPr/>
        <w:t>наименования Участников, заявки которых были допущены по результатам рассмотрения вторых частей заявок, и (или) их идентификационные номера, присваиваемые Оператором ЭП;</w:t>
      </w:r>
    </w:p>
    <w:p>
      <w:pPr>
        <w:pStyle w:val="Style23"/>
        <w:keepNext w:val="true"/>
        <w:rPr/>
      </w:pPr>
      <w:r>
        <w:rPr/>
        <w:t>результаты рассмотрения ценовых предложений Участников с указанием, в том числе:</w:t>
      </w:r>
    </w:p>
    <w:p>
      <w:pPr>
        <w:pStyle w:val="Style24"/>
        <w:rPr/>
      </w:pPr>
      <w:r>
        <w:rPr/>
        <w:t>количества заявок, которые были отклонены (отдельно по результатам рассмотрения первых частей заявок, по результатам рассмотрения вторых частей заявок и результатам рассмотрения ценовых предложений);</w:t>
      </w:r>
    </w:p>
    <w:p>
      <w:pPr>
        <w:pStyle w:val="Style24"/>
        <w:rPr/>
      </w:pPr>
      <w:r>
        <w:rPr/>
        <w:t>оснований отклонения каждой заявки с указанием положений Документации о закупке, которым не соответствует такая заявка;</w:t>
      </w:r>
    </w:p>
    <w:p>
      <w:pPr>
        <w:pStyle w:val="Style23"/>
        <w:rPr/>
      </w:pPr>
      <w:r>
        <w:rPr/>
        <w:t>результаты дополнительного рассмотрения заявок (при возникновении оснований для отклонения заявок по результатам проведения актуализации статуса аккредитации, если такая процедура проводились) с указанием, в том числе:</w:t>
      </w:r>
    </w:p>
    <w:p>
      <w:pPr>
        <w:pStyle w:val="Style24"/>
        <w:rPr/>
      </w:pPr>
      <w:r>
        <w:rPr/>
        <w:t>количества заявок, которые были отклонены;</w:t>
      </w:r>
    </w:p>
    <w:p>
      <w:pPr>
        <w:pStyle w:val="Style24"/>
        <w:rPr/>
      </w:pPr>
      <w:r>
        <w:rPr/>
        <w:t>оснований отклонения каждой заявки с указанием положений Документации о закупке, которым не соответствует такая заявка;</w:t>
      </w:r>
    </w:p>
    <w:p>
      <w:pPr>
        <w:pStyle w:val="Style23"/>
        <w:rPr/>
      </w:pPr>
      <w:r>
        <w:rPr/>
        <w:t>порядковые номера каждой заявки (с указанием стоимостей заявок (цен Договоров), не отклоненной по результатам рассмотрения ценовых предложений, в том числе с учетом результатов актуализации статуса аккредитации (если указанная процедура проводилась), в ранжировке заявок;</w:t>
      </w:r>
    </w:p>
    <w:p>
      <w:pPr>
        <w:pStyle w:val="Style23"/>
        <w:rPr/>
      </w:pPr>
      <w:r>
        <w:rPr/>
        <w:t>наименование Победителя закупки или Единственного участника несостоявшейся закупки, с которым планируется заключить Договор;</w:t>
      </w:r>
    </w:p>
    <w:p>
      <w:pPr>
        <w:pStyle w:val="Style23"/>
        <w:rPr/>
      </w:pPr>
      <w:r>
        <w:rPr/>
        <w:t>причины, по которым закупка признана несостоявшейся (в случае ее признания таковой),</w:t>
      </w:r>
    </w:p>
    <w:p>
      <w:pPr>
        <w:pStyle w:val="Style26"/>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2"/>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2"/>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2"/>
        <w:rPr/>
      </w:pPr>
      <w:r>
        <w:rPr/>
        <w:t>Любой Участник после официального размещения итогового протокола по результатам закупки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_Ref130394205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1"/>
        <w:rPr/>
      </w:pPr>
      <w:bookmarkStart w:id="187" w:name="_Toc186224169"/>
      <w:bookmarkStart w:id="188" w:name="_Ref125366796"/>
      <w:bookmarkStart w:id="189" w:name="_Ref125365305"/>
      <w:bookmarkStart w:id="190" w:name="_Ref125364149"/>
      <w:bookmarkStart w:id="191" w:name="_Ref125364187"/>
      <w:bookmarkStart w:id="192" w:name="_Ref125365570"/>
      <w:bookmarkStart w:id="193" w:name="_Ref125366631"/>
      <w:bookmarkStart w:id="194" w:name="_Ref130985951_Копия_1"/>
      <w:bookmarkEnd w:id="168"/>
      <w:bookmarkEnd w:id="169"/>
      <w:bookmarkEnd w:id="170"/>
      <w:bookmarkEnd w:id="171"/>
      <w:bookmarkEnd w:id="173"/>
      <w:bookmarkEnd w:id="194"/>
      <w:r>
        <w:rPr/>
        <w:t>Признание закупки несостоявшейся</w:t>
      </w:r>
      <w:bookmarkEnd w:id="187"/>
      <w:bookmarkEnd w:id="188"/>
      <w:bookmarkEnd w:id="189"/>
      <w:bookmarkEnd w:id="190"/>
      <w:bookmarkEnd w:id="191"/>
      <w:bookmarkEnd w:id="192"/>
      <w:bookmarkEnd w:id="193"/>
    </w:p>
    <w:p>
      <w:pPr>
        <w:pStyle w:val="Style22"/>
        <w:keepNext w:val="true"/>
        <w:rPr/>
      </w:pPr>
      <w:r>
        <w:rPr/>
        <w:t>Закупка признается несостоявшейся в следующих случаях:</w:t>
      </w:r>
    </w:p>
    <w:p>
      <w:pPr>
        <w:pStyle w:val="Style23"/>
        <w:rPr/>
      </w:pPr>
      <w:r>
        <w:rPr/>
        <w:t>если по окончанию срока подачи заявок поступило менее 2 (двух) заявок (с учетом возможных отзывов заявок);</w:t>
      </w:r>
    </w:p>
    <w:p>
      <w:pPr>
        <w:pStyle w:val="Style23"/>
        <w:rPr/>
      </w:pPr>
      <w:r>
        <w:rPr/>
        <w:t>по результатам рассмотрения первых частей заявок Закупочной комиссией принято решение о признании менее 2 (двух) заявок соответствующими требованиям Документации о закупки;</w:t>
      </w:r>
    </w:p>
    <w:p>
      <w:pPr>
        <w:pStyle w:val="Style23"/>
        <w:rPr/>
      </w:pPr>
      <w:r>
        <w:rPr/>
        <w:t>по результатам проведения процедуры аукциона не поступило ни одного ценового предложения Участника – ценовой ставки;</w:t>
      </w:r>
    </w:p>
    <w:p>
      <w:pPr>
        <w:pStyle w:val="Style23"/>
        <w:rPr/>
      </w:pPr>
      <w:r>
        <w:rPr/>
        <w:t>по результатам рассмотрения вторых частей заявок Закупочной комиссией принято решение о признании менее 2 (двух) заявок соответствующими требованиям Документации о закупки;</w:t>
      </w:r>
    </w:p>
    <w:p>
      <w:pPr>
        <w:pStyle w:val="Style23"/>
        <w:rPr/>
      </w:pPr>
      <w:r>
        <w:rPr/>
        <w:t>по результатам рассмотрения ценовых предложений Закупочной комиссией принято решение о признании менее 2 (двух) заявок соответствующими требованиям Документации о закупки.</w:t>
      </w:r>
    </w:p>
    <w:p>
      <w:pPr>
        <w:pStyle w:val="Style22"/>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2"/>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3"/>
        <w:rPr/>
      </w:pPr>
      <w:r>
        <w:rPr/>
        <w:t>принять решение о проведении повторной закупки (в том числе с возможностью снятия признака закупки только среди субъектов МСП);</w:t>
      </w:r>
    </w:p>
    <w:p>
      <w:pPr>
        <w:pStyle w:val="Style23"/>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3"/>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1"/>
        <w:rPr/>
      </w:pPr>
      <w:bookmarkStart w:id="195" w:name="_Toc186224170"/>
      <w:bookmarkStart w:id="196" w:name="_Ref132816141"/>
      <w:bookmarkStart w:id="197" w:name="_Ref132816134"/>
      <w:bookmarkStart w:id="198" w:name="_Ref126141962"/>
      <w:r>
        <w:rPr/>
        <w:t>Отказ от проведения закупки</w:t>
      </w:r>
      <w:bookmarkEnd w:id="198"/>
      <w:r>
        <w:rPr/>
        <w:t xml:space="preserve"> (отмена закупки)</w:t>
      </w:r>
      <w:bookmarkEnd w:id="195"/>
      <w:bookmarkEnd w:id="196"/>
      <w:bookmarkEnd w:id="197"/>
    </w:p>
    <w:p>
      <w:pPr>
        <w:pStyle w:val="Style22"/>
        <w:rPr/>
      </w:pPr>
      <w:r>
        <w:rP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pPr>
        <w:pStyle w:val="Style22"/>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2"/>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1"/>
        <w:rPr/>
      </w:pPr>
      <w:bookmarkStart w:id="199" w:name="_Toc186224171"/>
      <w:bookmarkStart w:id="200" w:name="_Ref130455226"/>
      <w:r>
        <w:rPr/>
        <w:t>Особенности проведения закупки с необходимостью обеспечения заявки</w:t>
      </w:r>
      <w:bookmarkEnd w:id="199"/>
      <w:bookmarkEnd w:id="200"/>
    </w:p>
    <w:p>
      <w:pPr>
        <w:pStyle w:val="Style22"/>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2"/>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2"/>
        <w:rPr/>
      </w:pPr>
      <w:r>
        <w:rPr/>
        <w:t>Обязательства Участников, связанные с подачей заявок, обеспечиваются в форме,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2"/>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xml:space="preserve"> и на сайте ЭП, с использованием которой проводится настоящая закупка,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 а также наличия соответствующего соглашения об интеграции и обмене информацией с Оператором ЭП.</w:t>
      </w:r>
    </w:p>
    <w:p>
      <w:pPr>
        <w:pStyle w:val="Style22"/>
        <w:rPr/>
      </w:pPr>
      <w:r>
        <w:rPr/>
        <w:t>В течение 1 (одного) часа с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Оператор ЭП направляет в банк, в котором Участником открыт специальный банковский счет, информацию о таком Участнике и размере денежных средств, необходимом для обеспечения заявки. Банк в течение 1 (одного)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Оператора ЭП.</w:t>
      </w:r>
    </w:p>
    <w:p>
      <w:pPr>
        <w:pStyle w:val="Style22"/>
        <w:rPr/>
      </w:pPr>
      <w:r>
        <w:rPr/>
        <w:t>Блокирование денежных средств не осуществляется в случае отсутствия на специальном банковском счете Участника денежных средств в требуемом размере, либо в случае приостановления операций по такому счету в соответствии с законодательством, о чем Оператор ЭП информируется в течение 1 (одного) часа.</w:t>
      </w:r>
    </w:p>
    <w:p>
      <w:pPr>
        <w:pStyle w:val="Style22"/>
        <w:rPr/>
      </w:pPr>
      <w:r>
        <w:rPr/>
        <w:t>Если блокирование денежных средств не может быть осуществлено, Оператор ЭП возвращает заявку подавшему ее Участнику в течение 1 (одного) часа с момента получения соответствующей информации от банка. Такая заявка автоматически отклоняется Оператором ЭП от дальнейшего участия в закупке, а сведения о ней не направляются в адрес Организатора.</w:t>
      </w:r>
    </w:p>
    <w:p>
      <w:pPr>
        <w:pStyle w:val="Style22"/>
        <w:keepNext w:val="true"/>
        <w:rPr/>
      </w:pPr>
      <w:r>
        <w:rPr/>
        <w:t>В случае выбора Участником обеспечения заявки путем предоставления независимой гарантии, такая независимая гарантия составляется с учетом требований статей 368 – 379 ГК РФ, а также следующих условий:</w:t>
      </w:r>
    </w:p>
    <w:p>
      <w:pPr>
        <w:pStyle w:val="Style23"/>
        <w:rPr/>
      </w:pPr>
      <w:r>
        <w:rPr/>
        <w:t>независимая гарантия должна быть безотзывной и безусловной (гарантия по первому требованию);</w:t>
      </w:r>
    </w:p>
    <w:p>
      <w:pPr>
        <w:pStyle w:val="Style23"/>
        <w:rPr/>
      </w:pPr>
      <w:r>
        <w:rPr/>
        <w:t>сумма независимой гарантии должна быть выражена в российских рублях и составлять не менее суммы,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3"/>
        <w:rPr/>
      </w:pPr>
      <w:r>
        <w:rPr/>
        <w:t>бенефициаром в независимой гарантии должен быть указан Заказчик, принципалом – Участник, гарантом – организация, выдавшая независимую гарантию (подпункт </w:t>
      </w:r>
      <w:r>
        <w:rPr/>
        <w:fldChar w:fldCharType="begin"/>
      </w:r>
      <w:r>
        <w:rPr/>
        <w:instrText xml:space="preserve"> REF _Ref132716380 \w \h </w:instrText>
      </w:r>
      <w:r>
        <w:rPr/>
        <w:fldChar w:fldCharType="separate"/>
      </w:r>
      <w:r>
        <w:rPr/>
        <w:t>4.21.8л)</w:t>
      </w:r>
      <w:r>
        <w:rPr/>
        <w:fldChar w:fldCharType="end"/>
      </w:r>
      <w:r>
        <w:rPr/>
        <w:t>);</w:t>
      </w:r>
    </w:p>
    <w:p>
      <w:pPr>
        <w:pStyle w:val="Style23"/>
        <w:rPr/>
      </w:pPr>
      <w:r>
        <w:rPr/>
        <w:t>в независимой гарантии должно быть предусмотрено условие об обязанности гаранта уплатить Заказчику (бенефициару) денежную сумму по независимой гарантии не позднее 10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ГК РФ оснований для отказа в удовлетворении этого требования;</w:t>
      </w:r>
    </w:p>
    <w:p>
      <w:pPr>
        <w:pStyle w:val="Style23"/>
        <w:rPr/>
      </w:pPr>
      <w:r>
        <w:rPr/>
        <w:t>в независимой гарантии должен быть указан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w:t>
      </w:r>
    </w:p>
    <w:p>
      <w:pPr>
        <w:pStyle w:val="Style23"/>
        <w:rPr/>
      </w:pPr>
      <w:r>
        <w:rPr/>
        <w:t>в независимой гарантии должен быть указан срок действия независимой гарантии, который не может составлять менее одного месяца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3"/>
        <w:rPr/>
      </w:pPr>
      <w:r>
        <w:rPr/>
        <w:t>независимая гарантия не должна содержать условие о предоставлении Заказчиком гаранту судебных актов, подтверждающих неисполнение Участником обязательств, обеспечиваемых независимой гарантией;</w:t>
      </w:r>
    </w:p>
    <w:p>
      <w:pPr>
        <w:pStyle w:val="Style23"/>
        <w:rPr/>
      </w:pPr>
      <w:r>
        <w:rPr/>
        <w:t>в независимой гарантии должно быть предусмотрено безусловное право Заказчика на истребование суммы независимой гарантии полностью или частично, в случае нарушения Участником закупки своих обязательств (пункт </w:t>
      </w:r>
      <w:r>
        <w:rPr/>
        <w:fldChar w:fldCharType="begin"/>
      </w:r>
      <w:r>
        <w:rPr/>
        <w:instrText xml:space="preserve"> REF _Ref132716182 \r \h </w:instrText>
      </w:r>
      <w:r>
        <w:rPr/>
        <w:fldChar w:fldCharType="separate"/>
      </w:r>
      <w:r>
        <w:rPr/>
        <w:t>4.21.14</w:t>
      </w:r>
      <w:r>
        <w:rPr/>
        <w:fldChar w:fldCharType="end"/>
      </w:r>
      <w:r>
        <w:rPr/>
        <w:t>);</w:t>
      </w:r>
    </w:p>
    <w:p>
      <w:pPr>
        <w:pStyle w:val="Style23"/>
        <w:rPr/>
      </w:pPr>
      <w:r>
        <w:rPr/>
        <w:t>независимая гарантия должна содержать условия, предусмотренные Законом 223-ФЗ, а также соответствовать дополнительным требованиям к независимой гарантии, используемой для целей проведения конкурентных закупок с участием субъектов МСП, устанавливаемым Правительством Российской Федерации;</w:t>
      </w:r>
    </w:p>
    <w:p>
      <w:pPr>
        <w:pStyle w:val="Style23"/>
        <w:rPr/>
      </w:pPr>
      <w:r>
        <w:rPr/>
        <w:t>в независимой гарантии не должно быть условий или требований, противоречащих вышеизложенному или делающих вышеизложенное неисполнимым;</w:t>
      </w:r>
    </w:p>
    <w:p>
      <w:pPr>
        <w:pStyle w:val="Style23"/>
        <w:rPr/>
      </w:pPr>
      <w:bookmarkStart w:id="201" w:name="_Ref132716380"/>
      <w:r>
        <w:rPr/>
        <w:t>независимая гарантия должна быть выдана организацией из числа указанных в части 1 статьи 45 Закона 44-ФЗ;</w:t>
      </w:r>
      <w:bookmarkEnd w:id="201"/>
    </w:p>
    <w:p>
      <w:pPr>
        <w:pStyle w:val="Style23"/>
        <w:rPr/>
      </w:pPr>
      <w:r>
        <w:rPr/>
        <w:t>независимая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независимой гарантии;</w:t>
      </w:r>
    </w:p>
    <w:p>
      <w:pPr>
        <w:pStyle w:val="Style23"/>
        <w:rPr/>
      </w:pPr>
      <w:r>
        <w:rPr/>
        <w:t>информация о независимой гарантии должна быть включена в реестр независимых гарантий, предусмотренный частью 8 статьи </w:t>
      </w:r>
      <w:r>
        <w:rPr>
          <w:lang w:val="en-US"/>
        </w:rPr>
        <w:t>4</w:t>
      </w:r>
      <w:r>
        <w:rPr/>
        <w:t>5 Закона 44</w:t>
        <w:noBreakHyphen/>
        <w:t>ФЗ.</w:t>
      </w:r>
    </w:p>
    <w:p>
      <w:pPr>
        <w:pStyle w:val="Style22"/>
        <w:rPr/>
      </w:pPr>
      <w:r>
        <w:rPr/>
        <w:t>В случае выбора Участником обеспечения заявки путем предоставления независимой гарантии он должен предоставить в составе своей заявки копию такой гарантии,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2"/>
        <w:rPr/>
      </w:pPr>
      <w:r>
        <w:rPr/>
        <w:t>Несоответствие независимой гарантии, предоставленной Участником закупки, предусмотренным настоящей Документацией о закупке требованиям, является основанием для отклонения заявки такого Участника.</w:t>
      </w:r>
    </w:p>
    <w:p>
      <w:pPr>
        <w:pStyle w:val="Style22"/>
        <w:rPr/>
      </w:pPr>
      <w:r>
        <w:rPr/>
        <w:t>При многолотовой закупке (подраздел </w:t>
      </w:r>
      <w:r>
        <w:rPr/>
        <w:fldChar w:fldCharType="begin"/>
      </w:r>
      <w:r>
        <w:rPr/>
        <w:instrText xml:space="preserve"> REF _Ref149317181 \n \h </w:instrText>
      </w:r>
      <w:r>
        <w:rPr/>
        <w:fldChar w:fldCharType="separate"/>
      </w:r>
      <w:r>
        <w:rPr/>
        <w:t>4.22</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2"/>
        <w:rPr/>
      </w:pPr>
      <w:r>
        <w:rPr/>
        <w:t>Подать заявку (принять участие в закупке) могут только Участники, предоставившие надлежащее обеспечение их заявок.</w:t>
      </w:r>
    </w:p>
    <w:p>
      <w:pPr>
        <w:pStyle w:val="Style22"/>
        <w:rPr/>
      </w:pPr>
      <w:r>
        <w:rPr/>
        <w:t>Требование об обеспечении заявки в равной мере распространяется на всех Участников.</w:t>
      </w:r>
    </w:p>
    <w:p>
      <w:pPr>
        <w:pStyle w:val="Style22"/>
        <w:keepNext w:val="true"/>
        <w:rPr/>
      </w:pPr>
      <w:bookmarkStart w:id="202" w:name="_Ref132716182"/>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202"/>
    </w:p>
    <w:p>
      <w:pPr>
        <w:pStyle w:val="Style23"/>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1"/>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_Ref138341423 \r \h </w:instrText>
      </w:r>
      <w:r>
        <w:rPr/>
        <w:fldChar w:fldCharType="separate"/>
      </w:r>
      <w:r>
        <w:rPr/>
        <w:t>5.2</w:t>
      </w:r>
      <w:r>
        <w:rPr/>
        <w:fldChar w:fldCharType="end"/>
      </w:r>
      <w:r>
        <w:rPr/>
        <w:t>;</w:t>
      </w:r>
    </w:p>
    <w:p>
      <w:pPr>
        <w:pStyle w:val="Style23"/>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1"/>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1"/>
          </w:rPr>
          <w:t>Проектом договора</w:t>
        </w:r>
      </w:hyperlink>
      <w:r>
        <w:rPr/>
        <w:t>).</w:t>
      </w:r>
    </w:p>
    <w:p>
      <w:pPr>
        <w:pStyle w:val="Style22"/>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организацию-гарант. При этом в случае предоставления Участником обеспечения в виде денежных средств, сумма обеспечения заявки, внесенная на специальный банковский счет, перечисляется банком-гарантом на счет Заказчика (подраздел </w:t>
      </w:r>
      <w:r>
        <w:rPr/>
        <w:fldChar w:fldCharType="begin"/>
      </w:r>
      <w:r>
        <w:rPr/>
        <w:instrText xml:space="preserve"> REF _Ref125359973 \r \h </w:instrText>
      </w:r>
      <w:r>
        <w:rPr/>
        <w:fldChar w:fldCharType="separate"/>
      </w:r>
      <w:r>
        <w:rPr/>
        <w:t>1.2</w:t>
      </w:r>
      <w:r>
        <w:rPr/>
        <w:fldChar w:fldCharType="end"/>
      </w:r>
      <w:r>
        <w:rPr/>
        <w:t>).</w:t>
      </w:r>
    </w:p>
    <w:p>
      <w:pPr>
        <w:pStyle w:val="Style22"/>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3"/>
        <w:rPr/>
      </w:pPr>
      <w:r>
        <w:rPr/>
        <w:t>принятия решения об отказе от проведения закупки – всем Участникам, подавшим заявки к моменту принятия такого решения;</w:t>
      </w:r>
    </w:p>
    <w:p>
      <w:pPr>
        <w:pStyle w:val="Style23"/>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3"/>
        <w:rPr/>
      </w:pPr>
      <w:r>
        <w:rPr/>
        <w:t>официального размещения итогового протокола по результатам закупки – всем Участникам, кроме Победителя;</w:t>
      </w:r>
    </w:p>
    <w:p>
      <w:pPr>
        <w:pStyle w:val="Style23"/>
        <w:rPr/>
      </w:pPr>
      <w:r>
        <w:rPr/>
        <w:t>заключения Договора по результатам закупки – Победителю, с которым заключен Договор;</w:t>
      </w:r>
    </w:p>
    <w:p>
      <w:pPr>
        <w:pStyle w:val="Style23"/>
        <w:rPr/>
      </w:pPr>
      <w:r>
        <w:rPr/>
        <w:t>признания закупки несостоявшейся – Участнику, которому обеспечение не было возвращено по иным основаниям.</w:t>
      </w:r>
    </w:p>
    <w:p>
      <w:pPr>
        <w:pStyle w:val="Style22"/>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w:t>
      </w:r>
    </w:p>
    <w:p>
      <w:pPr>
        <w:pStyle w:val="Style21"/>
        <w:rPr/>
      </w:pPr>
      <w:bookmarkStart w:id="203" w:name="_Ref130225422"/>
      <w:bookmarkStart w:id="204" w:name="_Toc186224172"/>
      <w:bookmarkStart w:id="205" w:name="_Ref149317181"/>
      <w:r>
        <w:rPr/>
        <w:t>Особенности проведения многолотовой закупки</w:t>
      </w:r>
      <w:bookmarkEnd w:id="203"/>
      <w:bookmarkEnd w:id="204"/>
      <w:bookmarkEnd w:id="205"/>
    </w:p>
    <w:p>
      <w:pPr>
        <w:pStyle w:val="Style22"/>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2"/>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2"/>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2"/>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2"/>
        <w:keepNext w:val="true"/>
        <w:rPr/>
      </w:pPr>
      <w:r>
        <w:rPr/>
        <w:t>В случае подачи заявки на несколько лотов дополнительно должны быть соблюдены следующие требования:</w:t>
      </w:r>
    </w:p>
    <w:p>
      <w:pPr>
        <w:pStyle w:val="Style23"/>
        <w:rPr/>
      </w:pPr>
      <w:r>
        <w:rPr/>
        <w:t>Письмо о подаче оферты (форма 2) (</w:t>
      </w:r>
      <w:hyperlink w:anchor="Прил04_ФормыЗаявки">
        <w:r>
          <w:rPr>
            <w:rStyle w:val="Style11"/>
          </w:rPr>
          <w:t>Приложение № 4</w:t>
        </w:r>
      </w:hyperlink>
      <w:r>
        <w:rPr/>
        <w:t>) должно содержать указание номера и названия каждого лота;</w:t>
      </w:r>
    </w:p>
    <w:p>
      <w:pPr>
        <w:pStyle w:val="Style23"/>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1"/>
          </w:rPr>
          <w:t>Приложение № 4</w:t>
        </w:r>
      </w:hyperlink>
      <w:r>
        <w:rPr/>
        <w:t>, должны быть подготовлены отдельно по каждому из лотов с указанием номера и названия лота.</w:t>
      </w:r>
    </w:p>
    <w:p>
      <w:pPr>
        <w:pStyle w:val="Style22"/>
        <w:rPr/>
      </w:pPr>
      <w:r>
        <w:rPr/>
        <w:t>Решения, принимаемые в ходе процедуры закупки, в том числе решения в рамках рассмотрения (первых частей заявок, вторых частей заявок и ценовых предложений),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9"/>
        <w:keepNext w:val="true"/>
        <w:rPr/>
      </w:pPr>
      <w:r>
        <w:rPr/>
      </w:r>
    </w:p>
    <w:p>
      <w:pPr>
        <w:pStyle w:val="Style20"/>
        <w:rPr/>
      </w:pPr>
      <w:bookmarkStart w:id="206" w:name="_Ref125367087"/>
      <w:bookmarkStart w:id="207" w:name="_Ref130224037"/>
      <w:bookmarkStart w:id="208" w:name="_Ref125361212"/>
      <w:bookmarkStart w:id="209" w:name="_Ref125367083"/>
      <w:bookmarkStart w:id="210" w:name="_Ref125362671"/>
      <w:bookmarkStart w:id="211" w:name="_Ref125363439"/>
      <w:bookmarkStart w:id="212" w:name="_Toc186224174"/>
      <w:bookmarkStart w:id="213" w:name="_Ref125366769"/>
      <w:bookmarkStart w:id="214" w:name="_Ref126142429"/>
      <w:r>
        <w:rPr/>
        <w:t>Порядок заключения Договора</w:t>
      </w:r>
      <w:bookmarkEnd w:id="206"/>
      <w:bookmarkEnd w:id="207"/>
      <w:bookmarkEnd w:id="208"/>
      <w:bookmarkEnd w:id="209"/>
      <w:bookmarkEnd w:id="210"/>
      <w:bookmarkEnd w:id="211"/>
      <w:bookmarkEnd w:id="212"/>
      <w:bookmarkEnd w:id="213"/>
      <w:bookmarkEnd w:id="214"/>
    </w:p>
    <w:p>
      <w:pPr>
        <w:pStyle w:val="Style21"/>
        <w:rPr/>
      </w:pPr>
      <w:bookmarkStart w:id="215" w:name="_Toc186224175"/>
      <w:r>
        <w:rPr/>
        <w:t>Общие положения</w:t>
      </w:r>
      <w:bookmarkEnd w:id="215"/>
    </w:p>
    <w:p>
      <w:pPr>
        <w:pStyle w:val="Style22"/>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1"/>
        <w:rPr/>
      </w:pPr>
      <w:bookmarkStart w:id="216" w:name="_Ref125368755"/>
      <w:bookmarkStart w:id="217" w:name="_Ref125366947"/>
      <w:bookmarkStart w:id="218" w:name="_Toc186224176"/>
      <w:bookmarkStart w:id="219" w:name="_Ref138341423"/>
      <w:r>
        <w:rPr/>
        <w:t>Заключение Договора</w:t>
      </w:r>
      <w:bookmarkEnd w:id="216"/>
      <w:bookmarkEnd w:id="217"/>
      <w:bookmarkEnd w:id="218"/>
      <w:bookmarkEnd w:id="219"/>
    </w:p>
    <w:p>
      <w:pPr>
        <w:pStyle w:val="Style22"/>
        <w:rPr/>
      </w:pPr>
      <w:bookmarkStart w:id="220" w:name="_Ref130293821"/>
      <w:bookmarkStart w:id="221" w:name="_Ref125362935"/>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20"/>
      <w:bookmarkEnd w:id="221"/>
    </w:p>
    <w:p>
      <w:pPr>
        <w:pStyle w:val="Style22"/>
        <w:rPr/>
      </w:pPr>
      <w:r>
        <w:rPr/>
        <w:t>Договор не может быть заключен, если это запрещено законодательством о национальном режиме в случаях, установленных в подразделе</w:t>
      </w:r>
      <w:r>
        <w:rPr/>
        <w:fldChar w:fldCharType="begin"/>
      </w:r>
      <w:r>
        <w:rPr/>
        <w:instrText xml:space="preserve"> REF _Ref186183588 \r \h </w:instrText>
      </w:r>
      <w:r>
        <w:rPr/>
        <w:fldChar w:fldCharType="separate"/>
      </w:r>
      <w:r>
        <w:rPr/>
        <w:t>4.17</w:t>
      </w:r>
      <w:r>
        <w:rPr/>
        <w:fldChar w:fldCharType="end"/>
      </w:r>
      <w:r>
        <w:rPr/>
        <w:t>.</w:t>
      </w:r>
    </w:p>
    <w:p>
      <w:pPr>
        <w:pStyle w:val="Style22"/>
        <w:rPr/>
      </w:pPr>
      <w:bookmarkStart w:id="222"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1"/>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22"/>
    </w:p>
    <w:p>
      <w:pPr>
        <w:pStyle w:val="Style22"/>
        <w:rPr/>
      </w:pPr>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(скан-копия в формате </w:t>
      </w:r>
      <w:r>
        <w:rPr>
          <w:lang w:val="en-US"/>
        </w:rPr>
        <w:t>pdf</w:t>
      </w:r>
      <w:r>
        <w:rPr/>
        <w:t xml:space="preserve">)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2"/>
        <w:keepNext w:val="true"/>
        <w:rPr/>
      </w:pPr>
      <w:bookmarkStart w:id="223"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1"/>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23"/>
    </w:p>
    <w:p>
      <w:pPr>
        <w:pStyle w:val="Style23"/>
        <w:keepNext w:val="true"/>
        <w:rPr/>
      </w:pPr>
      <w:r>
        <w:rPr/>
        <w:t>для юридического лица:</w:t>
      </w:r>
    </w:p>
    <w:p>
      <w:pPr>
        <w:pStyle w:val="Style24"/>
        <w:rPr/>
      </w:pPr>
      <w:r>
        <w:rPr/>
        <w:t>копия устава в действующей редакции с отметкой ИФНС либо копия нотариально заверенного устава (с отметкой нотариуса);</w:t>
      </w:r>
    </w:p>
    <w:p>
      <w:pPr>
        <w:pStyle w:val="Style24"/>
        <w:rPr/>
      </w:pPr>
      <w:bookmarkStart w:id="224"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4"/>
    </w:p>
    <w:p>
      <w:pPr>
        <w:pStyle w:val="Style24"/>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3"/>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3"/>
        <w:rPr/>
      </w:pPr>
      <w:r>
        <w:rPr/>
        <w:t>для физического лица: нотариально заверенная копия всех страниц документа, удостоверяющего личность (паспорта);</w:t>
      </w:r>
    </w:p>
    <w:p>
      <w:pPr>
        <w:pStyle w:val="Style23"/>
        <w:rPr/>
      </w:pPr>
      <w:bookmarkStart w:id="225"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5"/>
    </w:p>
    <w:p>
      <w:pPr>
        <w:pStyle w:val="Style22"/>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2"/>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2"/>
        <w:keepNext w:val="true"/>
        <w:rPr/>
      </w:pPr>
      <w:bookmarkStart w:id="226"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6"/>
    </w:p>
    <w:p>
      <w:pPr>
        <w:pStyle w:val="Style23"/>
        <w:rPr/>
      </w:pPr>
      <w:r>
        <w:rPr/>
        <w:t>итоговый протокол по результатам закупки;</w:t>
      </w:r>
    </w:p>
    <w:p>
      <w:pPr>
        <w:pStyle w:val="Style23"/>
        <w:rPr/>
      </w:pPr>
      <w:r>
        <w:rPr/>
        <w:t>Извещение и Документация о закупке со всеми изменениями;</w:t>
      </w:r>
    </w:p>
    <w:p>
      <w:pPr>
        <w:pStyle w:val="Style23"/>
        <w:rPr/>
      </w:pPr>
      <w:r>
        <w:rPr/>
        <w:t>заявка Победителя со всеми дополнениями и разъяснениями.</w:t>
      </w:r>
    </w:p>
    <w:p>
      <w:pPr>
        <w:pStyle w:val="Style22"/>
        <w:rPr/>
      </w:pPr>
      <w:r>
        <w:rPr/>
        <w:t>Договор согласовывается и заключается с использованием функционала ЭП, в том числе подписывается усиленной квалифицированной электронной подписью уполномоченного лица Победителя и Заказчика соответственно.</w:t>
      </w:r>
    </w:p>
    <w:p>
      <w:pPr>
        <w:pStyle w:val="Style22"/>
        <w:rPr/>
      </w:pPr>
      <w:r>
        <w:rPr/>
        <w:t>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Заказчик с использованием функционала ЭП направляет в адрес Победителя заполненный со своей стороны проект Договора.</w:t>
      </w:r>
    </w:p>
    <w:p>
      <w:pPr>
        <w:pStyle w:val="Style22"/>
        <w:rPr/>
      </w:pPr>
      <w:bookmarkStart w:id="227" w:name="_Ref49437111"/>
      <w:r>
        <w:rPr/>
        <w:t>В случае наличия у Победителя разногласий по направленному Заказчиком проекту Договора, Победитель составляет Протокол разногласий с указанием в нем своих замечаний к положениям проекта Договора, не соответствующим условиям настоящей Документации о закупке и (или) заявке Победителя (с приведением ссылок на конкретные пункты / положения данных документов, которым они не соответствуют). Протокол разногласий направляется Заказчику с использованием функционала ЭП. После рассмотрения указанного протокола разногласий Заказчик вправе направить Победителю доработанный проект Договора либо повторно направить исходный проект Договора с указанием в отдельном документе причин отказа учесть полностью или частично замечания, содержащиеся в протоколе разногласий Победителя.</w:t>
      </w:r>
      <w:bookmarkEnd w:id="227"/>
    </w:p>
    <w:p>
      <w:pPr>
        <w:pStyle w:val="Style22"/>
        <w:rPr/>
      </w:pPr>
      <w:bookmarkStart w:id="228" w:name="_Ref125368506"/>
      <w:r>
        <w:rPr/>
        <w:t xml:space="preserve">Сведения о заключенном Договоре в течение 3 (трех) рабочих дней со дня заключения такого Договора на ЭП вносятся Оператором ЭП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w:t>
      </w:r>
      <w:bookmarkStart w:id="229" w:name="_Hlk132806825"/>
      <w:r>
        <w:rPr/>
        <w:t>соответствующая информация с указанием измененных условий Договора также размещается в ЕИС (если размещение таких сведений допустимо Законом 223-ФЗ)</w:t>
      </w:r>
      <w:bookmarkEnd w:id="229"/>
      <w:r>
        <w:rPr/>
        <w:t>.</w:t>
      </w:r>
      <w:bookmarkEnd w:id="228"/>
    </w:p>
    <w:p>
      <w:pPr>
        <w:pStyle w:val="Style22"/>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1"/>
        <w:rPr/>
      </w:pPr>
      <w:bookmarkStart w:id="230" w:name="_Toc186224177"/>
      <w:bookmarkStart w:id="231" w:name="_Ref125367068"/>
      <w:r>
        <w:rPr/>
        <w:t>Уклонение Победителя от заключения Договора</w:t>
      </w:r>
      <w:bookmarkEnd w:id="230"/>
      <w:bookmarkEnd w:id="231"/>
    </w:p>
    <w:p>
      <w:pPr>
        <w:pStyle w:val="Style22"/>
        <w:keepNext w:val="true"/>
        <w:rPr/>
      </w:pPr>
      <w:r>
        <w:rPr/>
        <w:t>Если Победитель закупки:</w:t>
      </w:r>
    </w:p>
    <w:p>
      <w:pPr>
        <w:pStyle w:val="Style23"/>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3"/>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3"/>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1"/>
          </w:rPr>
          <w:t>Приложение № 5</w:t>
        </w:r>
      </w:hyperlink>
      <w:r>
        <w:rPr/>
        <w:t>), с приложением подтверждающих документов;</w:t>
      </w:r>
    </w:p>
    <w:p>
      <w:pPr>
        <w:pStyle w:val="Style23"/>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1"/>
          </w:rPr>
          <w:t>Приложением № 5</w:t>
        </w:r>
      </w:hyperlink>
      <w:r>
        <w:rPr/>
        <w:t>;</w:t>
      </w:r>
    </w:p>
    <w:p>
      <w:pPr>
        <w:pStyle w:val="Style23"/>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1"/>
          </w:rPr>
          <w:t>Приложения № 1 – Технические требования</w:t>
        </w:r>
      </w:hyperlink>
      <w:r>
        <w:rPr/>
        <w:t xml:space="preserve"> (в случае установления таковых);</w:t>
      </w:r>
    </w:p>
    <w:p>
      <w:pPr>
        <w:pStyle w:val="Style23"/>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3"/>
        <w:rPr/>
      </w:pPr>
      <w:r>
        <w:rPr/>
        <w:t>не выполнит другие условия, прямо предусмотренные Документацией о закупке,</w:t>
      </w:r>
    </w:p>
    <w:p>
      <w:pPr>
        <w:pStyle w:val="Style26"/>
        <w:ind w:left="1134" w:hanging="0"/>
        <w:rPr/>
      </w:pPr>
      <w:r>
        <w:rPr/>
        <w:t>то он (по истечению установленных в подразделе </w:t>
      </w:r>
      <w:r>
        <w:rPr/>
        <w:fldChar w:fldCharType="begin"/>
      </w:r>
      <w:r>
        <w:rPr/>
        <w:instrText xml:space="preserve"> REF _Ref138341423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0"/>
        <w:rPr/>
      </w:pPr>
      <w:bookmarkStart w:id="232" w:name="_Ref125363016"/>
      <w:bookmarkStart w:id="233" w:name="_Ref125363023"/>
      <w:bookmarkStart w:id="234" w:name="_Ref125370843"/>
      <w:bookmarkStart w:id="235" w:name="_Ref125370732"/>
      <w:bookmarkStart w:id="236" w:name="_Ref125363752"/>
      <w:bookmarkStart w:id="237" w:name="_Ref125370750"/>
      <w:bookmarkStart w:id="238" w:name="_Ref125370741"/>
      <w:bookmarkStart w:id="239" w:name="_Ref125363034"/>
      <w:bookmarkStart w:id="240" w:name="_Ref125370746"/>
      <w:bookmarkStart w:id="241" w:name="_Ref125364088"/>
      <w:bookmarkStart w:id="242" w:name="Прил01_ТехТребования"/>
      <w:bookmarkStart w:id="243" w:name="_Ref125364201"/>
      <w:bookmarkStart w:id="244" w:name="_Ref125363600"/>
      <w:bookmarkStart w:id="245" w:name="_Toc186224178"/>
      <w:r>
        <w:rPr/>
        <w:t>Приложение № 1 – Технические требования</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pStyle w:val="Style21"/>
        <w:rPr/>
      </w:pPr>
      <w:bookmarkStart w:id="246" w:name="_Toc186224179"/>
      <w:r>
        <w:rPr/>
        <w:t>Пояснения к Техническим требованиям</w:t>
      </w:r>
      <w:bookmarkEnd w:id="246"/>
    </w:p>
    <w:p>
      <w:pPr>
        <w:pStyle w:val="Style22"/>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0"/>
        <w:rPr/>
      </w:pPr>
      <w:bookmarkStart w:id="247" w:name="_Toc186224180"/>
      <w:bookmarkStart w:id="248" w:name="_Ref125363040"/>
      <w:bookmarkStart w:id="249" w:name="Прил02_ПроектДоговора"/>
      <w:bookmarkStart w:id="250" w:name="_Ref125361746"/>
      <w:bookmarkStart w:id="251" w:name="_Ref125364081"/>
      <w:bookmarkStart w:id="252" w:name="_Ref125364206"/>
      <w:bookmarkStart w:id="253" w:name="_Ref125363605"/>
      <w:bookmarkStart w:id="254" w:name="_Ref125370754"/>
      <w:bookmarkStart w:id="255" w:name="_Ref125363759"/>
      <w:r>
        <w:rPr/>
        <w:t>Приложение № 2 – Проект договора</w:t>
      </w:r>
      <w:bookmarkEnd w:id="247"/>
      <w:bookmarkEnd w:id="248"/>
      <w:bookmarkEnd w:id="249"/>
      <w:bookmarkEnd w:id="250"/>
      <w:bookmarkEnd w:id="251"/>
      <w:bookmarkEnd w:id="252"/>
      <w:bookmarkEnd w:id="253"/>
      <w:bookmarkEnd w:id="254"/>
      <w:bookmarkEnd w:id="255"/>
    </w:p>
    <w:p>
      <w:pPr>
        <w:pStyle w:val="Style21"/>
        <w:rPr/>
      </w:pPr>
      <w:bookmarkStart w:id="256" w:name="_Toc186224181"/>
      <w:r>
        <w:rPr/>
        <w:t>Пояснения к Проекту договора</w:t>
      </w:r>
      <w:bookmarkEnd w:id="256"/>
    </w:p>
    <w:p>
      <w:pPr>
        <w:pStyle w:val="Style22"/>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2"/>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_Ref132876309 \r \h </w:instrText>
      </w:r>
      <w:r>
        <w:rPr/>
        <w:fldChar w:fldCharType="separate"/>
      </w:r>
      <w:r>
        <w:rPr/>
        <w:t>1.2</w:t>
      </w:r>
      <w:r>
        <w:rPr/>
        <w:fldChar w:fldCharType="end"/>
      </w:r>
      <w:r>
        <w:rPr/>
        <w:t xml:space="preserve"> как «Некритичные пункты Проекта договора».</w:t>
      </w:r>
    </w:p>
    <w:p>
      <w:pPr>
        <w:pStyle w:val="Style22"/>
        <w:rPr/>
      </w:pPr>
      <w:r>
        <w:rPr/>
        <w:t>В соответствии с пунктом </w:t>
      </w:r>
      <w:r>
        <w:rPr/>
        <w:fldChar w:fldCharType="begin"/>
      </w:r>
      <w:r>
        <w:rPr/>
        <w:instrText xml:space="preserve"> REF _Ref49437111 \r \h </w:instrText>
      </w:r>
      <w:r>
        <w:rPr/>
        <w:fldChar w:fldCharType="separate"/>
      </w:r>
      <w:r>
        <w:rPr/>
        <w:t>5.2.11</w:t>
      </w:r>
      <w:r>
        <w:rPr/>
        <w:fldChar w:fldCharType="end"/>
      </w:r>
      <w:r>
        <w:rP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2"/>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7" w:name="_MON_1736255517"/>
      <w:bookmarkEnd w:id="257"/>
    </w:p>
    <w:p>
      <w:pPr>
        <w:sectPr>
          <w:headerReference w:type="default" r:id="rId18"/>
          <w:headerReference w:type="first" r:id="rId19"/>
          <w:footerReference w:type="default" r:id="rId20"/>
          <w:footerReference w:type="first" r:id="rId21"/>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jc w:val="center"/>
        <w:rPr/>
      </w:pPr>
      <w:r>
        <w:rPr/>
        <w:object>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78.75pt;height:50.25pt;mso-wrap-distance-right:0pt" filled="f" o:ole="">
            <v:imagedata r:id="rId17" o:title=""/>
          </v:shape>
          <o:OLEObject Type="Embed" ProgID="Word.Document.12" ShapeID="ole_rId16" DrawAspect="Icon" ObjectID="_193735957" r:id="rId16"/>
        </w:object>
      </w:r>
    </w:p>
    <w:p>
      <w:pPr>
        <w:pStyle w:val="Style20"/>
        <w:rPr/>
      </w:pPr>
      <w:bookmarkStart w:id="258" w:name="_Ref125370013"/>
      <w:bookmarkStart w:id="259" w:name="_Ref125361494"/>
      <w:bookmarkStart w:id="260" w:name="_Toc186224182"/>
      <w:bookmarkStart w:id="261" w:name="_Ref125365476"/>
      <w:bookmarkStart w:id="262" w:name="_Ref125361908"/>
      <w:bookmarkStart w:id="263" w:name="Прил03_ТребованияУчастникам"/>
      <w:r>
        <w:rPr/>
        <w:t>Приложение № 3 – Требования к Участникам</w:t>
      </w:r>
      <w:bookmarkEnd w:id="258"/>
      <w:bookmarkEnd w:id="259"/>
      <w:bookmarkEnd w:id="260"/>
      <w:bookmarkEnd w:id="261"/>
      <w:bookmarkEnd w:id="262"/>
      <w:bookmarkEnd w:id="263"/>
    </w:p>
    <w:p>
      <w:pPr>
        <w:pStyle w:val="Style21"/>
        <w:rPr/>
      </w:pPr>
      <w:bookmarkStart w:id="264" w:name="_Toc186224183"/>
      <w:r>
        <w:rPr/>
        <w:t>Пояснения к требованиям к Участникам</w:t>
      </w:r>
      <w:bookmarkEnd w:id="264"/>
    </w:p>
    <w:p>
      <w:pPr>
        <w:pStyle w:val="Style22"/>
        <w:rPr/>
      </w:pPr>
      <w:bookmarkStart w:id="265"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5"/>
    </w:p>
    <w:p>
      <w:pPr>
        <w:pStyle w:val="Style21"/>
        <w:spacing w:before="360" w:after="120"/>
        <w:rPr/>
      </w:pPr>
      <w:bookmarkStart w:id="266" w:name="_Ref125361926"/>
      <w:bookmarkStart w:id="267" w:name="_Ref125368895"/>
      <w:bookmarkStart w:id="268" w:name="_Ref125361590"/>
      <w:bookmarkStart w:id="269" w:name="_Toc186224184"/>
      <w:bookmarkStart w:id="270" w:name="_Ref125361435"/>
      <w:bookmarkStart w:id="271" w:name="_Ref125370071"/>
      <w:bookmarkStart w:id="272" w:name="_Ref125368812"/>
      <w:bookmarkStart w:id="273" w:name="_Ref125370058"/>
      <w:bookmarkStart w:id="274" w:name="_Ref125361832"/>
      <w:bookmarkStart w:id="275" w:name="_Ref125361846"/>
      <w:bookmarkStart w:id="276" w:name="_Ref125369088"/>
      <w:bookmarkStart w:id="277" w:name="_Ref125361617"/>
      <w:bookmarkStart w:id="278" w:name="_Ref125370064"/>
      <w:bookmarkStart w:id="279" w:name="_Ref125366879"/>
      <w:r>
        <w:rPr/>
        <w:t>Обязательные требования</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tbl>
      <w:tblPr>
        <w:tblStyle w:val="af8"/>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0" w:name="_Ref125552433"/>
            <w:bookmarkStart w:id="281" w:name="_Ref125552433"/>
            <w:bookmarkEnd w:id="281"/>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26"/>
              <w:widowControl w:val="false"/>
              <w:numPr>
                <w:ilvl w:val="0"/>
                <w:numId w:val="15"/>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гражданской правоспособности:</w:t>
            </w:r>
          </w:p>
          <w:p>
            <w:pPr>
              <w:pStyle w:val="Style26"/>
              <w:widowControl w:val="false"/>
              <w:numPr>
                <w:ilvl w:val="0"/>
                <w:numId w:val="16"/>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*.pdf) оригинала соответствующей доверенности либо ее нотариально заверенной копии (с указанием правомочий на подписание заявки);</w:t>
            </w:r>
          </w:p>
          <w:p>
            <w:pPr>
              <w:pStyle w:val="Style26"/>
              <w:widowControl w:val="false"/>
              <w:numPr>
                <w:ilvl w:val="0"/>
                <w:numId w:val="15"/>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отношении аккредитации:</w:t>
            </w:r>
          </w:p>
          <w:p>
            <w:pPr>
              <w:pStyle w:val="Style26"/>
              <w:widowControl w:val="false"/>
              <w:numPr>
                <w:ilvl w:val="0"/>
                <w:numId w:val="16"/>
              </w:numPr>
              <w:suppressAutoHyphens w:val="true"/>
              <w:spacing w:before="60" w:after="60"/>
              <w:ind w:left="568"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предоставление Заявки на аккредитацию не требуется;</w:t>
            </w:r>
          </w:p>
          <w:p>
            <w:pPr>
              <w:pStyle w:val="Style26"/>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6"/>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numPr>
                <w:ilvl w:val="0"/>
                <w:numId w:val="16"/>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Заявка на аккредитацию по установленной в Документации о закупке форме (</w:t>
            </w:r>
            <w:hyperlink w:anchor="Прил10_ФормаЗаявкиНаАккредитацию">
              <w:r>
                <w:rPr>
                  <w:rStyle w:val="Style11"/>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26"/>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2" w:name="_Ref132893662"/>
            <w:bookmarkStart w:id="283" w:name="_Ref132893662"/>
            <w:bookmarkEnd w:id="283"/>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4" w:name="_Ref139029906"/>
            <w:bookmarkStart w:id="285" w:name="_Ref139029906"/>
            <w:bookmarkEnd w:id="285"/>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3"/>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w:t>
            </w:r>
          </w:p>
        </w:tc>
        <w:tc>
          <w:tcPr>
            <w:tcW w:w="8327"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Предоставление документов не требуется.</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6" w:name="_Ref186184202"/>
            <w:bookmarkStart w:id="287" w:name="_Ref186184202"/>
            <w:bookmarkEnd w:id="287"/>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26"/>
              <w:widowControl w:val="false"/>
              <w:numPr>
                <w:ilvl w:val="0"/>
                <w:numId w:val="2"/>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288" w:name="_Ref186184207"/>
            <w:bookmarkStart w:id="289" w:name="_Ref186184207"/>
            <w:bookmarkEnd w:id="289"/>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1"/>
        <w:spacing w:before="360" w:after="120"/>
        <w:rPr/>
      </w:pPr>
      <w:bookmarkStart w:id="290" w:name="_Ref125709153"/>
      <w:bookmarkStart w:id="291" w:name="_Ref125361442"/>
      <w:bookmarkStart w:id="292" w:name="_Ref125368901"/>
      <w:bookmarkStart w:id="293" w:name="_Ref125367521"/>
      <w:bookmarkStart w:id="294" w:name="_Ref125370079"/>
      <w:bookmarkStart w:id="295" w:name="_Ref125368916"/>
      <w:bookmarkStart w:id="296" w:name="_Ref125709888"/>
      <w:bookmarkStart w:id="297" w:name="_Ref125365459"/>
      <w:bookmarkStart w:id="298" w:name="_Ref125709250"/>
      <w:bookmarkStart w:id="299" w:name="_Ref125361671"/>
      <w:bookmarkStart w:id="300" w:name="_Ref125709401"/>
      <w:bookmarkStart w:id="301" w:name="_Ref125361633"/>
      <w:bookmarkStart w:id="302" w:name="_Ref125369099"/>
      <w:bookmarkStart w:id="303" w:name="_Toc186224185"/>
      <w:bookmarkStart w:id="304" w:name="_Ref125368818"/>
      <w:bookmarkStart w:id="305" w:name="_Ref125367539"/>
      <w:bookmarkStart w:id="306" w:name="_Ref125361869"/>
      <w:bookmarkStart w:id="307" w:name="_Ref125361937"/>
      <w:r>
        <w:rPr/>
        <w:t>Специальные требования</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tbl>
      <w:tblPr>
        <w:tblStyle w:val="af8"/>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Участнику</w:t>
            </w:r>
          </w:p>
        </w:tc>
        <w:tc>
          <w:tcPr>
            <w:tcW w:w="8327"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26"/>
              <w:widowControl w:val="false"/>
              <w:numPr>
                <w:ilvl w:val="0"/>
                <w:numId w:val="3"/>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Специальные требования не установлены.</w:t>
            </w:r>
          </w:p>
        </w:tc>
        <w:tc>
          <w:tcPr>
            <w:tcW w:w="8327" w:type="dxa"/>
            <w:tcBorders/>
          </w:tcPr>
          <w:p>
            <w:pPr>
              <w:pStyle w:val="Style26"/>
              <w:widowControl w:val="false"/>
              <w:suppressAutoHyphens w:val="true"/>
              <w:spacing w:before="60" w:after="60"/>
              <w:rPr>
                <w:rFonts w:ascii="Times New Roman" w:hAnsi="Times New Roman" w:eastAsia="Calibri" w:cs=""/>
                <w:kern w:val="0"/>
                <w:sz w:val="26"/>
                <w:szCs w:val="22"/>
                <w:lang w:eastAsia="en-US" w:bidi="ar-SA"/>
              </w:rPr>
            </w:pPr>
            <w:r>
              <w:rPr>
                <w:rFonts w:eastAsia="Calibri" w:cs=""/>
                <w:kern w:val="0"/>
                <w:sz w:val="26"/>
                <w:szCs w:val="22"/>
                <w:lang w:val="ru-RU" w:eastAsia="en-US" w:bidi="ar-SA"/>
              </w:rPr>
              <w:t>Специальные требования не установлены.</w:t>
            </w:r>
          </w:p>
        </w:tc>
      </w:tr>
    </w:tbl>
    <w:p>
      <w:pPr>
        <w:pStyle w:val="Style21"/>
        <w:spacing w:before="360" w:after="120"/>
        <w:rPr/>
      </w:pPr>
      <w:bookmarkStart w:id="308" w:name="_Ref125361531"/>
      <w:bookmarkStart w:id="309" w:name="_Ref125370085"/>
      <w:bookmarkStart w:id="310" w:name="_Ref125370151"/>
      <w:bookmarkStart w:id="311" w:name="_Ref125370145"/>
      <w:bookmarkStart w:id="312" w:name="_Ref125553500"/>
      <w:bookmarkStart w:id="313" w:name="_Ref125552455"/>
      <w:bookmarkStart w:id="314" w:name="_Ref125553692"/>
      <w:bookmarkStart w:id="315" w:name="_Ref125553703"/>
      <w:bookmarkStart w:id="316" w:name="_Toc186224186"/>
      <w:bookmarkStart w:id="317" w:name="_Ref125369111"/>
      <w:bookmarkStart w:id="318" w:name="_Ref125709228"/>
      <w:r>
        <w:rPr/>
        <w:t>Дополнительные требования к Коллективным участникам</w:t>
      </w:r>
      <w:bookmarkEnd w:id="308"/>
      <w:bookmarkEnd w:id="309"/>
      <w:bookmarkEnd w:id="310"/>
      <w:bookmarkEnd w:id="311"/>
      <w:bookmarkEnd w:id="312"/>
      <w:bookmarkEnd w:id="313"/>
      <w:bookmarkEnd w:id="314"/>
      <w:bookmarkEnd w:id="315"/>
      <w:bookmarkEnd w:id="316"/>
      <w:bookmarkEnd w:id="317"/>
      <w:bookmarkEnd w:id="318"/>
    </w:p>
    <w:tbl>
      <w:tblPr>
        <w:tblStyle w:val="af8"/>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26"/>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19" w:name="_Ref125553738"/>
            <w:bookmarkStart w:id="320" w:name="_Ref125553738"/>
            <w:bookmarkEnd w:id="320"/>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6"/>
              <w:widowControl w:val="false"/>
              <w:numPr>
                <w:ilvl w:val="0"/>
                <w:numId w:val="4"/>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21" w:name="_Ref125370162"/>
            <w:bookmarkStart w:id="322" w:name="_Ref125370162"/>
            <w:bookmarkEnd w:id="322"/>
          </w:p>
        </w:tc>
        <w:tc>
          <w:tcPr>
            <w:tcW w:w="5671" w:type="dxa"/>
            <w:tcBorders/>
          </w:tcPr>
          <w:p>
            <w:pPr>
              <w:pStyle w:val="Style26"/>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_Ref149654740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3.2.6</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1"/>
        <w:spacing w:before="360" w:after="120"/>
        <w:rPr/>
      </w:pPr>
      <w:bookmarkStart w:id="323" w:name="_Toc186224187"/>
      <w:bookmarkStart w:id="324" w:name="_Ref125709973"/>
      <w:bookmarkStart w:id="325" w:name="_Ref125709777"/>
      <w:bookmarkStart w:id="326" w:name="_Ref125361823"/>
      <w:bookmarkStart w:id="327" w:name="_Ref125362031"/>
      <w:bookmarkStart w:id="328" w:name="_Ref125370173"/>
      <w:bookmarkStart w:id="329" w:name="_Ref125369117"/>
      <w:bookmarkStart w:id="330" w:name="_Ref125370180"/>
      <w:bookmarkStart w:id="331" w:name="_Ref125370209"/>
      <w:r>
        <w:rPr/>
        <w:t>Дополнительные требования к Генеральным подрядчикам</w:t>
      </w:r>
      <w:bookmarkEnd w:id="323"/>
      <w:bookmarkEnd w:id="324"/>
      <w:bookmarkEnd w:id="325"/>
      <w:bookmarkEnd w:id="326"/>
      <w:bookmarkEnd w:id="327"/>
      <w:bookmarkEnd w:id="328"/>
      <w:bookmarkEnd w:id="329"/>
      <w:bookmarkEnd w:id="330"/>
      <w:bookmarkEnd w:id="331"/>
    </w:p>
    <w:tbl>
      <w:tblPr>
        <w:tblStyle w:val="af8"/>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26"/>
              <w:keepNext w:val="fals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26"/>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2" w:name="_Ref125370187"/>
            <w:bookmarkStart w:id="333" w:name="_Ref125370187"/>
            <w:bookmarkEnd w:id="333"/>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26"/>
              <w:widowControl w:val="false"/>
              <w:suppressAutoHyphens w:val="true"/>
              <w:spacing w:before="60" w:after="60"/>
              <w:rPr/>
            </w:pPr>
            <w:r>
              <w:rPr>
                <w:rFonts w:eastAsia="Calibri" w:cs=""/>
                <w:kern w:val="0"/>
                <w:sz w:val="26"/>
                <w:szCs w:val="22"/>
                <w:lang w:val="ru-RU" w:eastAsia="en-US" w:bidi="ar-SA"/>
              </w:rPr>
              <w:t>Техническое предложение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содержащие План распределения объемов поставки продукции;</w:t>
            </w:r>
          </w:p>
        </w:tc>
      </w:tr>
      <w:tr>
        <w:trPr/>
        <w:tc>
          <w:tcPr>
            <w:tcW w:w="1128" w:type="dxa"/>
            <w:tcBorders/>
          </w:tcPr>
          <w:p>
            <w:pPr>
              <w:pStyle w:val="Style26"/>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4" w:name="_Ref125370193"/>
            <w:bookmarkStart w:id="335" w:name="_Ref125370193"/>
            <w:bookmarkEnd w:id="335"/>
          </w:p>
        </w:tc>
        <w:tc>
          <w:tcPr>
            <w:tcW w:w="5671" w:type="dxa"/>
            <w:tcBorders/>
          </w:tcPr>
          <w:p>
            <w:pPr>
              <w:pStyle w:val="Style26"/>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3.3.4) в том числе с учетом объема поставки продукции, который ему предполагается поручить в соответствии с Планом распределения объемов поставки продукции, представленным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r>
        <w:trPr/>
        <w:tc>
          <w:tcPr>
            <w:tcW w:w="1128" w:type="dxa"/>
            <w:tcBorders/>
          </w:tcPr>
          <w:p>
            <w:pPr>
              <w:pStyle w:val="Style26"/>
              <w:widowControl w:val="false"/>
              <w:numPr>
                <w:ilvl w:val="0"/>
                <w:numId w:val="5"/>
              </w:numPr>
              <w:suppressAutoHyphens w:val="true"/>
              <w:spacing w:before="60" w:after="60"/>
              <w:ind w:left="284"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36" w:name="_Ref125553847"/>
            <w:bookmarkStart w:id="337" w:name="_Ref125553847"/>
            <w:bookmarkEnd w:id="337"/>
          </w:p>
        </w:tc>
        <w:tc>
          <w:tcPr>
            <w:tcW w:w="5671"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c>
          <w:tcPr>
            <w:tcW w:w="8327"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Дополнительные требования не установлены.</w:t>
            </w:r>
          </w:p>
        </w:tc>
      </w:tr>
    </w:tbl>
    <w:p>
      <w:pPr>
        <w:sectPr>
          <w:headerReference w:type="default" r:id="rId22"/>
          <w:headerReference w:type="first" r:id="rId23"/>
          <w:footerReference w:type="default" r:id="rId24"/>
          <w:footerReference w:type="first" r:id="rId25"/>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0"/>
        <w:rPr/>
      </w:pPr>
      <w:bookmarkStart w:id="338" w:name="_Toc186224188"/>
      <w:bookmarkStart w:id="339" w:name="Прил04_ФормыЗаявки"/>
      <w:bookmarkEnd w:id="339"/>
      <w:r>
        <w:rPr/>
        <w:t>Приложение № 4 – Образцы форм документов, включаемых в состав заявки</w:t>
      </w:r>
      <w:bookmarkEnd w:id="338"/>
    </w:p>
    <w:p>
      <w:pPr>
        <w:pStyle w:val="Style21"/>
        <w:rPr/>
      </w:pPr>
      <w:bookmarkStart w:id="340" w:name="_Toc186224189"/>
      <w:r>
        <w:rPr/>
        <w:t>Пояснения к Образцам форм документов, включаемых в состав заявки</w:t>
      </w:r>
      <w:bookmarkEnd w:id="340"/>
    </w:p>
    <w:p>
      <w:pPr>
        <w:pStyle w:val="Style22"/>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0"/>
        <w:rPr/>
      </w:pPr>
      <w:bookmarkStart w:id="341" w:name="_Toc186224190"/>
      <w:bookmarkStart w:id="342" w:name="Прил05_ФормыПобедителя"/>
      <w:bookmarkEnd w:id="342"/>
      <w:r>
        <w:rPr/>
        <w:t>Приложение № 5 – Образцы форм документов, предоставляемых Победителем</w:t>
      </w:r>
      <w:bookmarkEnd w:id="341"/>
    </w:p>
    <w:p>
      <w:pPr>
        <w:pStyle w:val="Style21"/>
        <w:rPr/>
      </w:pPr>
      <w:bookmarkStart w:id="343" w:name="_Toc186224191"/>
      <w:r>
        <w:rPr/>
        <w:t>Пояснения к Образцам форм документов, предоставляемых Победителем</w:t>
      </w:r>
      <w:bookmarkEnd w:id="343"/>
    </w:p>
    <w:p>
      <w:pPr>
        <w:pStyle w:val="Style22"/>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1"/>
        <w:rPr/>
      </w:pPr>
      <w:bookmarkStart w:id="344" w:name="_Toc186224192"/>
      <w:bookmarkStart w:id="345" w:name="_Ref130395470"/>
      <w:r>
        <w:rPr/>
        <w:t>Форма справки «Сведения о цепочке собственников, включая бенефициаров (в том числе конечных)»</w:t>
      </w:r>
      <w:bookmarkEnd w:id="344"/>
      <w:bookmarkEnd w:id="345"/>
    </w:p>
    <w:p>
      <w:pPr>
        <w:pStyle w:val="Style22"/>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2"/>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46" w:name="_MON_1741074142"/>
    </w:p>
    <w:p>
      <w:pPr>
        <w:pStyle w:val="Style26"/>
        <w:jc w:val="center"/>
        <w:rPr/>
      </w:pPr>
      <w:bookmarkEnd w:id="346"/>
      <w:r>
        <w:rPr/>
        <w:object>
          <v:shapetype id="_x0000_tole_rId26" coordsize="21600,21600" o:spt="ole_rId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 type="_x0000_tole_rId26" style="width:78.75pt;height:50.25pt;mso-wrap-distance-right:0pt" filled="f" o:ole="">
            <v:imagedata r:id="rId27" o:title=""/>
          </v:shape>
          <o:OLEObject Type="Embed" ProgID="Word.Document.12" ShapeID="ole_rId26" DrawAspect="Icon" ObjectID="_1485800118" r:id="rId26"/>
        </w:object>
      </w:r>
    </w:p>
    <w:p>
      <w:pPr>
        <w:pStyle w:val="Style21"/>
        <w:rPr/>
      </w:pPr>
      <w:bookmarkStart w:id="347" w:name="_Toc186224193"/>
      <w:bookmarkStart w:id="348" w:name="_Ref130395475"/>
      <w:r>
        <w:rPr/>
        <w:t>Форма «Заверение об обстоятельствах»</w:t>
      </w:r>
      <w:bookmarkEnd w:id="347"/>
      <w:bookmarkEnd w:id="348"/>
    </w:p>
    <w:p>
      <w:pPr>
        <w:pStyle w:val="Style22"/>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2"/>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2"/>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2"/>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49" w:name="_MON_1741074184"/>
    </w:p>
    <w:p>
      <w:pPr>
        <w:pStyle w:val="Style26"/>
        <w:spacing w:before="120" w:after="120"/>
        <w:jc w:val="center"/>
        <w:rPr/>
      </w:pPr>
      <w:bookmarkEnd w:id="349"/>
      <w:r>
        <w:rPr/>
        <w:object>
          <v:shapetype id="_x0000_tole_rId28" coordsize="21600,21600" o:spt="ole_rId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 type="_x0000_tole_rId28" style="width:78.75pt;height:50.25pt;mso-wrap-distance-right:0pt;mso-wrap-distance-bottom:6pt" filled="f" o:ole="">
            <v:imagedata r:id="rId29" o:title=""/>
          </v:shape>
          <o:OLEObject Type="Embed" ProgID="Word.Document.12" ShapeID="ole_rId28" DrawAspect="Icon" ObjectID="_5653805" r:id="rId28"/>
        </w:object>
      </w:r>
    </w:p>
    <w:p>
      <w:pPr>
        <w:pStyle w:val="Style20"/>
        <w:rPr/>
      </w:pPr>
      <w:bookmarkStart w:id="350" w:name="_Ref125362865"/>
      <w:bookmarkStart w:id="351" w:name="_Toc186224194"/>
      <w:bookmarkStart w:id="352" w:name="_Ref125362900"/>
      <w:bookmarkStart w:id="353" w:name="Прил06_СоставЗаявки"/>
      <w:bookmarkEnd w:id="353"/>
      <w:r>
        <w:rPr/>
        <w:t>Приложение № 6 – Состав заявки</w:t>
      </w:r>
      <w:bookmarkEnd w:id="350"/>
      <w:bookmarkEnd w:id="351"/>
      <w:bookmarkEnd w:id="352"/>
    </w:p>
    <w:p>
      <w:pPr>
        <w:pStyle w:val="Style21"/>
        <w:rPr/>
      </w:pPr>
      <w:bookmarkStart w:id="354" w:name="_Toc186224195"/>
      <w:r>
        <w:rPr/>
        <w:t>Состав заявки</w:t>
      </w:r>
      <w:bookmarkEnd w:id="354"/>
    </w:p>
    <w:p>
      <w:pPr>
        <w:pStyle w:val="Style22"/>
        <w:spacing w:before="120" w:after="120"/>
        <w:rPr/>
      </w:pPr>
      <w:r>
        <w:rPr/>
        <w:t xml:space="preserve">Заявка на участие в закупке должна состоять из первой части, второй части и ценового предложения, которые должны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1"/>
          </w:rPr>
          <w:t>Приложении № 4</w:t>
        </w:r>
      </w:hyperlink>
      <w:r>
        <w:rPr/>
        <w:t>):</w:t>
      </w:r>
    </w:p>
    <w:tbl>
      <w:tblPr>
        <w:tblStyle w:val="af8"/>
        <w:tblW w:w="8783" w:type="dxa"/>
        <w:jc w:val="left"/>
        <w:tblInd w:w="1129" w:type="dxa"/>
        <w:tblLayout w:type="fixed"/>
        <w:tblCellMar>
          <w:top w:w="0" w:type="dxa"/>
          <w:left w:w="57" w:type="dxa"/>
          <w:bottom w:w="0" w:type="dxa"/>
          <w:right w:w="57" w:type="dxa"/>
        </w:tblCellMar>
        <w:tblLook w:val="04a0" w:noHBand="0" w:noVBand="1" w:firstColumn="1" w:lastRow="0" w:lastColumn="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 документа</w:t>
            </w:r>
          </w:p>
        </w:tc>
      </w:tr>
      <w:tr>
        <w:trPr/>
        <w:tc>
          <w:tcPr>
            <w:tcW w:w="707" w:type="dxa"/>
            <w:tcBorders/>
          </w:tcPr>
          <w:p>
            <w:pPr>
              <w:pStyle w:val="Style26"/>
              <w:keepNext w:val="true"/>
              <w:widowControl w:val="false"/>
              <w:suppressAutoHyphens w:val="true"/>
              <w:spacing w:before="60" w:after="60"/>
              <w:ind w:left="360" w:hanging="0"/>
              <w:jc w:val="center"/>
              <w:rPr>
                <w:b/>
                <w:bCs/>
              </w:rPr>
            </w:pPr>
            <w:r>
              <w:rPr>
                <w:b/>
                <w:bCs/>
              </w:rPr>
            </w:r>
          </w:p>
        </w:tc>
        <w:tc>
          <w:tcPr>
            <w:tcW w:w="8075" w:type="dxa"/>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Первая часть заявки:</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 xml:space="preserve">Техническое предложение (форма 4), которое в том числе может включать План распределения объемов поставки продукции </w:t>
            </w:r>
            <w:r>
              <w:rPr>
                <w:rFonts w:eastAsia="Calibri" w:cs=""/>
                <w:i/>
                <w:iCs/>
                <w:kern w:val="0"/>
                <w:sz w:val="26"/>
                <w:szCs w:val="22"/>
                <w:lang w:val="ru-RU" w:eastAsia="en-US" w:bidi="ar-SA"/>
              </w:rPr>
              <w:t>(без указания указание сведений, позволяющих каким-либо образом идентифицировать лидера коллективного участника, члена коллективного участника, генеральный подрядчик или привлекаемого им субподрядчика / соисполнителя)</w:t>
            </w:r>
            <w:r>
              <w:rPr>
                <w:rFonts w:eastAsia="Calibri" w:cs=""/>
                <w:kern w:val="0"/>
                <w:sz w:val="26"/>
                <w:szCs w:val="22"/>
                <w:lang w:val="ru-RU" w:eastAsia="en-US" w:bidi="ar-SA"/>
              </w:rPr>
              <w:t>;</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Календарный график (форма 5);</w:t>
            </w:r>
          </w:p>
        </w:tc>
      </w:tr>
      <w:tr>
        <w:trPr/>
        <w:tc>
          <w:tcPr>
            <w:tcW w:w="707" w:type="dxa"/>
            <w:tcBorders/>
          </w:tcPr>
          <w:p>
            <w:pPr>
              <w:pStyle w:val="Style26"/>
              <w:keepNext w:val="true"/>
              <w:widowControl w:val="false"/>
              <w:suppressAutoHyphens w:val="true"/>
              <w:spacing w:before="60" w:after="60"/>
              <w:ind w:left="360" w:hanging="0"/>
              <w:jc w:val="center"/>
              <w:rPr>
                <w:b/>
                <w:bCs/>
              </w:rPr>
            </w:pPr>
            <w:r>
              <w:rPr>
                <w:b/>
                <w:bCs/>
              </w:rPr>
            </w:r>
          </w:p>
        </w:tc>
        <w:tc>
          <w:tcPr>
            <w:tcW w:w="8075" w:type="dxa"/>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Вторая часть заявки:</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Анкета Участника (форма 6);</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6"/>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Style w:val="Style11"/>
                <w:rFonts w:eastAsia="Calibri" w:cs=""/>
                <w:kern w:val="0"/>
                <w:sz w:val="26"/>
                <w:szCs w:val="22"/>
                <w:lang w:val="ru-RU" w:eastAsia="en-US" w:bidi="ar-SA"/>
              </w:rPr>
              <w:t>;</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26"/>
              <w:widowControl w:val="false"/>
              <w:numPr>
                <w:ilvl w:val="0"/>
                <w:numId w:val="8"/>
              </w:numPr>
              <w:suppressAutoHyphens w:val="true"/>
              <w:spacing w:before="60" w:after="60"/>
              <w:ind w:left="284" w:hanging="284"/>
              <w:rPr/>
            </w:pPr>
            <w:r>
              <w:rPr>
                <w:rFonts w:eastAsia="Calibri" w:cs=""/>
                <w:kern w:val="0"/>
                <w:sz w:val="26"/>
                <w:szCs w:val="22"/>
                <w:lang w:val="ru-RU" w:eastAsia="en-US" w:bidi="ar-SA"/>
              </w:rPr>
              <w:t>План распределения объемов поставки продукции, представленный внутри Технических требованиях (форма 4)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26"/>
              <w:widowControl w:val="false"/>
              <w:numPr>
                <w:ilvl w:val="0"/>
                <w:numId w:val="8"/>
              </w:numPr>
              <w:suppressAutoHyphens w:val="true"/>
              <w:spacing w:before="60" w:after="60"/>
              <w:ind w:left="284"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1"/>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55" w:name="_Ref132888537"/>
            <w:bookmarkStart w:id="356" w:name="_Ref132888537"/>
            <w:bookmarkEnd w:id="356"/>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Копия независимой гарантии – предоставляется при необходимости и в случае отсутствия внесенных Участником денежных средств на специальный банковский счет;</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26"/>
              <w:keepNext w:val="true"/>
              <w:widowControl w:val="false"/>
              <w:suppressAutoHyphens w:val="true"/>
              <w:spacing w:before="60" w:after="60"/>
              <w:ind w:left="360" w:hanging="0"/>
              <w:jc w:val="center"/>
              <w:rPr>
                <w:b/>
                <w:bCs/>
              </w:rPr>
            </w:pPr>
            <w:r>
              <w:rPr>
                <w:b/>
                <w:bCs/>
              </w:rPr>
            </w:r>
          </w:p>
        </w:tc>
        <w:tc>
          <w:tcPr>
            <w:tcW w:w="8075" w:type="dxa"/>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Ценовое предложение (предоставляется в течение 1 (одного) рабочего дня после завершения процедуры аукциона):</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26"/>
              <w:widowControl w:val="false"/>
              <w:numPr>
                <w:ilvl w:val="0"/>
                <w:numId w:val="6"/>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075"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1"/>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bl>
    <w:p>
      <w:pPr>
        <w:sectPr>
          <w:headerReference w:type="default" r:id="rId30"/>
          <w:headerReference w:type="first" r:id="rId31"/>
          <w:footerReference w:type="default" r:id="rId32"/>
          <w:footerReference w:type="first" r:id="rId33"/>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2"/>
        <w:rPr>
          <w:rStyle w:val="Style8"/>
          <w:i w:val="false"/>
          <w:i w:val="false"/>
          <w:iCs w:val="false"/>
          <w:shd w:fill="auto" w:val="clear"/>
        </w:rPr>
      </w:pPr>
      <w:r>
        <w:rPr>
          <w:rStyle w:val="Style8"/>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0"/>
        <w:rPr/>
      </w:pPr>
      <w:bookmarkStart w:id="357" w:name="_Toc186224196"/>
      <w:bookmarkStart w:id="358" w:name="_Ref125365264"/>
      <w:bookmarkStart w:id="359" w:name="Прил07_ОтборочныеКритерии"/>
      <w:bookmarkEnd w:id="359"/>
      <w:r>
        <w:rPr/>
        <w:t>Приложение № 7 – Отборочные критерии рассмотрения заявок</w:t>
      </w:r>
      <w:bookmarkEnd w:id="357"/>
      <w:bookmarkEnd w:id="358"/>
    </w:p>
    <w:p>
      <w:pPr>
        <w:pStyle w:val="Style21"/>
        <w:spacing w:before="360" w:after="120"/>
        <w:rPr>
          <w:rStyle w:val="Style8"/>
          <w:i w:val="false"/>
          <w:i w:val="false"/>
          <w:iCs w:val="false"/>
          <w:shd w:fill="auto" w:val="clear"/>
        </w:rPr>
      </w:pPr>
      <w:bookmarkStart w:id="360" w:name="_Toc186224197"/>
      <w:r>
        <w:rPr>
          <w:rStyle w:val="Style8"/>
          <w:i w:val="false"/>
          <w:iCs w:val="false"/>
          <w:shd w:fill="auto" w:val="clear"/>
        </w:rPr>
        <w:t>Отборочные критерии рассмотрения первых частей заявок</w:t>
      </w:r>
      <w:bookmarkEnd w:id="360"/>
    </w:p>
    <w:tbl>
      <w:tblPr>
        <w:tblStyle w:val="af8"/>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первой части заявки,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Наличие в составе первой части заявки обязательных к предоставлению (для целей рассмотрения первых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языка заявки)</w:t>
            </w:r>
          </w:p>
        </w:tc>
        <w:tc>
          <w:tcPr>
            <w:tcW w:w="3117" w:type="dxa"/>
            <w:tcBorders/>
          </w:tcPr>
          <w:p>
            <w:pPr>
              <w:pStyle w:val="Style26"/>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первой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первой части заявки сведений об Участнике и (или) о его ценовом предложении</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_Ref149656148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_Ref149656148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_Ref149656148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4.14</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_Ref149656148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4.14</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требованиям,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tc>
        <w:tc>
          <w:tcPr>
            <w:tcW w:w="3117" w:type="dxa"/>
            <w:tcBorders/>
          </w:tcPr>
          <w:p>
            <w:pPr>
              <w:pStyle w:val="Style26"/>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1"/>
                  <w:rFonts w:eastAsia="Calibri" w:cs=""/>
                  <w:kern w:val="0"/>
                  <w:sz w:val="26"/>
                  <w:szCs w:val="22"/>
                  <w:lang w:val="ru-RU" w:eastAsia="en-US" w:bidi="ar-SA"/>
                </w:rPr>
                <w:t>Проекте договора (Приложение № 2)</w:t>
              </w:r>
            </w:hyperlink>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1"/>
                  <w:rFonts w:eastAsia="Calibri" w:cs=""/>
                  <w:kern w:val="0"/>
                  <w:sz w:val="26"/>
                  <w:szCs w:val="22"/>
                  <w:lang w:val="ru-RU" w:eastAsia="en-US" w:bidi="ar-SA"/>
                </w:rPr>
                <w:t>Приложение № 2</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7"/>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дополнительным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9"/>
        <w:keepNext w:val="true"/>
        <w:rPr>
          <w:rStyle w:val="Style8"/>
          <w:i/>
          <w:i/>
          <w:iCs w:val="false"/>
          <w:shd w:fill="auto" w:val="clear"/>
        </w:rPr>
      </w:pPr>
      <w:r>
        <w:rPr>
          <w:i/>
          <w:iCs w:val="false"/>
          <w:shd w:fill="auto" w:val="clear"/>
        </w:rPr>
      </w:r>
    </w:p>
    <w:p>
      <w:pPr>
        <w:pStyle w:val="Style21"/>
        <w:spacing w:before="360" w:after="120"/>
        <w:rPr>
          <w:rStyle w:val="Style8"/>
          <w:i w:val="false"/>
          <w:i w:val="false"/>
          <w:iCs w:val="false"/>
          <w:shd w:fill="auto" w:val="clear"/>
        </w:rPr>
      </w:pPr>
      <w:bookmarkStart w:id="361" w:name="_Hlk132891087"/>
      <w:bookmarkStart w:id="362" w:name="_Toc186224199"/>
      <w:r>
        <w:rPr>
          <w:rStyle w:val="Style8"/>
          <w:i w:val="false"/>
          <w:iCs w:val="false"/>
          <w:shd w:fill="auto" w:val="clear"/>
        </w:rPr>
        <w:t>Отборочные критерии рассмотрения вторых частей заявок</w:t>
      </w:r>
      <w:bookmarkEnd w:id="361"/>
      <w:bookmarkEnd w:id="362"/>
    </w:p>
    <w:tbl>
      <w:tblPr>
        <w:tblStyle w:val="af8"/>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Состав и правильность оформления второй части заявки,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Наличие в составе второй части заявки всех обязательных к предоставлению (для целей рассмотрения вторых частей заявок в рамках отборочной стадии) документов в соответствии с требованиями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7" w:type="dxa"/>
            <w:tcBorders/>
          </w:tcPr>
          <w:p>
            <w:pPr>
              <w:pStyle w:val="Style26"/>
              <w:widowControl w:val="false"/>
              <w:suppressAutoHyphens w:val="true"/>
              <w:spacing w:before="60" w:after="60"/>
              <w:jc w:val="center"/>
              <w:rPr>
                <w:rStyle w:val="Style11"/>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bookmarkStart w:id="363" w:name="_Ref132890414"/>
            <w:bookmarkStart w:id="364" w:name="_Ref132890414"/>
            <w:bookmarkEnd w:id="364"/>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обеспечения обязательств Участника, связанного с подачей заявки, в виде независимой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внесение денежных средств на специальный банковский счет, открытый Участником в банке, включенном в перечень, определенный Правительством Российской Федерации в соответствии с Законом 44-ФЗ</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4.21</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 в части наличия сведений в реестре,</w:t>
            </w:r>
          </w:p>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Фин – в части соответствия</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(документах) второй части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7" w:type="dxa"/>
            <w:tcBorders/>
          </w:tcPr>
          <w:p>
            <w:pPr>
              <w:pStyle w:val="Style26"/>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срока действия заявки</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6"/>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Юр</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_Ref132893662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3 обязательных требований к Участникам</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_Ref186184202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_Ref149648944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4.17</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_Ref186184207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_Ref149648944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4.17</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Участника специальным требованиям к Участникам</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1"/>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1"/>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p>
            <w:pPr>
              <w:pStyle w:val="Style26"/>
              <w:widowControl w:val="false"/>
              <w:suppressAutoHyphens w:val="true"/>
              <w:spacing w:before="60" w:after="60"/>
              <w:ind w:left="284" w:hanging="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_Ref138341423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br/>
              <w:t>Юр</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26"/>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принять участие в которой можно от лица Генерального подрядчика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и заявка подана от его лица)</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1"/>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r>
        <w:trPr/>
        <w:tc>
          <w:tcPr>
            <w:tcW w:w="1412" w:type="dxa"/>
            <w:tcBorders/>
          </w:tcPr>
          <w:p>
            <w:pPr>
              <w:pStyle w:val="Style26"/>
              <w:widowControl w:val="false"/>
              <w:numPr>
                <w:ilvl w:val="1"/>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numPr>
                <w:ilvl w:val="0"/>
                <w:numId w:val="8"/>
              </w:numPr>
              <w:suppressAutoHyphens w:val="true"/>
              <w:spacing w:before="60" w:after="60"/>
              <w:ind w:left="284" w:hanging="284"/>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1"/>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Орг, Тех</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1"/>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7"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2"/>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7" w:type="dxa"/>
            <w:tcBorders/>
          </w:tcPr>
          <w:p>
            <w:pPr>
              <w:pStyle w:val="Style26"/>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Тех</w:t>
            </w:r>
          </w:p>
        </w:tc>
      </w:tr>
    </w:tbl>
    <w:p>
      <w:pPr>
        <w:pStyle w:val="Style21"/>
        <w:spacing w:before="360" w:after="120"/>
        <w:rPr>
          <w:rStyle w:val="Style8"/>
          <w:i w:val="false"/>
          <w:i w:val="false"/>
          <w:iCs w:val="false"/>
          <w:shd w:fill="auto" w:val="clear"/>
        </w:rPr>
      </w:pPr>
      <w:bookmarkStart w:id="365" w:name="_Toc186224200"/>
      <w:r>
        <w:rPr>
          <w:rStyle w:val="Style8"/>
          <w:i w:val="false"/>
          <w:iCs w:val="false"/>
          <w:shd w:fill="auto" w:val="clear"/>
        </w:rPr>
        <w:t>Отборочные критерии рассмотрения ценовых предложений</w:t>
      </w:r>
      <w:bookmarkEnd w:id="365"/>
    </w:p>
    <w:tbl>
      <w:tblPr>
        <w:tblStyle w:val="af8"/>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Состав, содержание и правильность оформления ценового предложения, в том числе:</w:t>
            </w:r>
          </w:p>
        </w:tc>
        <w:tc>
          <w:tcPr>
            <w:tcW w:w="3117"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3"/>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 xml:space="preserve">Соответствие ценового предложения по составу требованиям </w:t>
            </w:r>
            <w:hyperlink w:anchor="Прил06_СоставЗаявки">
              <w:r>
                <w:rPr>
                  <w:rStyle w:val="Style11"/>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правильности оформления документов, входящих в его состав, в том числе установленной форме и иным и иным требованиям Документации о закупке (в т.ч. в части языка и валюты заявки)</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26"/>
              <w:widowControl w:val="false"/>
              <w:suppressAutoHyphens w:val="true"/>
              <w:spacing w:before="60" w:after="60"/>
              <w:jc w:val="center"/>
              <w:rPr>
                <w:rStyle w:val="Style11"/>
              </w:rPr>
            </w:pPr>
            <w:hyperlink w:anchor="Прил06_СоставЗаявки">
              <w:r>
                <w:rPr>
                  <w:rStyle w:val="Style11"/>
                  <w:rFonts w:eastAsia="Calibri" w:cs=""/>
                  <w:kern w:val="0"/>
                  <w:sz w:val="26"/>
                  <w:szCs w:val="22"/>
                  <w:lang w:val="ru-RU" w:eastAsia="en-US" w:bidi="ar-SA"/>
                </w:rPr>
                <w:t>Приложение № 6</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6"/>
              <w:widowControl w:val="false"/>
              <w:numPr>
                <w:ilvl w:val="0"/>
                <w:numId w:val="13"/>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Отсутствие в материалах (документов) ценового предложения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7"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9918" w:type="dxa"/>
            <w:gridSpan w:val="2"/>
            <w:tcBorders/>
          </w:tcPr>
          <w:p>
            <w:pPr>
              <w:pStyle w:val="Style26"/>
              <w:keepNext w:val="true"/>
              <w:widowControl w:val="false"/>
              <w:suppressAutoHyphens w:val="true"/>
              <w:spacing w:before="60" w:after="60"/>
              <w:rPr>
                <w:b/>
                <w:bCs/>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7"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26"/>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2" w:type="dxa"/>
            <w:tcBorders/>
          </w:tcPr>
          <w:p>
            <w:pPr>
              <w:pStyle w:val="Style26"/>
              <w:widowControl w:val="false"/>
              <w:numPr>
                <w:ilvl w:val="0"/>
                <w:numId w:val="13"/>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Соответствие Коммерческого предложения</w:t>
            </w:r>
          </w:p>
        </w:tc>
        <w:tc>
          <w:tcPr>
            <w:tcW w:w="3117" w:type="dxa"/>
            <w:tcBorders/>
          </w:tcPr>
          <w:p>
            <w:pPr>
              <w:pStyle w:val="Style26"/>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r>
        <w:trPr/>
        <w:tc>
          <w:tcPr>
            <w:tcW w:w="1412" w:type="dxa"/>
            <w:tcBorders/>
          </w:tcPr>
          <w:p>
            <w:pPr>
              <w:pStyle w:val="Style26"/>
              <w:widowControl w:val="false"/>
              <w:numPr>
                <w:ilvl w:val="0"/>
                <w:numId w:val="13"/>
              </w:numPr>
              <w:suppressAutoHyphens w:val="true"/>
              <w:spacing w:before="60" w:after="60"/>
              <w:ind w:left="170" w:hanging="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Коммерческому приложению (форма 3) (</w:t>
            </w:r>
            <w:hyperlink w:anchor="Прил04_ФормыЗаявки">
              <w:r>
                <w:rPr>
                  <w:rStyle w:val="Style11"/>
                  <w:rFonts w:eastAsia="Calibri" w:cs=""/>
                  <w:kern w:val="0"/>
                  <w:sz w:val="26"/>
                  <w:szCs w:val="22"/>
                  <w:lang w:val="ru-RU" w:eastAsia="en-US" w:bidi="ar-SA"/>
                </w:rPr>
                <w:t>Приложение № 4</w:t>
              </w:r>
            </w:hyperlink>
            <w:r>
              <w:rPr>
                <w:rFonts w:eastAsia="Calibri" w:cs=""/>
                <w:kern w:val="0"/>
                <w:sz w:val="26"/>
                <w:szCs w:val="22"/>
                <w:lang w:val="ru-RU" w:eastAsia="en-US" w:bidi="ar-SA"/>
              </w:rPr>
              <w:t xml:space="preserve">) требованиям, указанным в </w:t>
            </w:r>
            <w:hyperlink w:anchor="Прил01_ТехТребования">
              <w:r>
                <w:rPr>
                  <w:rStyle w:val="Style11"/>
                  <w:rFonts w:eastAsia="Calibri" w:cs=""/>
                  <w:kern w:val="0"/>
                  <w:sz w:val="26"/>
                  <w:szCs w:val="22"/>
                  <w:lang w:val="ru-RU" w:eastAsia="en-US" w:bidi="ar-SA"/>
                </w:rPr>
                <w:t>Технических требованиях (Приложение № 1)</w:t>
              </w:r>
            </w:hyperlink>
          </w:p>
          <w:p>
            <w:pPr>
              <w:pStyle w:val="Style26"/>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1"/>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7" w:type="dxa"/>
            <w:tcBorders/>
          </w:tcPr>
          <w:p>
            <w:pPr>
              <w:pStyle w:val="Style26"/>
              <w:widowControl w:val="false"/>
              <w:suppressAutoHyphens w:val="true"/>
              <w:spacing w:before="60" w:after="60"/>
              <w:jc w:val="center"/>
              <w:rPr/>
            </w:pPr>
            <w:hyperlink w:anchor="Прил01_ТехТребования">
              <w:r>
                <w:rPr>
                  <w:rStyle w:val="Style11"/>
                  <w:rFonts w:eastAsia="Calibri" w:cs=""/>
                  <w:kern w:val="0"/>
                  <w:sz w:val="26"/>
                  <w:szCs w:val="22"/>
                  <w:lang w:val="ru-RU" w:eastAsia="en-US" w:bidi="ar-SA"/>
                </w:rPr>
                <w:t>Приложение № 1</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1"/>
        <w:rPr>
          <w:rStyle w:val="Style8"/>
          <w:i w:val="false"/>
          <w:i w:val="false"/>
          <w:iCs w:val="false"/>
          <w:shd w:fill="auto" w:val="clear"/>
        </w:rPr>
      </w:pPr>
      <w:bookmarkStart w:id="366" w:name="_Toc186224201"/>
      <w:r>
        <w:rPr>
          <w:rStyle w:val="Style8"/>
          <w:i w:val="false"/>
          <w:iCs w:val="false"/>
          <w:shd w:fill="auto" w:val="clear"/>
        </w:rPr>
        <w:t>Дополнительные критерии проверки заявок на соответствие условиям Документации о закупке</w:t>
      </w:r>
      <w:bookmarkEnd w:id="366"/>
    </w:p>
    <w:p>
      <w:pPr>
        <w:pStyle w:val="Style26"/>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8"/>
        <w:tblW w:w="15126" w:type="dxa"/>
        <w:jc w:val="left"/>
        <w:tblInd w:w="0" w:type="dxa"/>
        <w:tblLayout w:type="fixed"/>
        <w:tblCellMar>
          <w:top w:w="0" w:type="dxa"/>
          <w:left w:w="57" w:type="dxa"/>
          <w:bottom w:w="0" w:type="dxa"/>
          <w:right w:w="57" w:type="dxa"/>
        </w:tblCellMar>
        <w:tblLook w:val="04a0" w:noHBand="0" w:noVBand="1" w:firstColumn="1" w:lastRow="0" w:lastColumn="0" w:firstRow="1"/>
      </w:tblPr>
      <w:tblGrid>
        <w:gridCol w:w="1412"/>
        <w:gridCol w:w="8506"/>
        <w:gridCol w:w="3117"/>
        <w:gridCol w:w="2090"/>
      </w:tblGrid>
      <w:tr>
        <w:trPr>
          <w:cnfStyle w:val="100000000000" w:firstRow="1" w:lastRow="0" w:firstColumn="0" w:lastColumn="0" w:oddVBand="0" w:evenVBand="0" w:oddHBand="0" w:evenHBand="0" w:firstRowFirstColumn="0" w:firstRowLastColumn="0" w:lastRowFirstColumn="0" w:lastRowLastColumn="0"/>
        </w:trPr>
        <w:tc>
          <w:tcPr>
            <w:tcW w:w="1412"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w:t>
              <w:br/>
              <w:t>критерия</w:t>
            </w:r>
          </w:p>
        </w:tc>
        <w:tc>
          <w:tcPr>
            <w:tcW w:w="8506"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Наименование</w:t>
              <w:br/>
              <w:t>отборочного критерия</w:t>
            </w:r>
          </w:p>
        </w:tc>
        <w:tc>
          <w:tcPr>
            <w:tcW w:w="3117"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26"/>
              <w:keepNext w:val="true"/>
              <w:keepLines w:val="false"/>
              <w:widowControl w:val="false"/>
              <w:suppressAutoHyphens w:val="true"/>
              <w:spacing w:before="60" w:after="60"/>
              <w:jc w:val="center"/>
              <w:rPr>
                <w:rFonts w:ascii="Times New Roman" w:hAnsi="Times New Roman" w:eastAsia="Calibri" w:cs=""/>
                <w:b/>
                <w:kern w:val="0"/>
                <w:sz w:val="26"/>
                <w:szCs w:val="22"/>
                <w:lang w:val="ru-RU" w:eastAsia="en-US" w:bidi="ar-SA"/>
              </w:rPr>
            </w:pPr>
            <w:r>
              <w:rPr>
                <w:rFonts w:eastAsia="Calibri" w:cs=""/>
                <w:b/>
                <w:kern w:val="0"/>
                <w:sz w:val="26"/>
                <w:szCs w:val="22"/>
                <w:lang w:val="ru-RU" w:eastAsia="en-US" w:bidi="ar-SA"/>
              </w:rPr>
              <w:t>Направления</w:t>
              <w:br/>
              <w:t>оценки заявок*</w:t>
            </w:r>
          </w:p>
        </w:tc>
      </w:tr>
      <w:tr>
        <w:trPr/>
        <w:tc>
          <w:tcPr>
            <w:tcW w:w="1412" w:type="dxa"/>
            <w:tcBorders/>
          </w:tcPr>
          <w:p>
            <w:pPr>
              <w:pStyle w:val="Style26"/>
              <w:widowControl w:val="false"/>
              <w:numPr>
                <w:ilvl w:val="0"/>
                <w:numId w:val="14"/>
              </w:numPr>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r>
          </w:p>
        </w:tc>
        <w:tc>
          <w:tcPr>
            <w:tcW w:w="8506" w:type="dxa"/>
            <w:tcBorders/>
          </w:tcPr>
          <w:p>
            <w:pPr>
              <w:pStyle w:val="Style26"/>
              <w:widowControl w:val="false"/>
              <w:suppressAutoHyphens w:val="true"/>
              <w:spacing w:before="60" w:after="60"/>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7" w:type="dxa"/>
            <w:tcBorders/>
          </w:tcPr>
          <w:p>
            <w:pPr>
              <w:pStyle w:val="Style26"/>
              <w:widowControl w:val="false"/>
              <w:suppressAutoHyphens w:val="true"/>
              <w:spacing w:before="60" w:after="60"/>
              <w:jc w:val="center"/>
              <w:rPr>
                <w:rStyle w:val="Style11"/>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_Ref149648944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1"/>
                  <w:rFonts w:eastAsia="Calibri" w:cs=""/>
                  <w:kern w:val="0"/>
                  <w:sz w:val="26"/>
                  <w:szCs w:val="22"/>
                  <w:lang w:val="ru-RU" w:eastAsia="en-US" w:bidi="ar-SA"/>
                </w:rPr>
                <w:t>Приложение № 4</w:t>
              </w:r>
            </w:hyperlink>
          </w:p>
        </w:tc>
        <w:tc>
          <w:tcPr>
            <w:tcW w:w="2090" w:type="dxa"/>
            <w:tcBorders/>
          </w:tcPr>
          <w:p>
            <w:pPr>
              <w:pStyle w:val="Style26"/>
              <w:widowControl w:val="false"/>
              <w:suppressAutoHyphens w:val="true"/>
              <w:spacing w:before="60" w:after="60"/>
              <w:jc w:val="center"/>
              <w:rPr>
                <w:rFonts w:ascii="Times New Roman" w:hAnsi="Times New Roman" w:eastAsia="Calibri" w:cs=""/>
                <w:kern w:val="0"/>
                <w:sz w:val="26"/>
                <w:szCs w:val="22"/>
                <w:lang w:val="ru-RU" w:eastAsia="en-US" w:bidi="ar-SA"/>
              </w:rPr>
            </w:pPr>
            <w:r>
              <w:rPr>
                <w:rFonts w:eastAsia="Calibri" w:cs=""/>
                <w:kern w:val="0"/>
                <w:sz w:val="26"/>
                <w:szCs w:val="22"/>
                <w:lang w:val="ru-RU" w:eastAsia="en-US" w:bidi="ar-SA"/>
              </w:rPr>
              <w:t>Цена</w:t>
            </w:r>
          </w:p>
        </w:tc>
      </w:tr>
    </w:tbl>
    <w:p>
      <w:pPr>
        <w:pStyle w:val="Style26"/>
        <w:keepNext w:val="true"/>
        <w:tabs>
          <w:tab w:val="clear" w:pos="708"/>
          <w:tab w:val="left" w:pos="851" w:leader="none"/>
        </w:tabs>
        <w:spacing w:before="240" w:after="0"/>
        <w:rPr>
          <w:b/>
          <w:bCs/>
        </w:rPr>
      </w:pPr>
      <w:r>
        <w:rPr>
          <w:b/>
          <w:bCs/>
        </w:rPr>
        <w:t>* Направления оценки заявок:</w:t>
      </w:r>
    </w:p>
    <w:p>
      <w:pPr>
        <w:pStyle w:val="Style26"/>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независимой гарантии (в том числе наличие сведений о ней в соответствующем реестре в ЕИС) – в случае отсутствия внесенных Участником денежных средств на специальный банковский счет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 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 (https://npd.nalog.ru/check-status/);</w:t>
      </w:r>
    </w:p>
    <w:p>
      <w:pPr>
        <w:pStyle w:val="Style26"/>
        <w:tabs>
          <w:tab w:val="clear" w:pos="708"/>
          <w:tab w:val="left" w:pos="1134" w:leader="none"/>
        </w:tabs>
        <w:ind w:left="1701" w:hanging="1701"/>
        <w:rPr/>
      </w:pPr>
      <w:r>
        <w:rPr>
          <w:b/>
          <w:bCs/>
        </w:rPr>
        <w:t>Тех</w:t>
      </w:r>
      <w:r>
        <w:rPr/>
        <w:tab/>
        <w:t>–</w:t>
        <w:tab/>
        <w:t>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специальным требованиям Документации о закупке; 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p>
    <w:p>
      <w:pPr>
        <w:pStyle w:val="Style26"/>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26"/>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26"/>
        <w:tabs>
          <w:tab w:val="clear" w:pos="708"/>
          <w:tab w:val="left" w:pos="1134" w:leader="none"/>
        </w:tabs>
        <w:ind w:left="1701" w:hanging="1701"/>
        <w:rPr/>
      </w:pPr>
      <w:r>
        <w:rPr>
          <w:b/>
          <w:bCs/>
        </w:rPr>
        <w:t>Фин</w:t>
      </w:r>
      <w:r>
        <w:rPr/>
        <w:tab/>
        <w:t>–</w:t>
        <w:tab/>
        <w:t xml:space="preserve">оценка независимой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независимой гарантии)</w:t>
      </w:r>
      <w:r>
        <w:rPr/>
        <w:t>.</w:t>
      </w:r>
    </w:p>
    <w:p>
      <w:pPr>
        <w:sectPr>
          <w:headerReference w:type="default" r:id="rId34"/>
          <w:headerReference w:type="first" r:id="rId35"/>
          <w:footerReference w:type="default" r:id="rId36"/>
          <w:footerReference w:type="first" r:id="rId37"/>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6"/>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0"/>
        <w:rPr/>
      </w:pPr>
      <w:bookmarkStart w:id="367" w:name="_Ref125368283"/>
      <w:bookmarkStart w:id="368" w:name="_Ref125366285"/>
      <w:bookmarkStart w:id="369" w:name="_Ref125369021"/>
      <w:bookmarkStart w:id="370" w:name="_Ref125368184"/>
      <w:bookmarkStart w:id="371" w:name="_Ref125361648"/>
      <w:bookmarkStart w:id="372" w:name="_Ref125368302"/>
      <w:bookmarkStart w:id="373" w:name="_Ref125368172"/>
      <w:bookmarkStart w:id="374" w:name="_Ref125368150"/>
      <w:bookmarkStart w:id="375" w:name="_Ref125368140"/>
      <w:bookmarkStart w:id="376" w:name="_Ref125368291"/>
      <w:bookmarkStart w:id="377" w:name="_Ref125368313"/>
      <w:bookmarkStart w:id="378" w:name="_Toc186224202"/>
      <w:bookmarkStart w:id="379" w:name="_Ref125368331"/>
      <w:bookmarkStart w:id="380" w:name="_Ref125369438"/>
      <w:bookmarkStart w:id="381" w:name="_Ref125366280"/>
      <w:bookmarkStart w:id="382" w:name="_Ref125366013"/>
      <w:bookmarkStart w:id="383" w:name="_Ref125361951"/>
      <w:bookmarkStart w:id="384" w:name="_Ref125368165"/>
      <w:bookmarkStart w:id="385" w:name="Прил08_ПорядокОценки"/>
      <w:bookmarkEnd w:id="385"/>
      <w:r>
        <w:rPr/>
        <w:t>Приложение № 8 – Порядок и критерии оценки и сопоставления заявок</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pPr>
        <w:pStyle w:val="Style21"/>
        <w:rPr/>
      </w:pPr>
      <w:bookmarkStart w:id="386" w:name="_Toc186224203"/>
      <w:r>
        <w:rPr/>
        <w:t>Порядок и критерии оценки и сопоставления заявок</w:t>
      </w:r>
      <w:bookmarkEnd w:id="386"/>
    </w:p>
    <w:p>
      <w:pPr>
        <w:pStyle w:val="Style22"/>
        <w:rPr/>
      </w:pPr>
      <w:r>
        <w:rPr/>
        <w:t>Оценка и сопоставление заявок, признанных Закупочной комиссией соответствующими по результатам рассмотрения заявок, осуществляется по единственному ценовому критерию – стоимость заявки (цена Договора) в едином базисе без учета НДС, с последующей ранжировкой заявок по мере повышения стоимости заявки (цены Договора). При этом первое место в ранжировке присваивается заявке с наименьшей ценой (расчетной ценой)</w:t>
      </w:r>
      <w:r>
        <w:rPr>
          <w:rStyle w:val="FootnoteReference"/>
        </w:rPr>
        <w:footnoteReference w:id="15"/>
      </w:r>
      <w:r>
        <w:rPr/>
        <w:t>.</w:t>
      </w:r>
    </w:p>
    <w:p>
      <w:pPr>
        <w:sectPr>
          <w:headerReference w:type="default" r:id="rId38"/>
          <w:headerReference w:type="first" r:id="rId39"/>
          <w:footerReference w:type="default" r:id="rId40"/>
          <w:footerReference w:type="first" r:id="rId41"/>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2"/>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_Ref186183588 \r \h </w:instrText>
      </w:r>
      <w:r>
        <w:rPr/>
        <w:fldChar w:fldCharType="separate"/>
      </w:r>
      <w:r>
        <w:rPr/>
        <w:t>4.17</w:t>
      </w:r>
      <w:r>
        <w:rPr/>
        <w:fldChar w:fldCharType="end"/>
      </w:r>
      <w:r>
        <w:rPr/>
        <w:t>.</w:t>
      </w:r>
    </w:p>
    <w:p>
      <w:pPr>
        <w:pStyle w:val="Style20"/>
        <w:rPr/>
      </w:pPr>
      <w:bookmarkStart w:id="387" w:name="_Toc186224204"/>
      <w:bookmarkStart w:id="388" w:name="_Ref125360420"/>
      <w:bookmarkStart w:id="389" w:name="Прил09_ОбоснованиеНМЦ"/>
      <w:bookmarkEnd w:id="389"/>
      <w:r>
        <w:rPr/>
        <w:t>Приложение № 9 – Обоснование НМЦ</w:t>
      </w:r>
      <w:bookmarkEnd w:id="387"/>
      <w:bookmarkEnd w:id="388"/>
    </w:p>
    <w:p>
      <w:pPr>
        <w:pStyle w:val="Style21"/>
        <w:rPr/>
      </w:pPr>
      <w:bookmarkStart w:id="390" w:name="_Toc186224205"/>
      <w:r>
        <w:rPr/>
        <w:t>Пояснения к Обоснованию НМЦ</w:t>
      </w:r>
      <w:bookmarkEnd w:id="390"/>
    </w:p>
    <w:p>
      <w:pPr>
        <w:pStyle w:val="Style22"/>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0"/>
        <w:rPr/>
      </w:pPr>
      <w:bookmarkStart w:id="391" w:name="_Toc186224206"/>
      <w:bookmarkStart w:id="392" w:name="Прил10_ФормаЗаявкиНаАккредитацию"/>
      <w:bookmarkEnd w:id="392"/>
      <w:r>
        <w:rPr/>
        <w:t>Приложение № 10 – Форма Заявки на аккредитацию</w:t>
      </w:r>
      <w:bookmarkEnd w:id="391"/>
    </w:p>
    <w:p>
      <w:pPr>
        <w:pStyle w:val="Style21"/>
        <w:rPr/>
      </w:pPr>
      <w:bookmarkStart w:id="393" w:name="_Toc186224207"/>
      <w:r>
        <w:rPr/>
        <w:t>Пояснения к форме Заявки на аккредитацию</w:t>
      </w:r>
      <w:bookmarkEnd w:id="393"/>
    </w:p>
    <w:p>
      <w:pPr>
        <w:pStyle w:val="Style22"/>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26"/>
        <w:jc w:val="center"/>
        <w:rPr/>
      </w:pPr>
      <w:r>
        <w:rPr/>
        <w:object>
          <v:shapetype id="_x0000_tole_rId42" coordsize="21600,21600" o:spt="ole_rId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2" type="_x0000_tole_rId42" style="width:76.5pt;height:50.25pt;mso-wrap-distance-right:0pt" filled="f" o:ole="">
            <v:imagedata r:id="rId43" o:title=""/>
          </v:shape>
          <o:OLEObject Type="Embed" ProgID="Excel.Sheet.12" ShapeID="ole_rId42" DrawAspect="Icon" ObjectID="_1201926977" r:id="rId42"/>
        </w:object>
      </w:r>
    </w:p>
    <w:sectPr>
      <w:headerReference w:type="default" r:id="rId44"/>
      <w:headerReference w:type="first" r:id="rId45"/>
      <w:footerReference w:type="default" r:id="rId46"/>
      <w:footerReference w:type="first" r:id="rId47"/>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18637280"/>
    </w:sdtPr>
    <w:sdtContent>
      <w:p>
        <w:pPr>
          <w:pStyle w:val="Footer"/>
          <w:spacing w:before="120" w:after="0"/>
          <w:rPr/>
        </w:pPr>
        <w:r>
          <w:rPr/>
          <w:fldChar w:fldCharType="begin"/>
        </w:r>
        <w:r>
          <w:rPr/>
          <w:instrText xml:space="preserve"> PAGE </w:instrText>
        </w:r>
        <w:r>
          <w:rPr/>
          <w:fldChar w:fldCharType="separate"/>
        </w:r>
        <w:r>
          <w:rPr/>
          <w:t>66</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14496958"/>
    </w:sdtPr>
    <w:sdtContent>
      <w:p>
        <w:pPr>
          <w:pStyle w:val="Footer"/>
          <w:spacing w:before="120" w:after="0"/>
          <w:rPr/>
        </w:pPr>
        <w:r>
          <w:rPr/>
          <w:fldChar w:fldCharType="begin"/>
        </w:r>
        <w:r>
          <w:rPr/>
          <w:instrText xml:space="preserve"> PAGE </w:instrText>
        </w:r>
        <w:r>
          <w:rPr/>
          <w:fldChar w:fldCharType="separate"/>
        </w:r>
        <w:r>
          <w:rPr/>
          <w:t>74</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100571371"/>
    </w:sdtPr>
    <w:sdtContent>
      <w:p>
        <w:pPr>
          <w:pStyle w:val="Footer"/>
          <w:spacing w:before="120" w:after="0"/>
          <w:rPr/>
        </w:pPr>
        <w:r>
          <w:rPr/>
          <w:fldChar w:fldCharType="begin"/>
        </w:r>
        <w:r>
          <w:rPr/>
          <w:instrText xml:space="preserve"> PAGE </w:instrText>
        </w:r>
        <w:r>
          <w:rPr/>
          <w:fldChar w:fldCharType="separate"/>
        </w:r>
        <w:r>
          <w:rPr/>
          <w:t>75</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660634160"/>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00208777"/>
    </w:sdtPr>
    <w:sdtContent>
      <w:p>
        <w:pPr>
          <w:pStyle w:val="Footer"/>
          <w:spacing w:before="120" w:after="0"/>
          <w:rPr/>
        </w:pPr>
        <w:r>
          <w:rPr/>
          <w:fldChar w:fldCharType="begin"/>
        </w:r>
        <w:r>
          <w:rPr/>
          <w:instrText xml:space="preserve"> PAGE </w:instrText>
        </w:r>
        <w:r>
          <w:rPr/>
          <w:fldChar w:fldCharType="separate"/>
        </w:r>
        <w:r>
          <w:rPr/>
          <w:t>17</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98182367"/>
    </w:sdtPr>
    <w:sdtContent>
      <w:p>
        <w:pPr>
          <w:pStyle w:val="Footer"/>
          <w:spacing w:before="120" w:after="0"/>
          <w:rPr/>
        </w:pPr>
        <w:r>
          <w:rPr/>
          <w:fldChar w:fldCharType="begin"/>
        </w:r>
        <w:r>
          <w:rPr/>
          <w:instrText xml:space="preserve"> PAGE </w:instrText>
        </w:r>
        <w:r>
          <w:rPr/>
          <w:fldChar w:fldCharType="separate"/>
        </w:r>
        <w:r>
          <w:rPr/>
          <w:t>28</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54020882"/>
    </w:sdtPr>
    <w:sdtContent>
      <w:p>
        <w:pPr>
          <w:pStyle w:val="Footer"/>
          <w:spacing w:before="120" w:after="0"/>
          <w:rPr/>
        </w:pPr>
        <w:r>
          <w:rPr/>
          <w:fldChar w:fldCharType="begin"/>
        </w:r>
        <w:r>
          <w:rPr/>
          <w:instrText xml:space="preserve"> PAGE </w:instrText>
        </w:r>
        <w:r>
          <w:rPr/>
          <w:fldChar w:fldCharType="separate"/>
        </w:r>
        <w:r>
          <w:rPr/>
          <w:t>55</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41107382"/>
    </w:sdtPr>
    <w:sdtContent>
      <w:p>
        <w:pPr>
          <w:pStyle w:val="Footer"/>
          <w:spacing w:before="120" w:after="0"/>
          <w:rPr/>
        </w:pPr>
        <w:r>
          <w:rPr/>
          <w:fldChar w:fldCharType="begin"/>
        </w:r>
        <w:r>
          <w:rPr/>
          <w:instrText xml:space="preserve"> PAGE </w:instrText>
        </w:r>
        <w:r>
          <w:rPr/>
          <w:fldChar w:fldCharType="separate"/>
        </w:r>
        <w:r>
          <w:rPr/>
          <w:t>61</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28"/>
        <w:spacing w:before="80" w:after="0"/>
        <w:ind w:left="567" w:hanging="567"/>
        <w:jc w:val="both"/>
        <w:rPr/>
      </w:pPr>
      <w:r>
        <w:rPr>
          <w:rStyle w:val="Style10"/>
        </w:rPr>
        <w:footnoteRef/>
      </w:r>
      <w:r>
        <w:rPr/>
        <w:tab/>
        <w:t>Если при проведении аукциона цена была снижена до нуля, далее аукцион проводился на повышение стоимости заявки (цены Договора).</w:t>
      </w:r>
    </w:p>
  </w:footnote>
  <w:footnote w:id="3">
    <w:p>
      <w:pPr>
        <w:pStyle w:val="Style28"/>
        <w:spacing w:before="80" w:after="0"/>
        <w:ind w:left="567" w:hanging="567"/>
        <w:jc w:val="both"/>
        <w:rPr/>
      </w:pPr>
      <w:r>
        <w:rPr>
          <w:rStyle w:val="Style10"/>
        </w:rPr>
        <w:footnoteRef/>
      </w:r>
      <w:r>
        <w:rPr/>
        <w:tab/>
        <w:t>Определенные в соответствии с Законом 422-ФЗ.</w:t>
      </w:r>
    </w:p>
  </w:footnote>
  <w:footnote w:id="4">
    <w:p>
      <w:pPr>
        <w:pStyle w:val="Style28"/>
        <w:spacing w:before="80" w:after="0"/>
        <w:ind w:left="567" w:hanging="567"/>
        <w:jc w:val="both"/>
        <w:rPr/>
      </w:pPr>
      <w:r>
        <w:rPr>
          <w:rStyle w:val="Style10"/>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4.16</w:t>
      </w:r>
      <w:r>
        <w:rPr/>
        <w:fldChar w:fldCharType="end"/>
      </w:r>
      <w:r>
        <w:rPr/>
        <w:t>), не допускается.</w:t>
      </w:r>
    </w:p>
  </w:footnote>
  <w:footnote w:id="5">
    <w:p>
      <w:pPr>
        <w:pStyle w:val="Style28"/>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6">
    <w:p>
      <w:pPr>
        <w:pStyle w:val="Style28"/>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pPr>
        <w:pStyle w:val="FootnoteText"/>
        <w:ind w:left="567" w:hanging="567"/>
        <w:jc w:val="both"/>
        <w:rPr>
          <w:sz w:val="22"/>
        </w:rPr>
      </w:pPr>
      <w:r>
        <w:rPr>
          <w:rStyle w:val="Style10"/>
        </w:rPr>
        <w:footnoteRef/>
      </w:r>
      <w:r>
        <w:rPr>
          <w:sz w:val="22"/>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8">
    <w:p>
      <w:pPr>
        <w:pStyle w:val="Style28"/>
        <w:spacing w:before="80" w:after="0"/>
        <w:ind w:left="567" w:hanging="567"/>
        <w:jc w:val="both"/>
        <w:rPr/>
      </w:pPr>
      <w:r>
        <w:rPr>
          <w:rStyle w:val="Style10"/>
        </w:rPr>
        <w:footnoteRef/>
      </w:r>
      <w:bookmarkStart w:id="394" w:name="_Hlk149652703_Копия_1_Копия_1_Копия_1_Ко"/>
      <w:r>
        <w:rPr/>
        <w:tab/>
        <w:t>Если при проведении аукциона цена была снижена до нуля и аукцион проводился на повышение стоимости заявки (цены Договора) – первое место в ранжировке присваивается заявке с наибольшей стоимостью заявки, а заявки ранжируется по мере понижения их стоимости (цены Договора).</w:t>
      </w:r>
      <w:bookmarkEnd w:id="394"/>
    </w:p>
  </w:footnote>
  <w:footnote w:id="9">
    <w:p>
      <w:pPr>
        <w:pStyle w:val="Style28"/>
        <w:spacing w:before="80" w:after="0"/>
        <w:ind w:left="567" w:hanging="567"/>
        <w:jc w:val="both"/>
        <w:rPr/>
      </w:pPr>
      <w:r>
        <w:rPr>
          <w:rStyle w:val="Style10"/>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28"/>
        <w:spacing w:before="80" w:after="0"/>
        <w:ind w:left="567" w:hanging="567"/>
        <w:jc w:val="both"/>
        <w:rPr/>
      </w:pPr>
      <w:r>
        <w:rPr>
          <w:rStyle w:val="Style10"/>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28"/>
        <w:spacing w:before="80" w:after="0"/>
        <w:ind w:left="567" w:hanging="567"/>
        <w:jc w:val="both"/>
        <w:rPr/>
      </w:pPr>
      <w:r>
        <w:rPr>
          <w:rStyle w:val="Style10"/>
        </w:rPr>
        <w:footnoteRef/>
      </w:r>
      <w:r>
        <w:rPr/>
        <w:tab/>
        <w:t>https://minfin.gov.ru/ru/perfomance/tax_relations/policy/bankwarranty/</w:t>
      </w:r>
    </w:p>
  </w:footnote>
  <w:footnote w:id="12">
    <w:p>
      <w:pPr>
        <w:pStyle w:val="Style28"/>
        <w:spacing w:before="80" w:after="0"/>
        <w:ind w:left="567" w:hanging="567"/>
        <w:jc w:val="both"/>
        <w:rPr/>
      </w:pPr>
      <w:r>
        <w:rPr>
          <w:rStyle w:val="Style10"/>
        </w:rPr>
        <w:footnoteRef/>
      </w:r>
      <w:r>
        <w:rPr/>
        <w:tab/>
        <w:t>Коллективный участник предоставляет указанные документы на каждого члена.</w:t>
      </w:r>
    </w:p>
  </w:footnote>
  <w:footnote w:id="13">
    <w:p>
      <w:pPr>
        <w:pStyle w:val="Style28"/>
        <w:spacing w:before="80" w:after="0"/>
        <w:ind w:left="567" w:hanging="567"/>
        <w:jc w:val="both"/>
        <w:rPr/>
      </w:pPr>
      <w:r>
        <w:rPr>
          <w:rStyle w:val="Style10"/>
        </w:rPr>
        <w:footnoteRef/>
      </w:r>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footnote>
  <w:footnote w:id="14">
    <w:p>
      <w:pPr>
        <w:pStyle w:val="Style28"/>
        <w:spacing w:before="80" w:after="0"/>
        <w:ind w:left="567" w:hanging="567"/>
        <w:jc w:val="both"/>
        <w:rPr/>
      </w:pPr>
      <w:r>
        <w:rPr>
          <w:rStyle w:val="Style10"/>
        </w:rPr>
        <w:footnoteRef/>
      </w:r>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_Ref138341423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footnote>
  <w:footnote w:id="15">
    <w:p>
      <w:pPr>
        <w:pStyle w:val="Style28"/>
        <w:spacing w:before="80" w:after="0"/>
        <w:ind w:left="567" w:hanging="567"/>
        <w:jc w:val="both"/>
        <w:rPr/>
      </w:pPr>
      <w:r>
        <w:rPr>
          <w:rStyle w:val="Style10"/>
        </w:rPr>
        <w:footnoteRef/>
      </w:r>
      <w:r>
        <w:rPr/>
        <w:tab/>
        <w:t>Если при проведении аукциона цена была снижена до нуля и аукцион проводился на повышение стоимости заявки (цены Договора) – первое место в ранжировке присваивается заявке с наибольшей стоимостью заявки, а заявки ранжируется по мере понижения их стоимости (цены Договора).</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0"/>
      <w:numFmt w:val="decimal"/>
      <w:lvlText w:val="%1."/>
      <w:lvlJc w:val="left"/>
      <w:pPr>
        <w:tabs>
          <w:tab w:val="num" w:pos="1134"/>
        </w:tabs>
        <w:ind w:left="1134" w:hanging="1134"/>
      </w:pPr>
      <w:rPr/>
    </w:lvl>
    <w:lvl w:ilvl="1">
      <w:start w:val="1"/>
      <w:pStyle w:val="Style21"/>
      <w:numFmt w:val="decimal"/>
      <w:lvlText w:val="%1.%2"/>
      <w:lvlJc w:val="left"/>
      <w:pPr>
        <w:tabs>
          <w:tab w:val="num" w:pos="1134"/>
        </w:tabs>
        <w:ind w:left="1134" w:hanging="1134"/>
      </w:pPr>
      <w:rPr/>
    </w:lvl>
    <w:lvl w:ilvl="2">
      <w:start w:val="1"/>
      <w:pStyle w:val="Style22"/>
      <w:numFmt w:val="decimal"/>
      <w:lvlText w:val="%1.%2.%3"/>
      <w:lvlJc w:val="left"/>
      <w:pPr>
        <w:tabs>
          <w:tab w:val="num" w:pos="1134"/>
        </w:tabs>
        <w:ind w:left="1134" w:hanging="1134"/>
      </w:pPr>
      <w:rPr/>
    </w:lvl>
    <w:lvl w:ilvl="3">
      <w:start w:val="1"/>
      <w:pStyle w:val="Style23"/>
      <w:numFmt w:val="russianLower"/>
      <w:lvlText w:val="%4)"/>
      <w:lvlJc w:val="left"/>
      <w:pPr>
        <w:tabs>
          <w:tab w:val="num" w:pos="1701"/>
        </w:tabs>
        <w:ind w:left="1701" w:hanging="567"/>
      </w:pPr>
      <w:rPr/>
    </w:lvl>
    <w:lvl w:ilvl="4">
      <w:start w:val="1"/>
      <w:pStyle w:val="Style24"/>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1134"/>
        </w:tabs>
        <w:ind w:left="1134" w:hanging="1134"/>
      </w:pPr>
      <w:rPr/>
    </w:lvl>
    <w:lvl w:ilvl="1">
      <w:start w:val="1"/>
      <w:numFmt w:val="decimal"/>
      <w:lvlText w:val="%1.%2"/>
      <w:lvlJc w:val="left"/>
      <w:pPr>
        <w:tabs>
          <w:tab w:val="num" w:pos="2694"/>
        </w:tabs>
        <w:ind w:left="2694" w:hanging="1134"/>
      </w:pPr>
      <w:rPr>
        <w:sz w:val="28"/>
        <w:i w:val="false"/>
        <w:b/>
        <w:szCs w:val="28"/>
      </w:rPr>
    </w:lvl>
    <w:lvl w:ilvl="2">
      <w:start w:val="1"/>
      <w:numFmt w:val="decimal"/>
      <w:lvlText w:val="%1.%2.%3"/>
      <w:lvlJc w:val="left"/>
      <w:pPr>
        <w:tabs>
          <w:tab w:val="num" w:pos="1134"/>
        </w:tabs>
        <w:ind w:left="1134" w:hanging="1134"/>
      </w:pPr>
      <w:rPr>
        <w:sz w:val="26"/>
        <w:i w:val="false"/>
        <w:b w:val="false"/>
        <w:szCs w:val="26"/>
      </w:rPr>
    </w:lvl>
    <w:lvl w:ilvl="3">
      <w:start w:val="1"/>
      <w:numFmt w:val="decimal"/>
      <w:lvlText w:val="%1.%2.%3.%4"/>
      <w:lvlJc w:val="left"/>
      <w:pPr>
        <w:tabs>
          <w:tab w:val="num" w:pos="1134"/>
        </w:tabs>
        <w:ind w:left="1134" w:hanging="1134"/>
      </w:pPr>
      <w:rPr>
        <w:sz w:val="26"/>
        <w:i w:val="false"/>
        <w:b w:val="false"/>
        <w:szCs w:val="26"/>
      </w:rPr>
    </w:lvl>
    <w:lvl w:ilvl="4">
      <w:start w:val="1"/>
      <w:numFmt w:val="russianLower"/>
      <w:lvlText w:val="%5)"/>
      <w:lvlJc w:val="left"/>
      <w:pPr>
        <w:tabs>
          <w:tab w:val="num" w:pos="5104"/>
        </w:tabs>
        <w:ind w:left="5104" w:hanging="567"/>
      </w:pPr>
      <w:rPr>
        <w:i w:val="false"/>
        <w:b w:val="false"/>
      </w:rPr>
    </w:lvl>
    <w:lvl w:ilvl="5">
      <w:start w:val="1"/>
      <w:numFmt w:val="decimal"/>
      <w:lvlText w:val="%1.%2.%3.%4.%5.%6."/>
      <w:lvlJc w:val="left"/>
      <w:pPr>
        <w:tabs>
          <w:tab w:val="num" w:pos="3960"/>
        </w:tabs>
        <w:ind w:left="2736" w:hanging="936"/>
      </w:pPr>
      <w:rPr/>
    </w:lvl>
    <w:lvl w:ilvl="6">
      <w:start w:val="1"/>
      <w:numFmt w:val="decimal"/>
      <w:lvlText w:val="%1.%2.%3.%4.%5.%6.%7."/>
      <w:lvlJc w:val="left"/>
      <w:pPr>
        <w:tabs>
          <w:tab w:val="num" w:pos="4680"/>
        </w:tabs>
        <w:ind w:left="3240" w:hanging="1080"/>
      </w:pPr>
      <w:rPr/>
    </w:lvl>
    <w:lvl w:ilvl="7">
      <w:start w:val="1"/>
      <w:numFmt w:val="decimal"/>
      <w:lvlText w:val="%1.%2.%3.%4.%5.%6.%7.%8."/>
      <w:lvlJc w:val="left"/>
      <w:pPr>
        <w:tabs>
          <w:tab w:val="num" w:pos="5400"/>
        </w:tabs>
        <w:ind w:left="3744" w:hanging="1224"/>
      </w:pPr>
      <w:rPr/>
    </w:lvl>
    <w:lvl w:ilvl="8">
      <w:start w:val="1"/>
      <w:numFmt w:val="decimal"/>
      <w:lvlText w:val="%1.%2.%3.%4.%5.%6.%7.%8.%9."/>
      <w:lvlJc w:val="left"/>
      <w:pPr>
        <w:tabs>
          <w:tab w:val="num" w:pos="6120"/>
        </w:tabs>
        <w:ind w:left="4320" w:hanging="144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3">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4">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6">
    <w:lsdException w:name="Normal" w:locked="0" w:uiPriority="0" w:qFormat="1"/>
    <w:lsdException w:name="heading 1" w:locked="0" w:uiPriority="0"/>
    <w:lsdException w:name="heading 2" w:locked="0" w:uiPriority="0" w:semiHidden="1" w:unhideWhenUsed="1"/>
    <w:lsdException w:name="heading 3" w:locked="0" w:uiPriority="0" w:semiHidden="1" w:unhideWhenUsed="1"/>
    <w:lsdException w:name="heading 4" w:locked="0" w:uiPriority="0"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uiPriority="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Heading1">
    <w:name w:val="Heading 1"/>
    <w:basedOn w:val="Normal"/>
    <w:next w:val="Normal"/>
    <w:link w:val="1"/>
    <w:qFormat/>
    <w:rsid w:val="00565d50"/>
    <w:pPr>
      <w:keepNext w:val="true"/>
      <w:keepLines/>
      <w:pageBreakBefore/>
      <w:tabs>
        <w:tab w:val="clear" w:pos="708"/>
        <w:tab w:val="left" w:pos="1134" w:leader="none"/>
      </w:tabs>
      <w:suppressAutoHyphens w:val="true"/>
      <w:spacing w:before="480" w:after="240"/>
      <w:ind w:left="1134" w:hanging="1134"/>
      <w:outlineLvl w:val="0"/>
    </w:pPr>
    <w:rPr>
      <w:rFonts w:ascii="Arial" w:hAnsi="Arial" w:eastAsia="Times New Roman" w:cs="Times New Roman"/>
      <w:b/>
      <w:kern w:val="2"/>
      <w:sz w:val="40"/>
      <w:szCs w:val="26"/>
      <w:lang w:eastAsia="ru-RU"/>
    </w:rPr>
  </w:style>
  <w:style w:type="paragraph" w:styleId="Heading2">
    <w:name w:val="Heading 2"/>
    <w:basedOn w:val="Normal"/>
    <w:next w:val="Normal"/>
    <w:link w:val="21"/>
    <w:qFormat/>
    <w:rsid w:val="00565d50"/>
    <w:pPr>
      <w:keepNext w:val="true"/>
      <w:tabs>
        <w:tab w:val="clear" w:pos="708"/>
        <w:tab w:val="left" w:pos="2694" w:leader="none"/>
      </w:tabs>
      <w:suppressAutoHyphens w:val="true"/>
      <w:spacing w:before="360" w:after="120"/>
      <w:ind w:left="2694" w:hanging="1134"/>
      <w:outlineLvl w:val="1"/>
    </w:pPr>
    <w:rPr>
      <w:rFonts w:eastAsia="Times New Roman" w:cs="Times New Roman"/>
      <w:b/>
      <w:sz w:val="32"/>
      <w:szCs w:val="26"/>
      <w:lang w:eastAsia="ru-RU"/>
    </w:rPr>
  </w:style>
  <w:style w:type="paragraph" w:styleId="Heading3">
    <w:name w:val="Heading 3"/>
    <w:basedOn w:val="Normal"/>
    <w:next w:val="Normal"/>
    <w:link w:val="3"/>
    <w:semiHidden/>
    <w:unhideWhenUsed/>
    <w:qFormat/>
    <w:rsid w:val="00a74fa4"/>
    <w:pPr>
      <w:keepNext w:val="true"/>
      <w:keepLines/>
      <w:spacing w:before="40" w:after="0"/>
      <w:outlineLvl w:val="2"/>
    </w:pPr>
    <w:rPr>
      <w:rFonts w:ascii="Calibri Light" w:hAnsi="Calibri Light" w:eastAsia="" w:cs="" w:asciiTheme="majorHAnsi" w:cstheme="majorBidi" w:eastAsiaTheme="majorEastAsia" w:hAnsiTheme="majorHAnsi"/>
      <w:color w:val="1F3763" w:themeColor="accent1" w:themeShade="7f"/>
      <w:sz w:val="24"/>
      <w:szCs w:val="24"/>
    </w:rPr>
  </w:style>
  <w:style w:type="character" w:styleId="DefaultParagraphFont" w:default="1">
    <w:name w:val="Default Paragraph Font"/>
    <w:uiPriority w:val="1"/>
    <w:semiHidden/>
    <w:unhideWhenUsed/>
    <w:qFormat/>
    <w:rPr/>
  </w:style>
  <w:style w:type="character" w:styleId="Style6" w:customStyle="1">
    <w:name w:val="Верхний колонтитул Знак"/>
    <w:basedOn w:val="DefaultParagraphFont"/>
    <w:uiPriority w:val="99"/>
    <w:qFormat/>
    <w:rsid w:val="00c95e18"/>
    <w:rPr/>
  </w:style>
  <w:style w:type="character" w:styleId="Style7" w:customStyle="1">
    <w:name w:val="Нижний колонтитул Знак"/>
    <w:basedOn w:val="DefaultParagraphFont"/>
    <w:uiPriority w:val="99"/>
    <w:qFormat/>
    <w:rsid w:val="008364e8"/>
    <w:rPr/>
  </w:style>
  <w:style w:type="character" w:styleId="Style8" w:customStyle="1">
    <w:name w:val="[РГ] Инструкция для организатора"/>
    <w:basedOn w:val="DefaultParagraphFont"/>
    <w:uiPriority w:val="1"/>
    <w:qFormat/>
    <w:rsid w:val="00277346"/>
    <w:rPr>
      <w:i/>
      <w:iCs/>
      <w:shd w:fill="FFFF99" w:val="clear"/>
      <w:lang w:val="ru-RU"/>
    </w:rPr>
  </w:style>
  <w:style w:type="character" w:styleId="Style9" w:customStyle="1">
    <w:name w:val="Текст сноски Знак"/>
    <w:basedOn w:val="DefaultParagraphFont"/>
    <w:uiPriority w:val="99"/>
    <w:semiHidden/>
    <w:qFormat/>
    <w:rsid w:val="006608d1"/>
    <w:rPr>
      <w:sz w:val="20"/>
      <w:szCs w:val="20"/>
    </w:rPr>
  </w:style>
  <w:style w:type="character" w:styleId="Style10">
    <w:name w:val="Символ сноски"/>
    <w:unhideWhenUsed/>
    <w:qFormat/>
    <w:rsid w:val="006608d1"/>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1"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iPriority w:val="99"/>
    <w:unhideWhenUsed/>
    <w:qFormat/>
    <w:rsid w:val="007e365e"/>
    <w:rPr>
      <w:sz w:val="16"/>
      <w:szCs w:val="16"/>
    </w:rPr>
  </w:style>
  <w:style w:type="character" w:styleId="Style12" w:customStyle="1">
    <w:name w:val="Текст примечания Знак"/>
    <w:basedOn w:val="DefaultParagraphFont"/>
    <w:link w:val="Annotationtext"/>
    <w:uiPriority w:val="99"/>
    <w:qFormat/>
    <w:rsid w:val="007e365e"/>
    <w:rPr>
      <w:sz w:val="20"/>
      <w:szCs w:val="20"/>
    </w:rPr>
  </w:style>
  <w:style w:type="character" w:styleId="Style13" w:customStyle="1">
    <w:name w:val="Тема примечания Знак"/>
    <w:basedOn w:val="Style12"/>
    <w:link w:val="Annotationsubject"/>
    <w:uiPriority w:val="99"/>
    <w:semiHidden/>
    <w:qFormat/>
    <w:rsid w:val="007e365e"/>
    <w:rPr>
      <w:b/>
      <w:bCs/>
      <w:sz w:val="20"/>
      <w:szCs w:val="20"/>
    </w:rPr>
  </w:style>
  <w:style w:type="character" w:styleId="Style14"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2" w:customStyle="1">
    <w:name w:val="Пункт Знак2"/>
    <w:link w:val="Style30"/>
    <w:qFormat/>
    <w:rsid w:val="00493761"/>
    <w:rPr>
      <w:rFonts w:eastAsia="Times New Roman" w:cs="Times New Roman"/>
      <w:szCs w:val="26"/>
      <w:lang w:eastAsia="ru-RU"/>
    </w:rPr>
  </w:style>
  <w:style w:type="character" w:styleId="1" w:customStyle="1">
    <w:name w:val="Заголовок 1 Знак"/>
    <w:basedOn w:val="DefaultParagraphFont"/>
    <w:qFormat/>
    <w:rsid w:val="00565d50"/>
    <w:rPr>
      <w:rFonts w:ascii="Arial" w:hAnsi="Arial" w:eastAsia="Times New Roman" w:cs="Times New Roman"/>
      <w:b/>
      <w:kern w:val="2"/>
      <w:sz w:val="40"/>
      <w:szCs w:val="26"/>
      <w:lang w:eastAsia="ru-RU"/>
    </w:rPr>
  </w:style>
  <w:style w:type="character" w:styleId="21" w:customStyle="1">
    <w:name w:val="Заголовок 2 Знак"/>
    <w:basedOn w:val="DefaultParagraphFont"/>
    <w:qFormat/>
    <w:rsid w:val="00565d50"/>
    <w:rPr>
      <w:rFonts w:eastAsia="Times New Roman" w:cs="Times New Roman"/>
      <w:b/>
      <w:sz w:val="32"/>
      <w:szCs w:val="26"/>
      <w:lang w:eastAsia="ru-RU"/>
    </w:rPr>
  </w:style>
  <w:style w:type="character" w:styleId="3" w:customStyle="1">
    <w:name w:val="Заголовок 3 Знак"/>
    <w:basedOn w:val="DefaultParagraphFont"/>
    <w:semiHidden/>
    <w:qFormat/>
    <w:rsid w:val="00a74fa4"/>
    <w:rPr>
      <w:rFonts w:ascii="Calibri Light" w:hAnsi="Calibri Light" w:eastAsia="" w:cs="" w:asciiTheme="majorHAnsi" w:cstheme="majorBidi" w:eastAsiaTheme="majorEastAsia" w:hAnsiTheme="majorHAnsi"/>
      <w:color w:val="1F3763" w:themeColor="accent1" w:themeShade="7f"/>
      <w:sz w:val="24"/>
      <w:szCs w:val="24"/>
    </w:rPr>
  </w:style>
  <w:style w:type="character" w:styleId="Style15">
    <w:name w:val="Ссылка указателя"/>
    <w:qFormat/>
    <w:rPr/>
  </w:style>
  <w:style w:type="character" w:styleId="Style16">
    <w:name w:val="комментарий"/>
    <w:qFormat/>
    <w:rPr>
      <w:b/>
      <w:i/>
      <w:shd w:fill="FFFF99" w:val="clear"/>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Style20" w:customStyle="1">
    <w:name w:val="[РГ] Раздел"/>
    <w:basedOn w:val="Normal"/>
    <w:next w:val="Style21"/>
    <w:qFormat/>
    <w:rsid w:val="00c95e18"/>
    <w:pPr>
      <w:keepNext w:val="true"/>
      <w:pageBreakBefore/>
      <w:numPr>
        <w:ilvl w:val="0"/>
        <w:numId w:val="1"/>
      </w:numPr>
      <w:spacing w:before="0" w:after="360"/>
      <w:jc w:val="both"/>
      <w:outlineLvl w:val="0"/>
    </w:pPr>
    <w:rPr>
      <w:b/>
      <w:bCs/>
      <w:caps/>
    </w:rPr>
  </w:style>
  <w:style w:type="paragraph" w:styleId="Style21" w:customStyle="1">
    <w:name w:val="[РГ] Подраздел"/>
    <w:basedOn w:val="Normal"/>
    <w:next w:val="Style22"/>
    <w:qFormat/>
    <w:rsid w:val="00891546"/>
    <w:pPr>
      <w:keepNext w:val="true"/>
      <w:numPr>
        <w:ilvl w:val="1"/>
        <w:numId w:val="1"/>
      </w:numPr>
      <w:spacing w:before="360" w:after="0"/>
      <w:jc w:val="both"/>
      <w:outlineLvl w:val="1"/>
    </w:pPr>
    <w:rPr>
      <w:b/>
      <w:bCs/>
    </w:rPr>
  </w:style>
  <w:style w:type="paragraph" w:styleId="Style22" w:customStyle="1">
    <w:name w:val="[РГ] Пункт"/>
    <w:basedOn w:val="Normal"/>
    <w:qFormat/>
    <w:rsid w:val="00891546"/>
    <w:pPr>
      <w:numPr>
        <w:ilvl w:val="2"/>
        <w:numId w:val="1"/>
      </w:numPr>
      <w:jc w:val="both"/>
      <w:outlineLvl w:val="2"/>
    </w:pPr>
    <w:rPr/>
  </w:style>
  <w:style w:type="paragraph" w:styleId="Style23" w:customStyle="1">
    <w:name w:val="[РГ] Подпункт"/>
    <w:basedOn w:val="Normal"/>
    <w:qFormat/>
    <w:rsid w:val="00891546"/>
    <w:pPr>
      <w:numPr>
        <w:ilvl w:val="3"/>
        <w:numId w:val="1"/>
      </w:numPr>
      <w:jc w:val="both"/>
      <w:outlineLvl w:val="3"/>
    </w:pPr>
    <w:rPr/>
  </w:style>
  <w:style w:type="paragraph" w:styleId="Style24" w:customStyle="1">
    <w:name w:val="[РГ] Перечисление"/>
    <w:basedOn w:val="Normal"/>
    <w:qFormat/>
    <w:rsid w:val="00891546"/>
    <w:pPr>
      <w:numPr>
        <w:ilvl w:val="4"/>
        <w:numId w:val="1"/>
      </w:numPr>
      <w:jc w:val="both"/>
      <w:outlineLvl w:val="4"/>
    </w:pPr>
    <w:rPr/>
  </w:style>
  <w:style w:type="paragraph" w:styleId="Style25" w:customStyle="1">
    <w:name w:val="[РГ] Заголовок"/>
    <w:basedOn w:val="Normal"/>
    <w:next w:val="Style26"/>
    <w:qFormat/>
    <w:rsid w:val="00f87384"/>
    <w:pPr>
      <w:keepNext w:val="true"/>
      <w:pageBreakBefore/>
      <w:spacing w:before="0" w:after="360"/>
      <w:jc w:val="both"/>
    </w:pPr>
    <w:rPr>
      <w:b/>
      <w:bCs/>
      <w:caps/>
    </w:rPr>
  </w:style>
  <w:style w:type="paragraph" w:styleId="Style26" w:customStyle="1">
    <w:name w:val="[РГ] Текст"/>
    <w:basedOn w:val="Normal"/>
    <w:qFormat/>
    <w:rsid w:val="00891546"/>
    <w:pPr>
      <w:jc w:val="both"/>
    </w:pPr>
    <w:rPr/>
  </w:style>
  <w:style w:type="paragraph" w:styleId="Style27">
    <w:name w:val="Колонтитул"/>
    <w:basedOn w:val="Normal"/>
    <w:qFormat/>
    <w:pPr/>
    <w:rPr/>
  </w:style>
  <w:style w:type="paragraph" w:styleId="Header">
    <w:name w:val="Header"/>
    <w:basedOn w:val="Normal"/>
    <w:link w:val="Style6"/>
    <w:uiPriority w:val="99"/>
    <w:unhideWhenUsed/>
    <w:rsid w:val="00c95e18"/>
    <w:pPr>
      <w:spacing w:before="0" w:after="120"/>
      <w:jc w:val="center"/>
    </w:pPr>
    <w:rPr/>
  </w:style>
  <w:style w:type="paragraph" w:styleId="Footer">
    <w:name w:val="Footer"/>
    <w:basedOn w:val="Normal"/>
    <w:link w:val="Style7"/>
    <w:unhideWhenUsed/>
    <w:rsid w:val="008364e8"/>
    <w:pPr>
      <w:jc w:val="right"/>
    </w:pPr>
    <w:rPr/>
  </w:style>
  <w:style w:type="paragraph" w:styleId="FootnoteText">
    <w:name w:val="Footnote Text"/>
    <w:basedOn w:val="Normal"/>
    <w:link w:val="Style9"/>
    <w:uiPriority w:val="99"/>
    <w:semiHidden/>
    <w:unhideWhenUsed/>
    <w:rsid w:val="006608d1"/>
    <w:pPr>
      <w:spacing w:before="0" w:after="0"/>
    </w:pPr>
    <w:rPr>
      <w:sz w:val="20"/>
      <w:szCs w:val="20"/>
    </w:rPr>
  </w:style>
  <w:style w:type="paragraph" w:styleId="Style28"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2"/>
    <w:uiPriority w:val="99"/>
    <w:unhideWhenUsed/>
    <w:qFormat/>
    <w:rsid w:val="007e365e"/>
    <w:pPr/>
    <w:rPr>
      <w:sz w:val="20"/>
      <w:szCs w:val="20"/>
    </w:rPr>
  </w:style>
  <w:style w:type="paragraph" w:styleId="Annotationsubject">
    <w:name w:val="annotation subject"/>
    <w:basedOn w:val="Annotationtext"/>
    <w:next w:val="Annotationtext"/>
    <w:link w:val="Style13"/>
    <w:uiPriority w:val="99"/>
    <w:semiHidden/>
    <w:unhideWhenUsed/>
    <w:qFormat/>
    <w:rsid w:val="007e365e"/>
    <w:pPr/>
    <w:rPr>
      <w:b/>
      <w:bCs/>
    </w:rPr>
  </w:style>
  <w:style w:type="paragraph" w:styleId="Style29" w:customStyle="1">
    <w:name w:val="[РГ] Альтернатива / Дополнение"/>
    <w:basedOn w:val="Style26"/>
    <w:next w:val="Style26"/>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uiPriority w:val="34"/>
    <w:qFormat/>
    <w:rsid w:val="00bb1e37"/>
    <w:pPr>
      <w:spacing w:before="120" w:after="0"/>
      <w:ind w:left="720" w:hanging="0"/>
      <w:contextualSpacing/>
    </w:pPr>
    <w:rPr/>
  </w:style>
  <w:style w:type="paragraph" w:styleId="Style30" w:customStyle="1">
    <w:name w:val="Пункт"/>
    <w:basedOn w:val="Normal"/>
    <w:link w:val="2"/>
    <w:qFormat/>
    <w:rsid w:val="00493761"/>
    <w:pPr>
      <w:numPr>
        <w:ilvl w:val="2"/>
        <w:numId w:val="10"/>
      </w:numPr>
      <w:jc w:val="both"/>
    </w:pPr>
    <w:rPr>
      <w:rFonts w:eastAsia="Times New Roman" w:cs="Times New Roman"/>
      <w:szCs w:val="26"/>
      <w:lang w:eastAsia="ru-RU"/>
    </w:rPr>
  </w:style>
  <w:style w:type="paragraph" w:styleId="Style31" w:customStyle="1">
    <w:name w:val="Подпункт"/>
    <w:basedOn w:val="Style30"/>
    <w:qFormat/>
    <w:rsid w:val="00493761"/>
    <w:pPr>
      <w:numPr>
        <w:ilvl w:val="3"/>
      </w:numPr>
      <w:tabs>
        <w:tab w:val="clear" w:pos="708"/>
      </w:tabs>
      <w:ind w:left="2880" w:hanging="360"/>
    </w:pPr>
    <w:rPr/>
  </w:style>
  <w:style w:type="paragraph" w:styleId="Style32" w:customStyle="1">
    <w:name w:val="Подподпункт"/>
    <w:basedOn w:val="Style31"/>
    <w:qFormat/>
    <w:rsid w:val="00493761"/>
    <w:pPr>
      <w:numPr>
        <w:ilvl w:val="4"/>
      </w:numPr>
      <w:ind w:left="3600" w:hanging="360"/>
    </w:pPr>
    <w:rPr/>
  </w:style>
  <w:style w:type="paragraph" w:styleId="Tableheader">
    <w:name w:val="Table_header"/>
    <w:basedOn w:val="Normal"/>
    <w:qFormat/>
    <w:pPr/>
    <w:rPr>
      <w:b/>
      <w:sz w:val="20"/>
      <w:szCs w:val="24"/>
    </w:rPr>
  </w:style>
  <w:style w:type="paragraph" w:styleId="Tabletext">
    <w:name w:val="Table_text"/>
    <w:basedOn w:val="Normal"/>
    <w:qFormat/>
    <w:pPr/>
    <w:rPr>
      <w:sz w:val="20"/>
      <w:szCs w:val="24"/>
    </w:rPr>
  </w:style>
  <w:style w:type="numbering" w:styleId="NoList" w:default="1">
    <w:name w:val="No List"/>
    <w:uiPriority w:val="99"/>
    <w:semiHidden/>
    <w:unhideWhenUsed/>
    <w:qFormat/>
  </w:style>
  <w:style w:type="table" w:default="1" w:styleId="a9">
    <w:name w:val="Normal Table"/>
    <w:uiPriority w:val="99"/>
    <w:semiHidden/>
    <w:unhideWhenUsed/>
    <w:tblPr>
      <w:tblCellMar>
        <w:top w:w="0" w:type="dxa"/>
        <w:left w:w="108" w:type="dxa"/>
        <w:bottom w:w="0" w:type="dxa"/>
        <w:right w:w="108" w:type="dxa"/>
      </w:tblCellMar>
    </w:tblPr>
  </w:style>
  <w:style w:type="table" w:customStyle="1" w:styleId="af8">
    <w:name w:val="[РГ] Таблица"/>
    <w:basedOn w:val="a9"/>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9">
    <w:name w:val="Table Grid"/>
    <w:basedOn w:val="a9"/>
    <w:uiPriority w:val="39"/>
    <w:rsid w:val="006173b0"/>
    <w:pPr>
      <w:spacing w:befor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ffice_IA_TK@rushydro.ru" TargetMode="External"/><Relationship Id="rId3" Type="http://schemas.openxmlformats.org/officeDocument/2006/relationships/hyperlink" Target="mailto:office_IA_TK@rushydro.ru" TargetMode="External"/><Relationship Id="rId4" Type="http://schemas.openxmlformats.org/officeDocument/2006/relationships/hyperlink" Target="https://tender.lot-online.ru/" TargetMode="External"/><Relationship Id="rId5" Type="http://schemas.openxmlformats.org/officeDocument/2006/relationships/footer" Target="footer1.xml"/><Relationship Id="rId6" Type="http://schemas.openxmlformats.org/officeDocument/2006/relationships/hyperlink" Target="https://tender.lot-online.ru/" TargetMode="External"/><Relationship Id="rId7" Type="http://schemas.openxmlformats.org/officeDocument/2006/relationships/hyperlink" Target="https://tender.lot-online.ru/" TargetMode="External"/><Relationship Id="rId8" Type="http://schemas.openxmlformats.org/officeDocument/2006/relationships/hyperlink" Target="mailto:office_IA_TK@rushydro.ru" TargetMode="External"/><Relationship Id="rId9" Type="http://schemas.openxmlformats.org/officeDocument/2006/relationships/header" Target="head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package" Target="embeddings/oleObject1.docx"/><Relationship Id="rId17" Type="http://schemas.openxmlformats.org/officeDocument/2006/relationships/image" Target="media/image1.wmf"/><Relationship Id="rId18" Type="http://schemas.openxmlformats.org/officeDocument/2006/relationships/header" Target="header4.xml"/><Relationship Id="rId19" Type="http://schemas.openxmlformats.org/officeDocument/2006/relationships/header" Target="header5.xml"/><Relationship Id="rId20" Type="http://schemas.openxmlformats.org/officeDocument/2006/relationships/footer" Target="footer6.xml"/><Relationship Id="rId21" Type="http://schemas.openxmlformats.org/officeDocument/2006/relationships/footer" Target="footer7.xml"/><Relationship Id="rId22" Type="http://schemas.openxmlformats.org/officeDocument/2006/relationships/header" Target="header6.xml"/><Relationship Id="rId23" Type="http://schemas.openxmlformats.org/officeDocument/2006/relationships/header" Target="header7.xml"/><Relationship Id="rId24" Type="http://schemas.openxmlformats.org/officeDocument/2006/relationships/footer" Target="footer8.xml"/><Relationship Id="rId25" Type="http://schemas.openxmlformats.org/officeDocument/2006/relationships/footer" Target="footer9.xml"/><Relationship Id="rId26" Type="http://schemas.openxmlformats.org/officeDocument/2006/relationships/package" Target="embeddings/oleObject2.docx"/><Relationship Id="rId27" Type="http://schemas.openxmlformats.org/officeDocument/2006/relationships/image" Target="media/image2.wmf"/><Relationship Id="rId28" Type="http://schemas.openxmlformats.org/officeDocument/2006/relationships/package" Target="embeddings/oleObject3.docx"/><Relationship Id="rId29" Type="http://schemas.openxmlformats.org/officeDocument/2006/relationships/image" Target="media/image3.wmf"/><Relationship Id="rId30" Type="http://schemas.openxmlformats.org/officeDocument/2006/relationships/header" Target="header8.xml"/><Relationship Id="rId31" Type="http://schemas.openxmlformats.org/officeDocument/2006/relationships/header" Target="header9.xml"/><Relationship Id="rId32" Type="http://schemas.openxmlformats.org/officeDocument/2006/relationships/footer" Target="footer10.xml"/><Relationship Id="rId33" Type="http://schemas.openxmlformats.org/officeDocument/2006/relationships/footer" Target="footer11.xml"/><Relationship Id="rId34" Type="http://schemas.openxmlformats.org/officeDocument/2006/relationships/header" Target="header10.xml"/><Relationship Id="rId35" Type="http://schemas.openxmlformats.org/officeDocument/2006/relationships/header" Target="header11.xml"/><Relationship Id="rId36" Type="http://schemas.openxmlformats.org/officeDocument/2006/relationships/footer" Target="footer12.xml"/><Relationship Id="rId37" Type="http://schemas.openxmlformats.org/officeDocument/2006/relationships/footer" Target="footer13.xml"/><Relationship Id="rId38" Type="http://schemas.openxmlformats.org/officeDocument/2006/relationships/header" Target="header12.xml"/><Relationship Id="rId39" Type="http://schemas.openxmlformats.org/officeDocument/2006/relationships/header" Target="header13.xml"/><Relationship Id="rId40" Type="http://schemas.openxmlformats.org/officeDocument/2006/relationships/footer" Target="footer14.xml"/><Relationship Id="rId41" Type="http://schemas.openxmlformats.org/officeDocument/2006/relationships/footer" Target="footer15.xml"/><Relationship Id="rId42" Type="http://schemas.openxmlformats.org/officeDocument/2006/relationships/package" Target="embeddings/oleObject4.xlsx"/><Relationship Id="rId43" Type="http://schemas.openxmlformats.org/officeDocument/2006/relationships/image" Target="media/image4.wmf"/><Relationship Id="rId44" Type="http://schemas.openxmlformats.org/officeDocument/2006/relationships/header" Target="header14.xml"/><Relationship Id="rId45" Type="http://schemas.openxmlformats.org/officeDocument/2006/relationships/header" Target="header15.xml"/><Relationship Id="rId46" Type="http://schemas.openxmlformats.org/officeDocument/2006/relationships/footer" Target="footer16.xml"/><Relationship Id="rId47" Type="http://schemas.openxmlformats.org/officeDocument/2006/relationships/footer" Target="footer17.xml"/><Relationship Id="rId48" Type="http://schemas.openxmlformats.org/officeDocument/2006/relationships/footnotes" Target="footnotes.xml"/><Relationship Id="rId49" Type="http://schemas.openxmlformats.org/officeDocument/2006/relationships/numbering" Target="numbering.xml"/><Relationship Id="rId50" Type="http://schemas.openxmlformats.org/officeDocument/2006/relationships/fontTable" Target="fontTable.xml"/><Relationship Id="rId51" Type="http://schemas.openxmlformats.org/officeDocument/2006/relationships/settings" Target="settings.xml"/><Relationship Id="rId52" Type="http://schemas.openxmlformats.org/officeDocument/2006/relationships/theme" Target="theme/theme1.xml"/><Relationship Id="rId53"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E2BDE-E74A-463E-8FDE-9124CCFEA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2917</TotalTime>
  <Application>AlterOffice/3.4.0.9$Linux_X86_64 LibreOffice_project/b8daf9e823b1a5463a2f48435ddc2e8696e7d4fc</Application>
  <AppVersion>15.0000</AppVersion>
  <Pages>48</Pages>
  <Words>18422</Words>
  <Characters>126808</Characters>
  <CharactersWithSpaces>143479</CharactersWithSpaces>
  <Paragraphs>1147</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2023-08-16T07:54:00Z</dcterms:created>
  <dc:creator>Владимир Щербаков</dc:creator>
  <dc:description/>
  <cp:keywords>Типовая форма</cp:keywords>
  <dc:language>ru-RU</dc:language>
  <cp:lastModifiedBy>afoninaas@corp.gidroogk.com</cp:lastModifiedBy>
  <cp:lastPrinted>2026-03-24T15:29:49Z</cp:lastPrinted>
  <dcterms:modified xsi:type="dcterms:W3CDTF">2026-03-25T16:11:41Z</dcterms:modified>
  <cp:revision>170</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