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800" w:rsidRDefault="00C97B87" w:rsidP="00C97B87">
      <w:pPr>
        <w:ind w:firstLine="709"/>
        <w:jc w:val="center"/>
        <w:rPr>
          <w:rFonts w:eastAsia="Calibri"/>
          <w:b/>
          <w:bCs/>
          <w:sz w:val="26"/>
          <w:szCs w:val="26"/>
        </w:rPr>
      </w:pPr>
      <w:r w:rsidRPr="00C97B87">
        <w:rPr>
          <w:rFonts w:eastAsia="Calibri"/>
          <w:b/>
          <w:bCs/>
          <w:sz w:val="26"/>
          <w:szCs w:val="26"/>
        </w:rPr>
        <w:t>РАЗДЕЛ IV. ТЕХНИЧЕСКОЕ ЗАДАНИЕ</w:t>
      </w:r>
      <w:bookmarkStart w:id="0" w:name="_GoBack"/>
      <w:bookmarkEnd w:id="0"/>
    </w:p>
    <w:p w:rsidR="00181800" w:rsidRDefault="00181800">
      <w:pPr>
        <w:ind w:firstLine="709"/>
        <w:jc w:val="center"/>
        <w:rPr>
          <w:rFonts w:ascii="Times New Roman" w:hAnsi="Times New Roman" w:cs="Times New Roman"/>
          <w:b/>
          <w:bCs/>
          <w:sz w:val="26"/>
          <w:szCs w:val="26"/>
          <w:lang w:eastAsia="ru-RU"/>
        </w:rPr>
      </w:pPr>
    </w:p>
    <w:p w:rsidR="00181800" w:rsidRDefault="00181800">
      <w:pPr>
        <w:ind w:firstLine="709"/>
        <w:rPr>
          <w:rFonts w:ascii="Times New Roman" w:hAnsi="Times New Roman" w:cs="Times New Roman"/>
          <w:b/>
          <w:bCs/>
          <w:sz w:val="26"/>
          <w:szCs w:val="26"/>
          <w:lang w:eastAsia="ru-RU"/>
        </w:rPr>
      </w:pPr>
      <w:bookmarkStart w:id="1" w:name="тз_Копия_1"/>
      <w:bookmarkEnd w:id="1"/>
    </w:p>
    <w:p w:rsidR="00181800" w:rsidRDefault="00984778">
      <w:pPr>
        <w:pStyle w:val="aa"/>
        <w:numPr>
          <w:ilvl w:val="0"/>
          <w:numId w:val="2"/>
        </w:numPr>
        <w:ind w:firstLine="567"/>
        <w:contextualSpacing/>
        <w:jc w:val="both"/>
        <w:rPr>
          <w:b/>
        </w:rPr>
      </w:pPr>
      <w:r>
        <w:rPr>
          <w:b/>
        </w:rPr>
        <w:t xml:space="preserve">С целью единообразного понимания терминов и определений вводятся следующие понятия: </w:t>
      </w:r>
    </w:p>
    <w:p w:rsidR="00181800" w:rsidRDefault="00984778">
      <w:pPr>
        <w:numPr>
          <w:ilvl w:val="0"/>
          <w:numId w:val="3"/>
        </w:numPr>
        <w:tabs>
          <w:tab w:val="left" w:pos="709"/>
        </w:tabs>
        <w:ind w:left="0" w:firstLine="567"/>
        <w:contextualSpacing/>
        <w:jc w:val="both"/>
      </w:pPr>
      <w:r>
        <w:t>Закрытое размещение – Рекламные места, находящиеся в собственности третьих лиц, защищенные единым прозрачным стеклом и/или иным прочным покрытием, на которых размещаются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181800" w:rsidRDefault="00984778">
      <w:pPr>
        <w:pStyle w:val="aa"/>
        <w:numPr>
          <w:ilvl w:val="0"/>
          <w:numId w:val="3"/>
        </w:numPr>
        <w:tabs>
          <w:tab w:val="left" w:pos="709"/>
        </w:tabs>
        <w:ind w:left="0" w:firstLine="567"/>
        <w:contextualSpacing/>
        <w:jc w:val="both"/>
      </w:pPr>
      <w:r>
        <w:t xml:space="preserve"> Обслуживаемое размещение – открытые Рекламные места (не защищенные прозрачным стеклом/пластиком), находящиеся в собственности третьих лиц, на которых размещается РИМ в рамках санкционированного размещения. Оплачивается размещение за период. Исполнитель несет ответственность за размещение РИМ на весь период размещения.</w:t>
      </w:r>
    </w:p>
    <w:p w:rsidR="00181800" w:rsidRDefault="00984778">
      <w:pPr>
        <w:pStyle w:val="aa"/>
        <w:numPr>
          <w:ilvl w:val="0"/>
          <w:numId w:val="3"/>
        </w:numPr>
        <w:tabs>
          <w:tab w:val="left" w:pos="709"/>
        </w:tabs>
        <w:ind w:left="0" w:firstLine="567"/>
        <w:contextualSpacing/>
        <w:jc w:val="both"/>
      </w:pPr>
      <w:r>
        <w:t xml:space="preserve"> 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181800" w:rsidRDefault="00984778">
      <w:pPr>
        <w:pStyle w:val="ab"/>
        <w:numPr>
          <w:ilvl w:val="0"/>
          <w:numId w:val="3"/>
        </w:numPr>
        <w:tabs>
          <w:tab w:val="left" w:pos="709"/>
        </w:tabs>
        <w:spacing w:before="0" w:after="0"/>
        <w:ind w:left="0" w:firstLine="567"/>
        <w:jc w:val="both"/>
      </w:pPr>
      <w:r>
        <w:rPr>
          <w:bCs/>
        </w:rPr>
        <w:t xml:space="preserve"> Рассылка по почтовым ящикам</w:t>
      </w:r>
      <w:r>
        <w:rPr>
          <w:color w:val="AAAAAA"/>
        </w:rPr>
        <w:t xml:space="preserve"> – </w:t>
      </w:r>
      <w:r>
        <w:t xml:space="preserve">рассылка (раскладка) </w:t>
      </w:r>
      <w:hyperlink r:id="rId5" w:tooltip="Реклама">
        <w:r>
          <w:t>РИМ</w:t>
        </w:r>
      </w:hyperlink>
      <w:r>
        <w:t xml:space="preserve"> по почтовым ящикам осуществляется по Адресной программе Заказчика с указанием города, улицы, номера дома. Оплачивается разовое размещение РИМ в почтовом ящике. Исполнитель несет ответственность за факт размещения РИМ.</w:t>
      </w:r>
    </w:p>
    <w:p w:rsidR="00181800" w:rsidRDefault="00984778">
      <w:pPr>
        <w:pStyle w:val="aa"/>
        <w:numPr>
          <w:ilvl w:val="0"/>
          <w:numId w:val="3"/>
        </w:numPr>
        <w:tabs>
          <w:tab w:val="left" w:pos="709"/>
        </w:tabs>
        <w:ind w:left="0" w:firstLine="567"/>
        <w:contextualSpacing/>
        <w:jc w:val="both"/>
      </w:pPr>
      <w:r>
        <w:t xml:space="preserve"> </w:t>
      </w:r>
      <w:proofErr w:type="spellStart"/>
      <w:r>
        <w:t>Субисполнители</w:t>
      </w:r>
      <w:proofErr w:type="spellEnd"/>
      <w:r>
        <w:t xml:space="preserve"> – третьи лица, с кем Исполнитель заключает договоры с целью исполнить данный Договор, и за исполнение обязательств которыми несет ответственность перед Заказчиком.  </w:t>
      </w:r>
    </w:p>
    <w:p w:rsidR="00181800" w:rsidRDefault="00984778">
      <w:pPr>
        <w:pStyle w:val="aa"/>
        <w:numPr>
          <w:ilvl w:val="0"/>
          <w:numId w:val="3"/>
        </w:numPr>
        <w:tabs>
          <w:tab w:val="left" w:pos="851"/>
        </w:tabs>
        <w:ind w:left="0" w:firstLine="567"/>
        <w:contextualSpacing/>
        <w:jc w:val="both"/>
        <w:rPr>
          <w:rFonts w:eastAsia="LiberationSerif"/>
          <w:color w:val="000000"/>
        </w:rPr>
      </w:pPr>
      <w:r>
        <w:rPr>
          <w:rFonts w:eastAsia="LiberationSerif"/>
          <w:color w:val="000000"/>
        </w:rP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181800" w:rsidRDefault="00984778">
      <w:pPr>
        <w:numPr>
          <w:ilvl w:val="0"/>
          <w:numId w:val="3"/>
        </w:numPr>
        <w:tabs>
          <w:tab w:val="left" w:pos="426"/>
        </w:tabs>
        <w:ind w:left="0" w:firstLine="567"/>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Состав услуг</w:t>
      </w:r>
      <w:r>
        <w:rPr>
          <w:rFonts w:ascii="Times New Roman" w:eastAsia="Times New Roman" w:hAnsi="Times New Roman" w:cs="Times New Roman"/>
          <w:lang w:eastAsia="ru-RU"/>
        </w:rPr>
        <w:t xml:space="preserve"> </w:t>
      </w:r>
      <w:r>
        <w:rPr>
          <w:rFonts w:ascii="Times New Roman" w:eastAsia="Times New Roman" w:hAnsi="Times New Roman" w:cs="Times New Roman"/>
          <w:b/>
          <w:color w:val="000000"/>
          <w:lang w:eastAsia="ru-RU"/>
        </w:rPr>
        <w:t>по изготовлению и размещению РИМ:</w:t>
      </w:r>
    </w:p>
    <w:p w:rsidR="00181800" w:rsidRDefault="00984778">
      <w:pPr>
        <w:numPr>
          <w:ilvl w:val="0"/>
          <w:numId w:val="3"/>
        </w:numPr>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Обязанности Исполнителя:</w:t>
      </w:r>
    </w:p>
    <w:p w:rsidR="00181800" w:rsidRDefault="00984778">
      <w:pPr>
        <w:numPr>
          <w:ilvl w:val="0"/>
          <w:numId w:val="3"/>
        </w:numPr>
        <w:shd w:val="clear" w:color="auto" w:fill="FFFFFF"/>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Подготовка Адресной программы по поручению Заказчика в срок до 3 (трех) рабочих дней, с момента получения от Заказчика Заявки. Адресная программа должна содержать не менее 95% адресов из перечня, предоставленного Заказчиком;</w:t>
      </w:r>
    </w:p>
    <w:p w:rsidR="00181800" w:rsidRDefault="00984778">
      <w:pPr>
        <w:numPr>
          <w:ilvl w:val="0"/>
          <w:numId w:val="3"/>
        </w:numPr>
        <w:shd w:val="clear" w:color="auto" w:fill="FFFFFF"/>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Планирование размещения РИМ, резервирование/бронирование Рекламных мест по согласованной Адресной программе;</w:t>
      </w:r>
    </w:p>
    <w:p w:rsidR="00181800" w:rsidRDefault="00984778">
      <w:pPr>
        <w:numPr>
          <w:ilvl w:val="0"/>
          <w:numId w:val="3"/>
        </w:numPr>
        <w:shd w:val="clear" w:color="auto" w:fill="FFFFFF"/>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Формирование и передача Заказчику не позднее чем за 2 (два) дня до старта размещения РИМ, посредством электронной почты, указанной в п. 6.6.2. Договора, графика размещения РИМ по Адресной программе с указанием плановых дат старта размещения и фактических дат старта размещения по каждому адресу. В том числе актуализация графика при изменении фактических дат старта размещения или по запросу Заказчика;</w:t>
      </w:r>
    </w:p>
    <w:p w:rsidR="00181800" w:rsidRDefault="00984778">
      <w:pPr>
        <w:numPr>
          <w:ilvl w:val="0"/>
          <w:numId w:val="3"/>
        </w:numPr>
        <w:shd w:val="clear" w:color="auto" w:fill="FFFFFF"/>
        <w:tabs>
          <w:tab w:val="left" w:pos="426"/>
          <w:tab w:val="left" w:pos="993"/>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Изготовление РИМ в соответствии макетом, предоставленным Заказчиком;</w:t>
      </w:r>
    </w:p>
    <w:p w:rsidR="00181800" w:rsidRDefault="00984778">
      <w:pPr>
        <w:numPr>
          <w:ilvl w:val="0"/>
          <w:numId w:val="3"/>
        </w:numPr>
        <w:shd w:val="clear" w:color="auto" w:fill="FFFFFF"/>
        <w:tabs>
          <w:tab w:val="left" w:pos="426"/>
          <w:tab w:val="left" w:pos="993"/>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Монтаж / размещение РИМ:</w:t>
      </w:r>
    </w:p>
    <w:p w:rsidR="00181800" w:rsidRDefault="00984778">
      <w:pPr>
        <w:pStyle w:val="aa"/>
        <w:numPr>
          <w:ilvl w:val="1"/>
          <w:numId w:val="1"/>
        </w:numPr>
        <w:shd w:val="clear" w:color="auto" w:fill="FFFFFF"/>
        <w:tabs>
          <w:tab w:val="left" w:pos="880"/>
        </w:tabs>
        <w:ind w:firstLine="170"/>
        <w:contextualSpacing/>
        <w:jc w:val="both"/>
        <w:rPr>
          <w:color w:val="000000"/>
        </w:rPr>
      </w:pPr>
      <w:r>
        <w:t>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w:t>
      </w:r>
    </w:p>
    <w:p w:rsidR="00181800" w:rsidRDefault="00984778">
      <w:pPr>
        <w:numPr>
          <w:ilvl w:val="0"/>
          <w:numId w:val="3"/>
        </w:numPr>
        <w:shd w:val="clear" w:color="auto" w:fill="FFFFFF"/>
        <w:tabs>
          <w:tab w:val="left" w:pos="426"/>
          <w:tab w:val="left" w:pos="993"/>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Контроль и обслуживание Закрытого и Обслуживаемого размещения РИМ в течение периода размещения;</w:t>
      </w:r>
    </w:p>
    <w:p w:rsidR="00181800" w:rsidRDefault="00984778">
      <w:pPr>
        <w:numPr>
          <w:ilvl w:val="0"/>
          <w:numId w:val="3"/>
        </w:numPr>
        <w:shd w:val="clear" w:color="auto" w:fill="FFFFFF"/>
        <w:tabs>
          <w:tab w:val="left" w:pos="426"/>
          <w:tab w:val="left" w:pos="993"/>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Демонтаж Закрытого и Обслуживаемого размещения РИМ после окончания периода размещения в течение 7 календарных дней, если не предусмотрена пролонгация размещения с сохранением размещенного макета;</w:t>
      </w:r>
    </w:p>
    <w:p w:rsidR="00181800" w:rsidRDefault="00984778">
      <w:pPr>
        <w:numPr>
          <w:ilvl w:val="0"/>
          <w:numId w:val="3"/>
        </w:numPr>
        <w:shd w:val="clear" w:color="auto" w:fill="FFFFFF"/>
        <w:tabs>
          <w:tab w:val="left" w:pos="426"/>
          <w:tab w:val="left" w:pos="1134"/>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Предоставление фотоотчета об оказанных Услугах по размещению: </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Закрытое размещение - в течение первых 7 (семи) календарных дней с даты старта размещения по Заявке, в объеме 100% (ста процентов) от общего объема размещения;</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Обслуживаемое размещение – в течение каждых 7 (семи) календарных дней с даты старта размещения по Заявке, в объеме 100% (ста процентов) от общего объема размещения;</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Открытое размещение/Рассылка по почтовым ящикам – 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Фотоотчет предоставляется Исполнителем посредством электронного </w:t>
      </w:r>
      <w:proofErr w:type="spellStart"/>
      <w:r>
        <w:rPr>
          <w:rFonts w:ascii="Times New Roman" w:eastAsia="Times New Roman" w:hAnsi="Times New Roman" w:cs="Times New Roman"/>
          <w:color w:val="000000"/>
          <w:lang w:eastAsia="ru-RU"/>
        </w:rPr>
        <w:t>файлообменника</w:t>
      </w:r>
      <w:proofErr w:type="spellEnd"/>
      <w:r>
        <w:rPr>
          <w:rFonts w:ascii="Times New Roman" w:eastAsia="Times New Roman" w:hAnsi="Times New Roman" w:cs="Times New Roman"/>
          <w:color w:val="000000"/>
          <w:lang w:eastAsia="ru-RU"/>
        </w:rPr>
        <w:t xml:space="preserve"> или специализированного сервиса с </w:t>
      </w:r>
      <w:proofErr w:type="spellStart"/>
      <w:r>
        <w:rPr>
          <w:rFonts w:ascii="Times New Roman" w:eastAsia="Times New Roman" w:hAnsi="Times New Roman" w:cs="Times New Roman"/>
          <w:color w:val="000000"/>
          <w:lang w:eastAsia="ru-RU"/>
        </w:rPr>
        <w:t>геометками</w:t>
      </w:r>
      <w:proofErr w:type="spellEnd"/>
      <w:r>
        <w:rPr>
          <w:rFonts w:ascii="Times New Roman" w:eastAsia="Times New Roman" w:hAnsi="Times New Roman" w:cs="Times New Roman"/>
          <w:color w:val="000000"/>
          <w:lang w:eastAsia="ru-RU"/>
        </w:rPr>
        <w:t xml:space="preserve"> с закрытым доступом для третьих лиц.</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Фотоотчет на электронном </w:t>
      </w:r>
      <w:proofErr w:type="spellStart"/>
      <w:r>
        <w:rPr>
          <w:rFonts w:ascii="Times New Roman" w:eastAsia="Times New Roman" w:hAnsi="Times New Roman" w:cs="Times New Roman"/>
          <w:color w:val="000000"/>
          <w:lang w:eastAsia="ru-RU"/>
        </w:rPr>
        <w:t>файлообменнике</w:t>
      </w:r>
      <w:proofErr w:type="spellEnd"/>
      <w:r>
        <w:rPr>
          <w:rFonts w:ascii="Times New Roman" w:eastAsia="Times New Roman" w:hAnsi="Times New Roman" w:cs="Times New Roman"/>
          <w:color w:val="000000"/>
          <w:lang w:eastAsia="ru-RU"/>
        </w:rPr>
        <w:t xml:space="preserve"> формируется по каждой Заявке с созданием раздельных каталогов по городу, улице, номеру дома, либо с созданием раздельных каталогов по городу, району с обязательным указанием адреса дома (улица, номер дома, подъезд) в названии фотографии. </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Для идентификации адреса фотографии Исполнитель загружает фотографии с </w:t>
      </w:r>
      <w:proofErr w:type="spellStart"/>
      <w:r>
        <w:rPr>
          <w:rFonts w:ascii="Times New Roman" w:eastAsia="Times New Roman" w:hAnsi="Times New Roman" w:cs="Times New Roman"/>
          <w:color w:val="000000"/>
          <w:lang w:eastAsia="ru-RU"/>
        </w:rPr>
        <w:t>геометкой</w:t>
      </w:r>
      <w:proofErr w:type="spellEnd"/>
      <w:r>
        <w:rPr>
          <w:rFonts w:ascii="Times New Roman" w:eastAsia="Times New Roman" w:hAnsi="Times New Roman" w:cs="Times New Roman"/>
          <w:color w:val="000000"/>
          <w:lang w:eastAsia="ru-RU"/>
        </w:rPr>
        <w:t xml:space="preserve"> в специализированный сервис, с предоставлением Заказчику доступа к сервису, либо в каждом каталоге выкладывает фотографии с номером дома и номером подъезда. В том числе, при размещении РИМ на Рекламных местах, находящихся рядом со входной группой подъезда, фотография с номером подъезда должна включать размещенные РИМ на Рекламном месте.</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w:t>
      </w:r>
    </w:p>
    <w:p w:rsidR="00181800" w:rsidRDefault="00984778">
      <w:pPr>
        <w:numPr>
          <w:ilvl w:val="1"/>
          <w:numId w:val="1"/>
        </w:numPr>
        <w:shd w:val="clear" w:color="auto" w:fill="FFFFFF"/>
        <w:tabs>
          <w:tab w:val="left" w:pos="1021"/>
          <w:tab w:val="left" w:pos="1588"/>
        </w:tabs>
        <w:ind w:firstLine="170"/>
        <w:contextualSpacing/>
        <w:jc w:val="both"/>
      </w:pPr>
      <w:r>
        <w:rPr>
          <w:rFonts w:ascii="Times New Roman" w:eastAsia="Times New Roman" w:hAnsi="Times New Roman" w:cs="Times New Roman"/>
          <w:color w:val="000000"/>
          <w:lang w:eastAsia="ru-RU"/>
        </w:rPr>
        <w:t xml:space="preserve">Фотографии должны быть достаточного качества для просмотра и чтения РИМ, размер по широкой стороне 1000-3000 </w:t>
      </w:r>
      <w:proofErr w:type="spellStart"/>
      <w:r>
        <w:rPr>
          <w:rFonts w:ascii="Times New Roman" w:eastAsia="Times New Roman" w:hAnsi="Times New Roman" w:cs="Times New Roman"/>
          <w:color w:val="000000"/>
          <w:lang w:val="en-US" w:eastAsia="ru-RU"/>
        </w:rPr>
        <w:t>px</w:t>
      </w:r>
      <w:proofErr w:type="spellEnd"/>
      <w:r>
        <w:rPr>
          <w:rFonts w:ascii="Times New Roman" w:eastAsia="Times New Roman" w:hAnsi="Times New Roman" w:cs="Times New Roman"/>
          <w:color w:val="000000"/>
          <w:lang w:eastAsia="ru-RU"/>
        </w:rPr>
        <w:t xml:space="preserve">, разрешение 200 </w:t>
      </w:r>
      <w:r>
        <w:rPr>
          <w:rFonts w:ascii="Times New Roman" w:eastAsia="Times New Roman" w:hAnsi="Times New Roman" w:cs="Times New Roman"/>
          <w:color w:val="000000"/>
          <w:lang w:val="en-US" w:eastAsia="ru-RU"/>
        </w:rPr>
        <w:t>dpi</w:t>
      </w:r>
      <w:r>
        <w:rPr>
          <w:rFonts w:ascii="Times New Roman" w:eastAsia="Times New Roman" w:hAnsi="Times New Roman" w:cs="Times New Roman"/>
          <w:color w:val="000000"/>
          <w:lang w:eastAsia="ru-RU"/>
        </w:rPr>
        <w:t>, вес каждого файла до 5 МБ, цветные;</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Фотографии не должны подвергаться постобработке графическими редакторами.</w:t>
      </w:r>
    </w:p>
    <w:p w:rsidR="00181800" w:rsidRDefault="00984778">
      <w:pPr>
        <w:numPr>
          <w:ilvl w:val="1"/>
          <w:numId w:val="1"/>
        </w:numPr>
        <w:shd w:val="clear" w:color="auto" w:fill="FFFFFF"/>
        <w:tabs>
          <w:tab w:val="left" w:pos="1021"/>
          <w:tab w:val="left" w:pos="1588"/>
        </w:tabs>
        <w:ind w:firstLine="170"/>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На фотографии должна быть дата и время съемки.</w:t>
      </w:r>
    </w:p>
    <w:p w:rsidR="00181800" w:rsidRDefault="00181800">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Изготовление РИМ: </w:t>
      </w:r>
    </w:p>
    <w:p w:rsidR="00181800" w:rsidRDefault="00181800">
      <w:pPr>
        <w:numPr>
          <w:ilvl w:val="0"/>
          <w:numId w:val="3"/>
        </w:numPr>
        <w:shd w:val="clear" w:color="auto" w:fill="FFFFFF"/>
        <w:tabs>
          <w:tab w:val="left" w:pos="426"/>
        </w:tabs>
        <w:ind w:left="0" w:firstLine="567"/>
        <w:jc w:val="both"/>
        <w:rPr>
          <w:rFonts w:ascii="Times New Roman" w:eastAsia="Times New Roman" w:hAnsi="Times New Roman" w:cs="Times New Roman"/>
          <w:color w:val="000000"/>
          <w:sz w:val="10"/>
          <w:szCs w:val="10"/>
          <w:lang w:eastAsia="ru-RU"/>
        </w:rPr>
      </w:pPr>
    </w:p>
    <w:p w:rsidR="00181800" w:rsidRDefault="00984778">
      <w:pPr>
        <w:numPr>
          <w:ilvl w:val="0"/>
          <w:numId w:val="3"/>
        </w:numPr>
        <w:shd w:val="clear" w:color="auto" w:fill="FFFFFF"/>
        <w:tabs>
          <w:tab w:val="left" w:pos="426"/>
        </w:tabs>
        <w:spacing w:after="200"/>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Заказчик передает Исполнителю посредством электронной почты макет РИМ не позднее 3 (трех) календарных дней до планируемой даты начала периода размещения по Заявке.</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Исполнитель изготавливает РИМ в количестве, определенном в Заявке, и производит их размещение по Адресной программе,</w:t>
      </w:r>
      <w:r>
        <w:rPr>
          <w:rFonts w:ascii="Times New Roman" w:eastAsia="Times New Roman" w:hAnsi="Times New Roman" w:cs="Times New Roman"/>
          <w:lang w:eastAsia="ru-RU"/>
        </w:rPr>
        <w:t xml:space="preserve"> к моменту начала периода размещения, указанного в соответствующем Заявке. </w:t>
      </w:r>
    </w:p>
    <w:p w:rsidR="00181800" w:rsidRDefault="00181800">
      <w:pPr>
        <w:numPr>
          <w:ilvl w:val="0"/>
          <w:numId w:val="3"/>
        </w:numPr>
        <w:shd w:val="clear" w:color="auto" w:fill="FFFFFF"/>
        <w:tabs>
          <w:tab w:val="left" w:pos="426"/>
        </w:tabs>
        <w:ind w:left="0" w:firstLine="567"/>
        <w:jc w:val="both"/>
        <w:rPr>
          <w:rFonts w:ascii="Times New Roman" w:eastAsia="Times New Roman" w:hAnsi="Times New Roman" w:cs="Times New Roman"/>
          <w:b/>
          <w:color w:val="000000"/>
          <w:lang w:eastAsia="ru-RU"/>
        </w:rPr>
      </w:pP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Мониторинг и контроль размещения РИМ Заказчиком:</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Заказчик вправе в период размещения РИМ проводит мониторинг и контроль размещения, при возможном участии Исполнителя. Для этого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181800" w:rsidRDefault="00181800">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p>
    <w:p w:rsidR="00181800" w:rsidRDefault="00181800">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Закрытые размещения, Обслуживаемые размещения:</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Мониторинги проводятся не ранее 2-го дня после размещения. Погрешность не размещения - 0%. </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w:t>
      </w:r>
      <w:r>
        <w:rPr>
          <w:rFonts w:ascii="Times New Roman" w:eastAsia="Times New Roman" w:hAnsi="Times New Roman" w:cs="Times New Roman"/>
          <w:color w:val="000000"/>
          <w:lang w:eastAsia="ru-RU"/>
        </w:rPr>
        <w:lastRenderedPageBreak/>
        <w:t>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случае обнаружения не размещения РИМ больше указанного процента погрешности и не предоставления вовремя документального подтверждения о демонтажах Рекламных мест,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eastAsia="Times New Roman" w:hAnsi="Times New Roman" w:cs="Times New Roman"/>
          <w:color w:val="000000"/>
          <w:lang w:eastAsia="ru-RU"/>
        </w:rPr>
        <w:t>РИМ</w:t>
      </w:r>
      <w:proofErr w:type="gramEnd"/>
      <w:r>
        <w:rPr>
          <w:rFonts w:ascii="Times New Roman" w:eastAsia="Times New Roman" w:hAnsi="Times New Roman" w:cs="Times New Roman"/>
          <w:color w:val="000000"/>
          <w:lang w:eastAsia="ru-RU"/>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Открытые размещения, Рассылки по почтовым ящикам:</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Мониторинги проводятся не позднее 2-го дня после размещения. Погрешность не размещения -10%. </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случае, если демонтаж Рекламного места с размещенными РИМ произошел не по вине Исполнителя, и размещение восстановлено в течение 1-2 дней, то размещение считается корректным;  если демонтаж Рекламного места с размещенными РИМ произошел не по вине Исполнителя, и если Исполнитель направил письменное уведомление (электронной почтой) Заказчику о демонтажах и невозможности восстановления РИМ в период размещения, в этом случае, демонтированное Рекламное место удаляется из согласованной Адресной программы и не учитывается при определении общих объемов конструкций с размещенными РИМ.  </w:t>
      </w:r>
    </w:p>
    <w:p w:rsidR="00181800" w:rsidRDefault="00984778">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случае не обнаружения размещения рекламных конструкций с РИМ больше указанного процента погрешности и не предоставления вовремя документального подтверждения о демонтажах, Исполнитель выплачивает Заказчику компенсацию, рассчитываемую по следующей схеме: процент необнаруженных в ходе мониторинга </w:t>
      </w:r>
      <w:proofErr w:type="gramStart"/>
      <w:r>
        <w:rPr>
          <w:rFonts w:ascii="Times New Roman" w:eastAsia="Times New Roman" w:hAnsi="Times New Roman" w:cs="Times New Roman"/>
          <w:color w:val="000000"/>
          <w:lang w:eastAsia="ru-RU"/>
        </w:rPr>
        <w:t>РИМ</w:t>
      </w:r>
      <w:proofErr w:type="gramEnd"/>
      <w:r>
        <w:rPr>
          <w:rFonts w:ascii="Times New Roman" w:eastAsia="Times New Roman" w:hAnsi="Times New Roman" w:cs="Times New Roman"/>
          <w:color w:val="000000"/>
          <w:lang w:eastAsia="ru-RU"/>
        </w:rPr>
        <w:t xml:space="preserve"> распространяется на всю Адресную программу размещения в конкретном городе по соответствующей Услуге. Компенсация предоставляется путем уменьшения планируемой суммы оплаты. </w:t>
      </w:r>
    </w:p>
    <w:p w:rsidR="00181800" w:rsidRDefault="00181800">
      <w:pPr>
        <w:numPr>
          <w:ilvl w:val="0"/>
          <w:numId w:val="3"/>
        </w:numPr>
        <w:shd w:val="clear" w:color="auto" w:fill="FFFFFF"/>
        <w:tabs>
          <w:tab w:val="left" w:pos="426"/>
        </w:tabs>
        <w:ind w:left="0" w:firstLine="567"/>
        <w:jc w:val="both"/>
        <w:rPr>
          <w:rFonts w:ascii="Times New Roman" w:eastAsia="Times New Roman" w:hAnsi="Times New Roman" w:cs="Times New Roman"/>
          <w:color w:val="000000"/>
          <w:lang w:eastAsia="ru-RU"/>
        </w:rPr>
      </w:pP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Регионы размещения: </w:t>
      </w:r>
    </w:p>
    <w:p w:rsidR="00181800" w:rsidRDefault="00181800">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Конкретный город и тип размещения указывается в Заявке.</w:t>
      </w:r>
    </w:p>
    <w:p w:rsidR="00181800" w:rsidRDefault="00181800">
      <w:pPr>
        <w:pStyle w:val="aa"/>
        <w:numPr>
          <w:ilvl w:val="0"/>
          <w:numId w:val="3"/>
        </w:numPr>
        <w:shd w:val="clear" w:color="auto" w:fill="FFFFFF"/>
        <w:ind w:left="0" w:firstLine="567"/>
        <w:jc w:val="both"/>
        <w:rPr>
          <w:color w:val="000000"/>
        </w:rPr>
      </w:pPr>
    </w:p>
    <w:p w:rsidR="00181800" w:rsidRDefault="00984778">
      <w:pPr>
        <w:pStyle w:val="aa"/>
        <w:numPr>
          <w:ilvl w:val="0"/>
          <w:numId w:val="3"/>
        </w:numPr>
        <w:shd w:val="clear" w:color="auto" w:fill="FFFFFF"/>
        <w:ind w:left="0" w:firstLine="567"/>
        <w:jc w:val="both"/>
        <w:rPr>
          <w:color w:val="000000"/>
        </w:rPr>
      </w:pPr>
      <w:r>
        <w:rPr>
          <w:color w:val="000000"/>
        </w:rPr>
        <w:t>Услуги по размещению РИМ в соответствии со Спецификацией (Приложение №4 к Договору) оказываются в многоквартирных домах (МКД), за исключением позиций, по которым прямо указано, что услуга должна оказываться по домам в частном секторе.</w:t>
      </w:r>
    </w:p>
    <w:p w:rsidR="00181800" w:rsidRDefault="00181800">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Предельные (максимальные) цены единиц оказания Услуг по размещению РИМ (Приложение №4 к договору «Спецификация») указаны за размещение:</w:t>
      </w: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Закрытое размещение, Обслуживаемое размещения на период не менее 1 месяца.</w:t>
      </w:r>
    </w:p>
    <w:p w:rsidR="00181800" w:rsidRDefault="00984778">
      <w:pPr>
        <w:numPr>
          <w:ilvl w:val="0"/>
          <w:numId w:val="3"/>
        </w:numPr>
        <w:shd w:val="clear" w:color="auto" w:fill="FFFFFF"/>
        <w:tabs>
          <w:tab w:val="left" w:pos="426"/>
        </w:tabs>
        <w:ind w:left="0" w:firstLine="567"/>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Открытое размещение, Рассылка по почтовым ящикам за факт размещения.</w:t>
      </w:r>
    </w:p>
    <w:p w:rsidR="00181800" w:rsidRDefault="00181800">
      <w:pPr>
        <w:shd w:val="clear" w:color="auto" w:fill="FFFFFF"/>
        <w:tabs>
          <w:tab w:val="left" w:pos="426"/>
        </w:tabs>
        <w:ind w:firstLine="567"/>
        <w:contextualSpacing/>
        <w:jc w:val="both"/>
        <w:rPr>
          <w:rFonts w:ascii="Times New Roman" w:eastAsia="Times New Roman" w:hAnsi="Times New Roman" w:cs="Times New Roman"/>
          <w:color w:val="000000"/>
          <w:lang w:eastAsia="ru-RU"/>
        </w:rPr>
      </w:pPr>
    </w:p>
    <w:p w:rsidR="00181800" w:rsidRDefault="00181800">
      <w:pPr>
        <w:shd w:val="clear" w:color="auto" w:fill="FFFFFF"/>
        <w:tabs>
          <w:tab w:val="left" w:pos="426"/>
        </w:tabs>
        <w:ind w:firstLine="567"/>
        <w:contextualSpacing/>
        <w:jc w:val="both"/>
        <w:rPr>
          <w:rFonts w:ascii="Times New Roman" w:eastAsia="Times New Roman" w:hAnsi="Times New Roman" w:cs="Times New Roman"/>
          <w:color w:val="000000"/>
          <w:lang w:eastAsia="ru-RU"/>
        </w:rPr>
      </w:pPr>
    </w:p>
    <w:p w:rsidR="00181800" w:rsidRDefault="00181800">
      <w:pPr>
        <w:shd w:val="clear" w:color="auto" w:fill="FFFFFF"/>
        <w:tabs>
          <w:tab w:val="left" w:pos="426"/>
        </w:tabs>
        <w:ind w:firstLine="567"/>
        <w:contextualSpacing/>
        <w:jc w:val="both"/>
        <w:rPr>
          <w:rFonts w:ascii="Times New Roman" w:eastAsia="Times New Roman" w:hAnsi="Times New Roman" w:cs="Times New Roman"/>
          <w:color w:val="000000"/>
          <w:lang w:eastAsia="ru-RU"/>
        </w:rPr>
      </w:pPr>
    </w:p>
    <w:p w:rsidR="00181800" w:rsidRDefault="00181800">
      <w:pPr>
        <w:shd w:val="clear" w:color="auto" w:fill="FFFFFF"/>
        <w:tabs>
          <w:tab w:val="left" w:pos="426"/>
        </w:tabs>
        <w:ind w:firstLine="567"/>
        <w:contextualSpacing/>
        <w:jc w:val="both"/>
        <w:rPr>
          <w:rFonts w:ascii="Times New Roman" w:eastAsia="Times New Roman" w:hAnsi="Times New Roman" w:cs="Times New Roman"/>
          <w:color w:val="000000"/>
          <w:lang w:eastAsia="ru-RU"/>
        </w:rPr>
      </w:pPr>
    </w:p>
    <w:p w:rsidR="00181800" w:rsidRDefault="00181800">
      <w:pPr>
        <w:shd w:val="clear" w:color="auto" w:fill="FFFFFF"/>
        <w:tabs>
          <w:tab w:val="left" w:pos="426"/>
        </w:tabs>
        <w:ind w:firstLine="567"/>
        <w:contextualSpacing/>
        <w:jc w:val="both"/>
        <w:rPr>
          <w:rFonts w:ascii="Times New Roman" w:eastAsia="Times New Roman" w:hAnsi="Times New Roman" w:cs="Times New Roman"/>
          <w:color w:val="000000"/>
          <w:lang w:eastAsia="ru-RU"/>
        </w:rPr>
      </w:pPr>
    </w:p>
    <w:tbl>
      <w:tblPr>
        <w:tblW w:w="835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371"/>
        <w:gridCol w:w="4475"/>
        <w:gridCol w:w="1016"/>
        <w:gridCol w:w="1488"/>
      </w:tblGrid>
      <w:tr w:rsidR="00181800" w:rsidTr="00984778">
        <w:trPr>
          <w:trHeight w:val="1074"/>
        </w:trPr>
        <w:tc>
          <w:tcPr>
            <w:tcW w:w="1371" w:type="dxa"/>
            <w:vAlign w:val="center"/>
          </w:tcPr>
          <w:p w:rsidR="00181800" w:rsidRDefault="00984778">
            <w:pPr>
              <w:jc w:val="center"/>
              <w:rPr>
                <w:rFonts w:ascii="Times New Roman" w:hAnsi="Times New Roman"/>
                <w:b/>
              </w:rPr>
            </w:pPr>
            <w:r>
              <w:rPr>
                <w:rFonts w:ascii="Times New Roman" w:hAnsi="Times New Roman"/>
                <w:b/>
              </w:rPr>
              <w:t xml:space="preserve">№ </w:t>
            </w:r>
            <w:proofErr w:type="spellStart"/>
            <w:r>
              <w:rPr>
                <w:rFonts w:ascii="Times New Roman" w:hAnsi="Times New Roman"/>
                <w:b/>
              </w:rPr>
              <w:t>пп</w:t>
            </w:r>
            <w:proofErr w:type="spellEnd"/>
          </w:p>
        </w:tc>
        <w:tc>
          <w:tcPr>
            <w:tcW w:w="4474" w:type="dxa"/>
            <w:vAlign w:val="center"/>
          </w:tcPr>
          <w:p w:rsidR="00181800" w:rsidRDefault="00984778">
            <w:pPr>
              <w:jc w:val="center"/>
              <w:rPr>
                <w:rFonts w:ascii="Times New Roman" w:hAnsi="Times New Roman"/>
                <w:b/>
              </w:rPr>
            </w:pPr>
            <w:r>
              <w:rPr>
                <w:rFonts w:ascii="Times New Roman" w:hAnsi="Times New Roman"/>
                <w:b/>
              </w:rPr>
              <w:t xml:space="preserve">Наименование товара, работы, услуги </w:t>
            </w:r>
          </w:p>
        </w:tc>
        <w:tc>
          <w:tcPr>
            <w:tcW w:w="1016" w:type="dxa"/>
            <w:vAlign w:val="center"/>
          </w:tcPr>
          <w:p w:rsidR="00181800" w:rsidRDefault="00984778">
            <w:pPr>
              <w:jc w:val="center"/>
              <w:rPr>
                <w:rFonts w:ascii="Times New Roman" w:hAnsi="Times New Roman"/>
                <w:b/>
              </w:rPr>
            </w:pPr>
            <w:r>
              <w:rPr>
                <w:rFonts w:ascii="Times New Roman" w:hAnsi="Times New Roman"/>
                <w:b/>
              </w:rPr>
              <w:t>Ед. изм.</w:t>
            </w:r>
          </w:p>
        </w:tc>
        <w:tc>
          <w:tcPr>
            <w:tcW w:w="1488" w:type="dxa"/>
            <w:vAlign w:val="center"/>
          </w:tcPr>
          <w:p w:rsidR="00181800" w:rsidRDefault="00984778">
            <w:pPr>
              <w:jc w:val="center"/>
              <w:rPr>
                <w:rFonts w:ascii="Times New Roman" w:hAnsi="Times New Roman"/>
                <w:b/>
              </w:rPr>
            </w:pPr>
            <w:r>
              <w:rPr>
                <w:rFonts w:ascii="Times New Roman" w:hAnsi="Times New Roman"/>
                <w:b/>
              </w:rPr>
              <w:t xml:space="preserve">Начальная (максимальная) цена 1 (одной) единицы </w:t>
            </w:r>
            <w:r>
              <w:rPr>
                <w:rFonts w:ascii="Times New Roman" w:hAnsi="Times New Roman"/>
                <w:b/>
              </w:rPr>
              <w:lastRenderedPageBreak/>
              <w:t>Услуги в руб. с НДС</w:t>
            </w:r>
          </w:p>
        </w:tc>
      </w:tr>
      <w:tr w:rsidR="00181800" w:rsidTr="00984778">
        <w:trPr>
          <w:trHeight w:val="256"/>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1</w:t>
            </w:r>
          </w:p>
        </w:tc>
        <w:tc>
          <w:tcPr>
            <w:tcW w:w="4474" w:type="dxa"/>
            <w:vAlign w:val="center"/>
          </w:tcPr>
          <w:p w:rsidR="00181800" w:rsidRDefault="00984778">
            <w:pPr>
              <w:jc w:val="center"/>
              <w:rPr>
                <w:rFonts w:ascii="Times New Roman" w:hAnsi="Times New Roman"/>
              </w:rPr>
            </w:pPr>
            <w:r>
              <w:rPr>
                <w:rFonts w:ascii="Times New Roman" w:hAnsi="Times New Roman"/>
              </w:rPr>
              <w:t>2</w:t>
            </w:r>
          </w:p>
        </w:tc>
        <w:tc>
          <w:tcPr>
            <w:tcW w:w="1016" w:type="dxa"/>
            <w:vAlign w:val="center"/>
          </w:tcPr>
          <w:p w:rsidR="00181800" w:rsidRDefault="00984778">
            <w:pPr>
              <w:jc w:val="center"/>
              <w:rPr>
                <w:rFonts w:ascii="Times New Roman" w:hAnsi="Times New Roman"/>
              </w:rPr>
            </w:pPr>
            <w:r>
              <w:rPr>
                <w:rFonts w:ascii="Times New Roman" w:hAnsi="Times New Roman"/>
              </w:rPr>
              <w:t>3</w:t>
            </w:r>
          </w:p>
        </w:tc>
        <w:tc>
          <w:tcPr>
            <w:tcW w:w="1488" w:type="dxa"/>
            <w:vAlign w:val="center"/>
          </w:tcPr>
          <w:p w:rsidR="00181800" w:rsidRDefault="00984778">
            <w:pPr>
              <w:jc w:val="center"/>
              <w:rPr>
                <w:rFonts w:ascii="Times New Roman" w:hAnsi="Times New Roman"/>
              </w:rPr>
            </w:pPr>
            <w:r>
              <w:rPr>
                <w:rFonts w:ascii="Times New Roman" w:hAnsi="Times New Roman"/>
              </w:rPr>
              <w:t>1</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1</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рекламных стендах в лифтах- Улан-Удэ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199,50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2</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рекламных стендах в лифтах- Улан-Удэ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125,00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427,50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459,00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5</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рекламных стендах в лифтах - Чита - 210*198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534,50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закрытых рекламных стендах в подъездах - Улан-Удэ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150,50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7</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закрытых рекламных стендах в подъездах - Улан-Удэ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94,50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8</w:t>
            </w:r>
          </w:p>
        </w:tc>
        <w:tc>
          <w:tcPr>
            <w:tcW w:w="4474" w:type="dxa"/>
            <w:vAlign w:val="center"/>
          </w:tcPr>
          <w:p w:rsidR="00181800" w:rsidRDefault="00984778">
            <w:pPr>
              <w:jc w:val="center"/>
              <w:rPr>
                <w:rFonts w:ascii="Times New Roman" w:hAnsi="Times New Roman"/>
              </w:rPr>
            </w:pPr>
            <w:r>
              <w:rPr>
                <w:rFonts w:ascii="Times New Roman" w:hAnsi="Times New Roman"/>
              </w:rPr>
              <w:t>Размещение плакатов на закрытых рекламных стендах в подъездах - Чита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117,50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9</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плакатов на стендах у домофонов - Чита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150,50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w:t>
            </w:r>
          </w:p>
        </w:tc>
        <w:tc>
          <w:tcPr>
            <w:tcW w:w="4474" w:type="dxa"/>
            <w:vAlign w:val="center"/>
          </w:tcPr>
          <w:p w:rsidR="00181800" w:rsidRDefault="00984778">
            <w:pPr>
              <w:jc w:val="center"/>
              <w:rPr>
                <w:rFonts w:ascii="Times New Roman" w:hAnsi="Times New Roman"/>
              </w:rPr>
            </w:pPr>
            <w:r>
              <w:rPr>
                <w:rFonts w:ascii="Times New Roman" w:hAnsi="Times New Roman"/>
              </w:rPr>
              <w:t>Размещение плакатов на стендах у домофонов - Улан-Удэ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110,00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11</w:t>
            </w:r>
          </w:p>
        </w:tc>
        <w:tc>
          <w:tcPr>
            <w:tcW w:w="4474" w:type="dxa"/>
            <w:vAlign w:val="center"/>
          </w:tcPr>
          <w:p w:rsidR="00181800" w:rsidRDefault="00984778">
            <w:pPr>
              <w:jc w:val="center"/>
              <w:rPr>
                <w:rFonts w:ascii="Times New Roman" w:hAnsi="Times New Roman"/>
              </w:rPr>
            </w:pPr>
            <w:r>
              <w:rPr>
                <w:rFonts w:ascii="Times New Roman" w:hAnsi="Times New Roman"/>
              </w:rPr>
              <w:t>Изготовление и размещение рекламного макета на кнопке лифта - Улан-Удэ - 126х275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274,50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12</w:t>
            </w:r>
          </w:p>
        </w:tc>
        <w:tc>
          <w:tcPr>
            <w:tcW w:w="4474" w:type="dxa"/>
            <w:vAlign w:val="center"/>
          </w:tcPr>
          <w:p w:rsidR="00181800" w:rsidRDefault="00984778">
            <w:pPr>
              <w:jc w:val="center"/>
              <w:rPr>
                <w:rFonts w:ascii="Times New Roman" w:hAnsi="Times New Roman"/>
              </w:rPr>
            </w:pPr>
            <w:r>
              <w:rPr>
                <w:rFonts w:ascii="Times New Roman" w:hAnsi="Times New Roman"/>
              </w:rPr>
              <w:t>Размещение плакатов на открытых стендах в подъездах - Улан-Удэ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13</w:t>
            </w:r>
          </w:p>
        </w:tc>
        <w:tc>
          <w:tcPr>
            <w:tcW w:w="4474" w:type="dxa"/>
            <w:vAlign w:val="center"/>
          </w:tcPr>
          <w:p w:rsidR="00181800" w:rsidRDefault="00984778">
            <w:pPr>
              <w:jc w:val="center"/>
              <w:rPr>
                <w:rFonts w:ascii="Times New Roman" w:hAnsi="Times New Roman"/>
              </w:rPr>
            </w:pPr>
            <w:r>
              <w:rPr>
                <w:rFonts w:ascii="Times New Roman" w:hAnsi="Times New Roman"/>
              </w:rPr>
              <w:t>Размещение плакатов на открытых стендах в подъездах - Улан-Удэ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14</w:t>
            </w:r>
          </w:p>
        </w:tc>
        <w:tc>
          <w:tcPr>
            <w:tcW w:w="4474" w:type="dxa"/>
            <w:vAlign w:val="center"/>
          </w:tcPr>
          <w:p w:rsidR="00181800" w:rsidRDefault="00984778">
            <w:pPr>
              <w:jc w:val="center"/>
              <w:rPr>
                <w:rFonts w:ascii="Times New Roman" w:hAnsi="Times New Roman"/>
              </w:rPr>
            </w:pPr>
            <w:r>
              <w:rPr>
                <w:rFonts w:ascii="Times New Roman" w:hAnsi="Times New Roman"/>
              </w:rPr>
              <w:t>Размещение плакатов на открытых стендах в подъездах - Чита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А3</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Улан-Удэ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12,00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Чита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12,00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21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Селенгинск</w:t>
            </w:r>
            <w:proofErr w:type="spellEnd"/>
            <w:r>
              <w:rPr>
                <w:rFonts w:ascii="Times New Roman" w:hAnsi="Times New Roman"/>
              </w:rPr>
              <w:t xml:space="preserve">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Кяхта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Гусинозерск</w:t>
            </w:r>
            <w:proofErr w:type="spellEnd"/>
            <w:r>
              <w:rPr>
                <w:rFonts w:ascii="Times New Roman" w:hAnsi="Times New Roman"/>
              </w:rPr>
              <w:t xml:space="preserve">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24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Северобайкальск-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25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Краснокаменск</w:t>
            </w:r>
            <w:proofErr w:type="spellEnd"/>
            <w:r>
              <w:rPr>
                <w:rFonts w:ascii="Times New Roman" w:hAnsi="Times New Roman"/>
              </w:rPr>
              <w:t xml:space="preserve">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Борзя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27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Петровск-Забайкальский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Домна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29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Горный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Атамановка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w:t>
            </w:r>
            <w:proofErr w:type="spellStart"/>
            <w:r>
              <w:rPr>
                <w:rFonts w:ascii="Times New Roman" w:hAnsi="Times New Roman"/>
              </w:rPr>
              <w:t>Новоорловск</w:t>
            </w:r>
            <w:proofErr w:type="spellEnd"/>
            <w:r>
              <w:rPr>
                <w:rFonts w:ascii="Times New Roman" w:hAnsi="Times New Roman"/>
              </w:rPr>
              <w:t xml:space="preserve">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Новая Чара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Размещение плакатов на открытых </w:t>
            </w:r>
            <w:proofErr w:type="spellStart"/>
            <w:r>
              <w:rPr>
                <w:rFonts w:ascii="Times New Roman" w:hAnsi="Times New Roman"/>
              </w:rPr>
              <w:t>приподъездных</w:t>
            </w:r>
            <w:proofErr w:type="spellEnd"/>
            <w:r>
              <w:rPr>
                <w:rFonts w:ascii="Times New Roman" w:hAnsi="Times New Roman"/>
              </w:rPr>
              <w:t xml:space="preserve"> стендах - Ясногорск -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34</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Улан-Удэ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1,79</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35</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Кяхта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1,94</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36</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Северобайкальск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1,94</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Селенгинск</w:t>
            </w:r>
            <w:proofErr w:type="spellEnd"/>
            <w:r>
              <w:rPr>
                <w:rFonts w:ascii="Times New Roman" w:hAnsi="Times New Roman"/>
              </w:rPr>
              <w:t xml:space="preserve">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1,94</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38</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Чита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1,87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39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Краснокаменск</w:t>
            </w:r>
            <w:proofErr w:type="spellEnd"/>
            <w:r>
              <w:rPr>
                <w:rFonts w:ascii="Times New Roman" w:hAnsi="Times New Roman"/>
              </w:rPr>
              <w:t xml:space="preserve">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40</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Борзя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41</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Петровск-Забайкальский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42</w:t>
            </w:r>
          </w:p>
        </w:tc>
        <w:tc>
          <w:tcPr>
            <w:tcW w:w="4474" w:type="dxa"/>
            <w:vAlign w:val="center"/>
          </w:tcPr>
          <w:p w:rsidR="00181800" w:rsidRDefault="00984778">
            <w:pPr>
              <w:jc w:val="center"/>
            </w:pPr>
            <w:r>
              <w:rPr>
                <w:rFonts w:ascii="Times New Roman" w:hAnsi="Times New Roman"/>
              </w:rPr>
              <w:t>Распространение листовок по почтовым ящикам - Домна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43</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Горный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44</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Атамановка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Новоорловск</w:t>
            </w:r>
            <w:proofErr w:type="spellEnd"/>
            <w:r>
              <w:rPr>
                <w:rFonts w:ascii="Times New Roman" w:hAnsi="Times New Roman"/>
              </w:rPr>
              <w:t xml:space="preserve">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46</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Новая Чара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2,22</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47</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Ясногорск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2,22</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48</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Улан-Удэ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2,25</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49</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Кяхта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50</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Северобайкальск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Селенгинск</w:t>
            </w:r>
            <w:proofErr w:type="spellEnd"/>
            <w:r>
              <w:rPr>
                <w:rFonts w:ascii="Times New Roman" w:hAnsi="Times New Roman"/>
              </w:rPr>
              <w:t xml:space="preserve">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52</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Чита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Краснокаменск</w:t>
            </w:r>
            <w:proofErr w:type="spellEnd"/>
            <w:r>
              <w:rPr>
                <w:rFonts w:ascii="Times New Roman" w:hAnsi="Times New Roman"/>
              </w:rPr>
              <w:t xml:space="preserve">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54</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Борзя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55</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Петровск-Забайкальский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56</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Домна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57</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Горный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58</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Атамановка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59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листовок по почтовым ящикам - </w:t>
            </w:r>
            <w:proofErr w:type="spellStart"/>
            <w:r>
              <w:rPr>
                <w:rFonts w:ascii="Times New Roman" w:hAnsi="Times New Roman"/>
              </w:rPr>
              <w:t>Новоорловск</w:t>
            </w:r>
            <w:proofErr w:type="spellEnd"/>
            <w:r>
              <w:rPr>
                <w:rFonts w:ascii="Times New Roman" w:hAnsi="Times New Roman"/>
              </w:rPr>
              <w:t xml:space="preserve">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60</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Новая Чара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61</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 Ясногорск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2,67</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62</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в частном секторе - Улан-Удэ (частный сектор)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15,57</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63</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в частном секторе - Чита (частный сектор) - А5</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15,57</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64</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листовок по почтовым ящикам в частном секторе - Улан-Удэ (частный сектор)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18,85</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65</w:t>
            </w:r>
          </w:p>
        </w:tc>
        <w:tc>
          <w:tcPr>
            <w:tcW w:w="4474" w:type="dxa"/>
            <w:vAlign w:val="center"/>
          </w:tcPr>
          <w:p w:rsidR="00181800" w:rsidRDefault="00984778">
            <w:pPr>
              <w:jc w:val="center"/>
            </w:pPr>
            <w:r>
              <w:rPr>
                <w:rFonts w:ascii="Times New Roman" w:hAnsi="Times New Roman"/>
              </w:rPr>
              <w:t>Распространение листовок по почтовым ящикам в частном секторе - Чита (частный сектор) - Евробуклет, А4</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18,85</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66</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визиток-магнитов на почтовые ящики - Улан-Удэ - 90х50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2,46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67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визиток-магнитов на почтовые ящики - </w:t>
            </w:r>
            <w:proofErr w:type="spellStart"/>
            <w:r>
              <w:rPr>
                <w:rFonts w:ascii="Times New Roman" w:hAnsi="Times New Roman"/>
              </w:rPr>
              <w:t>Селенгинск</w:t>
            </w:r>
            <w:proofErr w:type="spellEnd"/>
            <w:r>
              <w:rPr>
                <w:rFonts w:ascii="Times New Roman" w:hAnsi="Times New Roman"/>
              </w:rPr>
              <w:t xml:space="preserve"> - 90х50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2,39</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68</w:t>
            </w:r>
          </w:p>
        </w:tc>
        <w:tc>
          <w:tcPr>
            <w:tcW w:w="4474" w:type="dxa"/>
            <w:vAlign w:val="center"/>
          </w:tcPr>
          <w:p w:rsidR="00181800" w:rsidRDefault="00984778">
            <w:pPr>
              <w:jc w:val="center"/>
              <w:rPr>
                <w:rFonts w:ascii="Times New Roman" w:hAnsi="Times New Roman"/>
              </w:rPr>
            </w:pPr>
            <w:r>
              <w:rPr>
                <w:rFonts w:ascii="Times New Roman" w:hAnsi="Times New Roman"/>
              </w:rPr>
              <w:t>Распространение визиток-магнитов на почтовые ящики - Чита - 90х50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2,39</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69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Распространение визиток-магнитов на почтовые ящики - </w:t>
            </w:r>
            <w:proofErr w:type="spellStart"/>
            <w:r>
              <w:rPr>
                <w:rFonts w:ascii="Times New Roman" w:hAnsi="Times New Roman"/>
              </w:rPr>
              <w:t>Краснокаменск</w:t>
            </w:r>
            <w:proofErr w:type="spellEnd"/>
            <w:r>
              <w:rPr>
                <w:rFonts w:ascii="Times New Roman" w:hAnsi="Times New Roman"/>
              </w:rPr>
              <w:t xml:space="preserve"> - 90х50 мм</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2,46</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15,40</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6,70</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3,77</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2,64</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2,45</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2,40</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2,37</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А3,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2,28</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10,56</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79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5,28</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2,49</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1,96</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/м2 - 20000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1,73</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1,64</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/м2 - 70000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1,50</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А4,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1,25</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6,16</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3,08</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1,72</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89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1,30</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/м2 - 20000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1,38</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91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/м2 - 50000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1,25</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/м2 - 70000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1,12</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Плакат А5, 4+0,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 xml:space="preserve">/м2 - 100000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1,05</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9,02</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4,62</w:t>
            </w:r>
          </w:p>
        </w:tc>
      </w:tr>
      <w:tr w:rsidR="00181800" w:rsidTr="00984778">
        <w:trPr>
          <w:trHeight w:val="300"/>
        </w:trPr>
        <w:tc>
          <w:tcPr>
            <w:tcW w:w="1371" w:type="dxa"/>
            <w:vAlign w:val="center"/>
          </w:tcPr>
          <w:p w:rsidR="00181800" w:rsidRDefault="00984778">
            <w:pPr>
              <w:jc w:val="center"/>
              <w:rPr>
                <w:rFonts w:ascii="Times New Roman" w:hAnsi="Times New Roman"/>
              </w:rPr>
            </w:pPr>
            <w:r>
              <w:rPr>
                <w:rFonts w:ascii="Times New Roman" w:hAnsi="Times New Roman"/>
              </w:rPr>
              <w:t>96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2,09</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97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1,87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98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1,87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99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1,70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1,50</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Листовка А5,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11,87</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7,02</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3,51</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3,19</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/м2 - 20000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2,94</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/м2 - 50000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2,26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108</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/м2 - 70000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1,74</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109</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Евробуклет А4, 1 или 2 </w:t>
            </w:r>
            <w:proofErr w:type="spellStart"/>
            <w:r>
              <w:rPr>
                <w:rFonts w:ascii="Times New Roman" w:hAnsi="Times New Roman"/>
              </w:rPr>
              <w:t>биговки</w:t>
            </w:r>
            <w:proofErr w:type="spellEnd"/>
            <w:r>
              <w:rPr>
                <w:rFonts w:ascii="Times New Roman" w:hAnsi="Times New Roman"/>
              </w:rPr>
              <w:t xml:space="preserve">, 4+4, мел. </w:t>
            </w:r>
            <w:proofErr w:type="spellStart"/>
            <w:r>
              <w:rPr>
                <w:rFonts w:ascii="Times New Roman" w:hAnsi="Times New Roman"/>
              </w:rPr>
              <w:t>глян</w:t>
            </w:r>
            <w:proofErr w:type="spellEnd"/>
            <w:r>
              <w:rPr>
                <w:rFonts w:ascii="Times New Roman" w:hAnsi="Times New Roman"/>
              </w:rPr>
              <w:t xml:space="preserve">. 90 </w:t>
            </w:r>
            <w:proofErr w:type="spellStart"/>
            <w:r>
              <w:rPr>
                <w:rFonts w:ascii="Times New Roman" w:hAnsi="Times New Roman"/>
              </w:rPr>
              <w:t>гр</w:t>
            </w:r>
            <w:proofErr w:type="spellEnd"/>
            <w:r>
              <w:rPr>
                <w:rFonts w:ascii="Times New Roman" w:hAnsi="Times New Roman"/>
              </w:rPr>
              <w:t>/м2 - 100000</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1,36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110</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31,05</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111</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- 300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30,32</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112</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- 500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27,65</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113</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- 700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26,52</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lastRenderedPageBreak/>
              <w:t>114</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20,66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115</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- 1500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20,56</w:t>
            </w:r>
          </w:p>
        </w:tc>
      </w:tr>
      <w:tr w:rsidR="00181800" w:rsidTr="00984778">
        <w:trPr>
          <w:trHeight w:val="507"/>
        </w:trPr>
        <w:tc>
          <w:tcPr>
            <w:tcW w:w="1371" w:type="dxa"/>
            <w:vAlign w:val="center"/>
          </w:tcPr>
          <w:p w:rsidR="00181800" w:rsidRDefault="00984778">
            <w:pPr>
              <w:jc w:val="center"/>
              <w:rPr>
                <w:rFonts w:ascii="Times New Roman" w:hAnsi="Times New Roman"/>
              </w:rPr>
            </w:pPr>
            <w:r>
              <w:rPr>
                <w:rFonts w:ascii="Times New Roman" w:hAnsi="Times New Roman"/>
              </w:rPr>
              <w:t>116</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- 2000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20,34</w:t>
            </w:r>
          </w:p>
        </w:tc>
      </w:tr>
      <w:tr w:rsidR="00181800" w:rsidTr="00984778">
        <w:trPr>
          <w:trHeight w:val="746"/>
        </w:trPr>
        <w:tc>
          <w:tcPr>
            <w:tcW w:w="1371" w:type="dxa"/>
            <w:vAlign w:val="center"/>
          </w:tcPr>
          <w:p w:rsidR="00181800" w:rsidRDefault="00984778">
            <w:pPr>
              <w:jc w:val="center"/>
              <w:rPr>
                <w:rFonts w:ascii="Times New Roman" w:hAnsi="Times New Roman"/>
              </w:rPr>
            </w:pPr>
            <w:r>
              <w:rPr>
                <w:rFonts w:ascii="Times New Roman" w:hAnsi="Times New Roman"/>
              </w:rPr>
              <w:t>117</w:t>
            </w:r>
          </w:p>
        </w:tc>
        <w:tc>
          <w:tcPr>
            <w:tcW w:w="4474" w:type="dxa"/>
            <w:vAlign w:val="center"/>
          </w:tcPr>
          <w:p w:rsidR="00181800" w:rsidRDefault="00984778">
            <w:pPr>
              <w:jc w:val="center"/>
              <w:rPr>
                <w:rFonts w:ascii="Times New Roman" w:hAnsi="Times New Roman"/>
              </w:rPr>
            </w:pPr>
            <w:r>
              <w:rPr>
                <w:rFonts w:ascii="Times New Roman" w:hAnsi="Times New Roman"/>
              </w:rPr>
              <w:t xml:space="preserve">Изготовление Визитка-магнит 90х50 мм 4+0 , магнитный винил 0,4 мм, печать 4+0, </w:t>
            </w:r>
            <w:proofErr w:type="spellStart"/>
            <w:r>
              <w:rPr>
                <w:rFonts w:ascii="Times New Roman" w:hAnsi="Times New Roman"/>
              </w:rPr>
              <w:t>ламинация</w:t>
            </w:r>
            <w:proofErr w:type="spellEnd"/>
            <w:r>
              <w:rPr>
                <w:rFonts w:ascii="Times New Roman" w:hAnsi="Times New Roman"/>
              </w:rPr>
              <w:t xml:space="preserve">  - Более 2000 </w:t>
            </w:r>
          </w:p>
        </w:tc>
        <w:tc>
          <w:tcPr>
            <w:tcW w:w="1016" w:type="dxa"/>
            <w:vAlign w:val="center"/>
          </w:tcPr>
          <w:p w:rsidR="00181800" w:rsidRDefault="00984778">
            <w:pPr>
              <w:jc w:val="center"/>
              <w:rPr>
                <w:rFonts w:ascii="Times New Roman" w:hAnsi="Times New Roman"/>
              </w:rPr>
            </w:pPr>
            <w:r>
              <w:rPr>
                <w:rFonts w:ascii="Times New Roman" w:hAnsi="Times New Roman"/>
              </w:rPr>
              <w:t>услуга</w:t>
            </w:r>
          </w:p>
        </w:tc>
        <w:tc>
          <w:tcPr>
            <w:tcW w:w="1488" w:type="dxa"/>
            <w:vAlign w:val="center"/>
          </w:tcPr>
          <w:p w:rsidR="00181800" w:rsidRDefault="00984778">
            <w:pPr>
              <w:pStyle w:val="ac"/>
              <w:jc w:val="center"/>
              <w:rPr>
                <w:rFonts w:ascii="Times New Roman" w:hAnsi="Times New Roman"/>
                <w:color w:val="000000"/>
              </w:rPr>
            </w:pPr>
            <w:r>
              <w:rPr>
                <w:rFonts w:ascii="Times New Roman" w:hAnsi="Times New Roman"/>
                <w:color w:val="000000"/>
              </w:rPr>
              <w:t>20,20</w:t>
            </w:r>
          </w:p>
        </w:tc>
      </w:tr>
    </w:tbl>
    <w:p w:rsidR="00181800" w:rsidRDefault="00181800"/>
    <w:p w:rsidR="00181800" w:rsidRDefault="00181800">
      <w:pPr>
        <w:spacing w:before="280" w:after="280"/>
        <w:rPr>
          <w:rFonts w:eastAsia="Calibri"/>
          <w:i/>
          <w:iCs/>
          <w:sz w:val="26"/>
          <w:szCs w:val="26"/>
        </w:rPr>
      </w:pPr>
    </w:p>
    <w:sectPr w:rsidR="00181800">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01"/>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Calibri">
    <w:panose1 w:val="020F0502020204030204"/>
    <w:charset w:val="CC"/>
    <w:family w:val="swiss"/>
    <w:pitch w:val="variable"/>
    <w:sig w:usb0="E0002AFF" w:usb1="C000247B" w:usb2="00000009" w:usb3="00000000" w:csb0="000001FF" w:csb1="00000000"/>
  </w:font>
  <w:font w:name="LiberationSerif">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F6DE9"/>
    <w:multiLevelType w:val="multilevel"/>
    <w:tmpl w:val="AEB4D4E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11B34607"/>
    <w:multiLevelType w:val="multilevel"/>
    <w:tmpl w:val="746274EE"/>
    <w:lvl w:ilvl="0">
      <w:start w:val="1"/>
      <w:numFmt w:val="bullet"/>
      <w:lvlText w:val="•"/>
      <w:lvlJc w:val="left"/>
      <w:pPr>
        <w:tabs>
          <w:tab w:val="num" w:pos="0"/>
        </w:tabs>
        <w:ind w:left="720" w:hanging="360"/>
      </w:pPr>
      <w:rPr>
        <w:rFonts w:ascii="Times New Roman" w:hAnsi="Times New Roman" w:cs="Times New Roman" w:hint="default"/>
        <w:i/>
        <w:iCs/>
        <w:color w:val="FF0000"/>
      </w:rPr>
    </w:lvl>
    <w:lvl w:ilvl="1">
      <w:start w:val="1"/>
      <w:numFmt w:val="lowerLetter"/>
      <w:lvlText w:val="%2."/>
      <w:lvlJc w:val="left"/>
      <w:pPr>
        <w:tabs>
          <w:tab w:val="num" w:pos="0"/>
        </w:tabs>
        <w:ind w:left="1440" w:hanging="360"/>
      </w:pPr>
      <w:rPr>
        <w:iCs/>
        <w:color w:val="auto"/>
        <w:sz w:val="26"/>
        <w:szCs w:val="26"/>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E1D6FA3"/>
    <w:multiLevelType w:val="multilevel"/>
    <w:tmpl w:val="057A90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23130B7"/>
    <w:multiLevelType w:val="multilevel"/>
    <w:tmpl w:val="1370FD4C"/>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800"/>
    <w:rsid w:val="000359E4"/>
    <w:rsid w:val="00181800"/>
    <w:rsid w:val="00201826"/>
    <w:rsid w:val="00984778"/>
    <w:rsid w:val="00C97B8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56F8A5-F177-4AE5-A05A-FB9F945C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ahoma" w:hAnsi="Liberation Serif" w:cs="Noto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a4">
    <w:name w:val="Символ нумерации"/>
    <w:qFormat/>
  </w:style>
  <w:style w:type="paragraph" w:styleId="a5">
    <w:name w:val="Title"/>
    <w:basedOn w:val="a"/>
    <w:next w:val="a6"/>
    <w:qFormat/>
    <w:pPr>
      <w:keepNext/>
      <w:spacing w:before="240" w:after="120"/>
    </w:pPr>
    <w:rPr>
      <w:rFonts w:ascii="Liberation Sans" w:hAnsi="Liberation Sans"/>
      <w:sz w:val="28"/>
      <w:szCs w:val="28"/>
    </w:rPr>
  </w:style>
  <w:style w:type="paragraph" w:styleId="a6">
    <w:name w:val="Body Text"/>
    <w:basedOn w:val="a"/>
    <w:pPr>
      <w:spacing w:after="140" w:line="276" w:lineRule="auto"/>
    </w:pPr>
  </w:style>
  <w:style w:type="paragraph" w:styleId="a7">
    <w:name w:val="List"/>
    <w:basedOn w:val="a6"/>
  </w:style>
  <w:style w:type="paragraph" w:styleId="a8">
    <w:name w:val="caption"/>
    <w:basedOn w:val="a"/>
    <w:qFormat/>
    <w:pPr>
      <w:suppressLineNumbers/>
      <w:spacing w:before="120" w:after="120"/>
    </w:pPr>
    <w:rPr>
      <w:i/>
      <w:iCs/>
    </w:rPr>
  </w:style>
  <w:style w:type="paragraph" w:styleId="a9">
    <w:name w:val="index heading"/>
    <w:basedOn w:val="a"/>
    <w:qFormat/>
    <w:pPr>
      <w:suppressLineNumbers/>
    </w:pPr>
  </w:style>
  <w:style w:type="paragraph" w:customStyle="1" w:styleId="user">
    <w:name w:val="Заголовок (user)"/>
    <w:basedOn w:val="a"/>
    <w:next w:val="a6"/>
    <w:qFormat/>
    <w:pPr>
      <w:keepNext/>
      <w:spacing w:before="240" w:after="120"/>
    </w:pPr>
    <w:rPr>
      <w:rFonts w:ascii="Liberation Sans" w:hAnsi="Liberation Sans"/>
      <w:sz w:val="28"/>
      <w:szCs w:val="28"/>
    </w:rPr>
  </w:style>
  <w:style w:type="paragraph" w:customStyle="1" w:styleId="user0">
    <w:name w:val="Указатель (user)"/>
    <w:basedOn w:val="a"/>
    <w:qFormat/>
    <w:pPr>
      <w:suppressLineNumbers/>
    </w:pPr>
  </w:style>
  <w:style w:type="paragraph" w:styleId="aa">
    <w:name w:val="List Paragraph"/>
    <w:basedOn w:val="a"/>
    <w:qFormat/>
    <w:pPr>
      <w:ind w:left="720"/>
    </w:pPr>
  </w:style>
  <w:style w:type="paragraph" w:styleId="ab">
    <w:name w:val="Normal (Web)"/>
    <w:basedOn w:val="a"/>
    <w:qFormat/>
    <w:pPr>
      <w:spacing w:before="280" w:after="280"/>
    </w:pPr>
    <w:rPr>
      <w:rFonts w:ascii="Times New Roman" w:eastAsia="Times New Roman" w:hAnsi="Times New Roman" w:cs="Times New Roman"/>
      <w:lang w:eastAsia="ru-RU"/>
    </w:rPr>
  </w:style>
  <w:style w:type="paragraph" w:customStyle="1" w:styleId="ac">
    <w:name w:val="Содержимое таблицы"/>
    <w:basedOn w:val="a"/>
    <w:qFormat/>
    <w:pPr>
      <w:widowControl w:val="0"/>
      <w:suppressLineNumbers/>
    </w:pPr>
  </w:style>
  <w:style w:type="paragraph" w:customStyle="1" w:styleId="user1">
    <w:name w:val="Содержимое таблицы (user)"/>
    <w:basedOn w:val="a"/>
    <w:qFormat/>
    <w:pPr>
      <w:widowControl w:val="0"/>
      <w:suppressLineNumbers/>
    </w:pPr>
  </w:style>
  <w:style w:type="paragraph" w:customStyle="1" w:styleId="ad">
    <w:name w:val="Заголовок таблицы"/>
    <w:basedOn w:val="ac"/>
    <w:qFormat/>
    <w:pPr>
      <w:jc w:val="center"/>
    </w:pPr>
    <w:rPr>
      <w:b/>
      <w:bCs/>
    </w:rPr>
  </w:style>
  <w:style w:type="numbering" w:customStyle="1" w:styleId="ae">
    <w:name w:val="Маркированный •"/>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1056;&#1077;&#1082;&#1083;&#1072;&#1084;&#1072;"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2897</Words>
  <Characters>16516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4</cp:revision>
  <cp:lastPrinted>2026-04-06T12:28:00Z</cp:lastPrinted>
  <dcterms:created xsi:type="dcterms:W3CDTF">2026-03-24T05:52:00Z</dcterms:created>
  <dcterms:modified xsi:type="dcterms:W3CDTF">2026-04-06T12:32:00Z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2026-03-11T15:49:18Z</dcterms:created>
  <dc:creator/>
  <dc:description/>
  <dc:language>ru-RU</dc:language>
  <cp:lastModifiedBy/>
  <dcterms:modified xsi:type="dcterms:W3CDTF">2026-03-24T11:12:37Z</dcterms:modified>
  <cp:revision>4</cp:revision>
  <dc:subject/>
  <dc:title/>
</cp:coreProperties>
</file>