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/>
        <w:jc w:val="end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keepLines/>
        <w:suppressLineNumbers/>
        <w:ind w:firstLine="709"/>
        <w:jc w:val="end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"/>
        <w:ind w:firstLine="709"/>
        <w:rPr>
          <w:sz w:val="26"/>
          <w:szCs w:val="26"/>
        </w:rPr>
      </w:pPr>
      <w:permStart w:id="1828919576" w:edGrp="everyone"/>
      <w:r>
        <w:rPr>
          <w:sz w:val="26"/>
          <w:szCs w:val="26"/>
        </w:rPr>
      </w:r>
      <w:permEnd w:id="1828919576"/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>
      <w:pPr>
        <w:pStyle w:val="Normal"/>
        <w:spacing w:before="0" w:after="200"/>
        <w:ind w:start="720"/>
        <w:contextualSpacing/>
        <w:jc w:val="center"/>
        <w:rPr>
          <w:color w:val="000000"/>
        </w:rPr>
      </w:pPr>
      <w:r>
        <w:rPr>
          <w:color w:val="000000"/>
        </w:rPr>
        <w:t>Оказание услуг по размещению рекламно-информационных материалов (далее – РИМ) в подъездах многоквартирных жилых домов в гг. Ростов-на-Дону, Таганрог, Волгодонск, Новочеркасск для Ростовского филиала ПАО «Ростелеком»</w:t>
      </w:r>
    </w:p>
    <w:p>
      <w:pPr>
        <w:pStyle w:val="Normal"/>
        <w:spacing w:before="0" w:after="200"/>
        <w:ind w:start="720"/>
        <w:contextualSpacing/>
        <w:jc w:val="center"/>
        <w:rPr/>
      </w:pPr>
      <w:r>
        <w:rPr>
          <w:color w:val="000000"/>
        </w:rPr>
        <w:t>№</w:t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sz w:val="26"/>
          <w:szCs w:val="26"/>
        </w:rPr>
        <w:t>г.</w:t>
      </w:r>
      <w:permStart w:id="1882938516" w:edGrp="everyone"/>
      <w:r>
        <w:rPr>
          <w:sz w:val="26"/>
          <w:szCs w:val="26"/>
        </w:rPr>
        <w:t>Ростов-на-Дону</w:t>
      </w:r>
      <w:permEnd w:id="1882938516"/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hyperlink w:anchor="ТЕРМИНЫ">
        <w:r>
          <w:rPr>
            <w:rStyle w:val="Hyperlink"/>
            <w:b/>
            <w:sz w:val="26"/>
            <w:szCs w:val="26"/>
          </w:rPr>
          <w:t>ТЕРМИНЫ И ОПРЕДЕЛЕНИЯ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  <w:tab/>
      </w:r>
      <w:hyperlink w:anchor="предмет">
        <w:r>
          <w:rPr>
            <w:rStyle w:val="Hyperlink"/>
            <w:b/>
            <w:sz w:val="26"/>
            <w:szCs w:val="26"/>
          </w:rPr>
          <w:t>ПРЕДМЕТ ДОГОВОРА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  <w:tab/>
      </w:r>
      <w:hyperlink w:anchor="права">
        <w:r>
          <w:rPr>
            <w:rStyle w:val="Hyperlink"/>
            <w:b/>
            <w:sz w:val="26"/>
            <w:szCs w:val="26"/>
          </w:rPr>
          <w:t>ПРАВА И ОБЯЗАННОСТИ СТОРОН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  <w:tab/>
      </w:r>
      <w:hyperlink w:anchor="цена">
        <w:r>
          <w:rPr>
            <w:rStyle w:val="Hyperlink"/>
            <w:b/>
            <w:sz w:val="26"/>
            <w:szCs w:val="26"/>
          </w:rPr>
          <w:t>ОБЩАЯ ЦЕНА ДОГОВОРА. ПОРЯДОК РАСЧЕТОВ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  <w:tab/>
      </w:r>
      <w:hyperlink w:anchor="сдача">
        <w:r>
          <w:rPr>
            <w:rStyle w:val="Hyperlink"/>
            <w:b/>
            <w:sz w:val="26"/>
            <w:szCs w:val="26"/>
          </w:rPr>
          <w:t>СДАЧИ - ПРИЕМКА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  <w:tab/>
      </w:r>
      <w:hyperlink w:anchor="ответственность">
        <w:r>
          <w:rPr>
            <w:rStyle w:val="Hyperlink"/>
            <w:b/>
            <w:sz w:val="26"/>
            <w:szCs w:val="26"/>
          </w:rPr>
          <w:t>ОТВЕТСТВЕННОСТЬ СТОРОН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  <w:tab/>
      </w:r>
      <w:hyperlink w:anchor="общие">
        <w:r>
          <w:rPr>
            <w:rStyle w:val="Hyperlink"/>
            <w:b/>
            <w:sz w:val="26"/>
            <w:szCs w:val="26"/>
          </w:rPr>
          <w:t>ОБЩИЕ УСЛОВИЯ ИСПОЛНЕНИЯ ДОГОВОРА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  <w:tab/>
      </w:r>
      <w:hyperlink w:anchor="гарант">
        <w:r>
          <w:rPr>
            <w:rStyle w:val="Hyperlink"/>
            <w:b/>
            <w:sz w:val="26"/>
            <w:szCs w:val="26"/>
          </w:rPr>
          <w:t>ГАРАНТИИ</w:t>
        </w:r>
      </w:hyperlink>
    </w:p>
    <w:p>
      <w:pPr>
        <w:pStyle w:val="BodyText3"/>
        <w:ind w:firstLine="709"/>
        <w:rPr>
          <w:rStyle w:val="Hyperlink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Hyperlink"/>
            <w:b/>
            <w:sz w:val="26"/>
            <w:szCs w:val="26"/>
          </w:rPr>
          <w:t>СРОК ДЕЙСТВИЯ ДОГОВОРА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  <w:tab/>
      </w:r>
      <w:hyperlink w:anchor="приложения">
        <w:r>
          <w:rPr>
            <w:rStyle w:val="Hyperlink"/>
            <w:b/>
            <w:sz w:val="26"/>
            <w:szCs w:val="26"/>
          </w:rPr>
          <w:t>ЗАВЕРЕНИЯ</w:t>
        </w:r>
      </w:hyperlink>
      <w:r>
        <w:rPr>
          <w:rStyle w:val="Hyperlink"/>
          <w:b/>
          <w:sz w:val="26"/>
          <w:szCs w:val="26"/>
        </w:rPr>
        <w:t xml:space="preserve"> ОБ ОБСТОЯТЕЛЬСТВАХ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  <w:tab/>
      </w:r>
      <w:hyperlink w:anchor="приложения">
        <w:r>
          <w:rPr>
            <w:rStyle w:val="Hyperlink"/>
            <w:b/>
            <w:sz w:val="26"/>
            <w:szCs w:val="26"/>
          </w:rPr>
          <w:t>ПРИЛОЖЕНИЯ К ДОГОВОРУ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Hyperlink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>
      <w:pPr>
        <w:pStyle w:val="ListParagraph"/>
        <w:keepNext w:val="true"/>
        <w:keepLines/>
        <w:suppressLineNumbers/>
        <w:ind w:firstLine="709" w:start="0"/>
        <w:jc w:val="both"/>
        <w:rPr>
          <w:rStyle w:val="Hyperlink"/>
          <w:b/>
          <w:sz w:val="26"/>
          <w:szCs w:val="26"/>
        </w:rPr>
      </w:pPr>
      <w:hyperlink w:anchor="Приложение2ОУРД">
        <w:r>
          <w:rPr>
            <w:rStyle w:val="Hyperlink"/>
            <w:b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Hyperlink"/>
            <w:b/>
            <w:sz w:val="26"/>
            <w:szCs w:val="26"/>
          </w:rPr>
          <w:t>Общие условия расчетов по Договору</w:t>
        </w:r>
        <w:r>
          <w:rPr>
            <w:rStyle w:val="Hyperlink"/>
            <w:b/>
            <w:color w:val="auto"/>
            <w:sz w:val="26"/>
            <w:szCs w:val="26"/>
            <w:u w:val="none"/>
          </w:rPr>
          <w:t>»;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hyperlink w:anchor="Приложение2ОУРД">
        <w:r>
          <w:rPr>
            <w:rStyle w:val="Style9"/>
            <w:b/>
            <w:sz w:val="26"/>
            <w:szCs w:val="26"/>
          </w:rPr>
          <w:t>Приложение № 3 «</w:t>
        </w:r>
      </w:hyperlink>
      <w:hyperlink w:anchor="тз">
        <w:r>
          <w:rPr>
            <w:rStyle w:val="Hyperlink"/>
            <w:b/>
            <w:sz w:val="26"/>
            <w:szCs w:val="26"/>
          </w:rPr>
          <w:t>Техническое задание</w:t>
        </w:r>
      </w:hyperlink>
      <w:r>
        <w:rPr>
          <w:b/>
          <w:sz w:val="26"/>
          <w:szCs w:val="26"/>
        </w:rPr>
        <w:t>»;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Hyperlink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Hyperlink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Hyperlink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1765236444" w:edGrp="everyone"/>
      <w:r>
        <w:rPr>
          <w:b/>
          <w:sz w:val="26"/>
          <w:szCs w:val="26"/>
        </w:rPr>
        <w:t>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  <w:permEnd w:id="1765236444"/>
      <w:bookmarkStart w:id="0" w:name="ПРЕАМ"/>
      <w:bookmarkStart w:id="1" w:name="ПРЕАМ"/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keepLines/>
        <w:suppressLineNumbers/>
        <w:ind w:firstLine="709"/>
        <w:jc w:val="both"/>
        <w:rPr>
          <w:sz w:val="26"/>
          <w:szCs w:val="26"/>
        </w:rPr>
      </w:pPr>
      <w:permStart w:id="207625731" w:edGrp="everyone"/>
      <w:r>
        <w:rPr>
          <w:rFonts w:eastAsia="Calibri"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2" w:name="ПРЕАМБУЛА"/>
      <w:r>
        <w:rPr>
          <w:b/>
          <w:i/>
          <w:sz w:val="26"/>
          <w:szCs w:val="26"/>
        </w:rPr>
        <w:t>Исполнител</w:t>
      </w:r>
      <w:bookmarkEnd w:id="2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заключили  договор </w:t>
      </w:r>
      <w:permStart w:id="2067889500" w:edGrp="everyone"/>
      <w:r>
        <w:rPr>
          <w:sz w:val="26"/>
          <w:szCs w:val="26"/>
        </w:rPr>
        <w:t>№ _______ (далее – «Договор») о нижеследующем :</w:t>
      </w:r>
      <w:permEnd w:id="207625731"/>
      <w:permEnd w:id="2067889500"/>
      <w:bookmarkEnd w:id="1"/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val="clear" w:pos="708"/>
          <w:tab w:val="left" w:pos="1100" w:leader="none"/>
        </w:tabs>
        <w:ind w:firstLine="709"/>
        <w:jc w:val="center"/>
        <w:rPr>
          <w:b/>
          <w:bCs/>
          <w:sz w:val="26"/>
          <w:szCs w:val="26"/>
        </w:rPr>
      </w:pPr>
      <w:bookmarkStart w:id="3" w:name="ТЕРМИНЫ"/>
      <w:r>
        <w:rPr>
          <w:b/>
          <w:bCs/>
          <w:sz w:val="26"/>
          <w:szCs w:val="26"/>
        </w:rPr>
        <w:t>Термины и определения</w:t>
      </w:r>
      <w:bookmarkEnd w:id="3"/>
    </w:p>
    <w:p>
      <w:pPr>
        <w:pStyle w:val="BodyText"/>
        <w:tabs>
          <w:tab w:val="clear" w:pos="708"/>
          <w:tab w:val="left" w:pos="1250" w:leader="none"/>
          <w:tab w:val="left" w:pos="1400" w:leader="none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Рекламоносителей.</w:t>
      </w:r>
    </w:p>
    <w:p>
      <w:pPr>
        <w:pStyle w:val="Normal"/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>– материальный носитель информации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Рекламоноситель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numPr>
          <w:ilvl w:val="0"/>
          <w:numId w:val="4"/>
        </w:numPr>
        <w:rPr/>
      </w:pPr>
      <w:bookmarkStart w:id="4" w:name="предмет"/>
      <w:r>
        <w:rPr/>
        <w:t>ПРЕДМЕТ ДОГОВОРА</w:t>
      </w:r>
      <w:bookmarkEnd w:id="4"/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>Исполнитель обязуется по заданию Заказчика  оказать услуги по размещению Рекламного материала, а также иные услуги  (далее  «Услуги») в соответствии с условиями Договора и Технического задания (Приложение № 3 к Договору), а Заказчик обязуется принять и оплатить  Услуги.</w:t>
      </w:r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 xml:space="preserve">Услуги выполняются/оказываются в соответствии с Заявками на оказание Услуг (далее – «Заявка», форма Заявки содержится в Приложении № 4 к Договору). </w:t>
      </w:r>
    </w:p>
    <w:p>
      <w:pPr>
        <w:pStyle w:val="Style31"/>
        <w:ind w:firstLine="709" w:start="0"/>
        <w:rPr/>
      </w:pPr>
      <w:r>
        <w:rPr/>
        <w:t>Общие положения о Заявках, в том числе порядок их заключения Сторонами, содержатся в разделе 13 Приложения № 1 к Договору.</w:t>
      </w:r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>Сроки оказания Услуг по Договору:</w:t>
      </w:r>
      <w:r>
        <w:rPr>
          <w:b w:val="false"/>
        </w:rPr>
        <w:t xml:space="preserve"> </w:t>
      </w:r>
      <w:r>
        <w:rPr>
          <w:b w:val="false"/>
          <w:shd w:fill="FFD428" w:val="clear"/>
        </w:rPr>
        <w:t xml:space="preserve">в течение 24 (двадцати четырех) месяцев включительно с момента подписания Договора </w:t>
      </w:r>
      <w:r>
        <w:rPr/>
        <w:t>. Срок оказания Услуг по каждой отдельной Заявке указывается в такой Заявке.</w:t>
      </w:r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 xml:space="preserve">Услуги должны полностью соответствовать Заявке.  </w:t>
      </w:r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>
          <w:lang w:val="x-none" w:eastAsia="x-none"/>
        </w:rPr>
        <w:t>Место 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rPr/>
        <w:t>При необходимости, место оказания Услуг по каждой отдельной Заявке указывается в такой Заявке</w:t>
      </w:r>
    </w:p>
    <w:p>
      <w:pPr>
        <w:pStyle w:val="Style30"/>
        <w:numPr>
          <w:ilvl w:val="0"/>
          <w:numId w:val="0"/>
        </w:numPr>
        <w:ind w:hanging="0" w:start="709"/>
        <w:rPr/>
      </w:pPr>
      <w:r>
        <w:rPr/>
      </w:r>
    </w:p>
    <w:p>
      <w:pPr>
        <w:pStyle w:val="Normal"/>
        <w:tabs>
          <w:tab w:val="clear" w:pos="708"/>
          <w:tab w:val="left" w:pos="851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>
          <w:rFonts w:eastAsia="Calibri"/>
        </w:rPr>
      </w:pPr>
      <w:bookmarkStart w:id="5" w:name="права"/>
      <w:r>
        <w:rPr>
          <w:rFonts w:eastAsia="Calibri"/>
        </w:rPr>
        <w:t>ПРАВА И ОБЯЗАННОСТИ СТОРОН</w:t>
      </w:r>
      <w:bookmarkEnd w:id="5"/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В любое время проверять ход оказания Услуг по соответствующей Заявке, не вмешиваясь в деятельность Исполнителя. </w:t>
      </w:r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>Обязанности Заказчика:</w:t>
      </w:r>
    </w:p>
    <w:p>
      <w:pPr>
        <w:pStyle w:val="Style31"/>
        <w:ind w:firstLine="709" w:start="0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Своевременно, как указано в соответствующей Заявке, предоставлять Исполнителю информацию, необходимую для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Оказать Заказчику Услуги согласно п.1.1. Договора.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Оказать Услуги в установленные п.1.3. Договора сроки. 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  <w:bCs w:val="false"/>
        </w:rPr>
        <w:t xml:space="preserve">Предоставить Заказчику полную и точную информацию об Услугах. 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  <w:bCs w:val="false"/>
        </w:rPr>
        <w:t>В случае невозможности оказания Услуг либо изменения условий их выполнения, оказания письменно незамедлительно информировать об этом Заказчика. 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Обеспечить соответствие Результатов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>
      <w:pPr>
        <w:pStyle w:val="Style31"/>
        <w:numPr>
          <w:ilvl w:val="2"/>
          <w:numId w:val="4"/>
        </w:numPr>
        <w:ind w:firstLine="709" w:start="0"/>
        <w:rPr>
          <w:rStyle w:val="a"/>
          <w:rFonts w:eastAsia="Calibri"/>
        </w:rPr>
      </w:pPr>
      <w:r>
        <w:rPr>
          <w:rStyle w:val="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>
      <w:pPr>
        <w:pStyle w:val="Style31"/>
        <w:numPr>
          <w:ilvl w:val="2"/>
          <w:numId w:val="4"/>
        </w:numPr>
        <w:ind w:firstLine="709" w:start="0"/>
        <w:rPr>
          <w:rStyle w:val="a"/>
          <w:rFonts w:eastAsia="Calibri"/>
        </w:rPr>
      </w:pPr>
      <w:r>
        <w:rPr>
          <w:rStyle w:val="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>
      <w:pPr>
        <w:pStyle w:val="Style31"/>
        <w:numPr>
          <w:ilvl w:val="2"/>
          <w:numId w:val="4"/>
        </w:numPr>
        <w:ind w:firstLine="709" w:start="0"/>
        <w:rPr>
          <w:rStyle w:val="a"/>
          <w:rFonts w:eastAsia="Calibri"/>
        </w:rPr>
      </w:pPr>
      <w:r>
        <w:rPr>
          <w:rStyle w:val="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Рекламоносителей, Рекламных мест по соответствующей Заявке. Рекламные места и их территориальное размещение должны соответствовать требованиям  законодательства о рекламе, технического регламента к рекламным конструкциям, нормам пожарной безопасности.</w:t>
      </w:r>
    </w:p>
    <w:p>
      <w:pPr>
        <w:pStyle w:val="Style31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>
      <w:pPr>
        <w:pStyle w:val="Style31"/>
        <w:numPr>
          <w:ilvl w:val="2"/>
          <w:numId w:val="4"/>
        </w:numPr>
        <w:tabs>
          <w:tab w:val="left" w:pos="0" w:leader="none"/>
          <w:tab w:val="left" w:pos="1135" w:leader="none"/>
          <w:tab w:val="left" w:pos="1843" w:leader="none"/>
        </w:tabs>
        <w:ind w:firstLine="709" w:start="0"/>
        <w:rPr/>
      </w:pPr>
      <w:r>
        <w:rPr/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>
      <w:pPr>
        <w:pStyle w:val="ListParagraph"/>
        <w:tabs>
          <w:tab w:val="clear" w:pos="708"/>
          <w:tab w:val="left" w:pos="720" w:leader="none"/>
        </w:tabs>
        <w:ind w:firstLine="709" w:start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/>
      </w:pPr>
      <w:r>
        <w:rPr/>
        <w:t>О</w:t>
      </w:r>
      <w:bookmarkStart w:id="6" w:name="цена"/>
      <w:r>
        <w:rPr/>
        <w:t>БЩАЯ ЦЕНА ДОГОВОРА. ПОРЯДОК РАСЧЕТОВ</w:t>
      </w:r>
      <w:bookmarkEnd w:id="6"/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891507067" w:edGrp="everyone"/>
      <w:r>
        <w:rPr>
          <w:i/>
          <w:color w:val="FF0000"/>
          <w:lang w:eastAsia="x-none"/>
        </w:rPr>
        <w:t>[необходимо заполнить]</w:t>
      </w:r>
      <w:r>
        <w:rPr/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rPr/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rPr/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891507067"/>
    </w:p>
    <w:p>
      <w:pPr>
        <w:pStyle w:val="Style30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>Заказчик оплачивает Услуги по ценам, указанным в Заявках, являющихся неотъемлемыми частями Договора, согласно стоимости каждой единицы  Услуг, указанной в Спецификации «Максимальная цена 1 единицы Услуги по отдельным категориям» - Приложение № 5 к Договору, которая является предельной (максимально возможной) для такой единицы Услуги.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1418" w:leader="none"/>
        </w:tabs>
        <w:ind w:firstLine="709" w:start="0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1418" w:leader="none"/>
        </w:tabs>
        <w:ind w:firstLine="709" w:start="0"/>
        <w:rPr>
          <w:rFonts w:eastAsia="Calibri"/>
        </w:rPr>
      </w:pPr>
      <w:r>
        <w:rPr/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1418" w:leader="none"/>
        </w:tabs>
        <w:ind w:firstLine="709" w:start="0"/>
        <w:rPr>
          <w:rFonts w:eastAsia="Calibri"/>
        </w:rPr>
      </w:pPr>
      <w:r>
        <w:rPr/>
        <w:t xml:space="preserve">Условия расчетов подлежат исполнению Сторонами в полном объеме с учетом положений настоящего раздела Договора, за исключением следующих изъятий: </w:t>
      </w:r>
      <w:permStart w:id="1048856505" w:edGrp="everyone"/>
      <w:r>
        <w:rPr>
          <w:shd w:fill="FFFFFF" w:val="clear"/>
        </w:rPr>
        <w:t>разделов 3,7,8,9,10.</w:t>
      </w:r>
      <w:permEnd w:id="1048856505"/>
    </w:p>
    <w:p>
      <w:pPr>
        <w:pStyle w:val="Style30"/>
        <w:numPr>
          <w:ilvl w:val="1"/>
          <w:numId w:val="4"/>
        </w:numPr>
        <w:tabs>
          <w:tab w:val="clear" w:pos="1135"/>
          <w:tab w:val="left" w:pos="1418" w:leader="none"/>
        </w:tabs>
        <w:ind w:firstLine="709" w:start="0"/>
        <w:rPr/>
      </w:pPr>
      <w:r>
        <w:rPr/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rPr/>
        <w:t>выплачивается в течение 30 (тридцати) календарных дней с даты подписания Сторонами Акта сдачи –приемки оказанных Услуг, по Заявке, с предоставлением фотоотчета в порядке, указанном в п. 4.2 Договора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0" w:leader="none"/>
          <w:tab w:val="left" w:pos="1418" w:leader="none"/>
        </w:tabs>
        <w:ind w:firstLine="709" w:start="0"/>
        <w:rPr/>
      </w:pPr>
      <w:r>
        <w:rPr/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0" w:leader="none"/>
          <w:tab w:val="left" w:pos="1418" w:leader="none"/>
        </w:tabs>
        <w:ind w:firstLine="709" w:start="0"/>
        <w:rPr/>
      </w:pPr>
      <w:r>
        <w:rPr/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rPr/>
        <w:t>п.3.6 Договора.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0" w:leader="none"/>
          <w:tab w:val="left" w:pos="1418" w:leader="none"/>
        </w:tabs>
        <w:ind w:firstLine="709" w:start="0"/>
        <w:rPr/>
      </w:pPr>
      <w:r>
        <w:rPr/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0" w:leader="none"/>
        </w:tabs>
        <w:ind w:firstLine="709" w:start="0"/>
        <w:rPr/>
      </w:pPr>
      <w:r>
        <w:rPr/>
        <w:t>В случае противоречия между условиями Договора и Условиями расчетов, превалирующую силу будут иметь условия Договора.</w:t>
      </w:r>
    </w:p>
    <w:p>
      <w:pPr>
        <w:pStyle w:val="ListParagraph"/>
        <w:ind w:firstLine="709" w:start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</w:r>
    </w:p>
    <w:p>
      <w:pPr>
        <w:pStyle w:val="Normal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>
          <w:rFonts w:eastAsia="Calibri"/>
        </w:rPr>
      </w:pPr>
      <w:bookmarkStart w:id="7" w:name="сдача"/>
      <w:r>
        <w:rPr>
          <w:rFonts w:eastAsia="Calibri"/>
        </w:rPr>
        <w:t>СДАЧА – ПРИЕМКА</w:t>
      </w:r>
      <w:bookmarkEnd w:id="7"/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оказанных Услуг по Заявке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 6 к Договору). 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382344407" w:edGrp="everyone"/>
      <w:r>
        <w:rPr>
          <w:rFonts w:eastAsia="Calibri"/>
        </w:rPr>
        <w:t>5 (пяти) рабочих 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382344407"/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993" w:leader="none"/>
        </w:tabs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993" w:leader="none"/>
        </w:tabs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10617732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10617732"/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  <w:b/>
        </w:rPr>
      </w:pPr>
      <w:r>
        <w:rPr/>
        <w:t xml:space="preserve">В случае несоответствия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rPr/>
        <w:t>сроки, Заказчик вправе соразмерно уменьшить стоимость Услуг</w:t>
      </w:r>
      <w:r>
        <w:rPr>
          <w:rFonts w:eastAsia="Calibri"/>
        </w:rPr>
        <w:t xml:space="preserve"> либо отказаться от приемки Услуг по Заявке.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permStart w:id="2122807196" w:edGrp="everyone"/>
      <w:r>
        <w:rPr>
          <w:rFonts w:eastAsia="Calibri"/>
        </w:rPr>
        <w:t>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2122807196"/>
    </w:p>
    <w:p>
      <w:pPr>
        <w:pStyle w:val="Normal"/>
        <w:widowControl w:val="false"/>
        <w:ind w:firstLine="709"/>
        <w:jc w:val="both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>
          <w:rFonts w:eastAsia="Calibri"/>
        </w:rPr>
      </w:pPr>
      <w:bookmarkStart w:id="8" w:name="ответственность"/>
      <w:r>
        <w:rPr>
          <w:rFonts w:eastAsia="Calibri"/>
        </w:rPr>
        <w:t>ОТВЕТСТВЕННОСТЬ СТОРОН</w:t>
      </w:r>
      <w:bookmarkEnd w:id="8"/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/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За нарушение сроков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Услуг по соответствующей Заявке к Договору за каждый день просрочки.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Если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Услуг, перенести сроки оказания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 случае если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Услуг по соответствующей Заявке.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 законодательства Российской Федерации, если иное не предусмотрено Заявкой к Договору. 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Исполнитель несет ответственность за оказание Услуг в отношении Рекламных материалов, которые не были согласованы Заказчиком (по каждому виду рекламных материалов, им размещенных) в размере 5% (пяти процентов) от стоимости Услуг по соответствующей Заявке за каждый факт нарушения.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 случае искажения Исполнителем при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 Услуг по соответствующей Заявке за каждый факт нарушения</w:t>
      </w:r>
    </w:p>
    <w:p>
      <w:pPr>
        <w:pStyle w:val="Style30"/>
        <w:numPr>
          <w:ilvl w:val="1"/>
          <w:numId w:val="4"/>
        </w:numPr>
        <w:ind w:firstLine="709" w:start="0"/>
        <w:rPr>
          <w:rFonts w:eastAsia="Calibri"/>
        </w:rPr>
      </w:pPr>
      <w:r>
        <w:rPr/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rPr/>
        <w:t xml:space="preserve"> за каждый факт нарушения.</w:t>
      </w:r>
    </w:p>
    <w:p>
      <w:pPr>
        <w:pStyle w:val="Style30"/>
        <w:numPr>
          <w:ilvl w:val="0"/>
          <w:numId w:val="0"/>
        </w:numPr>
        <w:ind w:hanging="0" w:start="709"/>
        <w:rPr>
          <w:rFonts w:eastAsia="Calibri"/>
        </w:rPr>
      </w:pPr>
      <w:r>
        <w:rPr>
          <w:rFonts w:eastAsia="Calibri"/>
        </w:rPr>
      </w:r>
    </w:p>
    <w:p>
      <w:pPr>
        <w:pStyle w:val="Style30"/>
        <w:numPr>
          <w:ilvl w:val="0"/>
          <w:numId w:val="0"/>
        </w:numPr>
        <w:ind w:hanging="0" w:start="709"/>
        <w:rPr>
          <w:rFonts w:eastAsia="Calibri"/>
        </w:rPr>
      </w:pPr>
      <w:r>
        <w:rPr>
          <w:rFonts w:eastAsia="Calibri"/>
        </w:rPr>
      </w:r>
    </w:p>
    <w:p>
      <w:pPr>
        <w:pStyle w:val="Style29"/>
        <w:numPr>
          <w:ilvl w:val="0"/>
          <w:numId w:val="4"/>
        </w:numPr>
        <w:ind w:firstLine="709"/>
        <w:rPr/>
      </w:pPr>
      <w:bookmarkStart w:id="9" w:name="условия"/>
      <w:bookmarkStart w:id="10" w:name="общие"/>
      <w:r>
        <w:rPr/>
        <w:t>ОБЩИЕ УСЛОВИЯ ИСПОЛНЕНИЯ ДОГОВОРА</w:t>
      </w:r>
      <w:bookmarkEnd w:id="10"/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Отдельные условия исполнения Договора, определены в Приложении № 1 «Общие условия исполнения Договора» (далее – Условия).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rPr/>
        <w:t>за исключением следующих изъятий: п.4.6 Условий.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В соответствии с п.2.2.5. Условий Стороны определяют следующих лиц для коммуникаций по вопросам сверки расчетов:</w:t>
      </w:r>
    </w:p>
    <w:p>
      <w:pPr>
        <w:pStyle w:val="Style31"/>
        <w:ind w:firstLine="709" w:start="0"/>
        <w:rPr>
          <w:rFonts w:eastAsia="Calibri"/>
        </w:rPr>
      </w:pPr>
      <w:r>
        <w:rPr/>
        <w:t xml:space="preserve">Контактные данные Исполнителя для коммуникаций по вопросам сверки расчетов </w:t>
      </w:r>
      <w:permStart w:id="927098117" w:edGrp="everyone"/>
      <w:r>
        <w:rPr>
          <w:i/>
          <w:color w:val="FF0000"/>
        </w:rPr>
        <w:t>[необходимо заполнить]</w:t>
      </w:r>
      <w:r>
        <w:rPr/>
        <w:t xml:space="preserve">: </w:t>
      </w:r>
      <w:r>
        <w:rPr>
          <w:rFonts w:eastAsia="Calibri"/>
        </w:rPr>
        <w:t>__________________________________ (Ф.И.О)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927098117"/>
    </w:p>
    <w:p>
      <w:pPr>
        <w:pStyle w:val="Style29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rFonts w:eastAsia="Calibri"/>
          <w:b w:val="false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r>
        <w:rPr>
          <w:rFonts w:eastAsia="Calibri"/>
          <w:b w:val="false"/>
          <w:bCs w:val="false"/>
        </w:rPr>
        <w:t xml:space="preserve">Котляренко Елена Игоревна </w:t>
      </w:r>
      <w:r>
        <w:rPr>
          <w:b w:val="false"/>
        </w:rPr>
        <w:t>(Ф.И.О)</w:t>
      </w:r>
    </w:p>
    <w:p>
      <w:pPr>
        <w:pStyle w:val="Style29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b w:val="false"/>
        </w:rPr>
        <w:t>Ведущий специалист отдела продаж (Должность)</w:t>
      </w:r>
    </w:p>
    <w:p>
      <w:pPr>
        <w:pStyle w:val="Style31"/>
        <w:ind w:firstLine="709" w:start="0"/>
        <w:rPr/>
      </w:pPr>
      <w:hyperlink r:id="rId2">
        <w:r>
          <w:rPr>
            <w:rStyle w:val="Hyperlink"/>
            <w:rFonts w:eastAsia="Calibri"/>
          </w:rPr>
          <w:t>Elena.Kotlyarenko@south.rt.ru</w:t>
        </w:r>
      </w:hyperlink>
      <w:r>
        <w:rPr>
          <w:rFonts w:eastAsia="Calibri"/>
        </w:rPr>
        <w:t>, +7 (863) 210-40-58</w:t>
      </w:r>
      <w:r>
        <w:rPr/>
        <w:t xml:space="preserve"> (Контактные данные: телефон, электронная почта.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В соответствии с п.4.5.1. Условий под существенным нарушением Договора Стороны понимают:</w:t>
      </w:r>
    </w:p>
    <w:p>
      <w:pPr>
        <w:pStyle w:val="Style29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 отказ от выполнения Заявки.</w:t>
      </w:r>
    </w:p>
    <w:p>
      <w:pPr>
        <w:pStyle w:val="Style29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-нарушение сроков подписания Заявки, установленных в разделе 13 Приложения № 1 к Договору;</w:t>
      </w:r>
    </w:p>
    <w:p>
      <w:pPr>
        <w:pStyle w:val="Style29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>
      <w:pPr>
        <w:pStyle w:val="Style29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 xml:space="preserve"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 Ростовской области </w:t>
      </w:r>
      <w:permStart w:id="1937648655" w:edGrp="everyone"/>
      <w:r>
        <w:rPr/>
        <w:t>.</w:t>
      </w:r>
      <w:permEnd w:id="1937648655"/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В соответствии с п. 7.4. Условий Стороны в целях исполнения Договора назначают следующих ответственных лиц:</w:t>
      </w:r>
    </w:p>
    <w:p>
      <w:pPr>
        <w:pStyle w:val="Style31"/>
        <w:ind w:firstLine="709" w:start="0"/>
        <w:rPr/>
      </w:pPr>
      <w:r>
        <w:rPr/>
        <w:t xml:space="preserve">Контактная информация и ответственные лица Исполнителя </w:t>
      </w:r>
      <w:permStart w:id="1882943327" w:edGrp="everyone"/>
      <w:r>
        <w:rPr>
          <w:i/>
          <w:color w:val="FF0000"/>
        </w:rPr>
        <w:t>[необходимо заполнить]</w:t>
      </w:r>
      <w:r>
        <w:rPr/>
        <w:t>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1882943327"/>
    </w:p>
    <w:p>
      <w:pPr>
        <w:pStyle w:val="Style31"/>
        <w:ind w:firstLine="709" w:start="0"/>
        <w:rPr/>
      </w:pPr>
      <w:r>
        <w:rPr/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permStart w:id="2138591443" w:edGrp="everyone"/>
      <w:r>
        <w:rPr/>
        <w:t>:</w:t>
      </w:r>
      <w:permEnd w:id="2138591443"/>
    </w:p>
    <w:p>
      <w:pPr>
        <w:pStyle w:val="Normal"/>
        <w:ind w:firstLine="708"/>
        <w:rPr/>
      </w:pPr>
      <w:r>
        <w:rPr>
          <w:rFonts w:eastAsia="Calibri"/>
          <w:sz w:val="26"/>
          <w:szCs w:val="26"/>
        </w:rPr>
        <w:t xml:space="preserve">Эрдниева Инара Владимировна </w:t>
      </w:r>
      <w:r>
        <w:rPr/>
        <w:t>(Ф.И.О)</w:t>
      </w:r>
    </w:p>
    <w:p>
      <w:pPr>
        <w:pStyle w:val="Style29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b w:val="false"/>
        </w:rPr>
        <w:t>Ведущий специалист отдела продаж (Должность)</w:t>
      </w:r>
    </w:p>
    <w:p>
      <w:pPr>
        <w:pStyle w:val="Style31"/>
        <w:ind w:firstLine="709" w:start="0"/>
        <w:rPr/>
      </w:pPr>
      <w:hyperlink r:id="rId3">
        <w:r>
          <w:rPr>
            <w:rStyle w:val="Hyperlink"/>
            <w:rFonts w:eastAsia="Calibri"/>
          </w:rPr>
          <w:t>Elena.Kotlyarenko@south.rt.ru</w:t>
        </w:r>
      </w:hyperlink>
      <w:r>
        <w:rPr>
          <w:rFonts w:eastAsia="Calibri"/>
        </w:rPr>
        <w:t>, +7 (863) 210-40-58</w:t>
      </w:r>
      <w:r>
        <w:rPr/>
        <w:t xml:space="preserve">  (Контактные данные: телефон, электронная почта.</w:t>
      </w:r>
    </w:p>
    <w:p>
      <w:pPr>
        <w:pStyle w:val="Style31"/>
        <w:ind w:firstLine="709" w:start="0"/>
        <w:rPr/>
      </w:pPr>
      <w:permStart w:id="732981279" w:edGrp="everyone"/>
      <w:r>
        <w:rPr/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rPr/>
        <w:t>«Обеспечение исполнения обязательств по Договору».</w:t>
      </w:r>
    </w:p>
    <w:p>
      <w:pPr>
        <w:pStyle w:val="Style30"/>
        <w:numPr>
          <w:ilvl w:val="1"/>
          <w:numId w:val="4"/>
        </w:numPr>
        <w:ind w:firstLine="709" w:start="0"/>
        <w:rPr>
          <w:i/>
          <w:i/>
        </w:rPr>
      </w:pPr>
      <w:r>
        <w:rPr>
          <w:i/>
          <w:color w:val="FF0000"/>
        </w:rPr>
        <w:t xml:space="preserve"> </w:t>
      </w:r>
      <w:r>
        <w:rPr/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732981279"/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В части привлечения к исполнению обязательств по Договору третьих лиц Стороны руководствуются подпунктом 14.1</w:t>
      </w:r>
      <w:permStart w:id="292435694" w:edGrp="everyone"/>
      <w:r>
        <w:rPr/>
        <w:t>.2 Условий.</w:t>
      </w:r>
      <w:permEnd w:id="292435694"/>
    </w:p>
    <w:p>
      <w:pPr>
        <w:pStyle w:val="Style30"/>
        <w:widowControl w:val="false"/>
        <w:numPr>
          <w:ilvl w:val="1"/>
          <w:numId w:val="4"/>
        </w:numPr>
        <w:spacing w:before="0" w:after="0"/>
        <w:ind w:firstLine="709" w:start="0"/>
        <w:contextualSpacing/>
        <w:rPr/>
      </w:pPr>
      <w:r>
        <w:rPr/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rPr/>
        <w:t>п.13.4.3.</w:t>
      </w:r>
      <w:r>
        <w:rPr>
          <w:i/>
        </w:rPr>
        <w:t xml:space="preserve"> </w:t>
      </w:r>
      <w:permStart w:id="1238000037" w:edGrp="everyone"/>
      <w:r>
        <w:rPr/>
        <w:t>Условий порядок согласования и подписания Заявки.</w:t>
      </w:r>
      <w:permEnd w:id="1238000037"/>
      <w:bookmarkEnd w:id="9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/>
      </w:pPr>
      <w:bookmarkStart w:id="11" w:name="гарант"/>
      <w:r>
        <w:rPr/>
        <w:t>ГАРАНТИИ</w:t>
      </w:r>
      <w:bookmarkEnd w:id="11"/>
    </w:p>
    <w:p>
      <w:pPr>
        <w:pStyle w:val="Style30"/>
        <w:numPr>
          <w:ilvl w:val="1"/>
          <w:numId w:val="4"/>
        </w:numPr>
        <w:tabs>
          <w:tab w:val="clear" w:pos="1135"/>
          <w:tab w:val="left" w:pos="1134" w:leader="none"/>
        </w:tabs>
        <w:ind w:firstLine="709" w:start="0"/>
        <w:rPr/>
      </w:pPr>
      <w:r>
        <w:rPr/>
        <w:tab/>
        <w:t>Исполнитель гарантирует:</w:t>
      </w:r>
    </w:p>
    <w:p>
      <w:pPr>
        <w:pStyle w:val="Style31"/>
        <w:ind w:firstLine="709" w:start="0"/>
        <w:rPr/>
      </w:pPr>
      <w:r>
        <w:rPr/>
        <w:t>что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Услуг будут свободны от прав третьих лиц и не будут нарушать прав третьих лиц.</w:t>
      </w:r>
    </w:p>
    <w:p>
      <w:pPr>
        <w:pStyle w:val="Style31"/>
        <w:ind w:firstLine="709" w:start="0"/>
        <w:rPr/>
      </w:pPr>
      <w:r>
        <w:rPr/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>
      <w:pPr>
        <w:pStyle w:val="Style31"/>
        <w:ind w:firstLine="709" w:start="0"/>
        <w:rPr/>
      </w:pPr>
      <w:r>
        <w:rPr/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оказания Услуг Заказчику, будут рассматриваться как собственность Заказчика с даты подписания Акта по Заявке.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Если в ходе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Услуг.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 xml:space="preserve">Исполнитель гарантирует, что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401046416" w:edGrp="everyone"/>
      <w:r>
        <w:rPr/>
        <w:t>или возместить Заказчику все причиненные убытки в полном объеме в срок, указанный в соответствующем требовании</w:t>
      </w:r>
      <w:permEnd w:id="401046416"/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1990997488" w:edGrp="everyone"/>
      <w:r>
        <w:rPr>
          <w:i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i/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1990997488"/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>
      <w:pPr>
        <w:pStyle w:val="Style30"/>
        <w:numPr>
          <w:ilvl w:val="1"/>
          <w:numId w:val="4"/>
        </w:numPr>
        <w:ind w:firstLine="709" w:start="0"/>
        <w:rPr/>
      </w:pPr>
      <w:r>
        <w:rPr/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>
      <w:pPr>
        <w:pStyle w:val="Normal"/>
        <w:widowControl w:val="false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>
          <w:rFonts w:eastAsia="Calibri"/>
        </w:rPr>
      </w:pPr>
      <w:bookmarkStart w:id="12" w:name="прочие"/>
      <w:bookmarkStart w:id="13" w:name="срок"/>
      <w:r>
        <w:rPr>
          <w:rFonts w:eastAsia="Calibri"/>
        </w:rPr>
        <w:t xml:space="preserve">СРОК ДЕЙСТВИЯ ДОГОВОРА </w:t>
      </w:r>
      <w:bookmarkEnd w:id="12"/>
      <w:bookmarkEnd w:id="13"/>
    </w:p>
    <w:p>
      <w:pPr>
        <w:pStyle w:val="Style29"/>
        <w:numPr>
          <w:ilvl w:val="0"/>
          <w:numId w:val="0"/>
        </w:numPr>
        <w:ind w:firstLine="708" w:start="0"/>
        <w:jc w:val="both"/>
        <w:rPr>
          <w:b w:val="false"/>
        </w:rPr>
      </w:pPr>
      <w:r>
        <w:rPr>
          <w:b w:val="false"/>
        </w:rPr>
        <w:t>Договор вступает в силу с даты его подписания Сторонами и действует в течение 24 (двадцати четырех)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>
      <w:pPr>
        <w:pStyle w:val="Style29"/>
        <w:numPr>
          <w:ilvl w:val="0"/>
          <w:numId w:val="0"/>
        </w:numPr>
        <w:ind w:firstLine="708" w:start="0"/>
        <w:jc w:val="both"/>
        <w:rPr>
          <w:b w:val="false"/>
        </w:rPr>
      </w:pPr>
      <w:permStart w:id="1205692007" w:edGrp="everyone"/>
      <w:r>
        <w:rPr>
          <w:b w:val="false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1205692007"/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Style29"/>
        <w:numPr>
          <w:ilvl w:val="0"/>
          <w:numId w:val="4"/>
        </w:numPr>
        <w:ind w:firstLine="709"/>
        <w:rPr/>
      </w:pPr>
      <w:r>
        <w:rPr/>
        <w:t>ЗАВЕРЕНИЯ ОБ ОБСТОЯТЕЛЬСТВАХ.</w:t>
      </w:r>
    </w:p>
    <w:p>
      <w:pPr>
        <w:pStyle w:val="Style30"/>
        <w:numPr>
          <w:ilvl w:val="1"/>
          <w:numId w:val="4"/>
        </w:numPr>
        <w:tabs>
          <w:tab w:val="clear" w:pos="1135"/>
          <w:tab w:val="left" w:pos="0" w:leader="none"/>
          <w:tab w:val="left" w:pos="851" w:leader="none"/>
        </w:tabs>
        <w:ind w:firstLine="709" w:start="0"/>
        <w:rPr/>
      </w:pPr>
      <w:r>
        <w:rPr/>
        <w:t xml:space="preserve">Исполнитель заверяет Заказчика, что обладает необходимым успешным опытом оказания Услуг по размещению РИМ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>
      <w:pPr>
        <w:pStyle w:val="Style31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 xml:space="preserve">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>
      <w:pPr>
        <w:pStyle w:val="Style31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>-копии договоров/ Заказов/ Дополнительных соглашений к договору на оказание Услуг по размещению за последние 2 (два) года до даты публикации документации закупки, по итогам которой заключен настоящий Договор;</w:t>
      </w:r>
    </w:p>
    <w:p>
      <w:pPr>
        <w:pStyle w:val="Style31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 xml:space="preserve"> </w:t>
      </w:r>
      <w:r>
        <w:rPr/>
        <w:t xml:space="preserve">-копии актов сдачи-приемки/актов об оказании услуг или иных документов, подтверждающих исполнение обязательств по договору. </w:t>
      </w:r>
    </w:p>
    <w:p>
      <w:pPr>
        <w:pStyle w:val="Style31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>
      <w:pPr>
        <w:pStyle w:val="Style31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 xml:space="preserve">Указанное подтверждение об Опыте оказания Услуг должно быть направлено Исполнителем на электронный адрес Заказчика </w:t>
      </w:r>
      <w:hyperlink r:id="rId4">
        <w:r>
          <w:rPr>
            <w:rStyle w:val="Hyperlink"/>
            <w:rFonts w:eastAsia="Calibri"/>
            <w:color w:themeColor="dark1" w:val="000000"/>
          </w:rPr>
          <w:t>Elena.Kotlyarenko@south.rt.ru</w:t>
        </w:r>
      </w:hyperlink>
      <w:r>
        <w:rPr/>
        <w:t>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>
      <w:pPr>
        <w:pStyle w:val="Style31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РИМ, с совокупной ценой не менее 1 140 000 (один миллион сто сорок тысяч рублей) рублей 00 копеек c учетом НДС.</w:t>
      </w:r>
    </w:p>
    <w:p>
      <w:pPr>
        <w:pStyle w:val="Style30"/>
        <w:numPr>
          <w:ilvl w:val="0"/>
          <w:numId w:val="0"/>
        </w:numPr>
        <w:tabs>
          <w:tab w:val="left" w:pos="1135" w:leader="none"/>
          <w:tab w:val="left" w:pos="1276" w:leader="none"/>
        </w:tabs>
        <w:ind w:firstLine="709" w:start="0"/>
        <w:rPr/>
      </w:pPr>
      <w:r>
        <w:rPr/>
        <w:t>9.2. Заказчик вправе взыскать с Исполнителя штраф в размере 10% (десяти процентов) от цены договора в случае выявления недостоверности заверения, предусмотренного в пункте 9.1 Договора. Наряду с взысканием штрафа, Заказчик вправе отказаться от исполнения настоящего Договора в одностороннем внесудебном порядке.</w:t>
      </w:r>
    </w:p>
    <w:p>
      <w:pPr>
        <w:pStyle w:val="Style29"/>
        <w:numPr>
          <w:ilvl w:val="0"/>
          <w:numId w:val="4"/>
        </w:numPr>
        <w:ind w:firstLine="709"/>
        <w:rPr>
          <w:rFonts w:eastAsia="Calibri"/>
        </w:rPr>
      </w:pPr>
      <w:bookmarkStart w:id="14" w:name="приложения"/>
      <w:r>
        <w:rPr>
          <w:rFonts w:eastAsia="Calibri"/>
        </w:rPr>
        <w:t>ПРИЛОЖЕНИЯ К ДОГОВОРУ</w:t>
      </w:r>
      <w:bookmarkEnd w:id="14"/>
    </w:p>
    <w:p>
      <w:pPr>
        <w:pStyle w:val="Style30"/>
        <w:numPr>
          <w:ilvl w:val="0"/>
          <w:numId w:val="0"/>
        </w:numPr>
        <w:ind w:hanging="0" w:start="1135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Hyperlink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>
      <w:pPr>
        <w:pStyle w:val="ListParagraph"/>
        <w:keepNext w:val="true"/>
        <w:keepLines/>
        <w:suppressLineNumbers/>
        <w:ind w:firstLine="709" w:start="0"/>
        <w:jc w:val="both"/>
        <w:rPr>
          <w:rStyle w:val="Hyperlink"/>
          <w:sz w:val="26"/>
          <w:szCs w:val="26"/>
        </w:rPr>
      </w:pPr>
      <w:hyperlink w:anchor="Приложение2ОУРД">
        <w:r>
          <w:rPr>
            <w:rStyle w:val="Hyperlink"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Hyperlink"/>
            <w:sz w:val="26"/>
            <w:szCs w:val="26"/>
          </w:rPr>
          <w:t>Общие условия расчетов по Договору</w:t>
        </w:r>
        <w:r>
          <w:rPr>
            <w:rStyle w:val="Hyperlink"/>
            <w:color w:val="auto"/>
            <w:sz w:val="26"/>
            <w:szCs w:val="26"/>
            <w:u w:val="none"/>
          </w:rPr>
          <w:t>»;</w:t>
        </w:r>
      </w:hyperlink>
    </w:p>
    <w:p>
      <w:pPr>
        <w:pStyle w:val="BodyText3"/>
        <w:ind w:firstLine="709"/>
        <w:rPr>
          <w:sz w:val="26"/>
          <w:szCs w:val="26"/>
        </w:rPr>
      </w:pPr>
      <w:hyperlink w:anchor="Приложение2ОУРД">
        <w:r>
          <w:rPr>
            <w:rStyle w:val="Style9"/>
            <w:sz w:val="26"/>
            <w:szCs w:val="26"/>
          </w:rPr>
          <w:t>Приложение № 3 «</w:t>
        </w:r>
      </w:hyperlink>
      <w:hyperlink w:anchor="тз">
        <w:r>
          <w:rPr>
            <w:rStyle w:val="Hyperlink"/>
            <w:sz w:val="26"/>
            <w:szCs w:val="26"/>
          </w:rPr>
          <w:t>Техническое задание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Hyperlink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Hyperlink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Hyperlink"/>
            <w:sz w:val="26"/>
            <w:szCs w:val="26"/>
          </w:rPr>
          <w:t>Форма Акта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numPr>
          <w:ilvl w:val="0"/>
          <w:numId w:val="4"/>
        </w:numPr>
        <w:rPr>
          <w:rFonts w:eastAsia="Calibri"/>
        </w:rPr>
      </w:pPr>
      <w:bookmarkStart w:id="15" w:name="адреса"/>
      <w:r>
        <w:rPr>
          <w:rFonts w:eastAsia="Calibri"/>
        </w:rPr>
        <w:t>АДРЕСА И РЕКВИЗИТЫ СТОРОН</w:t>
      </w:r>
      <w:bookmarkEnd w:id="15"/>
      <w:r>
        <w:rPr>
          <w:rFonts w:eastAsia="Calibri"/>
        </w:rPr>
        <w:t>:</w:t>
      </w:r>
    </w:p>
    <w:tbl>
      <w:tblPr>
        <w:tblpPr w:vertAnchor="text" w:horzAnchor="margin" w:tblpXSpec="center" w:leftFromText="180" w:rightFromText="180" w:tblpY="197"/>
        <w:tblW w:w="10363" w:type="dxa"/>
        <w:jc w:val="center"/>
        <w:tblInd w:w="0" w:type="dxa"/>
        <w:tblLayout w:type="fixed"/>
        <w:tblCellMar>
          <w:top w:w="0" w:type="dxa"/>
          <w:start w:w="283" w:type="dxa"/>
          <w:bottom w:w="0" w:type="dxa"/>
          <w:end w:w="283" w:type="dxa"/>
        </w:tblCellMar>
        <w:tblLook w:val="0000" w:noHBand="0" w:noVBand="0" w:firstColumn="0" w:lastRow="0" w:lastColumn="0" w:firstRow="0"/>
      </w:tblPr>
      <w:tblGrid>
        <w:gridCol w:w="585"/>
        <w:gridCol w:w="4343"/>
        <w:gridCol w:w="229"/>
        <w:gridCol w:w="382"/>
        <w:gridCol w:w="4238"/>
        <w:gridCol w:w="586"/>
      </w:tblGrid>
      <w:tr>
        <w:trPr>
          <w:trHeight w:val="225" w:hRule="atLeast"/>
          <w:cantSplit w:val="true"/>
        </w:trPr>
        <w:tc>
          <w:tcPr>
            <w:tcW w:w="5157" w:type="dxa"/>
            <w:gridSpan w:val="3"/>
            <w:tcBorders/>
          </w:tcPr>
          <w:p>
            <w:pPr>
              <w:pStyle w:val="Normal"/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  <w:tc>
          <w:tcPr>
            <w:tcW w:w="5206" w:type="dxa"/>
            <w:gridSpan w:val="3"/>
            <w:tcBorders/>
          </w:tcPr>
          <w:p>
            <w:pPr>
              <w:pStyle w:val="Normal"/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</w:tr>
      <w:tr>
        <w:trPr/>
        <w:tc>
          <w:tcPr>
            <w:tcW w:w="585" w:type="dxa"/>
            <w:tcBorders/>
          </w:tcPr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</w:r>
          </w:p>
        </w:tc>
        <w:tc>
          <w:tcPr>
            <w:tcW w:w="4343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11" w:type="dxa"/>
            <w:gridSpan w:val="2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</w:r>
          </w:p>
        </w:tc>
        <w:tc>
          <w:tcPr>
            <w:tcW w:w="4238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586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928" w:type="dxa"/>
            <w:gridSpan w:val="2"/>
            <w:tcBorders/>
          </w:tcPr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236"/>
              <w:gridCol w:w="5006"/>
              <w:gridCol w:w="168"/>
              <w:gridCol w:w="67"/>
              <w:gridCol w:w="4913"/>
              <w:gridCol w:w="242"/>
            </w:tblGrid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06" w:type="dxa"/>
                  <w:tcBorders/>
                </w:tcPr>
                <w:p>
                  <w:pPr>
                    <w:pStyle w:val="Normal"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2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06" w:type="dxa"/>
                  <w:tcBorders/>
                </w:tcPr>
                <w:p>
                  <w:pPr>
                    <w:pStyle w:val="Normal"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2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410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  <w:tc>
                <w:tcPr>
                  <w:tcW w:w="5222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</w:tr>
          </w:tbl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11" w:type="dxa"/>
            <w:gridSpan w:val="2"/>
            <w:tcBorders/>
          </w:tcPr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236"/>
              <w:gridCol w:w="5006"/>
              <w:gridCol w:w="168"/>
              <w:gridCol w:w="67"/>
              <w:gridCol w:w="4913"/>
              <w:gridCol w:w="242"/>
            </w:tblGrid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06" w:type="dxa"/>
                  <w:tcBorders/>
                </w:tcPr>
                <w:p>
                  <w:pPr>
                    <w:pStyle w:val="Normal"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2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06" w:type="dxa"/>
                  <w:tcBorders/>
                </w:tcPr>
                <w:p>
                  <w:pPr>
                    <w:pStyle w:val="Normal"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2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410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  <w:tc>
                <w:tcPr>
                  <w:tcW w:w="5222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</w:tr>
          </w:tbl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38" w:type="dxa"/>
            <w:tcBorders/>
          </w:tcPr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236"/>
              <w:gridCol w:w="5006"/>
              <w:gridCol w:w="168"/>
              <w:gridCol w:w="67"/>
              <w:gridCol w:w="4913"/>
              <w:gridCol w:w="242"/>
            </w:tblGrid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06" w:type="dxa"/>
                  <w:tcBorders/>
                </w:tcPr>
                <w:p>
                  <w:pPr>
                    <w:pStyle w:val="Normal"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2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06" w:type="dxa"/>
                  <w:tcBorders/>
                </w:tcPr>
                <w:p>
                  <w:pPr>
                    <w:pStyle w:val="Normal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>
                  <w:pPr>
                    <w:pStyle w:val="Normal"/>
                    <w:keepNext w:val="true"/>
                    <w:rPr>
                      <w:rFonts w:ascii="Calibri" w:hAnsi="Calibri" w:cs="Calibri"/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  <w:r>
                    <w:rPr>
                      <w:sz w:val="26"/>
                      <w:szCs w:val="26"/>
                    </w:rPr>
                    <w:t>344443001</w:t>
                  </w:r>
                </w:p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 места нахождения: </w:t>
                  </w:r>
                </w:p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191167 г. Санкт-Петербург,</w:t>
                  </w:r>
                </w:p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вн.тер.г.муниципальный округ Смольнинское, </w:t>
                  </w:r>
                </w:p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Синопская наб., д.14, Литера А</w:t>
                  </w:r>
                </w:p>
                <w:p>
                  <w:pPr>
                    <w:pStyle w:val="Normal"/>
                    <w:spacing w:lineRule="auto" w:line="276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Почтовый адрес: </w:t>
                  </w:r>
                </w:p>
                <w:p>
                  <w:pPr>
                    <w:pStyle w:val="Normal"/>
                    <w:spacing w:lineRule="auto" w:line="276"/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344019 Ростовская область,</w:t>
                  </w:r>
                </w:p>
                <w:p>
                  <w:pPr>
                    <w:pStyle w:val="Normal"/>
                    <w:spacing w:lineRule="auto" w:line="276"/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 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 xml:space="preserve">г. Ростов-на-Дону, </w:t>
                  </w:r>
                </w:p>
                <w:p>
                  <w:pPr>
                    <w:pStyle w:val="Normal"/>
                    <w:spacing w:lineRule="auto" w:line="276"/>
                    <w:rPr>
                      <w:color w:val="1F497D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ул. Мурлычева, 56/60</w:t>
                  </w:r>
                </w:p>
                <w:p>
                  <w:pPr>
                    <w:pStyle w:val="Style29"/>
                    <w:numPr>
                      <w:ilvl w:val="0"/>
                      <w:numId w:val="0"/>
                    </w:numPr>
                    <w:tabs>
                      <w:tab w:val="left" w:pos="708" w:leader="none"/>
                    </w:tabs>
                    <w:spacing w:lineRule="auto" w:line="276"/>
                    <w:ind w:hanging="0" w:start="0"/>
                    <w:jc w:val="start"/>
                    <w:rPr>
                      <w:b w:val="false"/>
                      <w:bCs w:val="false"/>
                      <w:lang w:eastAsia="ar-SA"/>
                    </w:rPr>
                  </w:pPr>
                  <w:r>
                    <w:rPr>
                      <w:b w:val="false"/>
                      <w:bCs w:val="false"/>
                      <w:lang w:eastAsia="ar-SA"/>
                    </w:rPr>
                    <w:t>ИНН/КПП 7707049388/770545001</w:t>
                  </w:r>
                </w:p>
                <w:p>
                  <w:pPr>
                    <w:pStyle w:val="Style29"/>
                    <w:numPr>
                      <w:ilvl w:val="0"/>
                      <w:numId w:val="0"/>
                    </w:numPr>
                    <w:tabs>
                      <w:tab w:val="left" w:pos="708" w:leader="none"/>
                    </w:tabs>
                    <w:spacing w:lineRule="auto" w:line="276"/>
                    <w:ind w:hanging="0" w:start="0"/>
                    <w:jc w:val="start"/>
                    <w:rPr>
                      <w:b w:val="false"/>
                      <w:bCs w:val="false"/>
                      <w:lang w:eastAsia="ar-SA"/>
                    </w:rPr>
                  </w:pPr>
                  <w:r>
                    <w:rPr>
                      <w:b w:val="false"/>
                      <w:bCs w:val="false"/>
                      <w:lang w:eastAsia="ar-SA"/>
                    </w:rPr>
                    <w:t>Р/с 40702810942020002415</w:t>
                  </w:r>
                </w:p>
                <w:p>
                  <w:pPr>
                    <w:pStyle w:val="Default"/>
                    <w:spacing w:lineRule="auto" w:line="276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ВОЛГО-ВЯТСКИЙ </w:t>
                  </w:r>
                </w:p>
                <w:p>
                  <w:pPr>
                    <w:pStyle w:val="Default"/>
                    <w:spacing w:lineRule="auto" w:line="276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БАНК ПАО СБЕРБАНК</w:t>
                  </w:r>
                </w:p>
                <w:p>
                  <w:pPr>
                    <w:pStyle w:val="Default"/>
                    <w:spacing w:lineRule="auto" w:line="276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БИК 042202603</w:t>
                  </w:r>
                </w:p>
                <w:p>
                  <w:pPr>
                    <w:pStyle w:val="Style29"/>
                    <w:numPr>
                      <w:ilvl w:val="0"/>
                      <w:numId w:val="0"/>
                    </w:numPr>
                    <w:tabs>
                      <w:tab w:val="left" w:pos="708" w:leader="none"/>
                    </w:tabs>
                    <w:spacing w:lineRule="auto" w:line="276"/>
                    <w:ind w:hanging="0" w:start="0"/>
                    <w:jc w:val="start"/>
                    <w:rPr>
                      <w:b w:val="false"/>
                    </w:rPr>
                  </w:pPr>
                  <w:r>
                    <w:rPr>
                      <w:b w:val="false"/>
                    </w:rPr>
                    <w:t>К/с 30101810900000000603</w:t>
                  </w:r>
                </w:p>
                <w:p>
                  <w:pPr>
                    <w:pStyle w:val="Style29"/>
                    <w:numPr>
                      <w:ilvl w:val="0"/>
                      <w:numId w:val="0"/>
                    </w:numPr>
                    <w:tabs>
                      <w:tab w:val="left" w:pos="708" w:leader="none"/>
                    </w:tabs>
                    <w:spacing w:lineRule="auto" w:line="276"/>
                    <w:ind w:hanging="0" w:start="0"/>
                    <w:jc w:val="start"/>
                    <w:rPr>
                      <w:b w:val="false"/>
                      <w:bCs w:val="false"/>
                    </w:rPr>
                  </w:pPr>
                  <w:r>
                    <w:rPr>
                      <w:b w:val="false"/>
                      <w:bCs w:val="false"/>
                      <w:lang w:eastAsia="ar-SA"/>
                    </w:rPr>
                    <w:t>ОКВЭД 61.10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7 (863) 210-40-58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  <w:p>
                  <w:pPr>
                    <w:pStyle w:val="Style31"/>
                    <w:ind w:hanging="0" w:start="0"/>
                    <w:rPr/>
                  </w:pPr>
                  <w:hyperlink r:id="rId5">
                    <w:r>
                      <w:rPr>
                        <w:rStyle w:val="Style9"/>
                        <w:rFonts w:eastAsia="Calibri"/>
                        <w:lang w:eastAsia="ar-SA"/>
                      </w:rPr>
                      <w:t>Elena.Kotlyarenko@south.rt.ru</w:t>
                    </w:r>
                  </w:hyperlink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2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410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  <w:tc>
                <w:tcPr>
                  <w:tcW w:w="5222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</w:tr>
          </w:tbl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6" w:type="dxa"/>
            <w:tcBorders/>
          </w:tcPr>
          <w:p>
            <w:pPr>
              <w:pStyle w:val="Normal"/>
              <w:rPr/>
            </w:pPr>
            <w:permStart w:id="1726223873" w:edGrp="everyone"/>
            <w:permStart w:id="251667474" w:edGrp="everyone"/>
            <w:permStart w:id="1215047997" w:edGrp="everyone"/>
            <w:r>
              <w:rPr/>
            </w:r>
            <w:permEnd w:id="1726223873"/>
            <w:permEnd w:id="251667474"/>
            <w:permEnd w:id="1215047997"/>
          </w:p>
        </w:tc>
      </w:tr>
      <w:tr>
        <w:trPr>
          <w:cantSplit w:val="true"/>
        </w:trPr>
        <w:tc>
          <w:tcPr>
            <w:tcW w:w="5157" w:type="dxa"/>
            <w:gridSpan w:val="3"/>
            <w:tcBorders/>
          </w:tcPr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5206" w:type="dxa"/>
            <w:gridSpan w:val="3"/>
            <w:tcBorders/>
          </w:tcPr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</w:tr>
    </w:tbl>
    <w:tbl>
      <w:tblPr>
        <w:tblpPr w:vertAnchor="text" w:horzAnchor="page" w:leftFromText="180" w:rightFromText="180" w:tblpX="1281" w:tblpY="8357"/>
        <w:tblOverlap w:val="never"/>
        <w:tblW w:w="1063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5428"/>
        <w:gridCol w:w="5203"/>
      </w:tblGrid>
      <w:tr>
        <w:trPr/>
        <w:tc>
          <w:tcPr>
            <w:tcW w:w="5428" w:type="dxa"/>
            <w:tcBorders/>
          </w:tcPr>
          <w:p>
            <w:pPr>
              <w:pStyle w:val="Normal"/>
              <w:keepNext w:val="true"/>
              <w:keepLines/>
              <w:suppressLineNumber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203" w:type="dxa"/>
            <w:tcBorders/>
          </w:tcPr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jc w:val="both"/>
              <w:rPr>
                <w:sz w:val="26"/>
                <w:szCs w:val="26"/>
              </w:rPr>
            </w:pPr>
            <w:permStart w:id="181369016" w:edGrp="everyone"/>
            <w:r>
              <w:rPr>
                <w:sz w:val="26"/>
                <w:szCs w:val="26"/>
              </w:rPr>
            </w:r>
            <w:permEnd w:id="181369016"/>
            <w:bookmarkStart w:id="16" w:name="Подписи"/>
            <w:bookmarkStart w:id="17" w:name="Подписисторон"/>
            <w:bookmarkStart w:id="18" w:name="Подписи"/>
            <w:bookmarkStart w:id="19" w:name="Подписисторон"/>
            <w:bookmarkEnd w:id="18"/>
            <w:bookmarkEnd w:id="19"/>
          </w:p>
        </w:tc>
      </w:tr>
    </w:tbl>
    <w:p>
      <w:pPr>
        <w:pStyle w:val="Normal"/>
        <w:ind w:firstLine="709"/>
        <w:jc w:val="end"/>
        <w:rPr>
          <w:rFonts w:eastAsia="Calibri"/>
          <w:bCs/>
          <w:sz w:val="26"/>
          <w:szCs w:val="26"/>
        </w:rPr>
      </w:pPr>
      <w:r/>
      <w:r>
        <w:rPr>
          <w:rFonts w:eastAsia="Calibri"/>
          <w:bCs/>
          <w:sz w:val="26"/>
          <w:szCs w:val="26"/>
        </w:rPr>
        <w:t xml:space="preserve">Приложение № 1 к Договору </w:t>
      </w:r>
    </w:p>
    <w:p>
      <w:pPr>
        <w:pStyle w:val="Normal"/>
        <w:ind w:firstLine="709"/>
        <w:jc w:val="end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№ </w:t>
      </w:r>
      <w:r>
        <w:rPr>
          <w:rFonts w:eastAsia="Calibri"/>
          <w:bCs/>
          <w:sz w:val="26"/>
          <w:szCs w:val="26"/>
        </w:rPr>
        <w:t>__ от _______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0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20"/>
    </w:p>
    <w:p>
      <w:pPr>
        <w:pStyle w:val="Normal"/>
        <w:keepNext w:val="true"/>
        <w:keepLines/>
        <w:suppressLineNumbers/>
        <w:tabs>
          <w:tab w:val="clear" w:pos="708"/>
          <w:tab w:val="left" w:pos="5937" w:leader="none"/>
        </w:tabs>
        <w:ind w:firstLine="709"/>
        <w:jc w:val="center"/>
        <w:rPr>
          <w:i/>
          <w:i/>
          <w:color w:val="FF0000"/>
          <w:sz w:val="26"/>
          <w:szCs w:val="26"/>
        </w:rPr>
      </w:pPr>
      <w:r>
        <w:rPr>
          <w:i/>
          <w:color w:val="FF0000"/>
          <w:sz w:val="26"/>
          <w:szCs w:val="26"/>
        </w:rPr>
      </w:r>
    </w:p>
    <w:p>
      <w:pPr>
        <w:pStyle w:val="Normal"/>
        <w:keepNext w:val="true"/>
        <w:keepLines/>
        <w:suppressLineNumbers/>
        <w:tabs>
          <w:tab w:val="clear" w:pos="708"/>
          <w:tab w:val="left" w:pos="5937" w:leader="none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6">
        <w:r>
          <w:rPr>
            <w:rStyle w:val="Hyperlink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>
      <w:pPr>
        <w:pStyle w:val="Normal"/>
        <w:ind w:firstLine="709"/>
        <w:jc w:val="center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tbl>
      <w:tblPr>
        <w:tblW w:w="1020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486"/>
        <w:gridCol w:w="9719"/>
      </w:tblGrid>
      <w:tr>
        <w:trPr/>
        <w:tc>
          <w:tcPr>
            <w:tcW w:w="486" w:type="dxa"/>
            <w:tcBorders/>
          </w:tcPr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  <w:tc>
          <w:tcPr>
            <w:tcW w:w="9719" w:type="dxa"/>
            <w:tcBorders/>
          </w:tcPr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bookmarkStart w:id="21" w:name="Приложение2ОУРД"/>
            <w:bookmarkStart w:id="22" w:name="Приложение2ОУРД"/>
            <w:bookmarkEnd w:id="22"/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tabs>
                <w:tab w:val="clear" w:pos="708"/>
                <w:tab w:val="left" w:pos="10038" w:leader="none"/>
              </w:tabs>
              <w:ind w:firstLine="709"/>
              <w:jc w:val="end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 №2</w:t>
            </w:r>
          </w:p>
          <w:p>
            <w:pPr>
              <w:pStyle w:val="Normal"/>
              <w:tabs>
                <w:tab w:val="clear" w:pos="708"/>
                <w:tab w:val="left" w:pos="10038" w:leader="none"/>
              </w:tabs>
              <w:ind w:firstLine="709"/>
              <w:jc w:val="end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Договору №_____</w:t>
            </w:r>
          </w:p>
          <w:p>
            <w:pPr>
              <w:pStyle w:val="Normal"/>
              <w:tabs>
                <w:tab w:val="clear" w:pos="708"/>
                <w:tab w:val="left" w:pos="10038" w:leader="none"/>
              </w:tabs>
              <w:ind w:firstLine="709"/>
              <w:jc w:val="end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«___»_________ 20__ г.</w:t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295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tabs>
                <w:tab w:val="clear" w:pos="708"/>
                <w:tab w:val="left" w:pos="824" w:leader="none"/>
              </w:tabs>
              <w:jc w:val="center"/>
              <w:rPr>
                <w:b/>
                <w:sz w:val="26"/>
                <w:szCs w:val="26"/>
              </w:rPr>
            </w:pPr>
            <w:bookmarkStart w:id="23" w:name="общ"/>
            <w:bookmarkStart w:id="24" w:name="об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23"/>
            <w:bookmarkEnd w:id="24"/>
          </w:p>
          <w:p>
            <w:pPr>
              <w:pStyle w:val="Normal"/>
              <w:tabs>
                <w:tab w:val="clear" w:pos="708"/>
                <w:tab w:val="left" w:pos="3450" w:leader="none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i/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>
            <w:pPr>
              <w:pStyle w:val="Normal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5937" w:leader="none"/>
              </w:tabs>
              <w:ind w:end="2855"/>
              <w:jc w:val="center"/>
              <w:rPr>
                <w:sz w:val="26"/>
                <w:szCs w:val="26"/>
                <w:lang w:val="x-none" w:eastAsia="x-none"/>
              </w:rPr>
            </w:pPr>
            <w:r>
              <w:rPr>
                <w:sz w:val="26"/>
                <w:szCs w:val="26"/>
                <w:lang w:val="x-none" w:eastAsia="x-none"/>
              </w:rPr>
            </w:r>
          </w:p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1e0" w:noHBand="0" w:noVBand="0" w:firstColumn="1" w:lastRow="1" w:lastColumn="1" w:firstRow="1"/>
            </w:tblPr>
            <w:tblGrid>
              <w:gridCol w:w="5671"/>
              <w:gridCol w:w="4960"/>
            </w:tblGrid>
            <w:tr>
              <w:trPr/>
              <w:tc>
                <w:tcPr>
                  <w:tcW w:w="5671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5937" w:leader="none"/>
                    </w:tabs>
                    <w:ind w:firstLine="709" w:end="2855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  <w:r>
                    <w:rPr>
                      <w:sz w:val="26"/>
                      <w:szCs w:val="26"/>
                      <w:lang w:eastAsia="x-none"/>
                    </w:rPr>
                  </w:r>
                </w:p>
              </w:tc>
              <w:tc>
                <w:tcPr>
                  <w:tcW w:w="4960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5937" w:leader="none"/>
                    </w:tabs>
                    <w:ind w:firstLine="709" w:end="2855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  <w:r>
                    <w:rPr>
                      <w:sz w:val="26"/>
                      <w:szCs w:val="26"/>
                      <w:lang w:eastAsia="x-none"/>
                    </w:rPr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5937" w:leader="none"/>
                    </w:tabs>
                    <w:ind w:firstLine="709" w:end="2855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  <w:r>
                    <w:rPr>
                      <w:sz w:val="26"/>
                      <w:szCs w:val="26"/>
                      <w:lang w:eastAsia="x-none"/>
                    </w:rPr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5937" w:leader="none"/>
                    </w:tabs>
                    <w:ind w:firstLine="709" w:end="2855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  <w:r>
                    <w:rPr>
                      <w:sz w:val="26"/>
                      <w:szCs w:val="26"/>
                      <w:lang w:eastAsia="x-none"/>
                    </w:rPr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5937" w:leader="none"/>
                    </w:tabs>
                    <w:ind w:firstLine="709" w:end="2855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  <w:r>
                    <w:rPr>
                      <w:sz w:val="26"/>
                      <w:szCs w:val="26"/>
                      <w:lang w:eastAsia="x-none"/>
                    </w:rPr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5937" w:leader="none"/>
                    </w:tabs>
                    <w:ind w:firstLine="709" w:end="2855"/>
                    <w:jc w:val="center"/>
                    <w:rPr>
                      <w:sz w:val="26"/>
                      <w:szCs w:val="26"/>
                      <w:lang w:eastAsia="x-none"/>
                    </w:rPr>
                  </w:pPr>
                  <w:r>
                    <w:rPr>
                      <w:sz w:val="26"/>
                      <w:szCs w:val="26"/>
                      <w:lang w:eastAsia="x-none"/>
                    </w:rPr>
                  </w:r>
                </w:p>
              </w:tc>
            </w:tr>
          </w:tbl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</w:tr>
    </w:tbl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Приложение № 3 к Договору 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№ </w:t>
      </w:r>
      <w:r>
        <w:rPr>
          <w:rFonts w:eastAsia="Calibri"/>
          <w:bCs/>
          <w:sz w:val="26"/>
          <w:szCs w:val="26"/>
        </w:rPr>
        <w:t>__ от _______</w:t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5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5"/>
    </w:p>
    <w:p>
      <w:pPr>
        <w:pStyle w:val="ListParagraph"/>
        <w:spacing w:before="120" w:after="0"/>
        <w:ind w:start="0"/>
        <w:jc w:val="both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jc w:val="both"/>
        <w:rPr/>
      </w:pPr>
      <w:r>
        <w:rPr>
          <w:b/>
        </w:rPr>
        <w:t>Место размещения РИМ</w:t>
      </w:r>
      <w:r>
        <w:rPr/>
        <w:t>:  почтовые ящики, в подъездах многоквартирных жилых домов.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jc w:val="both"/>
        <w:rPr/>
      </w:pPr>
      <w:r>
        <w:rPr>
          <w:b/>
        </w:rPr>
        <w:t>Виды РИМ</w:t>
      </w:r>
      <w:r>
        <w:rPr/>
        <w:t xml:space="preserve"> -листовка формата А5.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jc w:val="both"/>
        <w:rPr/>
      </w:pPr>
      <w:r>
        <w:rPr>
          <w:b/>
        </w:rPr>
        <w:t>Правила размещения РИМ:</w:t>
      </w:r>
      <w:r>
        <w:rPr/>
        <w:t xml:space="preserve"> Размещение листовок внутри подъезда допустимо в почтовые ящики.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jc w:val="both"/>
        <w:rPr/>
      </w:pPr>
      <w:r>
        <w:rPr>
          <w:b/>
        </w:rPr>
        <w:t>Адресная программа размещения РИМ: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284" w:leader="none"/>
        </w:tabs>
        <w:ind w:hanging="0" w:start="720"/>
        <w:jc w:val="both"/>
        <w:rPr>
          <w:highlight w:val="none"/>
          <w:shd w:fill="auto" w:val="clear"/>
        </w:rPr>
      </w:pPr>
      <w:r>
        <w:rPr>
          <w:shd w:fill="auto" w:val="clear"/>
        </w:rPr>
        <w:t>Размещение РИМ в населенных пунктах: Ростов-на-Дону, Таганрог, Волгодонск, Новочеркасск в соответствии с Адресной программой.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Сформированная АП направляется Исполнителю в срок 3 (три) рабочих дня до старта размещения РИМ. АП согласовывается и подписывается сторонами после ее направления Заказчиком Исполнителю.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b/>
        </w:rPr>
        <w:t>Требования к размещению РИМ:</w:t>
      </w:r>
    </w:p>
    <w:p>
      <w:pPr>
        <w:pStyle w:val="ListParagraph1"/>
        <w:spacing w:before="120" w:after="0"/>
        <w:jc w:val="both"/>
        <w:rPr/>
      </w:pPr>
      <w:r>
        <w:rPr/>
        <w:t xml:space="preserve">5.1. РИМ предоставляются Заказчиком. </w:t>
      </w:r>
    </w:p>
    <w:p>
      <w:pPr>
        <w:pStyle w:val="ListParagraph1"/>
        <w:spacing w:before="120" w:after="0"/>
        <w:jc w:val="both"/>
        <w:rPr/>
      </w:pPr>
      <w:r>
        <w:rPr/>
        <w:t xml:space="preserve">5.2. </w:t>
      </w:r>
      <w:r>
        <w:rPr>
          <w:shd w:fill="auto" w:val="clear"/>
        </w:rPr>
        <w:t xml:space="preserve">Услуги оказываются </w:t>
      </w:r>
      <w:r>
        <w:rPr/>
        <w:t xml:space="preserve">строго по адресам домов, указанным в адресной программе, предоставляемой Заказчиком. </w:t>
      </w:r>
    </w:p>
    <w:p>
      <w:pPr>
        <w:pStyle w:val="ListParagraph1"/>
        <w:numPr>
          <w:ilvl w:val="0"/>
          <w:numId w:val="1"/>
        </w:numPr>
        <w:spacing w:before="120" w:after="0"/>
        <w:jc w:val="both"/>
        <w:rPr/>
      </w:pPr>
      <w:r>
        <w:rPr/>
        <w:t xml:space="preserve"> </w:t>
      </w:r>
      <w:r>
        <w:rPr>
          <w:b/>
        </w:rPr>
        <w:t>Предоставление фотоотчета и контроль размещения РИМ: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Отчетность об оказании услуг должна предоставляется Заказчику в электронном виде: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- Еженедельная отчетность: отчет о ходе оказания услуг с указанием даты оказания услуг, района, названия улицы, номера дома и общего количества размещенных РИМ (в случае невозможности размещения – с указанием причины), еженедельно предоставляется на указанный в договоре e-mail адрес Заказчика;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 xml:space="preserve">- Не позднее 5 (пяти) календарных дней с даты окончания срока оказания Услуг по размещению РИМ предоставляется персонализированный (с указанием полного адреса: города, улицы, подъезда, номера дома) фотоотчет в размере 100% от объема услуг и Итоговый отчет об оказании Услуг, предоставляется посредством эл. почты в защищенном формате (ссылка файлообменник)/ на отдельном сайте (сервере) (ссылку на сайт и логин/пароль доступа Исполнитель предоставляет Заказчику заведомо/ через drive.rt.ru./ посредством </w:t>
      </w:r>
      <w:r>
        <w:rPr>
          <w:color w:val="000000"/>
        </w:rPr>
        <w:t>специализированного сервиса с геометками с закрытым доступом для третьих лиц.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- Фотоотчет на электронном файлообменнике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геометку создается каталог вида: филиал, месяц, город, улица, дом.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- Для идентификации адреса фотографии Исполнитель загружает фотографии с геометкой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- При использовании специализированного сервиса с геометками Исполнитель загружает фотографии и предоставляет доступ Заказчику к сервису. В сервисе должны быть указаны (отображаться) адрес, дата и время съемки.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>
          <w:color w:val="000000"/>
        </w:rPr>
        <w:t>При размещении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- Фотографии должны быть достаточного качества для просмотра и чтения РИМ, размер по широкой стороне 1000-3000 px, разрешение 200 dpi, вес каждого файла до 5 МБ, цветные;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/>
        <w:t>- Фотографии не должны подвергаться постобработке графическими редакторами;</w:t>
      </w:r>
    </w:p>
    <w:p>
      <w:pPr>
        <w:pStyle w:val="Normal"/>
        <w:spacing w:lineRule="auto" w:line="288" w:before="0" w:after="200"/>
        <w:contextualSpacing/>
        <w:jc w:val="both"/>
        <w:rPr/>
      </w:pPr>
      <w:r>
        <w:rPr>
          <w:color w:val="000000"/>
        </w:rPr>
        <w:t>- Фотографии не должны подвергаться постобработке графическими редакторами, в свойствах фото должно быть сохранены исходные д</w:t>
      </w:r>
      <w:r>
        <w:rPr>
          <w:color w:val="000000"/>
          <w:shd w:fill="auto" w:val="clear"/>
        </w:rPr>
        <w:t>анные камеры.</w:t>
      </w:r>
    </w:p>
    <w:p>
      <w:pPr>
        <w:pStyle w:val="Normal"/>
        <w:spacing w:lineRule="auto" w:line="288" w:before="0" w:after="200"/>
        <w:contextualSpacing/>
        <w:jc w:val="both"/>
        <w:rPr>
          <w:highlight w:val="none"/>
          <w:shd w:fill="auto" w:val="clear"/>
        </w:rPr>
      </w:pPr>
      <w:r>
        <w:rPr>
          <w:shd w:fill="auto" w:val="clear"/>
        </w:rPr>
        <w:t>-Срок доступа Заказчика к отчётам – не менее 30 дней</w:t>
      </w:r>
      <w:r>
        <w:rPr>
          <w:shd w:fill="auto" w:val="clear"/>
        </w:rPr>
        <w:t xml:space="preserve"> с даты предоставления отчёта.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hanging="340" w:start="340"/>
        <w:jc w:val="both"/>
        <w:rPr/>
      </w:pPr>
      <w:r>
        <w:rPr>
          <w:b/>
        </w:rPr>
        <w:t>Срок оказания услуг</w:t>
      </w:r>
      <w:r>
        <w:rPr>
          <w:shd w:fill="auto" w:val="clear"/>
        </w:rPr>
        <w:t xml:space="preserve">: </w:t>
      </w:r>
      <w:r>
        <w:rPr>
          <w:sz w:val="24"/>
          <w:shd w:fill="auto" w:val="clear"/>
        </w:rPr>
        <w:t xml:space="preserve"> по каждой отдельной Заявке указывается в такой Заявке.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  <w:tab w:val="left" w:pos="709" w:leader="none"/>
        </w:tabs>
        <w:spacing w:lineRule="auto" w:line="288"/>
        <w:ind w:hanging="283" w:start="283"/>
        <w:jc w:val="both"/>
        <w:rPr>
          <w:b/>
        </w:rPr>
      </w:pPr>
      <w:r>
        <w:rPr/>
        <w:t>Пер</w:t>
      </w:r>
      <w:r>
        <w:rPr>
          <w:shd w:fill="auto" w:val="clear"/>
        </w:rPr>
        <w:t xml:space="preserve">иод </w:t>
      </w:r>
      <w:r>
        <w:rPr>
          <w:shd w:fill="auto" w:val="clear"/>
        </w:rPr>
        <w:t>размещения</w:t>
      </w:r>
      <w:r>
        <w:rPr>
          <w:shd w:fill="auto" w:val="clear"/>
        </w:rPr>
        <w:t xml:space="preserve"> </w:t>
      </w:r>
      <w:r>
        <w:rPr/>
        <w:t xml:space="preserve">РИМ по Заявке не более </w:t>
      </w:r>
      <w:r>
        <w:rPr>
          <w:b/>
          <w:bCs/>
        </w:rPr>
        <w:t>1</w:t>
      </w:r>
      <w:r>
        <w:rPr>
          <w:b/>
        </w:rPr>
        <w:t>0 (десяти)</w:t>
      </w:r>
      <w:r>
        <w:rPr/>
        <w:t xml:space="preserve"> рабочих дней с даты подписания Заявки сторонами, период размещения РИМ указан в Медиаплане Заявки.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jc w:val="both"/>
        <w:rPr/>
      </w:pPr>
      <w:r>
        <w:rPr>
          <w:b/>
        </w:rPr>
        <w:t xml:space="preserve">  </w:t>
      </w:r>
      <w:r>
        <w:rPr>
          <w:b/>
        </w:rPr>
        <w:t xml:space="preserve">Прочие условия: </w:t>
      </w:r>
    </w:p>
    <w:p>
      <w:pPr>
        <w:pStyle w:val="Normal"/>
        <w:spacing w:lineRule="auto" w:line="288" w:before="0" w:after="200"/>
        <w:contextualSpacing/>
        <w:jc w:val="both"/>
        <w:rPr>
          <w:color w:val="000000"/>
        </w:rPr>
      </w:pPr>
      <w:r>
        <w:rPr>
          <w:color w:val="000000"/>
        </w:rPr>
        <w:t>- Исполнитель должен обладать опытом проведения аналогичных проектов, и возможностью выполнить все вышеперечисленные требования Заказчика.</w:t>
      </w:r>
    </w:p>
    <w:p>
      <w:pPr>
        <w:pStyle w:val="Normal"/>
        <w:spacing w:lineRule="auto" w:line="288" w:before="0" w:after="200"/>
        <w:contextualSpacing/>
        <w:jc w:val="both"/>
        <w:rPr>
          <w:color w:val="000000"/>
        </w:rPr>
      </w:pPr>
      <w:r>
        <w:rPr>
          <w:color w:val="000000"/>
        </w:rPr>
        <w:t>-в стоимость услуг по размещению РИМ включена стоимость услуг транспортировки до места размещения, разброс или расклейка, а также иных услуг, оказываемых Исполнителем в рамках оказания услуги.</w:t>
      </w:r>
    </w:p>
    <w:p>
      <w:pPr>
        <w:pStyle w:val="Normal"/>
        <w:spacing w:lineRule="auto" w:line="288" w:before="0" w:after="200"/>
        <w:contextualSpacing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p>
      <w:pPr>
        <w:pStyle w:val="Normal"/>
        <w:spacing w:beforeAutospacing="1" w:afterAutospacing="1"/>
        <w:ind w:firstLine="709"/>
        <w:rPr>
          <w:rFonts w:eastAsia="Calibri"/>
          <w:i/>
          <w:i/>
          <w:iCs/>
          <w:sz w:val="26"/>
          <w:szCs w:val="26"/>
        </w:rPr>
      </w:pPr>
      <w:r>
        <w:rPr>
          <w:rFonts w:eastAsia="Calibri"/>
          <w:i/>
          <w:iCs/>
          <w:sz w:val="26"/>
          <w:szCs w:val="26"/>
        </w:rPr>
      </w:r>
    </w:p>
    <w:tbl>
      <w:tblPr>
        <w:tblW w:w="10632" w:type="dxa"/>
        <w:jc w:val="start"/>
        <w:tblInd w:w="-45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5671"/>
        <w:gridCol w:w="4960"/>
      </w:tblGrid>
      <w:tr>
        <w:trPr/>
        <w:tc>
          <w:tcPr>
            <w:tcW w:w="5671" w:type="dxa"/>
            <w:tcBorders/>
          </w:tcPr>
          <w:p>
            <w:pPr>
              <w:pStyle w:val="Normal"/>
              <w:keepNext w:val="true"/>
              <w:keepLines/>
              <w:suppressLineNumber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ind w:firstLine="709"/>
        <w:jc w:val="end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4 к Договору</w:t>
      </w:r>
    </w:p>
    <w:p>
      <w:pPr>
        <w:pStyle w:val="Normal"/>
        <w:ind w:firstLine="709"/>
        <w:jc w:val="end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№ </w:t>
      </w:r>
      <w:r>
        <w:rPr>
          <w:rFonts w:eastAsia="Calibri"/>
          <w:bCs/>
          <w:sz w:val="26"/>
          <w:szCs w:val="26"/>
        </w:rPr>
        <w:t>__ от _______</w:t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6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6"/>
    </w:p>
    <w:p>
      <w:pPr>
        <w:pStyle w:val="Normal"/>
        <w:keepNext w:val="true"/>
        <w:keepLines/>
        <w:numPr>
          <w:ilvl w:val="0"/>
          <w:numId w:val="0"/>
        </w:numPr>
        <w:ind w:firstLine="709" w:start="0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>
      <w:pPr>
        <w:pStyle w:val="Normal"/>
        <w:keepNext w:val="true"/>
        <w:keepLines/>
        <w:numPr>
          <w:ilvl w:val="0"/>
          <w:numId w:val="0"/>
        </w:numPr>
        <w:ind w:firstLine="709" w:start="0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__________  202__г.</w:t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__________  20_г. между ПАО «Ростелеком»  и _____________, далее именуемому "Договор"</w:t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spacing w:before="0"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«Ростелеком»,  именуемое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noHBand="0" w:noVBand="0" w:firstColumn="1" w:lastRow="0" w:lastColumn="0" w:firstRow="1"/>
      </w:tblPr>
      <w:tblGrid>
        <w:gridCol w:w="534"/>
        <w:gridCol w:w="1735"/>
        <w:gridCol w:w="1339"/>
        <w:gridCol w:w="1536"/>
        <w:gridCol w:w="1378"/>
        <w:gridCol w:w="1697"/>
        <w:gridCol w:w="1703"/>
      </w:tblGrid>
      <w:tr>
        <w:trPr>
          <w:trHeight w:val="1132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Объем/Количество Услуг</w:t>
            </w:r>
          </w:p>
        </w:tc>
        <w:tc>
          <w:tcPr>
            <w:tcW w:w="1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>
        <w:trPr>
          <w:trHeight w:val="27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rFonts w:eastAsia="Calibri"/>
                <w:color w:val="FF0000"/>
                <w:sz w:val="26"/>
                <w:szCs w:val="26"/>
              </w:rPr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</w:tr>
    </w:tbl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>
      <w:pPr>
        <w:pStyle w:val="Normal"/>
        <w:ind w:firstLine="709"/>
        <w:jc w:val="both"/>
        <w:rPr>
          <w:i/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>
      <w:pPr>
        <w:pStyle w:val="ListParagraph"/>
        <w:ind w:star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lang w:eastAsia="en-US"/>
        </w:rPr>
        <w:t xml:space="preserve">Период распространения </w:t>
      </w:r>
      <w:r>
        <w:rPr>
          <w:rFonts w:eastAsia="Calibri"/>
          <w:sz w:val="26"/>
          <w:szCs w:val="26"/>
          <w:lang w:eastAsia="en-US"/>
        </w:rPr>
        <w:t>РИМ по Заявке</w:t>
      </w:r>
      <w:r>
        <w:rPr/>
        <w:t xml:space="preserve"> </w:t>
      </w:r>
      <w:r>
        <w:rPr>
          <w:rFonts w:eastAsia="Calibri"/>
          <w:sz w:val="26"/>
          <w:szCs w:val="26"/>
          <w:lang w:eastAsia="en-US"/>
        </w:rPr>
        <w:t>не более 10 (десяти) рабочих дней с даты подписания Заявки сторонами.</w:t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</w:t>
      </w:r>
      <w:r>
        <w:rPr>
          <w:rFonts w:eastAsia="Calibri"/>
          <w:sz w:val="26"/>
          <w:szCs w:val="26"/>
          <w:lang w:eastAsia="en-US"/>
        </w:rPr>
        <w:t>Период размещения Рекламных материалов указан в Медиаплане Заявки</w:t>
      </w:r>
    </w:p>
    <w:p>
      <w:pPr>
        <w:pStyle w:val="ListParagraph"/>
        <w:ind w:star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ListParagraph"/>
        <w:ind w:star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Порядок размещения Рекламных материалов</w:t>
      </w:r>
    </w:p>
    <w:p>
      <w:pPr>
        <w:pStyle w:val="Normal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Рекламоноситель.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Медиаплане к Заявке.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Рекламоносителе.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Рекламоносителе, включает в себя срок размещения и период его монтажа/демонтажа, указанный в Медиаплане.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Рекламоносителя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адресную программу размещения Рекламных материалов и иную необходимую информацию по Рекламным материалам. </w:t>
      </w:r>
    </w:p>
    <w:p>
      <w:pPr>
        <w:pStyle w:val="BodyText"/>
        <w:tabs>
          <w:tab w:val="clear" w:pos="708"/>
          <w:tab w:val="left" w:pos="1250" w:leader="none"/>
          <w:tab w:val="left" w:pos="1400" w:leader="none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Медиаплану. </w:t>
      </w:r>
    </w:p>
    <w:p>
      <w:pPr>
        <w:pStyle w:val="BodyText"/>
        <w:tabs>
          <w:tab w:val="clear" w:pos="708"/>
          <w:tab w:val="left" w:pos="1250" w:leader="none"/>
          <w:tab w:val="left" w:pos="1400" w:leader="none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  <w:tab/>
        <w:t>Условия размещения и распространения Рекламных материалов Заказчика, а именно: рекламное место и его адрес, количество и тип Рекламоносителей, период распространения Рекламного материала Заказчика и другие параметры, указаны в Медиаплане.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  <w:tab/>
        <w:t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Рекламоносителях, а также доставку от адреса, указанного Заказчиком, до мест размещения и возврата Рекламного материала Заказчику/его утилизацию.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  <w:tab/>
        <w:t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Медиаплане и не должны превышать 2 (Двух) календарных дней.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  <w:tab/>
        <w:t xml:space="preserve">В течение 5 (пяти) календарных  дней по завершении установки Рекламного материала Исполнитель предоставляет Заказчику фотографический отчет, подтверждающий размещение Рекламных материалов (далее - фотоотчет). Фотоотчет предоставляется в электронной форме следующим способом: по электронной почте (e-mail), ссылкой на файлообменник, через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rt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>. Требования к фотоотчету указаны в п.7. Приложения №3 к Договору.</w:t>
      </w:r>
    </w:p>
    <w:p>
      <w:pPr>
        <w:pStyle w:val="BodyText"/>
        <w:tabs>
          <w:tab w:val="clear" w:pos="708"/>
          <w:tab w:val="left" w:pos="700" w:leader="none"/>
          <w:tab w:val="left" w:pos="1400" w:leader="none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>
      <w:pPr>
        <w:pStyle w:val="BodyText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>
      <w:pPr>
        <w:pStyle w:val="Normal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vertAnchor="text" w:horzAnchor="margin" w:tblpXSpec="center" w:leftFromText="180" w:rightFromText="180" w:tblpY="1"/>
        <w:tblW w:w="990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noHBand="0" w:noVBand="0" w:firstColumn="1" w:lastRow="0" w:lastColumn="0" w:firstRow="1"/>
      </w:tblPr>
      <w:tblGrid>
        <w:gridCol w:w="423"/>
        <w:gridCol w:w="1630"/>
        <w:gridCol w:w="1390"/>
        <w:gridCol w:w="1388"/>
        <w:gridCol w:w="1389"/>
        <w:gridCol w:w="674"/>
        <w:gridCol w:w="1390"/>
        <w:gridCol w:w="1623"/>
      </w:tblGrid>
      <w:tr>
        <w:trPr>
          <w:trHeight w:val="47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размещения и/или изготовления и, руб., с/без НДС</w:t>
            </w:r>
          </w:p>
        </w:tc>
      </w:tr>
      <w:tr>
        <w:trPr>
          <w:trHeight w:val="23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2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3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3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6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</w:tr>
    </w:tbl>
    <w:p>
      <w:pPr>
        <w:pStyle w:val="Normal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>
      <w:pPr>
        <w:pStyle w:val="ListParagraph"/>
        <w:numPr>
          <w:ilvl w:val="0"/>
          <w:numId w:val="2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Услуги должны соответствовать требованиям, указанным в Техническом задании к Договору и ТЗ к настоящей Заявке.</w:t>
      </w:r>
    </w:p>
    <w:p>
      <w:pPr>
        <w:pStyle w:val="Normal"/>
        <w:numPr>
          <w:ilvl w:val="0"/>
          <w:numId w:val="2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об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>
      <w:pPr>
        <w:pStyle w:val="Normal"/>
        <w:numPr>
          <w:ilvl w:val="0"/>
          <w:numId w:val="2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>
      <w:pPr>
        <w:pStyle w:val="Style31"/>
        <w:numPr>
          <w:ilvl w:val="1"/>
          <w:numId w:val="2"/>
        </w:numPr>
        <w:rPr/>
      </w:pPr>
      <w:r>
        <w:rPr/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rPr/>
        <w:t>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>
      <w:pPr>
        <w:pStyle w:val="Style31"/>
        <w:numPr>
          <w:ilvl w:val="1"/>
          <w:numId w:val="2"/>
        </w:numPr>
        <w:rPr/>
      </w:pPr>
      <w:r>
        <w:rPr/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rPr/>
        <w:t>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>
      <w:pPr>
        <w:pStyle w:val="Normal"/>
        <w:numPr>
          <w:ilvl w:val="0"/>
          <w:numId w:val="2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условия:______________</w:t>
      </w:r>
      <w:r>
        <w:rPr>
          <w:i/>
          <w:sz w:val="26"/>
          <w:szCs w:val="26"/>
        </w:rPr>
        <w:t>(указать).</w:t>
      </w:r>
    </w:p>
    <w:p>
      <w:pPr>
        <w:pStyle w:val="Normal"/>
        <w:numPr>
          <w:ilvl w:val="0"/>
          <w:numId w:val="2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оказания Услуг, их содержание, а также требования к Результатам услуг, порядку и способу их предоставления, иные необходимые условия исполнения обязательств по Заявке:</w:t>
      </w:r>
    </w:p>
    <w:p>
      <w:pPr>
        <w:pStyle w:val="Normal"/>
        <w:numPr>
          <w:ilvl w:val="0"/>
          <w:numId w:val="2"/>
        </w:numPr>
        <w:spacing w:before="0" w:after="200"/>
        <w:ind w:firstLine="709" w:start="0"/>
        <w:rPr>
          <w:sz w:val="26"/>
          <w:szCs w:val="26"/>
        </w:rPr>
      </w:pPr>
      <w:r>
        <w:rPr>
          <w:sz w:val="26"/>
          <w:szCs w:val="26"/>
        </w:rPr>
        <w:t>Итого стоимость оказания Услуг Исполнителя по настоящей Заявке составляет _(__) рублей __ копеек в том числе НДС.</w:t>
      </w:r>
    </w:p>
    <w:p>
      <w:pPr>
        <w:pStyle w:val="Normal"/>
        <w:numPr>
          <w:ilvl w:val="0"/>
          <w:numId w:val="2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>
      <w:pPr>
        <w:pStyle w:val="Normal"/>
        <w:spacing w:before="0"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>
      <w:pPr>
        <w:pStyle w:val="Normal"/>
        <w:spacing w:before="0"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>
      <w:pPr>
        <w:pStyle w:val="Normal"/>
        <w:spacing w:before="0" w:after="20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5  к Договору</w:t>
      </w:r>
    </w:p>
    <w:p>
      <w:pPr>
        <w:pStyle w:val="Normal"/>
        <w:ind w:firstLine="709"/>
        <w:jc w:val="end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№ </w:t>
      </w:r>
      <w:r>
        <w:rPr>
          <w:rFonts w:eastAsia="Calibri"/>
          <w:bCs/>
          <w:sz w:val="26"/>
          <w:szCs w:val="26"/>
        </w:rPr>
        <w:t>__ от _______</w:t>
      </w:r>
    </w:p>
    <w:p>
      <w:pPr>
        <w:pStyle w:val="Normal"/>
        <w:ind w:firstLine="709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7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7"/>
      <w:r>
        <w:rPr>
          <w:rFonts w:eastAsia="Calibri"/>
          <w:b/>
          <w:bCs/>
          <w:sz w:val="26"/>
          <w:szCs w:val="26"/>
        </w:rPr>
        <w:t>.</w:t>
      </w:r>
    </w:p>
    <w:p>
      <w:pPr>
        <w:pStyle w:val="Normal"/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Услуги по отдельным категориям».</w:t>
      </w:r>
    </w:p>
    <w:p>
      <w:pPr>
        <w:pStyle w:val="Normal"/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Предельная (максимальная) цена 1 единицы оказания Услуг:</w:t>
      </w:r>
    </w:p>
    <w:tbl>
      <w:tblPr>
        <w:tblStyle w:val="Style_1"/>
        <w:tblW w:w="9782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4"/>
        <w:gridCol w:w="2422"/>
        <w:gridCol w:w="965"/>
        <w:gridCol w:w="1082"/>
        <w:gridCol w:w="963"/>
        <w:gridCol w:w="900"/>
        <w:gridCol w:w="900"/>
        <w:gridCol w:w="965"/>
        <w:gridCol w:w="910"/>
      </w:tblGrid>
      <w:tr>
        <w:trPr>
          <w:trHeight w:val="288" w:hRule="atLeast"/>
        </w:trPr>
        <w:tc>
          <w:tcPr>
            <w:tcW w:w="67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№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Наименование услуг</w:t>
            </w:r>
          </w:p>
        </w:tc>
        <w:tc>
          <w:tcPr>
            <w:tcW w:w="6685" w:type="dxa"/>
            <w:gridSpan w:val="7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b/>
                <w:color w:val="000000"/>
                <w:spacing w:val="0"/>
                <w:kern w:val="0"/>
                <w:sz w:val="18"/>
                <w:szCs w:val="20"/>
              </w:rPr>
              <w:t>НМЦ за единицу, руб. с НДС</w:t>
            </w:r>
          </w:p>
        </w:tc>
      </w:tr>
      <w:tr>
        <w:trPr>
          <w:trHeight w:val="288" w:hRule="atLeast"/>
        </w:trPr>
        <w:tc>
          <w:tcPr>
            <w:tcW w:w="6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42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6685" w:type="dxa"/>
            <w:gridSpan w:val="7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744" w:hRule="atLeast"/>
        </w:trPr>
        <w:tc>
          <w:tcPr>
            <w:tcW w:w="6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42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965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>При тираже 1001-5000</w:t>
            </w:r>
          </w:p>
        </w:tc>
        <w:tc>
          <w:tcPr>
            <w:tcW w:w="108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 xml:space="preserve">При тираже 5001-10000 </w:t>
            </w:r>
          </w:p>
        </w:tc>
        <w:tc>
          <w:tcPr>
            <w:tcW w:w="963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>При тираже 10001-20000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 xml:space="preserve">При тираже 20001-30000 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 xml:space="preserve">При тираже 30001-50000 </w:t>
            </w:r>
          </w:p>
        </w:tc>
        <w:tc>
          <w:tcPr>
            <w:tcW w:w="965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>При тираже 50001-100000</w:t>
            </w:r>
          </w:p>
        </w:tc>
        <w:tc>
          <w:tcPr>
            <w:tcW w:w="91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>При тираже более 100 001</w:t>
            </w:r>
          </w:p>
        </w:tc>
      </w:tr>
      <w:tr>
        <w:trPr>
          <w:trHeight w:val="829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pacing w:val="0"/>
                <w:kern w:val="0"/>
                <w:sz w:val="18"/>
                <w:szCs w:val="20"/>
              </w:rPr>
              <w:t>1</w:t>
            </w:r>
          </w:p>
        </w:tc>
        <w:tc>
          <w:tcPr>
            <w:tcW w:w="242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7"/>
                <w:u w:val="none"/>
                <w:em w:val="none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7"/>
                <w:u w:val="none"/>
                <w:em w:val="none"/>
              </w:rPr>
              <w:t>Ростов-на-Дону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96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3,20</w:t>
            </w:r>
          </w:p>
        </w:tc>
        <w:tc>
          <w:tcPr>
            <w:tcW w:w="108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2,80</w:t>
            </w:r>
          </w:p>
        </w:tc>
        <w:tc>
          <w:tcPr>
            <w:tcW w:w="963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2,60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2,50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2,30</w:t>
            </w:r>
          </w:p>
        </w:tc>
        <w:tc>
          <w:tcPr>
            <w:tcW w:w="965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2,20</w:t>
            </w:r>
          </w:p>
        </w:tc>
        <w:tc>
          <w:tcPr>
            <w:tcW w:w="91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2,17</w:t>
            </w:r>
          </w:p>
        </w:tc>
      </w:tr>
      <w:tr>
        <w:trPr>
          <w:trHeight w:val="829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242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Таганрог</w:t>
            </w:r>
          </w:p>
        </w:tc>
        <w:tc>
          <w:tcPr>
            <w:tcW w:w="96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3,20</w:t>
            </w:r>
          </w:p>
        </w:tc>
        <w:tc>
          <w:tcPr>
            <w:tcW w:w="108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2,80</w:t>
            </w:r>
          </w:p>
        </w:tc>
        <w:tc>
          <w:tcPr>
            <w:tcW w:w="963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2,60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65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1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9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242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Новочеркасск</w:t>
            </w:r>
          </w:p>
        </w:tc>
        <w:tc>
          <w:tcPr>
            <w:tcW w:w="96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3,20</w:t>
            </w:r>
          </w:p>
        </w:tc>
        <w:tc>
          <w:tcPr>
            <w:tcW w:w="108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2,80</w:t>
            </w:r>
          </w:p>
        </w:tc>
        <w:tc>
          <w:tcPr>
            <w:tcW w:w="963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2,60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65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1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9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242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Волгодонск</w:t>
            </w:r>
          </w:p>
        </w:tc>
        <w:tc>
          <w:tcPr>
            <w:tcW w:w="96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3,20</w:t>
            </w:r>
          </w:p>
        </w:tc>
        <w:tc>
          <w:tcPr>
            <w:tcW w:w="1082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2,80</w:t>
            </w:r>
          </w:p>
        </w:tc>
        <w:tc>
          <w:tcPr>
            <w:tcW w:w="963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user5"/>
              <w:ind w:hanging="0" w:start="0" w:end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2,60</w:t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0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65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10" w:type="dxa"/>
            <w:tcBorders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ind w:firstLine="624" w:start="0" w:end="0"/>
        <w:jc w:val="star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sectPr>
          <w:type w:val="nextPage"/>
          <w:pgSz w:w="11906" w:h="16838"/>
          <w:pgMar w:left="1418" w:right="1133" w:gutter="0" w:header="0" w:top="567" w:footer="0" w:bottom="567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8"/>
          <w:tab w:val="left" w:pos="0" w:leader="none"/>
        </w:tabs>
        <w:spacing w:before="0" w:after="200"/>
        <w:ind w:end="-1"/>
        <w:rPr>
          <w:sz w:val="26"/>
          <w:szCs w:val="26"/>
        </w:rPr>
      </w:pPr>
      <w:r>
        <w:rPr>
          <w:sz w:val="26"/>
          <w:szCs w:val="26"/>
        </w:rPr>
        <w:t>*</w:t>
      </w:r>
      <w:r>
        <w:rPr/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>
      <w:pPr>
        <w:pStyle w:val="Normal"/>
        <w:ind w:firstLine="709"/>
        <w:jc w:val="end"/>
        <w:rPr>
          <w:rFonts w:eastAsia="Calibri"/>
          <w:sz w:val="26"/>
          <w:szCs w:val="26"/>
        </w:rPr>
      </w:pPr>
      <w:bookmarkStart w:id="28" w:name="_GoBack"/>
      <w:bookmarkEnd w:id="28"/>
      <w:r>
        <w:rPr>
          <w:rFonts w:eastAsia="Calibri"/>
          <w:bCs/>
          <w:sz w:val="26"/>
          <w:szCs w:val="26"/>
        </w:rPr>
        <w:t>Приложение № 6 к Договору</w:t>
      </w:r>
    </w:p>
    <w:p>
      <w:pPr>
        <w:pStyle w:val="Normal"/>
        <w:spacing w:before="0" w:after="160"/>
        <w:ind w:firstLine="709"/>
        <w:jc w:val="end"/>
        <w:rPr>
          <w:rFonts w:eastAsia="Calibri"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</w:rPr>
        <w:t xml:space="preserve">№ </w:t>
      </w:r>
      <w:r>
        <w:rPr>
          <w:rFonts w:eastAsia="Calibri"/>
          <w:bCs/>
          <w:sz w:val="26"/>
          <w:szCs w:val="26"/>
        </w:rPr>
        <w:t>__ от _______</w:t>
      </w:r>
      <w:r>
        <w:rPr>
          <w:rFonts w:eastAsia="Calibri"/>
          <w:sz w:val="26"/>
          <w:szCs w:val="26"/>
          <w:lang w:eastAsia="en-US"/>
        </w:rPr>
        <w:t>.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9" w:name="акт"/>
      <w:bookmarkStart w:id="30" w:name="_GoBack_Копия_1"/>
      <w:bookmarkEnd w:id="30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9"/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 w:start="0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 w:start="0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 w:start="0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оказанных Услуг по Заявке____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 w:start="0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567" w:leader="none"/>
        </w:tabs>
        <w:spacing w:before="0"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>в лице _____, действующ__ на основании ______ от _____  г., с одной стороны, и ______, далее именуемое "Исполнитель", в лице ________, действующ__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 оказания Услуг по Заявке_____ (далее Заявка) оказаны следующие Услуги:</w:t>
      </w:r>
    </w:p>
    <w:p>
      <w:pPr>
        <w:pStyle w:val="Normal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Услуг и результаты выполнения 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>
      <w:pPr>
        <w:pStyle w:val="Normal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>
      <w:pPr>
        <w:pStyle w:val="Normal"/>
        <w:ind w:firstLine="709"/>
        <w:jc w:val="both"/>
        <w:rPr>
          <w:rFonts w:eastAsia="Calibri"/>
          <w:i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>
          <w:i/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Услуги оказаны. 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Стоимость выполненных оказанных Услуг согласно условиям Заявки составляет___ (__) рублей __ копеек, в т.ч. НДС __% - _____.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оказанные Услуги.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  <w:tab/>
        <w:t xml:space="preserve"> Объем и качество оказанных Услуг соответствует/не соответствует требованиям Заявки, Договора.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  <w:tab/>
        <w:t xml:space="preserve"> Подлежит оплате Исполнителю, </w:t>
      </w:r>
      <w:r>
        <w:rPr>
          <w:i/>
          <w:sz w:val="26"/>
          <w:szCs w:val="26"/>
        </w:rPr>
        <w:t>с учетом ранее выплаченного аванса</w:t>
      </w:r>
      <w:r>
        <w:rPr>
          <w:sz w:val="26"/>
          <w:szCs w:val="26"/>
        </w:rPr>
        <w:t>, сумма _____________ (_________) рублей __ копеек, в том числе НДС __% - __________ (________) рублей __ копеек.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701" w:right="851" w:gutter="0" w:header="709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Consola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Times New Roman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502" w:hanging="36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16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880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96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4680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576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6480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7560" w:hanging="180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3"/>
        </w:tabs>
        <w:ind w:start="2553" w:hanging="0"/>
      </w:pPr>
      <w:rPr>
        <w:sz w:val="26"/>
        <w:i w:val="false"/>
        <w:b w:val="false"/>
        <w:szCs w:val="26"/>
        <w:color w:val="auto"/>
      </w:rPr>
    </w:lvl>
    <w:lvl w:ilvl="2">
      <w:start w:val="1"/>
      <w:numFmt w:val="decimal"/>
      <w:lvlText w:val="%1.%2.%3."/>
      <w:lvlJc w:val="start"/>
      <w:pPr>
        <w:tabs>
          <w:tab w:val="num" w:pos="284"/>
        </w:tabs>
        <w:ind w:start="284" w:hanging="0"/>
      </w:pPr>
      <w:rPr>
        <w:i w:val="false"/>
        <w:color w:val="auto"/>
      </w:rPr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>
        <w:i w:val="false"/>
        <w:b w:val="false"/>
        <w:color w:themeColor="dark1" w:val="000000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i w:val="false"/>
        <w:color w:val="auto"/>
      </w:rPr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readOnly" w:enforcement="0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Основной текст 3 Знак"/>
    <w:basedOn w:val="DefaultParagraphFont"/>
    <w:link w:val="BodyText3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 с отступом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99"/>
    <w:qFormat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Pr/>
  </w:style>
  <w:style w:type="character" w:styleId="1" w:customStyle="1">
    <w:name w:val="Основной шрифт абзаца1"/>
    <w:uiPriority w:val="99"/>
    <w:qFormat/>
    <w:rPr/>
  </w:style>
  <w:style w:type="character" w:styleId="Style16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mmentReference">
    <w:name w:val="annotation reference"/>
    <w:basedOn w:val="DefaultParagraphFont"/>
    <w:unhideWhenUsed/>
    <w:qFormat/>
    <w:rPr>
      <w:sz w:val="16"/>
      <w:szCs w:val="16"/>
    </w:rPr>
  </w:style>
  <w:style w:type="character" w:styleId="Style17" w:customStyle="1">
    <w:name w:val="Текст примечания Знак"/>
    <w:basedOn w:val="DefaultParagraphFont"/>
    <w:qFormat/>
    <w:rPr>
      <w:sz w:val="20"/>
      <w:szCs w:val="20"/>
    </w:rPr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character" w:styleId="Style19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0" w:customStyle="1">
    <w:name w:val="Текст сноски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1" w:customStyle="1">
    <w:name w:val="Символ сноски"/>
    <w:uiPriority w:val="99"/>
    <w:unhideWhenUsed/>
    <w:qFormat/>
    <w:rPr>
      <w:vertAlign w:val="superscript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2" w:customStyle="1">
    <w:name w:val="Заголовок Знак"/>
    <w:basedOn w:val="DefaultParagraphFont"/>
    <w:qFormat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styleId="a" w:customStyle="1">
    <w:name w:val="a"/>
    <w:basedOn w:val="DefaultParagraphFont"/>
    <w:qFormat/>
    <w:rsid w:val="009a6d1e"/>
    <w:rPr/>
  </w:style>
  <w:style w:type="character" w:styleId="FollowedHyperlink">
    <w:name w:val="FollowedHyperlink"/>
    <w:basedOn w:val="DefaultParagraphFont"/>
    <w:uiPriority w:val="99"/>
    <w:semiHidden/>
    <w:unhideWhenUsed/>
    <w:rsid w:val="009728d3"/>
    <w:rPr>
      <w:color w:themeColor="followedHyperlink" w:val="800080"/>
      <w:u w:val="single"/>
    </w:rPr>
  </w:style>
  <w:style w:type="character" w:styleId="Style23" w:customStyle="1">
    <w:name w:val="Тема примечания Знак"/>
    <w:basedOn w:val="Style17"/>
    <w:link w:val="annotationsubject"/>
    <w:uiPriority w:val="99"/>
    <w:semiHidden/>
    <w:qFormat/>
    <w:rsid w:val="00284633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4" w:customStyle="1">
    <w:name w:val="Абзац списка Знак"/>
    <w:link w:val="ListParagraph"/>
    <w:uiPriority w:val="99"/>
    <w:qFormat/>
    <w:locked/>
    <w:rsid w:val="009f161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5" w:customStyle="1">
    <w:name w:val="Текст Знак"/>
    <w:basedOn w:val="DefaultParagraphFont"/>
    <w:link w:val="PlainText"/>
    <w:uiPriority w:val="99"/>
    <w:semiHidden/>
    <w:qFormat/>
    <w:rsid w:val="00f41d56"/>
    <w:rPr>
      <w:rFonts w:ascii="Consolas" w:hAnsi="Consolas" w:eastAsia="Times New Roman" w:cs="Times New Roman"/>
      <w:sz w:val="21"/>
      <w:szCs w:val="21"/>
      <w:lang w:eastAsia="ru-RU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4"/>
    <w:uiPriority w:val="99"/>
    <w:pPr>
      <w:jc w:val="both"/>
    </w:pPr>
    <w:rPr>
      <w:sz w:val="20"/>
      <w:szCs w:val="20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styleId="Style27">
    <w:name w:val="Указатель"/>
    <w:basedOn w:val="Normal"/>
    <w:qFormat/>
    <w:pPr>
      <w:suppressLineNumbers/>
    </w:pPr>
    <w:rPr>
      <w:rFonts w:cs="Noto Sans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2" w:customStyle="1">
    <w:name w:val="Указатель (user)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link w:val="Style22"/>
    <w:qFormat/>
    <w:pPr>
      <w:spacing w:before="0" w:after="120"/>
      <w:ind w:start="720"/>
      <w:jc w:val="center"/>
    </w:pPr>
    <w:rPr>
      <w:b/>
      <w:bCs/>
      <w:sz w:val="32"/>
      <w:szCs w:val="32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BodyText3">
    <w:name w:val="Body Text 3"/>
    <w:basedOn w:val="Normal"/>
    <w:link w:val="3"/>
    <w:uiPriority w:val="99"/>
    <w:qFormat/>
    <w:pPr>
      <w:jc w:val="both"/>
    </w:pPr>
    <w:rPr/>
  </w:style>
  <w:style w:type="paragraph" w:styleId="BodyTextIndent">
    <w:name w:val="Body Text Indent"/>
    <w:basedOn w:val="Normal"/>
    <w:link w:val="Style15"/>
    <w:uiPriority w:val="99"/>
    <w:pPr>
      <w:ind w:firstLine="540"/>
      <w:jc w:val="both"/>
    </w:pPr>
    <w:rPr/>
  </w:style>
  <w:style w:type="paragraph" w:styleId="BodyText2">
    <w:name w:val="Body Text 2"/>
    <w:basedOn w:val="Normal"/>
    <w:link w:val="2"/>
    <w:uiPriority w:val="99"/>
    <w:qFormat/>
    <w:pPr>
      <w:jc w:val="both"/>
    </w:pPr>
    <w:rPr>
      <w:color w:val="000000"/>
    </w:rPr>
  </w:style>
  <w:style w:type="paragraph" w:styleId="BodyTextIndent2">
    <w:name w:val="Body Text Indent 2"/>
    <w:basedOn w:val="Normal"/>
    <w:link w:val="21"/>
    <w:uiPriority w:val="99"/>
    <w:qFormat/>
    <w:pPr>
      <w:ind w:firstLine="720"/>
      <w:jc w:val="both"/>
    </w:pPr>
    <w:rPr/>
  </w:style>
  <w:style w:type="paragraph" w:styleId="ListParagraph">
    <w:name w:val="List Paragraph"/>
    <w:basedOn w:val="Normal"/>
    <w:link w:val="Style24"/>
    <w:uiPriority w:val="34"/>
    <w:qFormat/>
    <w:pPr>
      <w:ind w:start="720"/>
    </w:pPr>
    <w:rPr/>
  </w:style>
  <w:style w:type="paragraph" w:styleId="Style28" w:customStyle="1">
    <w:name w:val="Колонтитулы"/>
    <w:basedOn w:val="Normal"/>
    <w:qFormat/>
    <w:pPr/>
    <w:rPr/>
  </w:style>
  <w:style w:type="paragraph" w:styleId="user3" w:customStyle="1">
    <w:name w:val="Колонтитулы (user)"/>
    <w:basedOn w:val="Normal"/>
    <w:qFormat/>
    <w:pPr/>
    <w:rPr/>
  </w:style>
  <w:style w:type="paragraph" w:styleId="Header">
    <w:name w:val="header"/>
    <w:basedOn w:val="Normal"/>
    <w:link w:val="Style16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mmentText">
    <w:name w:val="annotation text"/>
    <w:basedOn w:val="Normal"/>
    <w:link w:val="Style17"/>
    <w:unhideWhenUsed/>
    <w:pPr>
      <w:spacing w:before="0" w:after="200"/>
    </w:pPr>
    <w:rPr>
      <w:rFonts w:ascii="Calibri" w:hAnsi="Calibri" w:eastAsia="Calibri" w:cs="" w:asciiTheme="minorHAnsi" w:cstheme="minorBidi" w:eastAsiaTheme="minorHAnsi" w:hAnsiTheme="minorHAnsi"/>
      <w:sz w:val="20"/>
      <w:szCs w:val="20"/>
      <w:lang w:eastAsia="en-US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Footer">
    <w:name w:val="footer"/>
    <w:basedOn w:val="Normal"/>
    <w:link w:val="Style19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20"/>
    <w:uiPriority w:val="99"/>
    <w:unhideWhenUsed/>
    <w:pPr/>
    <w:rPr>
      <w:sz w:val="20"/>
      <w:szCs w:val="20"/>
    </w:rPr>
  </w:style>
  <w:style w:type="paragraph" w:styleId="ConsPlusNormal" w:customStyle="1">
    <w:name w:val="ConsPlusNormal"/>
    <w:uiPriority w:val="99"/>
    <w:qFormat/>
    <w:rsid w:val="009a6d1e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9" w:customStyle="1">
    <w:name w:val="р"/>
    <w:basedOn w:val="Normal"/>
    <w:qFormat/>
    <w:rsid w:val="009e7083"/>
    <w:pPr>
      <w:numPr>
        <w:ilvl w:val="0"/>
        <w:numId w:val="4"/>
      </w:numPr>
      <w:jc w:val="center"/>
    </w:pPr>
    <w:rPr>
      <w:b/>
      <w:bCs/>
      <w:sz w:val="26"/>
      <w:szCs w:val="26"/>
    </w:rPr>
  </w:style>
  <w:style w:type="paragraph" w:styleId="Style30" w:customStyle="1">
    <w:name w:val="п"/>
    <w:basedOn w:val="Style29"/>
    <w:qFormat/>
    <w:rsid w:val="009e7083"/>
    <w:pPr>
      <w:tabs>
        <w:tab w:val="clear" w:pos="708"/>
        <w:tab w:val="left" w:pos="1135" w:leader="none"/>
      </w:tabs>
      <w:ind w:start="1135"/>
      <w:jc w:val="both"/>
    </w:pPr>
    <w:rPr>
      <w:b w:val="false"/>
    </w:rPr>
  </w:style>
  <w:style w:type="paragraph" w:styleId="Style31" w:customStyle="1">
    <w:name w:val="пп"/>
    <w:basedOn w:val="Style30"/>
    <w:qFormat/>
    <w:rsid w:val="009e7083"/>
    <w:pPr>
      <w:numPr>
        <w:ilvl w:val="0"/>
        <w:numId w:val="0"/>
      </w:numPr>
      <w:tabs>
        <w:tab w:val="left" w:pos="0" w:leader="none"/>
        <w:tab w:val="left" w:pos="1135" w:leader="none"/>
      </w:tabs>
      <w:ind w:start="1135"/>
    </w:pPr>
    <w:rPr/>
  </w:style>
  <w:style w:type="paragraph" w:styleId="annotationsubject">
    <w:name w:val="annotation subject"/>
    <w:basedOn w:val="CommentText"/>
    <w:next w:val="CommentText"/>
    <w:link w:val="Style23"/>
    <w:uiPriority w:val="99"/>
    <w:semiHidden/>
    <w:unhideWhenUsed/>
    <w:qFormat/>
    <w:rsid w:val="00284633"/>
    <w:pPr>
      <w:spacing w:before="0" w:after="0"/>
    </w:pPr>
    <w:rPr>
      <w:rFonts w:ascii="Times New Roman" w:hAnsi="Times New Roman" w:eastAsia="Times New Roman" w:cs="Times New Roman"/>
      <w:b/>
      <w:bCs/>
      <w:lang w:eastAsia="ru-RU"/>
    </w:rPr>
  </w:style>
  <w:style w:type="paragraph" w:styleId="Style32" w:customStyle="1">
    <w:name w:val="Раздел договора"/>
    <w:basedOn w:val="PlainText"/>
    <w:qFormat/>
    <w:rsid w:val="00f41d56"/>
    <w:pPr>
      <w:numPr>
        <w:ilvl w:val="0"/>
        <w:numId w:val="5"/>
      </w:numPr>
      <w:tabs>
        <w:tab w:val="clear" w:pos="708"/>
        <w:tab w:val="left" w:pos="360" w:leader="none"/>
      </w:tabs>
      <w:jc w:val="center"/>
    </w:pPr>
    <w:rPr>
      <w:rFonts w:ascii="Times New Roman" w:hAnsi="Times New Roman"/>
      <w:b/>
      <w:sz w:val="26"/>
      <w:szCs w:val="26"/>
    </w:rPr>
  </w:style>
  <w:style w:type="paragraph" w:styleId="Style33" w:customStyle="1">
    <w:name w:val="Пункт договора"/>
    <w:basedOn w:val="Style32"/>
    <w:qFormat/>
    <w:rsid w:val="00f41d56"/>
    <w:pPr>
      <w:ind w:firstLine="709"/>
      <w:jc w:val="both"/>
    </w:pPr>
    <w:rPr>
      <w:b w:val="false"/>
    </w:rPr>
  </w:style>
  <w:style w:type="paragraph" w:styleId="Style34" w:customStyle="1">
    <w:name w:val="Подпункт договора"/>
    <w:basedOn w:val="Style33"/>
    <w:qFormat/>
    <w:rsid w:val="00f41d56"/>
    <w:pPr/>
    <w:rPr/>
  </w:style>
  <w:style w:type="paragraph" w:styleId="PlainText">
    <w:name w:val="Plain Text"/>
    <w:basedOn w:val="Normal"/>
    <w:link w:val="Style25"/>
    <w:uiPriority w:val="99"/>
    <w:semiHidden/>
    <w:unhideWhenUsed/>
    <w:qFormat/>
    <w:rsid w:val="00f41d56"/>
    <w:pPr/>
    <w:rPr>
      <w:rFonts w:ascii="Consolas" w:hAnsi="Consolas"/>
      <w:sz w:val="21"/>
      <w:szCs w:val="21"/>
    </w:rPr>
  </w:style>
  <w:style w:type="paragraph" w:styleId="22" w:customStyle="1">
    <w:name w:val="Подпункт договора 2"/>
    <w:basedOn w:val="Style34"/>
    <w:qFormat/>
    <w:rsid w:val="00215b71"/>
    <w:pPr>
      <w:widowControl w:val="false"/>
      <w:numPr>
        <w:ilvl w:val="0"/>
        <w:numId w:val="0"/>
      </w:numPr>
      <w:ind w:hanging="360" w:start="1440"/>
    </w:pPr>
    <w:rPr>
      <w:rFonts w:eastAsia="" w:cs="" w:cstheme="majorBidi" w:eastAsiaTheme="majorEastAsia"/>
      <w:bCs/>
      <w:kern w:val="2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31" w:customStyle="1">
    <w:name w:val="Содержимое таблицы3"/>
    <w:basedOn w:val="Normal"/>
    <w:qFormat/>
    <w:pPr>
      <w:widowControl w:val="false"/>
      <w:suppressLineNumbers/>
    </w:pPr>
    <w:rPr/>
  </w:style>
  <w:style w:type="paragraph" w:styleId="user4" w:customStyle="1">
    <w:name w:val="Содержимое врезки (user)"/>
    <w:basedOn w:val="Normal"/>
    <w:qFormat/>
    <w:pPr/>
    <w:rPr/>
  </w:style>
  <w:style w:type="paragraph" w:styleId="user5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ListParagraph1" w:customStyle="1">
    <w:name w:val="List Paragraph1"/>
    <w:basedOn w:val="Normal"/>
    <w:qFormat/>
    <w:pPr>
      <w:ind w:start="720"/>
    </w:pPr>
    <w:rPr/>
  </w:style>
  <w:style w:type="numbering" w:styleId="user7" w:default="1">
    <w:name w:val="Без списка (user)"/>
    <w:uiPriority w:val="99"/>
    <w:semiHidden/>
    <w:unhideWhenUsed/>
    <w:qFormat/>
  </w:style>
  <w:style w:type="numbering" w:styleId="Style38" w:customStyle="1">
    <w:name w:val="Без списка"/>
    <w:uiPriority w:val="99"/>
    <w:semiHidden/>
    <w:unhideWhenUsed/>
    <w:qFormat/>
  </w:style>
  <w:style w:type="numbering" w:styleId="OutlineList2">
    <w:name w:val="Outline List 2"/>
    <w:uiPriority w:val="99"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e">
    <w:name w:val="Table Grid"/>
    <w:basedOn w:val="a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lena.Kotlyarenko@south.rt.ru" TargetMode="External"/><Relationship Id="rId3" Type="http://schemas.openxmlformats.org/officeDocument/2006/relationships/hyperlink" Target="mailto:Elena.Kotlyarenko@south.rt.ru" TargetMode="External"/><Relationship Id="rId4" Type="http://schemas.openxmlformats.org/officeDocument/2006/relationships/hyperlink" Target="mailto:Elena.Kotlyarenko@south.rt.ru" TargetMode="External"/><Relationship Id="rId5" Type="http://schemas.openxmlformats.org/officeDocument/2006/relationships/hyperlink" Target="mailto:Elena.Kotlyarenko@south.rt.ru" TargetMode="External"/><Relationship Id="rId6" Type="http://schemas.openxmlformats.org/officeDocument/2006/relationships/hyperlink" Target="https://www.company.rt.ru/about/disclosure/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7E8E8-0D54-40CC-B8C8-EE10025D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Application>LibreOffice/25.8.0.4$Linux_X86_64 LibreOffice_project/48f00303701489684e67c38c28aff00cd5929e67</Application>
  <AppVersion>15.0000</AppVersion>
  <Pages>22</Pages>
  <Words>5816</Words>
  <Characters>40067</Characters>
  <CharactersWithSpaces>45682</CharactersWithSpaces>
  <Paragraphs>412</Paragraphs>
  <Company>vdi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2025-06-11T11:16:00Z</dcterms:created>
  <dc:creator>Матвеева Оксана Сергеевна</dc:creator>
  <dc:description/>
  <dc:language>ru-RU</dc:language>
  <cp:lastModifiedBy/>
  <cp:lastPrinted>2015-08-19T11:11:00Z</cp:lastPrinted>
  <dcterms:modified xsi:type="dcterms:W3CDTF">2026-04-16T11:40:36Z</dcterms:modified>
  <cp:revision>165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