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B9BDC" w14:textId="4CF9AD22" w:rsidR="00E8767F" w:rsidRPr="00640E01" w:rsidRDefault="00E8767F" w:rsidP="00737E52">
      <w:pPr>
        <w:ind w:left="4395" w:hanging="11"/>
      </w:pPr>
    </w:p>
    <w:p w14:paraId="77A729E4" w14:textId="77777777" w:rsidR="006A200B" w:rsidRDefault="006A200B" w:rsidP="00E8767F">
      <w:pPr>
        <w:suppressAutoHyphens/>
        <w:jc w:val="center"/>
      </w:pPr>
    </w:p>
    <w:p w14:paraId="62FEF6DA" w14:textId="77777777" w:rsidR="006A200B" w:rsidRDefault="006A200B" w:rsidP="00E8767F">
      <w:pPr>
        <w:suppressAutoHyphens/>
        <w:jc w:val="center"/>
      </w:pPr>
    </w:p>
    <w:p w14:paraId="411CB337" w14:textId="77777777" w:rsidR="006A200B" w:rsidRDefault="006A200B" w:rsidP="00E8767F">
      <w:pPr>
        <w:suppressAutoHyphens/>
        <w:jc w:val="center"/>
      </w:pPr>
    </w:p>
    <w:p w14:paraId="0514280A" w14:textId="77777777" w:rsidR="006A200B" w:rsidRDefault="006A200B" w:rsidP="00E8767F">
      <w:pPr>
        <w:suppressAutoHyphens/>
        <w:jc w:val="center"/>
      </w:pPr>
    </w:p>
    <w:p w14:paraId="7150C00D" w14:textId="77777777" w:rsidR="006A200B" w:rsidRPr="008B6988" w:rsidRDefault="006A200B" w:rsidP="00E8767F">
      <w:pPr>
        <w:suppressAutoHyphens/>
        <w:jc w:val="center"/>
        <w:rPr>
          <w:szCs w:val="26"/>
        </w:rPr>
      </w:pPr>
    </w:p>
    <w:p w14:paraId="424BD920" w14:textId="77777777" w:rsidR="00E8767F" w:rsidRPr="008B6988" w:rsidRDefault="00E8767F" w:rsidP="00E8767F">
      <w:pPr>
        <w:pStyle w:val="af5"/>
        <w:keepNext/>
        <w:jc w:val="center"/>
        <w:outlineLvl w:val="2"/>
        <w:rPr>
          <w:b/>
          <w:bCs/>
          <w:caps/>
          <w:szCs w:val="26"/>
        </w:rPr>
      </w:pPr>
      <w:r w:rsidRPr="008B6988">
        <w:rPr>
          <w:b/>
          <w:bCs/>
          <w:caps/>
          <w:szCs w:val="26"/>
        </w:rPr>
        <w:t>Документация о закупке</w:t>
      </w:r>
    </w:p>
    <w:p w14:paraId="4015D343" w14:textId="422E5E59" w:rsidR="007214DF" w:rsidRPr="008B6988" w:rsidRDefault="00AA74E1" w:rsidP="00954B74">
      <w:pPr>
        <w:pStyle w:val="af5"/>
        <w:keepNext/>
        <w:spacing w:before="0"/>
        <w:jc w:val="center"/>
        <w:rPr>
          <w:b/>
          <w:caps/>
          <w:szCs w:val="26"/>
        </w:rPr>
      </w:pPr>
      <w:r w:rsidRPr="008B6988">
        <w:rPr>
          <w:b/>
          <w:szCs w:val="26"/>
        </w:rPr>
        <w:t>Конкурс в электронной форме</w:t>
      </w:r>
      <w:r w:rsidRPr="008B6988">
        <w:rPr>
          <w:b/>
          <w:szCs w:val="26"/>
        </w:rPr>
        <w:br/>
      </w:r>
      <w:r w:rsidR="00B64638" w:rsidRPr="008B6988">
        <w:rPr>
          <w:b/>
          <w:szCs w:val="26"/>
        </w:rPr>
        <w:t>на право заключения договора</w:t>
      </w:r>
    </w:p>
    <w:p w14:paraId="2F6F3DD9" w14:textId="62BA1F7B" w:rsidR="0092137B" w:rsidRPr="008B6988" w:rsidRDefault="0092137B" w:rsidP="00954B74">
      <w:pPr>
        <w:pStyle w:val="af5"/>
        <w:keepNext/>
        <w:spacing w:before="0"/>
        <w:jc w:val="center"/>
        <w:rPr>
          <w:b/>
          <w:bCs/>
          <w:szCs w:val="26"/>
        </w:rPr>
      </w:pPr>
      <w:r w:rsidRPr="008B6988">
        <w:rPr>
          <w:b/>
          <w:bCs/>
          <w:szCs w:val="26"/>
        </w:rPr>
        <w:t>«</w:t>
      </w:r>
      <w:r w:rsidR="001E09CD" w:rsidRPr="001E09CD">
        <w:rPr>
          <w:b/>
          <w:bCs/>
          <w:szCs w:val="26"/>
        </w:rPr>
        <w:t>ОКПД 2 79.11.1 Оказание услуг по обеспечению служебных поездок работников Общества по России и за рубежом, в т.ч. оказание комплекса услуг по организации корпоративных мероприятий, совещаний, семинаров (не связанных с обучением) для нужд АО "Ленгидропроект"</w:t>
      </w:r>
      <w:r w:rsidRPr="008B6988">
        <w:rPr>
          <w:b/>
          <w:bCs/>
          <w:szCs w:val="26"/>
        </w:rPr>
        <w:t>»</w:t>
      </w:r>
    </w:p>
    <w:p w14:paraId="0382D080" w14:textId="60E467A6" w:rsidR="00E8767F" w:rsidRPr="008B6988" w:rsidRDefault="0092137B" w:rsidP="0092137B">
      <w:pPr>
        <w:keepNext/>
        <w:keepLines/>
        <w:jc w:val="center"/>
        <w:rPr>
          <w:b/>
          <w:caps/>
          <w:szCs w:val="26"/>
        </w:rPr>
      </w:pPr>
      <w:r w:rsidRPr="008B6988">
        <w:rPr>
          <w:b/>
          <w:szCs w:val="26"/>
        </w:rPr>
        <w:t xml:space="preserve"> </w:t>
      </w:r>
      <w:r w:rsidR="00AA74E1" w:rsidRPr="008B6988">
        <w:rPr>
          <w:b/>
          <w:szCs w:val="26"/>
        </w:rPr>
        <w:t xml:space="preserve">(лот № </w:t>
      </w:r>
      <w:r w:rsidR="001E09CD" w:rsidRPr="001E09CD">
        <w:rPr>
          <w:b/>
          <w:szCs w:val="26"/>
        </w:rPr>
        <w:t>0054-АХР ДОР-2026-ЛГП</w:t>
      </w:r>
      <w:r w:rsidR="00AA74E1" w:rsidRPr="008B6988">
        <w:rPr>
          <w:b/>
          <w:szCs w:val="26"/>
        </w:rPr>
        <w:t>)</w:t>
      </w:r>
    </w:p>
    <w:p w14:paraId="5BF7072B" w14:textId="1510F756" w:rsidR="00F03C08" w:rsidRPr="003E5850" w:rsidRDefault="00F03C08" w:rsidP="00F03C08">
      <w:pPr>
        <w:pStyle w:val="af5"/>
        <w:rPr>
          <w:b/>
          <w:caps/>
        </w:rPr>
        <w:sectPr w:rsidR="00F03C08" w:rsidRPr="003E5850" w:rsidSect="00BC3A5A">
          <w:footerReference w:type="default" r:id="rId8"/>
          <w:pgSz w:w="11906" w:h="16838"/>
          <w:pgMar w:top="851" w:right="850" w:bottom="851" w:left="1134" w:header="567" w:footer="567" w:gutter="0"/>
          <w:cols w:space="708"/>
          <w:docGrid w:linePitch="360"/>
        </w:sectPr>
      </w:pPr>
    </w:p>
    <w:p w14:paraId="40BAE919" w14:textId="77777777" w:rsidR="006608D1" w:rsidRDefault="006608D1" w:rsidP="006608D1">
      <w:pPr>
        <w:pStyle w:val="af4"/>
        <w:outlineLvl w:val="2"/>
      </w:pPr>
      <w:r>
        <w:lastRenderedPageBreak/>
        <w:t>Содержание</w:t>
      </w:r>
    </w:p>
    <w:p w14:paraId="79A7647B" w14:textId="77777777" w:rsidR="00A261EA" w:rsidRDefault="00BD294B">
      <w:pPr>
        <w:pStyle w:val="11"/>
        <w:rPr>
          <w:rFonts w:asciiTheme="minorHAnsi" w:eastAsiaTheme="minorEastAsia" w:hAnsiTheme="minorHAnsi"/>
          <w:b w:val="0"/>
          <w:caps w:val="0"/>
          <w:noProof/>
          <w:sz w:val="22"/>
          <w:lang w:eastAsia="ru-RU"/>
        </w:rPr>
      </w:pPr>
      <w:r>
        <w:fldChar w:fldCharType="begin"/>
      </w:r>
      <w:r>
        <w:instrText xml:space="preserve"> TOC \o "1-2" \h \z \u </w:instrText>
      </w:r>
      <w:r>
        <w:fldChar w:fldCharType="separate"/>
      </w:r>
      <w:hyperlink w:anchor="_Toc194568070" w:history="1">
        <w:r w:rsidR="00A261EA" w:rsidRPr="000D3AAA">
          <w:rPr>
            <w:rStyle w:val="aff"/>
            <w:noProof/>
          </w:rPr>
          <w:t>Сокращения</w:t>
        </w:r>
        <w:r w:rsidR="00A261EA">
          <w:rPr>
            <w:noProof/>
            <w:webHidden/>
          </w:rPr>
          <w:tab/>
        </w:r>
        <w:r w:rsidR="00A261EA">
          <w:rPr>
            <w:noProof/>
            <w:webHidden/>
          </w:rPr>
          <w:fldChar w:fldCharType="begin"/>
        </w:r>
        <w:r w:rsidR="00A261EA">
          <w:rPr>
            <w:noProof/>
            <w:webHidden/>
          </w:rPr>
          <w:instrText xml:space="preserve"> PAGEREF _Toc194568070 \h </w:instrText>
        </w:r>
        <w:r w:rsidR="00A261EA">
          <w:rPr>
            <w:noProof/>
            <w:webHidden/>
          </w:rPr>
        </w:r>
        <w:r w:rsidR="00A261EA">
          <w:rPr>
            <w:noProof/>
            <w:webHidden/>
          </w:rPr>
          <w:fldChar w:fldCharType="separate"/>
        </w:r>
        <w:r w:rsidR="00A261EA">
          <w:rPr>
            <w:noProof/>
            <w:webHidden/>
          </w:rPr>
          <w:t>5</w:t>
        </w:r>
        <w:r w:rsidR="00A261EA">
          <w:rPr>
            <w:noProof/>
            <w:webHidden/>
          </w:rPr>
          <w:fldChar w:fldCharType="end"/>
        </w:r>
      </w:hyperlink>
    </w:p>
    <w:p w14:paraId="25C6BDA5" w14:textId="77777777" w:rsidR="00A261EA" w:rsidRDefault="00A3495C">
      <w:pPr>
        <w:pStyle w:val="11"/>
        <w:rPr>
          <w:rFonts w:asciiTheme="minorHAnsi" w:eastAsiaTheme="minorEastAsia" w:hAnsiTheme="minorHAnsi"/>
          <w:b w:val="0"/>
          <w:caps w:val="0"/>
          <w:noProof/>
          <w:sz w:val="22"/>
          <w:lang w:eastAsia="ru-RU"/>
        </w:rPr>
      </w:pPr>
      <w:hyperlink w:anchor="_Toc194568071" w:history="1">
        <w:r w:rsidR="00A261EA" w:rsidRPr="000D3AAA">
          <w:rPr>
            <w:rStyle w:val="aff"/>
            <w:noProof/>
          </w:rPr>
          <w:t>Термины и определения</w:t>
        </w:r>
        <w:r w:rsidR="00A261EA">
          <w:rPr>
            <w:noProof/>
            <w:webHidden/>
          </w:rPr>
          <w:tab/>
        </w:r>
        <w:r w:rsidR="00A261EA">
          <w:rPr>
            <w:noProof/>
            <w:webHidden/>
          </w:rPr>
          <w:fldChar w:fldCharType="begin"/>
        </w:r>
        <w:r w:rsidR="00A261EA">
          <w:rPr>
            <w:noProof/>
            <w:webHidden/>
          </w:rPr>
          <w:instrText xml:space="preserve"> PAGEREF _Toc194568071 \h </w:instrText>
        </w:r>
        <w:r w:rsidR="00A261EA">
          <w:rPr>
            <w:noProof/>
            <w:webHidden/>
          </w:rPr>
        </w:r>
        <w:r w:rsidR="00A261EA">
          <w:rPr>
            <w:noProof/>
            <w:webHidden/>
          </w:rPr>
          <w:fldChar w:fldCharType="separate"/>
        </w:r>
        <w:r w:rsidR="00A261EA">
          <w:rPr>
            <w:noProof/>
            <w:webHidden/>
          </w:rPr>
          <w:t>7</w:t>
        </w:r>
        <w:r w:rsidR="00A261EA">
          <w:rPr>
            <w:noProof/>
            <w:webHidden/>
          </w:rPr>
          <w:fldChar w:fldCharType="end"/>
        </w:r>
      </w:hyperlink>
    </w:p>
    <w:p w14:paraId="54661943" w14:textId="77777777" w:rsidR="00A261EA" w:rsidRDefault="00A3495C">
      <w:pPr>
        <w:pStyle w:val="11"/>
        <w:rPr>
          <w:rFonts w:asciiTheme="minorHAnsi" w:eastAsiaTheme="minorEastAsia" w:hAnsiTheme="minorHAnsi"/>
          <w:b w:val="0"/>
          <w:caps w:val="0"/>
          <w:noProof/>
          <w:sz w:val="22"/>
          <w:lang w:eastAsia="ru-RU"/>
        </w:rPr>
      </w:pPr>
      <w:hyperlink w:anchor="_Toc194568072" w:history="1">
        <w:r w:rsidR="00A261EA" w:rsidRPr="000D3AAA">
          <w:rPr>
            <w:rStyle w:val="aff"/>
            <w:noProof/>
          </w:rPr>
          <w:t>1.</w:t>
        </w:r>
        <w:r w:rsidR="00A261EA">
          <w:rPr>
            <w:rFonts w:asciiTheme="minorHAnsi" w:eastAsiaTheme="minorEastAsia" w:hAnsiTheme="minorHAnsi"/>
            <w:b w:val="0"/>
            <w:caps w:val="0"/>
            <w:noProof/>
            <w:sz w:val="22"/>
            <w:lang w:eastAsia="ru-RU"/>
          </w:rPr>
          <w:tab/>
        </w:r>
        <w:r w:rsidR="00A261EA" w:rsidRPr="000D3AAA">
          <w:rPr>
            <w:rStyle w:val="aff"/>
            <w:noProof/>
          </w:rPr>
          <w:t>Основные сведения о закупке</w:t>
        </w:r>
        <w:r w:rsidR="00A261EA">
          <w:rPr>
            <w:noProof/>
            <w:webHidden/>
          </w:rPr>
          <w:tab/>
        </w:r>
        <w:r w:rsidR="00A261EA">
          <w:rPr>
            <w:noProof/>
            <w:webHidden/>
          </w:rPr>
          <w:fldChar w:fldCharType="begin"/>
        </w:r>
        <w:r w:rsidR="00A261EA">
          <w:rPr>
            <w:noProof/>
            <w:webHidden/>
          </w:rPr>
          <w:instrText xml:space="preserve"> PAGEREF _Toc194568072 \h </w:instrText>
        </w:r>
        <w:r w:rsidR="00A261EA">
          <w:rPr>
            <w:noProof/>
            <w:webHidden/>
          </w:rPr>
        </w:r>
        <w:r w:rsidR="00A261EA">
          <w:rPr>
            <w:noProof/>
            <w:webHidden/>
          </w:rPr>
          <w:fldChar w:fldCharType="separate"/>
        </w:r>
        <w:r w:rsidR="00A261EA">
          <w:rPr>
            <w:noProof/>
            <w:webHidden/>
          </w:rPr>
          <w:t>11</w:t>
        </w:r>
        <w:r w:rsidR="00A261EA">
          <w:rPr>
            <w:noProof/>
            <w:webHidden/>
          </w:rPr>
          <w:fldChar w:fldCharType="end"/>
        </w:r>
      </w:hyperlink>
    </w:p>
    <w:p w14:paraId="6BE413A0" w14:textId="77777777" w:rsidR="00A261EA" w:rsidRDefault="00A3495C">
      <w:pPr>
        <w:pStyle w:val="22"/>
        <w:rPr>
          <w:rFonts w:asciiTheme="minorHAnsi" w:eastAsiaTheme="minorEastAsia" w:hAnsiTheme="minorHAnsi"/>
          <w:noProof/>
          <w:sz w:val="22"/>
          <w:lang w:eastAsia="ru-RU"/>
        </w:rPr>
      </w:pPr>
      <w:hyperlink w:anchor="_Toc194568073" w:history="1">
        <w:r w:rsidR="00A261EA" w:rsidRPr="000D3AAA">
          <w:rPr>
            <w:rStyle w:val="aff"/>
            <w:noProof/>
          </w:rPr>
          <w:t>1.1</w:t>
        </w:r>
        <w:r w:rsidR="00A261EA">
          <w:rPr>
            <w:rFonts w:asciiTheme="minorHAnsi" w:eastAsiaTheme="minorEastAsia" w:hAnsiTheme="minorHAnsi"/>
            <w:noProof/>
            <w:sz w:val="22"/>
            <w:lang w:eastAsia="ru-RU"/>
          </w:rPr>
          <w:tab/>
        </w:r>
        <w:r w:rsidR="00A261EA" w:rsidRPr="000D3AAA">
          <w:rPr>
            <w:rStyle w:val="aff"/>
            <w:noProof/>
          </w:rPr>
          <w:t>Статус настоящего раздела</w:t>
        </w:r>
        <w:r w:rsidR="00A261EA">
          <w:rPr>
            <w:noProof/>
            <w:webHidden/>
          </w:rPr>
          <w:tab/>
        </w:r>
        <w:r w:rsidR="00A261EA">
          <w:rPr>
            <w:noProof/>
            <w:webHidden/>
          </w:rPr>
          <w:fldChar w:fldCharType="begin"/>
        </w:r>
        <w:r w:rsidR="00A261EA">
          <w:rPr>
            <w:noProof/>
            <w:webHidden/>
          </w:rPr>
          <w:instrText xml:space="preserve"> PAGEREF _Toc194568073 \h </w:instrText>
        </w:r>
        <w:r w:rsidR="00A261EA">
          <w:rPr>
            <w:noProof/>
            <w:webHidden/>
          </w:rPr>
        </w:r>
        <w:r w:rsidR="00A261EA">
          <w:rPr>
            <w:noProof/>
            <w:webHidden/>
          </w:rPr>
          <w:fldChar w:fldCharType="separate"/>
        </w:r>
        <w:r w:rsidR="00A261EA">
          <w:rPr>
            <w:noProof/>
            <w:webHidden/>
          </w:rPr>
          <w:t>11</w:t>
        </w:r>
        <w:r w:rsidR="00A261EA">
          <w:rPr>
            <w:noProof/>
            <w:webHidden/>
          </w:rPr>
          <w:fldChar w:fldCharType="end"/>
        </w:r>
      </w:hyperlink>
    </w:p>
    <w:p w14:paraId="27D1DDBC" w14:textId="77777777" w:rsidR="00A261EA" w:rsidRDefault="00A3495C">
      <w:pPr>
        <w:pStyle w:val="22"/>
        <w:rPr>
          <w:rFonts w:asciiTheme="minorHAnsi" w:eastAsiaTheme="minorEastAsia" w:hAnsiTheme="minorHAnsi"/>
          <w:noProof/>
          <w:sz w:val="22"/>
          <w:lang w:eastAsia="ru-RU"/>
        </w:rPr>
      </w:pPr>
      <w:hyperlink w:anchor="_Toc194568074" w:history="1">
        <w:r w:rsidR="00A261EA" w:rsidRPr="000D3AAA">
          <w:rPr>
            <w:rStyle w:val="aff"/>
            <w:noProof/>
          </w:rPr>
          <w:t>1.2</w:t>
        </w:r>
        <w:r w:rsidR="00A261EA">
          <w:rPr>
            <w:rFonts w:asciiTheme="minorHAnsi" w:eastAsiaTheme="minorEastAsia" w:hAnsiTheme="minorHAnsi"/>
            <w:noProof/>
            <w:sz w:val="22"/>
            <w:lang w:eastAsia="ru-RU"/>
          </w:rPr>
          <w:tab/>
        </w:r>
        <w:r w:rsidR="00A261EA" w:rsidRPr="000D3AAA">
          <w:rPr>
            <w:rStyle w:val="aff"/>
            <w:noProof/>
          </w:rPr>
          <w:t>Информация о проводимой закупке</w:t>
        </w:r>
        <w:r w:rsidR="00A261EA">
          <w:rPr>
            <w:noProof/>
            <w:webHidden/>
          </w:rPr>
          <w:tab/>
        </w:r>
        <w:r w:rsidR="00A261EA">
          <w:rPr>
            <w:noProof/>
            <w:webHidden/>
          </w:rPr>
          <w:fldChar w:fldCharType="begin"/>
        </w:r>
        <w:r w:rsidR="00A261EA">
          <w:rPr>
            <w:noProof/>
            <w:webHidden/>
          </w:rPr>
          <w:instrText xml:space="preserve"> PAGEREF _Toc194568074 \h </w:instrText>
        </w:r>
        <w:r w:rsidR="00A261EA">
          <w:rPr>
            <w:noProof/>
            <w:webHidden/>
          </w:rPr>
        </w:r>
        <w:r w:rsidR="00A261EA">
          <w:rPr>
            <w:noProof/>
            <w:webHidden/>
          </w:rPr>
          <w:fldChar w:fldCharType="separate"/>
        </w:r>
        <w:r w:rsidR="00A261EA">
          <w:rPr>
            <w:noProof/>
            <w:webHidden/>
          </w:rPr>
          <w:t>11</w:t>
        </w:r>
        <w:r w:rsidR="00A261EA">
          <w:rPr>
            <w:noProof/>
            <w:webHidden/>
          </w:rPr>
          <w:fldChar w:fldCharType="end"/>
        </w:r>
      </w:hyperlink>
    </w:p>
    <w:p w14:paraId="39342B79" w14:textId="77777777" w:rsidR="00A261EA" w:rsidRDefault="00A3495C">
      <w:pPr>
        <w:pStyle w:val="11"/>
        <w:rPr>
          <w:rFonts w:asciiTheme="minorHAnsi" w:eastAsiaTheme="minorEastAsia" w:hAnsiTheme="minorHAnsi"/>
          <w:b w:val="0"/>
          <w:caps w:val="0"/>
          <w:noProof/>
          <w:sz w:val="22"/>
          <w:lang w:eastAsia="ru-RU"/>
        </w:rPr>
      </w:pPr>
      <w:hyperlink w:anchor="_Toc194568075" w:history="1">
        <w:r w:rsidR="00A261EA" w:rsidRPr="000D3AAA">
          <w:rPr>
            <w:rStyle w:val="aff"/>
            <w:noProof/>
          </w:rPr>
          <w:t>2.</w:t>
        </w:r>
        <w:r w:rsidR="00A261EA">
          <w:rPr>
            <w:rFonts w:asciiTheme="minorHAnsi" w:eastAsiaTheme="minorEastAsia" w:hAnsiTheme="minorHAnsi"/>
            <w:b w:val="0"/>
            <w:caps w:val="0"/>
            <w:noProof/>
            <w:sz w:val="22"/>
            <w:lang w:eastAsia="ru-RU"/>
          </w:rPr>
          <w:tab/>
        </w:r>
        <w:r w:rsidR="00A261EA" w:rsidRPr="000D3AAA">
          <w:rPr>
            <w:rStyle w:val="aff"/>
            <w:noProof/>
          </w:rPr>
          <w:t>Общие положения</w:t>
        </w:r>
        <w:r w:rsidR="00A261EA">
          <w:rPr>
            <w:noProof/>
            <w:webHidden/>
          </w:rPr>
          <w:tab/>
        </w:r>
        <w:r w:rsidR="00A261EA">
          <w:rPr>
            <w:noProof/>
            <w:webHidden/>
          </w:rPr>
          <w:fldChar w:fldCharType="begin"/>
        </w:r>
        <w:r w:rsidR="00A261EA">
          <w:rPr>
            <w:noProof/>
            <w:webHidden/>
          </w:rPr>
          <w:instrText xml:space="preserve"> PAGEREF _Toc194568075 \h </w:instrText>
        </w:r>
        <w:r w:rsidR="00A261EA">
          <w:rPr>
            <w:noProof/>
            <w:webHidden/>
          </w:rPr>
        </w:r>
        <w:r w:rsidR="00A261EA">
          <w:rPr>
            <w:noProof/>
            <w:webHidden/>
          </w:rPr>
          <w:fldChar w:fldCharType="separate"/>
        </w:r>
        <w:r w:rsidR="00A261EA">
          <w:rPr>
            <w:noProof/>
            <w:webHidden/>
          </w:rPr>
          <w:t>16</w:t>
        </w:r>
        <w:r w:rsidR="00A261EA">
          <w:rPr>
            <w:noProof/>
            <w:webHidden/>
          </w:rPr>
          <w:fldChar w:fldCharType="end"/>
        </w:r>
      </w:hyperlink>
    </w:p>
    <w:p w14:paraId="217480F3" w14:textId="77777777" w:rsidR="00A261EA" w:rsidRDefault="00A3495C">
      <w:pPr>
        <w:pStyle w:val="22"/>
        <w:rPr>
          <w:rFonts w:asciiTheme="minorHAnsi" w:eastAsiaTheme="minorEastAsia" w:hAnsiTheme="minorHAnsi"/>
          <w:noProof/>
          <w:sz w:val="22"/>
          <w:lang w:eastAsia="ru-RU"/>
        </w:rPr>
      </w:pPr>
      <w:hyperlink w:anchor="_Toc194568076" w:history="1">
        <w:r w:rsidR="00A261EA" w:rsidRPr="000D3AAA">
          <w:rPr>
            <w:rStyle w:val="aff"/>
            <w:noProof/>
          </w:rPr>
          <w:t>2.1</w:t>
        </w:r>
        <w:r w:rsidR="00A261EA">
          <w:rPr>
            <w:rFonts w:asciiTheme="minorHAnsi" w:eastAsiaTheme="minorEastAsia" w:hAnsiTheme="minorHAnsi"/>
            <w:noProof/>
            <w:sz w:val="22"/>
            <w:lang w:eastAsia="ru-RU"/>
          </w:rPr>
          <w:tab/>
        </w:r>
        <w:r w:rsidR="00A261EA" w:rsidRPr="000D3AAA">
          <w:rPr>
            <w:rStyle w:val="aff"/>
            <w:noProof/>
          </w:rPr>
          <w:t>Общие сведения о закупке</w:t>
        </w:r>
        <w:r w:rsidR="00A261EA">
          <w:rPr>
            <w:noProof/>
            <w:webHidden/>
          </w:rPr>
          <w:tab/>
        </w:r>
        <w:r w:rsidR="00A261EA">
          <w:rPr>
            <w:noProof/>
            <w:webHidden/>
          </w:rPr>
          <w:fldChar w:fldCharType="begin"/>
        </w:r>
        <w:r w:rsidR="00A261EA">
          <w:rPr>
            <w:noProof/>
            <w:webHidden/>
          </w:rPr>
          <w:instrText xml:space="preserve"> PAGEREF _Toc194568076 \h </w:instrText>
        </w:r>
        <w:r w:rsidR="00A261EA">
          <w:rPr>
            <w:noProof/>
            <w:webHidden/>
          </w:rPr>
        </w:r>
        <w:r w:rsidR="00A261EA">
          <w:rPr>
            <w:noProof/>
            <w:webHidden/>
          </w:rPr>
          <w:fldChar w:fldCharType="separate"/>
        </w:r>
        <w:r w:rsidR="00A261EA">
          <w:rPr>
            <w:noProof/>
            <w:webHidden/>
          </w:rPr>
          <w:t>16</w:t>
        </w:r>
        <w:r w:rsidR="00A261EA">
          <w:rPr>
            <w:noProof/>
            <w:webHidden/>
          </w:rPr>
          <w:fldChar w:fldCharType="end"/>
        </w:r>
      </w:hyperlink>
    </w:p>
    <w:p w14:paraId="0D83A267" w14:textId="77777777" w:rsidR="00A261EA" w:rsidRDefault="00A3495C">
      <w:pPr>
        <w:pStyle w:val="22"/>
        <w:rPr>
          <w:rFonts w:asciiTheme="minorHAnsi" w:eastAsiaTheme="minorEastAsia" w:hAnsiTheme="minorHAnsi"/>
          <w:noProof/>
          <w:sz w:val="22"/>
          <w:lang w:eastAsia="ru-RU"/>
        </w:rPr>
      </w:pPr>
      <w:hyperlink w:anchor="_Toc194568077" w:history="1">
        <w:r w:rsidR="00A261EA" w:rsidRPr="000D3AAA">
          <w:rPr>
            <w:rStyle w:val="aff"/>
            <w:noProof/>
          </w:rPr>
          <w:t>2.2</w:t>
        </w:r>
        <w:r w:rsidR="00A261EA">
          <w:rPr>
            <w:rFonts w:asciiTheme="minorHAnsi" w:eastAsiaTheme="minorEastAsia" w:hAnsiTheme="minorHAnsi"/>
            <w:noProof/>
            <w:sz w:val="22"/>
            <w:lang w:eastAsia="ru-RU"/>
          </w:rPr>
          <w:tab/>
        </w:r>
        <w:r w:rsidR="00A261EA" w:rsidRPr="000D3AAA">
          <w:rPr>
            <w:rStyle w:val="aff"/>
            <w:noProof/>
          </w:rPr>
          <w:t>Правовой статус документов</w:t>
        </w:r>
        <w:r w:rsidR="00A261EA">
          <w:rPr>
            <w:noProof/>
            <w:webHidden/>
          </w:rPr>
          <w:tab/>
        </w:r>
        <w:r w:rsidR="00A261EA">
          <w:rPr>
            <w:noProof/>
            <w:webHidden/>
          </w:rPr>
          <w:fldChar w:fldCharType="begin"/>
        </w:r>
        <w:r w:rsidR="00A261EA">
          <w:rPr>
            <w:noProof/>
            <w:webHidden/>
          </w:rPr>
          <w:instrText xml:space="preserve"> PAGEREF _Toc194568077 \h </w:instrText>
        </w:r>
        <w:r w:rsidR="00A261EA">
          <w:rPr>
            <w:noProof/>
            <w:webHidden/>
          </w:rPr>
        </w:r>
        <w:r w:rsidR="00A261EA">
          <w:rPr>
            <w:noProof/>
            <w:webHidden/>
          </w:rPr>
          <w:fldChar w:fldCharType="separate"/>
        </w:r>
        <w:r w:rsidR="00A261EA">
          <w:rPr>
            <w:noProof/>
            <w:webHidden/>
          </w:rPr>
          <w:t>16</w:t>
        </w:r>
        <w:r w:rsidR="00A261EA">
          <w:rPr>
            <w:noProof/>
            <w:webHidden/>
          </w:rPr>
          <w:fldChar w:fldCharType="end"/>
        </w:r>
      </w:hyperlink>
    </w:p>
    <w:p w14:paraId="0DF9FEC5" w14:textId="77777777" w:rsidR="00A261EA" w:rsidRDefault="00A3495C">
      <w:pPr>
        <w:pStyle w:val="22"/>
        <w:rPr>
          <w:rFonts w:asciiTheme="minorHAnsi" w:eastAsiaTheme="minorEastAsia" w:hAnsiTheme="minorHAnsi"/>
          <w:noProof/>
          <w:sz w:val="22"/>
          <w:lang w:eastAsia="ru-RU"/>
        </w:rPr>
      </w:pPr>
      <w:hyperlink w:anchor="_Toc194568078" w:history="1">
        <w:r w:rsidR="00A261EA" w:rsidRPr="000D3AAA">
          <w:rPr>
            <w:rStyle w:val="aff"/>
            <w:noProof/>
          </w:rPr>
          <w:t>2.3</w:t>
        </w:r>
        <w:r w:rsidR="00A261EA">
          <w:rPr>
            <w:rFonts w:asciiTheme="minorHAnsi" w:eastAsiaTheme="minorEastAsia" w:hAnsiTheme="minorHAnsi"/>
            <w:noProof/>
            <w:sz w:val="22"/>
            <w:lang w:eastAsia="ru-RU"/>
          </w:rPr>
          <w:tab/>
        </w:r>
        <w:r w:rsidR="00A261EA" w:rsidRPr="000D3AAA">
          <w:rPr>
            <w:rStyle w:val="aff"/>
            <w:noProof/>
          </w:rPr>
          <w:t>Обжалование</w:t>
        </w:r>
        <w:r w:rsidR="00A261EA">
          <w:rPr>
            <w:noProof/>
            <w:webHidden/>
          </w:rPr>
          <w:tab/>
        </w:r>
        <w:r w:rsidR="00A261EA">
          <w:rPr>
            <w:noProof/>
            <w:webHidden/>
          </w:rPr>
          <w:fldChar w:fldCharType="begin"/>
        </w:r>
        <w:r w:rsidR="00A261EA">
          <w:rPr>
            <w:noProof/>
            <w:webHidden/>
          </w:rPr>
          <w:instrText xml:space="preserve"> PAGEREF _Toc194568078 \h </w:instrText>
        </w:r>
        <w:r w:rsidR="00A261EA">
          <w:rPr>
            <w:noProof/>
            <w:webHidden/>
          </w:rPr>
        </w:r>
        <w:r w:rsidR="00A261EA">
          <w:rPr>
            <w:noProof/>
            <w:webHidden/>
          </w:rPr>
          <w:fldChar w:fldCharType="separate"/>
        </w:r>
        <w:r w:rsidR="00A261EA">
          <w:rPr>
            <w:noProof/>
            <w:webHidden/>
          </w:rPr>
          <w:t>17</w:t>
        </w:r>
        <w:r w:rsidR="00A261EA">
          <w:rPr>
            <w:noProof/>
            <w:webHidden/>
          </w:rPr>
          <w:fldChar w:fldCharType="end"/>
        </w:r>
      </w:hyperlink>
    </w:p>
    <w:p w14:paraId="4AAF8BA1" w14:textId="77777777" w:rsidR="00A261EA" w:rsidRDefault="00A3495C">
      <w:pPr>
        <w:pStyle w:val="22"/>
        <w:rPr>
          <w:rFonts w:asciiTheme="minorHAnsi" w:eastAsiaTheme="minorEastAsia" w:hAnsiTheme="minorHAnsi"/>
          <w:noProof/>
          <w:sz w:val="22"/>
          <w:lang w:eastAsia="ru-RU"/>
        </w:rPr>
      </w:pPr>
      <w:hyperlink w:anchor="_Toc194568079" w:history="1">
        <w:r w:rsidR="00A261EA" w:rsidRPr="000D3AAA">
          <w:rPr>
            <w:rStyle w:val="aff"/>
            <w:noProof/>
          </w:rPr>
          <w:t>2.4</w:t>
        </w:r>
        <w:r w:rsidR="00A261EA">
          <w:rPr>
            <w:rFonts w:asciiTheme="minorHAnsi" w:eastAsiaTheme="minorEastAsia" w:hAnsiTheme="minorHAnsi"/>
            <w:noProof/>
            <w:sz w:val="22"/>
            <w:lang w:eastAsia="ru-RU"/>
          </w:rPr>
          <w:tab/>
        </w:r>
        <w:r w:rsidR="00A261EA" w:rsidRPr="000D3AAA">
          <w:rPr>
            <w:rStyle w:val="aff"/>
            <w:noProof/>
          </w:rPr>
          <w:t>Особые положения при проведении закупки с использованием ЭП</w:t>
        </w:r>
        <w:r w:rsidR="00A261EA">
          <w:rPr>
            <w:noProof/>
            <w:webHidden/>
          </w:rPr>
          <w:tab/>
        </w:r>
        <w:r w:rsidR="00A261EA">
          <w:rPr>
            <w:noProof/>
            <w:webHidden/>
          </w:rPr>
          <w:fldChar w:fldCharType="begin"/>
        </w:r>
        <w:r w:rsidR="00A261EA">
          <w:rPr>
            <w:noProof/>
            <w:webHidden/>
          </w:rPr>
          <w:instrText xml:space="preserve"> PAGEREF _Toc194568079 \h </w:instrText>
        </w:r>
        <w:r w:rsidR="00A261EA">
          <w:rPr>
            <w:noProof/>
            <w:webHidden/>
          </w:rPr>
        </w:r>
        <w:r w:rsidR="00A261EA">
          <w:rPr>
            <w:noProof/>
            <w:webHidden/>
          </w:rPr>
          <w:fldChar w:fldCharType="separate"/>
        </w:r>
        <w:r w:rsidR="00A261EA">
          <w:rPr>
            <w:noProof/>
            <w:webHidden/>
          </w:rPr>
          <w:t>18</w:t>
        </w:r>
        <w:r w:rsidR="00A261EA">
          <w:rPr>
            <w:noProof/>
            <w:webHidden/>
          </w:rPr>
          <w:fldChar w:fldCharType="end"/>
        </w:r>
      </w:hyperlink>
    </w:p>
    <w:p w14:paraId="4B8C84F1" w14:textId="77777777" w:rsidR="00A261EA" w:rsidRDefault="00A3495C">
      <w:pPr>
        <w:pStyle w:val="22"/>
        <w:rPr>
          <w:rFonts w:asciiTheme="minorHAnsi" w:eastAsiaTheme="minorEastAsia" w:hAnsiTheme="minorHAnsi"/>
          <w:noProof/>
          <w:sz w:val="22"/>
          <w:lang w:eastAsia="ru-RU"/>
        </w:rPr>
      </w:pPr>
      <w:hyperlink w:anchor="_Toc194568080" w:history="1">
        <w:r w:rsidR="00A261EA" w:rsidRPr="000D3AAA">
          <w:rPr>
            <w:rStyle w:val="aff"/>
            <w:noProof/>
          </w:rPr>
          <w:t>2.5</w:t>
        </w:r>
        <w:r w:rsidR="00A261EA">
          <w:rPr>
            <w:rFonts w:asciiTheme="minorHAnsi" w:eastAsiaTheme="minorEastAsia" w:hAnsiTheme="minorHAnsi"/>
            <w:noProof/>
            <w:sz w:val="22"/>
            <w:lang w:eastAsia="ru-RU"/>
          </w:rPr>
          <w:tab/>
        </w:r>
        <w:r w:rsidR="00A261EA" w:rsidRPr="000D3AAA">
          <w:rPr>
            <w:rStyle w:val="aff"/>
            <w:noProof/>
          </w:rPr>
          <w:t>Прочие положения</w:t>
        </w:r>
        <w:r w:rsidR="00A261EA">
          <w:rPr>
            <w:noProof/>
            <w:webHidden/>
          </w:rPr>
          <w:tab/>
        </w:r>
        <w:r w:rsidR="00A261EA">
          <w:rPr>
            <w:noProof/>
            <w:webHidden/>
          </w:rPr>
          <w:fldChar w:fldCharType="begin"/>
        </w:r>
        <w:r w:rsidR="00A261EA">
          <w:rPr>
            <w:noProof/>
            <w:webHidden/>
          </w:rPr>
          <w:instrText xml:space="preserve"> PAGEREF _Toc194568080 \h </w:instrText>
        </w:r>
        <w:r w:rsidR="00A261EA">
          <w:rPr>
            <w:noProof/>
            <w:webHidden/>
          </w:rPr>
        </w:r>
        <w:r w:rsidR="00A261EA">
          <w:rPr>
            <w:noProof/>
            <w:webHidden/>
          </w:rPr>
          <w:fldChar w:fldCharType="separate"/>
        </w:r>
        <w:r w:rsidR="00A261EA">
          <w:rPr>
            <w:noProof/>
            <w:webHidden/>
          </w:rPr>
          <w:t>18</w:t>
        </w:r>
        <w:r w:rsidR="00A261EA">
          <w:rPr>
            <w:noProof/>
            <w:webHidden/>
          </w:rPr>
          <w:fldChar w:fldCharType="end"/>
        </w:r>
      </w:hyperlink>
    </w:p>
    <w:p w14:paraId="68D4E924" w14:textId="77777777" w:rsidR="00A261EA" w:rsidRDefault="00A3495C">
      <w:pPr>
        <w:pStyle w:val="11"/>
        <w:rPr>
          <w:rFonts w:asciiTheme="minorHAnsi" w:eastAsiaTheme="minorEastAsia" w:hAnsiTheme="minorHAnsi"/>
          <w:b w:val="0"/>
          <w:caps w:val="0"/>
          <w:noProof/>
          <w:sz w:val="22"/>
          <w:lang w:eastAsia="ru-RU"/>
        </w:rPr>
      </w:pPr>
      <w:hyperlink w:anchor="_Toc194568081" w:history="1">
        <w:r w:rsidR="00A261EA" w:rsidRPr="000D3AAA">
          <w:rPr>
            <w:rStyle w:val="aff"/>
            <w:noProof/>
          </w:rPr>
          <w:t>3.</w:t>
        </w:r>
        <w:r w:rsidR="00A261EA">
          <w:rPr>
            <w:rFonts w:asciiTheme="minorHAnsi" w:eastAsiaTheme="minorEastAsia" w:hAnsiTheme="minorHAnsi"/>
            <w:b w:val="0"/>
            <w:caps w:val="0"/>
            <w:noProof/>
            <w:sz w:val="22"/>
            <w:lang w:eastAsia="ru-RU"/>
          </w:rPr>
          <w:tab/>
        </w:r>
        <w:r w:rsidR="00A261EA" w:rsidRPr="000D3AAA">
          <w:rPr>
            <w:rStyle w:val="aff"/>
            <w:noProof/>
          </w:rPr>
          <w:t>Требования к Участникам</w:t>
        </w:r>
        <w:r w:rsidR="00A261EA">
          <w:rPr>
            <w:noProof/>
            <w:webHidden/>
          </w:rPr>
          <w:tab/>
        </w:r>
        <w:r w:rsidR="00A261EA">
          <w:rPr>
            <w:noProof/>
            <w:webHidden/>
          </w:rPr>
          <w:fldChar w:fldCharType="begin"/>
        </w:r>
        <w:r w:rsidR="00A261EA">
          <w:rPr>
            <w:noProof/>
            <w:webHidden/>
          </w:rPr>
          <w:instrText xml:space="preserve"> PAGEREF _Toc194568081 \h </w:instrText>
        </w:r>
        <w:r w:rsidR="00A261EA">
          <w:rPr>
            <w:noProof/>
            <w:webHidden/>
          </w:rPr>
        </w:r>
        <w:r w:rsidR="00A261EA">
          <w:rPr>
            <w:noProof/>
            <w:webHidden/>
          </w:rPr>
          <w:fldChar w:fldCharType="separate"/>
        </w:r>
        <w:r w:rsidR="00A261EA">
          <w:rPr>
            <w:noProof/>
            <w:webHidden/>
          </w:rPr>
          <w:t>19</w:t>
        </w:r>
        <w:r w:rsidR="00A261EA">
          <w:rPr>
            <w:noProof/>
            <w:webHidden/>
          </w:rPr>
          <w:fldChar w:fldCharType="end"/>
        </w:r>
      </w:hyperlink>
    </w:p>
    <w:p w14:paraId="4B00F0E1" w14:textId="77777777" w:rsidR="00A261EA" w:rsidRDefault="00A3495C">
      <w:pPr>
        <w:pStyle w:val="22"/>
        <w:rPr>
          <w:rFonts w:asciiTheme="minorHAnsi" w:eastAsiaTheme="minorEastAsia" w:hAnsiTheme="minorHAnsi"/>
          <w:noProof/>
          <w:sz w:val="22"/>
          <w:lang w:eastAsia="ru-RU"/>
        </w:rPr>
      </w:pPr>
      <w:hyperlink w:anchor="_Toc194568082" w:history="1">
        <w:r w:rsidR="00A261EA" w:rsidRPr="000D3AAA">
          <w:rPr>
            <w:rStyle w:val="aff"/>
            <w:noProof/>
          </w:rPr>
          <w:t>3.1</w:t>
        </w:r>
        <w:r w:rsidR="00A261EA">
          <w:rPr>
            <w:rFonts w:asciiTheme="minorHAnsi" w:eastAsiaTheme="minorEastAsia" w:hAnsiTheme="minorHAnsi"/>
            <w:noProof/>
            <w:sz w:val="22"/>
            <w:lang w:eastAsia="ru-RU"/>
          </w:rPr>
          <w:tab/>
        </w:r>
        <w:r w:rsidR="00A261EA" w:rsidRPr="000D3AAA">
          <w:rPr>
            <w:rStyle w:val="aff"/>
            <w:noProof/>
          </w:rPr>
          <w:t>Общие требования к Участникам</w:t>
        </w:r>
        <w:r w:rsidR="00A261EA">
          <w:rPr>
            <w:noProof/>
            <w:webHidden/>
          </w:rPr>
          <w:tab/>
        </w:r>
        <w:r w:rsidR="00A261EA">
          <w:rPr>
            <w:noProof/>
            <w:webHidden/>
          </w:rPr>
          <w:fldChar w:fldCharType="begin"/>
        </w:r>
        <w:r w:rsidR="00A261EA">
          <w:rPr>
            <w:noProof/>
            <w:webHidden/>
          </w:rPr>
          <w:instrText xml:space="preserve"> PAGEREF _Toc194568082 \h </w:instrText>
        </w:r>
        <w:r w:rsidR="00A261EA">
          <w:rPr>
            <w:noProof/>
            <w:webHidden/>
          </w:rPr>
        </w:r>
        <w:r w:rsidR="00A261EA">
          <w:rPr>
            <w:noProof/>
            <w:webHidden/>
          </w:rPr>
          <w:fldChar w:fldCharType="separate"/>
        </w:r>
        <w:r w:rsidR="00A261EA">
          <w:rPr>
            <w:noProof/>
            <w:webHidden/>
          </w:rPr>
          <w:t>19</w:t>
        </w:r>
        <w:r w:rsidR="00A261EA">
          <w:rPr>
            <w:noProof/>
            <w:webHidden/>
          </w:rPr>
          <w:fldChar w:fldCharType="end"/>
        </w:r>
      </w:hyperlink>
    </w:p>
    <w:p w14:paraId="7E25C9AB" w14:textId="77777777" w:rsidR="00A261EA" w:rsidRDefault="00A3495C">
      <w:pPr>
        <w:pStyle w:val="22"/>
        <w:rPr>
          <w:rFonts w:asciiTheme="minorHAnsi" w:eastAsiaTheme="minorEastAsia" w:hAnsiTheme="minorHAnsi"/>
          <w:noProof/>
          <w:sz w:val="22"/>
          <w:lang w:eastAsia="ru-RU"/>
        </w:rPr>
      </w:pPr>
      <w:hyperlink w:anchor="_Toc194568083" w:history="1">
        <w:r w:rsidR="00A261EA" w:rsidRPr="000D3AAA">
          <w:rPr>
            <w:rStyle w:val="aff"/>
            <w:noProof/>
          </w:rPr>
          <w:t>3.2</w:t>
        </w:r>
        <w:r w:rsidR="00A261EA">
          <w:rPr>
            <w:rFonts w:asciiTheme="minorHAnsi" w:eastAsiaTheme="minorEastAsia" w:hAnsiTheme="minorHAnsi"/>
            <w:noProof/>
            <w:sz w:val="22"/>
            <w:lang w:eastAsia="ru-RU"/>
          </w:rPr>
          <w:tab/>
        </w:r>
        <w:r w:rsidR="00A261EA" w:rsidRPr="000D3AAA">
          <w:rPr>
            <w:rStyle w:val="aff"/>
            <w:noProof/>
          </w:rPr>
          <w:t>Коллективные участники</w:t>
        </w:r>
        <w:r w:rsidR="00A261EA">
          <w:rPr>
            <w:noProof/>
            <w:webHidden/>
          </w:rPr>
          <w:tab/>
        </w:r>
        <w:r w:rsidR="00A261EA">
          <w:rPr>
            <w:noProof/>
            <w:webHidden/>
          </w:rPr>
          <w:fldChar w:fldCharType="begin"/>
        </w:r>
        <w:r w:rsidR="00A261EA">
          <w:rPr>
            <w:noProof/>
            <w:webHidden/>
          </w:rPr>
          <w:instrText xml:space="preserve"> PAGEREF _Toc194568083 \h </w:instrText>
        </w:r>
        <w:r w:rsidR="00A261EA">
          <w:rPr>
            <w:noProof/>
            <w:webHidden/>
          </w:rPr>
        </w:r>
        <w:r w:rsidR="00A261EA">
          <w:rPr>
            <w:noProof/>
            <w:webHidden/>
          </w:rPr>
          <w:fldChar w:fldCharType="separate"/>
        </w:r>
        <w:r w:rsidR="00A261EA">
          <w:rPr>
            <w:noProof/>
            <w:webHidden/>
          </w:rPr>
          <w:t>19</w:t>
        </w:r>
        <w:r w:rsidR="00A261EA">
          <w:rPr>
            <w:noProof/>
            <w:webHidden/>
          </w:rPr>
          <w:fldChar w:fldCharType="end"/>
        </w:r>
      </w:hyperlink>
    </w:p>
    <w:p w14:paraId="0AB68E79" w14:textId="77777777" w:rsidR="00A261EA" w:rsidRDefault="00A3495C">
      <w:pPr>
        <w:pStyle w:val="22"/>
        <w:rPr>
          <w:rFonts w:asciiTheme="minorHAnsi" w:eastAsiaTheme="minorEastAsia" w:hAnsiTheme="minorHAnsi"/>
          <w:noProof/>
          <w:sz w:val="22"/>
          <w:lang w:eastAsia="ru-RU"/>
        </w:rPr>
      </w:pPr>
      <w:hyperlink w:anchor="_Toc194568084" w:history="1">
        <w:r w:rsidR="00A261EA" w:rsidRPr="000D3AAA">
          <w:rPr>
            <w:rStyle w:val="aff"/>
            <w:noProof/>
          </w:rPr>
          <w:t>3.3</w:t>
        </w:r>
        <w:r w:rsidR="00A261EA">
          <w:rPr>
            <w:rFonts w:asciiTheme="minorHAnsi" w:eastAsiaTheme="minorEastAsia" w:hAnsiTheme="minorHAnsi"/>
            <w:noProof/>
            <w:sz w:val="22"/>
            <w:lang w:eastAsia="ru-RU"/>
          </w:rPr>
          <w:tab/>
        </w:r>
        <w:r w:rsidR="00A261EA" w:rsidRPr="000D3AAA">
          <w:rPr>
            <w:rStyle w:val="aff"/>
            <w:noProof/>
          </w:rPr>
          <w:t>Генеральные подрядчики</w:t>
        </w:r>
        <w:r w:rsidR="00A261EA">
          <w:rPr>
            <w:noProof/>
            <w:webHidden/>
          </w:rPr>
          <w:tab/>
        </w:r>
        <w:r w:rsidR="00A261EA">
          <w:rPr>
            <w:noProof/>
            <w:webHidden/>
          </w:rPr>
          <w:fldChar w:fldCharType="begin"/>
        </w:r>
        <w:r w:rsidR="00A261EA">
          <w:rPr>
            <w:noProof/>
            <w:webHidden/>
          </w:rPr>
          <w:instrText xml:space="preserve"> PAGEREF _Toc194568084 \h </w:instrText>
        </w:r>
        <w:r w:rsidR="00A261EA">
          <w:rPr>
            <w:noProof/>
            <w:webHidden/>
          </w:rPr>
        </w:r>
        <w:r w:rsidR="00A261EA">
          <w:rPr>
            <w:noProof/>
            <w:webHidden/>
          </w:rPr>
          <w:fldChar w:fldCharType="separate"/>
        </w:r>
        <w:r w:rsidR="00A261EA">
          <w:rPr>
            <w:noProof/>
            <w:webHidden/>
          </w:rPr>
          <w:t>21</w:t>
        </w:r>
        <w:r w:rsidR="00A261EA">
          <w:rPr>
            <w:noProof/>
            <w:webHidden/>
          </w:rPr>
          <w:fldChar w:fldCharType="end"/>
        </w:r>
      </w:hyperlink>
    </w:p>
    <w:p w14:paraId="18847A6C" w14:textId="77777777" w:rsidR="00A261EA" w:rsidRDefault="00A3495C">
      <w:pPr>
        <w:pStyle w:val="22"/>
        <w:rPr>
          <w:rFonts w:asciiTheme="minorHAnsi" w:eastAsiaTheme="minorEastAsia" w:hAnsiTheme="minorHAnsi"/>
          <w:noProof/>
          <w:sz w:val="22"/>
          <w:lang w:eastAsia="ru-RU"/>
        </w:rPr>
      </w:pPr>
      <w:hyperlink w:anchor="_Toc194568085" w:history="1">
        <w:r w:rsidR="00A261EA" w:rsidRPr="000D3AAA">
          <w:rPr>
            <w:rStyle w:val="aff"/>
            <w:noProof/>
          </w:rPr>
          <w:t>3.4</w:t>
        </w:r>
        <w:r w:rsidR="00A261EA">
          <w:rPr>
            <w:rFonts w:asciiTheme="minorHAnsi" w:eastAsiaTheme="minorEastAsia" w:hAnsiTheme="minorHAnsi"/>
            <w:noProof/>
            <w:sz w:val="22"/>
            <w:lang w:eastAsia="ru-RU"/>
          </w:rPr>
          <w:tab/>
        </w:r>
        <w:r w:rsidR="00A261EA" w:rsidRPr="000D3AAA">
          <w:rPr>
            <w:rStyle w:val="aff"/>
            <w:noProof/>
          </w:rPr>
          <w:t>Привлечение субподрядчиков (соисполнителей) из числа субъектов МСП</w:t>
        </w:r>
        <w:r w:rsidR="00A261EA">
          <w:rPr>
            <w:noProof/>
            <w:webHidden/>
          </w:rPr>
          <w:tab/>
        </w:r>
        <w:r w:rsidR="00A261EA">
          <w:rPr>
            <w:noProof/>
            <w:webHidden/>
          </w:rPr>
          <w:fldChar w:fldCharType="begin"/>
        </w:r>
        <w:r w:rsidR="00A261EA">
          <w:rPr>
            <w:noProof/>
            <w:webHidden/>
          </w:rPr>
          <w:instrText xml:space="preserve"> PAGEREF _Toc194568085 \h </w:instrText>
        </w:r>
        <w:r w:rsidR="00A261EA">
          <w:rPr>
            <w:noProof/>
            <w:webHidden/>
          </w:rPr>
        </w:r>
        <w:r w:rsidR="00A261EA">
          <w:rPr>
            <w:noProof/>
            <w:webHidden/>
          </w:rPr>
          <w:fldChar w:fldCharType="separate"/>
        </w:r>
        <w:r w:rsidR="00A261EA">
          <w:rPr>
            <w:noProof/>
            <w:webHidden/>
          </w:rPr>
          <w:t>23</w:t>
        </w:r>
        <w:r w:rsidR="00A261EA">
          <w:rPr>
            <w:noProof/>
            <w:webHidden/>
          </w:rPr>
          <w:fldChar w:fldCharType="end"/>
        </w:r>
      </w:hyperlink>
    </w:p>
    <w:p w14:paraId="2D593922" w14:textId="77777777" w:rsidR="00A261EA" w:rsidRDefault="00A3495C">
      <w:pPr>
        <w:pStyle w:val="11"/>
        <w:rPr>
          <w:rFonts w:asciiTheme="minorHAnsi" w:eastAsiaTheme="minorEastAsia" w:hAnsiTheme="minorHAnsi"/>
          <w:b w:val="0"/>
          <w:caps w:val="0"/>
          <w:noProof/>
          <w:sz w:val="22"/>
          <w:lang w:eastAsia="ru-RU"/>
        </w:rPr>
      </w:pPr>
      <w:hyperlink w:anchor="_Toc194568086" w:history="1">
        <w:r w:rsidR="00A261EA" w:rsidRPr="000D3AAA">
          <w:rPr>
            <w:rStyle w:val="aff"/>
            <w:noProof/>
          </w:rPr>
          <w:t>4.</w:t>
        </w:r>
        <w:r w:rsidR="00A261EA">
          <w:rPr>
            <w:rFonts w:asciiTheme="minorHAnsi" w:eastAsiaTheme="minorEastAsia" w:hAnsiTheme="minorHAnsi"/>
            <w:b w:val="0"/>
            <w:caps w:val="0"/>
            <w:noProof/>
            <w:sz w:val="22"/>
            <w:lang w:eastAsia="ru-RU"/>
          </w:rPr>
          <w:tab/>
        </w:r>
        <w:r w:rsidR="00A261EA" w:rsidRPr="000D3AAA">
          <w:rPr>
            <w:rStyle w:val="aff"/>
            <w:noProof/>
          </w:rPr>
          <w:t>Порядок проведения закупки</w:t>
        </w:r>
        <w:r w:rsidR="00A261EA">
          <w:rPr>
            <w:noProof/>
            <w:webHidden/>
          </w:rPr>
          <w:tab/>
        </w:r>
        <w:r w:rsidR="00A261EA">
          <w:rPr>
            <w:noProof/>
            <w:webHidden/>
          </w:rPr>
          <w:fldChar w:fldCharType="begin"/>
        </w:r>
        <w:r w:rsidR="00A261EA">
          <w:rPr>
            <w:noProof/>
            <w:webHidden/>
          </w:rPr>
          <w:instrText xml:space="preserve"> PAGEREF _Toc194568086 \h </w:instrText>
        </w:r>
        <w:r w:rsidR="00A261EA">
          <w:rPr>
            <w:noProof/>
            <w:webHidden/>
          </w:rPr>
        </w:r>
        <w:r w:rsidR="00A261EA">
          <w:rPr>
            <w:noProof/>
            <w:webHidden/>
          </w:rPr>
          <w:fldChar w:fldCharType="separate"/>
        </w:r>
        <w:r w:rsidR="00A261EA">
          <w:rPr>
            <w:noProof/>
            <w:webHidden/>
          </w:rPr>
          <w:t>24</w:t>
        </w:r>
        <w:r w:rsidR="00A261EA">
          <w:rPr>
            <w:noProof/>
            <w:webHidden/>
          </w:rPr>
          <w:fldChar w:fldCharType="end"/>
        </w:r>
      </w:hyperlink>
    </w:p>
    <w:p w14:paraId="52F19428" w14:textId="77777777" w:rsidR="00A261EA" w:rsidRDefault="00A3495C">
      <w:pPr>
        <w:pStyle w:val="22"/>
        <w:rPr>
          <w:rFonts w:asciiTheme="minorHAnsi" w:eastAsiaTheme="minorEastAsia" w:hAnsiTheme="minorHAnsi"/>
          <w:noProof/>
          <w:sz w:val="22"/>
          <w:lang w:eastAsia="ru-RU"/>
        </w:rPr>
      </w:pPr>
      <w:hyperlink w:anchor="_Toc194568087" w:history="1">
        <w:r w:rsidR="00A261EA" w:rsidRPr="000D3AAA">
          <w:rPr>
            <w:rStyle w:val="aff"/>
            <w:noProof/>
          </w:rPr>
          <w:t>4.1</w:t>
        </w:r>
        <w:r w:rsidR="00A261EA">
          <w:rPr>
            <w:rFonts w:asciiTheme="minorHAnsi" w:eastAsiaTheme="minorEastAsia" w:hAnsiTheme="minorHAnsi"/>
            <w:noProof/>
            <w:sz w:val="22"/>
            <w:lang w:eastAsia="ru-RU"/>
          </w:rPr>
          <w:tab/>
        </w:r>
        <w:r w:rsidR="00A261EA" w:rsidRPr="000D3AAA">
          <w:rPr>
            <w:rStyle w:val="aff"/>
            <w:noProof/>
          </w:rPr>
          <w:t>Общий порядок проведения закупки</w:t>
        </w:r>
        <w:r w:rsidR="00A261EA">
          <w:rPr>
            <w:noProof/>
            <w:webHidden/>
          </w:rPr>
          <w:tab/>
        </w:r>
        <w:r w:rsidR="00A261EA">
          <w:rPr>
            <w:noProof/>
            <w:webHidden/>
          </w:rPr>
          <w:fldChar w:fldCharType="begin"/>
        </w:r>
        <w:r w:rsidR="00A261EA">
          <w:rPr>
            <w:noProof/>
            <w:webHidden/>
          </w:rPr>
          <w:instrText xml:space="preserve"> PAGEREF _Toc194568087 \h </w:instrText>
        </w:r>
        <w:r w:rsidR="00A261EA">
          <w:rPr>
            <w:noProof/>
            <w:webHidden/>
          </w:rPr>
        </w:r>
        <w:r w:rsidR="00A261EA">
          <w:rPr>
            <w:noProof/>
            <w:webHidden/>
          </w:rPr>
          <w:fldChar w:fldCharType="separate"/>
        </w:r>
        <w:r w:rsidR="00A261EA">
          <w:rPr>
            <w:noProof/>
            <w:webHidden/>
          </w:rPr>
          <w:t>24</w:t>
        </w:r>
        <w:r w:rsidR="00A261EA">
          <w:rPr>
            <w:noProof/>
            <w:webHidden/>
          </w:rPr>
          <w:fldChar w:fldCharType="end"/>
        </w:r>
      </w:hyperlink>
    </w:p>
    <w:p w14:paraId="18CDB553" w14:textId="77777777" w:rsidR="00A261EA" w:rsidRDefault="00A3495C">
      <w:pPr>
        <w:pStyle w:val="22"/>
        <w:rPr>
          <w:rFonts w:asciiTheme="minorHAnsi" w:eastAsiaTheme="minorEastAsia" w:hAnsiTheme="minorHAnsi"/>
          <w:noProof/>
          <w:sz w:val="22"/>
          <w:lang w:eastAsia="ru-RU"/>
        </w:rPr>
      </w:pPr>
      <w:hyperlink w:anchor="_Toc194568088" w:history="1">
        <w:r w:rsidR="00A261EA" w:rsidRPr="000D3AAA">
          <w:rPr>
            <w:rStyle w:val="aff"/>
            <w:noProof/>
          </w:rPr>
          <w:t>4.2</w:t>
        </w:r>
        <w:r w:rsidR="00A261EA">
          <w:rPr>
            <w:rFonts w:asciiTheme="minorHAnsi" w:eastAsiaTheme="minorEastAsia" w:hAnsiTheme="minorHAnsi"/>
            <w:noProof/>
            <w:sz w:val="22"/>
            <w:lang w:eastAsia="ru-RU"/>
          </w:rPr>
          <w:tab/>
        </w:r>
        <w:r w:rsidR="00A261EA" w:rsidRPr="000D3AAA">
          <w:rPr>
            <w:rStyle w:val="aff"/>
            <w:noProof/>
          </w:rPr>
          <w:t>Официальное размещение Извещения и Документации о закупке</w:t>
        </w:r>
        <w:r w:rsidR="00A261EA">
          <w:rPr>
            <w:noProof/>
            <w:webHidden/>
          </w:rPr>
          <w:tab/>
        </w:r>
        <w:r w:rsidR="00A261EA">
          <w:rPr>
            <w:noProof/>
            <w:webHidden/>
          </w:rPr>
          <w:fldChar w:fldCharType="begin"/>
        </w:r>
        <w:r w:rsidR="00A261EA">
          <w:rPr>
            <w:noProof/>
            <w:webHidden/>
          </w:rPr>
          <w:instrText xml:space="preserve"> PAGEREF _Toc194568088 \h </w:instrText>
        </w:r>
        <w:r w:rsidR="00A261EA">
          <w:rPr>
            <w:noProof/>
            <w:webHidden/>
          </w:rPr>
        </w:r>
        <w:r w:rsidR="00A261EA">
          <w:rPr>
            <w:noProof/>
            <w:webHidden/>
          </w:rPr>
          <w:fldChar w:fldCharType="separate"/>
        </w:r>
        <w:r w:rsidR="00A261EA">
          <w:rPr>
            <w:noProof/>
            <w:webHidden/>
          </w:rPr>
          <w:t>26</w:t>
        </w:r>
        <w:r w:rsidR="00A261EA">
          <w:rPr>
            <w:noProof/>
            <w:webHidden/>
          </w:rPr>
          <w:fldChar w:fldCharType="end"/>
        </w:r>
      </w:hyperlink>
    </w:p>
    <w:p w14:paraId="26B1EF1F" w14:textId="77777777" w:rsidR="00A261EA" w:rsidRDefault="00A3495C">
      <w:pPr>
        <w:pStyle w:val="22"/>
        <w:rPr>
          <w:rFonts w:asciiTheme="minorHAnsi" w:eastAsiaTheme="minorEastAsia" w:hAnsiTheme="minorHAnsi"/>
          <w:noProof/>
          <w:sz w:val="22"/>
          <w:lang w:eastAsia="ru-RU"/>
        </w:rPr>
      </w:pPr>
      <w:hyperlink w:anchor="_Toc194568089" w:history="1">
        <w:r w:rsidR="00A261EA" w:rsidRPr="000D3AAA">
          <w:rPr>
            <w:rStyle w:val="aff"/>
            <w:noProof/>
          </w:rPr>
          <w:t>4.3</w:t>
        </w:r>
        <w:r w:rsidR="00A261EA">
          <w:rPr>
            <w:rFonts w:asciiTheme="minorHAnsi" w:eastAsiaTheme="minorEastAsia" w:hAnsiTheme="minorHAnsi"/>
            <w:noProof/>
            <w:sz w:val="22"/>
            <w:lang w:eastAsia="ru-RU"/>
          </w:rPr>
          <w:tab/>
        </w:r>
        <w:r w:rsidR="00A261EA" w:rsidRPr="000D3AAA">
          <w:rPr>
            <w:rStyle w:val="aff"/>
            <w:noProof/>
          </w:rPr>
          <w:t>Подготовка заявки</w:t>
        </w:r>
        <w:r w:rsidR="00A261EA">
          <w:rPr>
            <w:noProof/>
            <w:webHidden/>
          </w:rPr>
          <w:tab/>
        </w:r>
        <w:r w:rsidR="00A261EA">
          <w:rPr>
            <w:noProof/>
            <w:webHidden/>
          </w:rPr>
          <w:fldChar w:fldCharType="begin"/>
        </w:r>
        <w:r w:rsidR="00A261EA">
          <w:rPr>
            <w:noProof/>
            <w:webHidden/>
          </w:rPr>
          <w:instrText xml:space="preserve"> PAGEREF _Toc194568089 \h </w:instrText>
        </w:r>
        <w:r w:rsidR="00A261EA">
          <w:rPr>
            <w:noProof/>
            <w:webHidden/>
          </w:rPr>
        </w:r>
        <w:r w:rsidR="00A261EA">
          <w:rPr>
            <w:noProof/>
            <w:webHidden/>
          </w:rPr>
          <w:fldChar w:fldCharType="separate"/>
        </w:r>
        <w:r w:rsidR="00A261EA">
          <w:rPr>
            <w:noProof/>
            <w:webHidden/>
          </w:rPr>
          <w:t>26</w:t>
        </w:r>
        <w:r w:rsidR="00A261EA">
          <w:rPr>
            <w:noProof/>
            <w:webHidden/>
          </w:rPr>
          <w:fldChar w:fldCharType="end"/>
        </w:r>
      </w:hyperlink>
    </w:p>
    <w:p w14:paraId="132F340F" w14:textId="77777777" w:rsidR="00A261EA" w:rsidRDefault="00A3495C">
      <w:pPr>
        <w:pStyle w:val="22"/>
        <w:rPr>
          <w:rFonts w:asciiTheme="minorHAnsi" w:eastAsiaTheme="minorEastAsia" w:hAnsiTheme="minorHAnsi"/>
          <w:noProof/>
          <w:sz w:val="22"/>
          <w:lang w:eastAsia="ru-RU"/>
        </w:rPr>
      </w:pPr>
      <w:hyperlink w:anchor="_Toc194568090" w:history="1">
        <w:r w:rsidR="00A261EA" w:rsidRPr="000D3AAA">
          <w:rPr>
            <w:rStyle w:val="aff"/>
            <w:noProof/>
          </w:rPr>
          <w:t>4.4</w:t>
        </w:r>
        <w:r w:rsidR="00A261EA">
          <w:rPr>
            <w:rFonts w:asciiTheme="minorHAnsi" w:eastAsiaTheme="minorEastAsia" w:hAnsiTheme="minorHAnsi"/>
            <w:noProof/>
            <w:sz w:val="22"/>
            <w:lang w:eastAsia="ru-RU"/>
          </w:rPr>
          <w:tab/>
        </w:r>
        <w:r w:rsidR="00A261EA" w:rsidRPr="000D3AAA">
          <w:rPr>
            <w:rStyle w:val="aff"/>
            <w:noProof/>
          </w:rPr>
          <w:t>Разъяснение Документации о закупке</w:t>
        </w:r>
        <w:r w:rsidR="00A261EA">
          <w:rPr>
            <w:noProof/>
            <w:webHidden/>
          </w:rPr>
          <w:tab/>
        </w:r>
        <w:r w:rsidR="00A261EA">
          <w:rPr>
            <w:noProof/>
            <w:webHidden/>
          </w:rPr>
          <w:fldChar w:fldCharType="begin"/>
        </w:r>
        <w:r w:rsidR="00A261EA">
          <w:rPr>
            <w:noProof/>
            <w:webHidden/>
          </w:rPr>
          <w:instrText xml:space="preserve"> PAGEREF _Toc194568090 \h </w:instrText>
        </w:r>
        <w:r w:rsidR="00A261EA">
          <w:rPr>
            <w:noProof/>
            <w:webHidden/>
          </w:rPr>
        </w:r>
        <w:r w:rsidR="00A261EA">
          <w:rPr>
            <w:noProof/>
            <w:webHidden/>
          </w:rPr>
          <w:fldChar w:fldCharType="separate"/>
        </w:r>
        <w:r w:rsidR="00A261EA">
          <w:rPr>
            <w:noProof/>
            <w:webHidden/>
          </w:rPr>
          <w:t>29</w:t>
        </w:r>
        <w:r w:rsidR="00A261EA">
          <w:rPr>
            <w:noProof/>
            <w:webHidden/>
          </w:rPr>
          <w:fldChar w:fldCharType="end"/>
        </w:r>
      </w:hyperlink>
    </w:p>
    <w:p w14:paraId="14ECD4FB" w14:textId="77777777" w:rsidR="00A261EA" w:rsidRDefault="00A3495C">
      <w:pPr>
        <w:pStyle w:val="22"/>
        <w:rPr>
          <w:rFonts w:asciiTheme="minorHAnsi" w:eastAsiaTheme="minorEastAsia" w:hAnsiTheme="minorHAnsi"/>
          <w:noProof/>
          <w:sz w:val="22"/>
          <w:lang w:eastAsia="ru-RU"/>
        </w:rPr>
      </w:pPr>
      <w:hyperlink w:anchor="_Toc194568091" w:history="1">
        <w:r w:rsidR="00A261EA" w:rsidRPr="000D3AAA">
          <w:rPr>
            <w:rStyle w:val="aff"/>
            <w:noProof/>
          </w:rPr>
          <w:t>4.5</w:t>
        </w:r>
        <w:r w:rsidR="00A261EA">
          <w:rPr>
            <w:rFonts w:asciiTheme="minorHAnsi" w:eastAsiaTheme="minorEastAsia" w:hAnsiTheme="minorHAnsi"/>
            <w:noProof/>
            <w:sz w:val="22"/>
            <w:lang w:eastAsia="ru-RU"/>
          </w:rPr>
          <w:tab/>
        </w:r>
        <w:r w:rsidR="00A261EA" w:rsidRPr="000D3AAA">
          <w:rPr>
            <w:rStyle w:val="aff"/>
            <w:noProof/>
          </w:rPr>
          <w:t>Изменения Извещения и (или) Документации о закупке</w:t>
        </w:r>
        <w:r w:rsidR="00A261EA">
          <w:rPr>
            <w:noProof/>
            <w:webHidden/>
          </w:rPr>
          <w:tab/>
        </w:r>
        <w:r w:rsidR="00A261EA">
          <w:rPr>
            <w:noProof/>
            <w:webHidden/>
          </w:rPr>
          <w:fldChar w:fldCharType="begin"/>
        </w:r>
        <w:r w:rsidR="00A261EA">
          <w:rPr>
            <w:noProof/>
            <w:webHidden/>
          </w:rPr>
          <w:instrText xml:space="preserve"> PAGEREF _Toc194568091 \h </w:instrText>
        </w:r>
        <w:r w:rsidR="00A261EA">
          <w:rPr>
            <w:noProof/>
            <w:webHidden/>
          </w:rPr>
        </w:r>
        <w:r w:rsidR="00A261EA">
          <w:rPr>
            <w:noProof/>
            <w:webHidden/>
          </w:rPr>
          <w:fldChar w:fldCharType="separate"/>
        </w:r>
        <w:r w:rsidR="00A261EA">
          <w:rPr>
            <w:noProof/>
            <w:webHidden/>
          </w:rPr>
          <w:t>29</w:t>
        </w:r>
        <w:r w:rsidR="00A261EA">
          <w:rPr>
            <w:noProof/>
            <w:webHidden/>
          </w:rPr>
          <w:fldChar w:fldCharType="end"/>
        </w:r>
      </w:hyperlink>
    </w:p>
    <w:p w14:paraId="5CB35721" w14:textId="77777777" w:rsidR="00A261EA" w:rsidRDefault="00A3495C">
      <w:pPr>
        <w:pStyle w:val="22"/>
        <w:rPr>
          <w:rFonts w:asciiTheme="minorHAnsi" w:eastAsiaTheme="minorEastAsia" w:hAnsiTheme="minorHAnsi"/>
          <w:noProof/>
          <w:sz w:val="22"/>
          <w:lang w:eastAsia="ru-RU"/>
        </w:rPr>
      </w:pPr>
      <w:hyperlink w:anchor="_Toc194568092" w:history="1">
        <w:r w:rsidR="00A261EA" w:rsidRPr="000D3AAA">
          <w:rPr>
            <w:rStyle w:val="aff"/>
            <w:noProof/>
          </w:rPr>
          <w:t>4.6</w:t>
        </w:r>
        <w:r w:rsidR="00A261EA">
          <w:rPr>
            <w:rFonts w:asciiTheme="minorHAnsi" w:eastAsiaTheme="minorEastAsia" w:hAnsiTheme="minorHAnsi"/>
            <w:noProof/>
            <w:sz w:val="22"/>
            <w:lang w:eastAsia="ru-RU"/>
          </w:rPr>
          <w:tab/>
        </w:r>
        <w:r w:rsidR="00A261EA" w:rsidRPr="000D3AAA">
          <w:rPr>
            <w:rStyle w:val="aff"/>
            <w:noProof/>
          </w:rPr>
          <w:t>Подача заявок и их прием</w:t>
        </w:r>
        <w:r w:rsidR="00A261EA">
          <w:rPr>
            <w:noProof/>
            <w:webHidden/>
          </w:rPr>
          <w:tab/>
        </w:r>
        <w:r w:rsidR="00A261EA">
          <w:rPr>
            <w:noProof/>
            <w:webHidden/>
          </w:rPr>
          <w:fldChar w:fldCharType="begin"/>
        </w:r>
        <w:r w:rsidR="00A261EA">
          <w:rPr>
            <w:noProof/>
            <w:webHidden/>
          </w:rPr>
          <w:instrText xml:space="preserve"> PAGEREF _Toc194568092 \h </w:instrText>
        </w:r>
        <w:r w:rsidR="00A261EA">
          <w:rPr>
            <w:noProof/>
            <w:webHidden/>
          </w:rPr>
        </w:r>
        <w:r w:rsidR="00A261EA">
          <w:rPr>
            <w:noProof/>
            <w:webHidden/>
          </w:rPr>
          <w:fldChar w:fldCharType="separate"/>
        </w:r>
        <w:r w:rsidR="00A261EA">
          <w:rPr>
            <w:noProof/>
            <w:webHidden/>
          </w:rPr>
          <w:t>30</w:t>
        </w:r>
        <w:r w:rsidR="00A261EA">
          <w:rPr>
            <w:noProof/>
            <w:webHidden/>
          </w:rPr>
          <w:fldChar w:fldCharType="end"/>
        </w:r>
      </w:hyperlink>
    </w:p>
    <w:p w14:paraId="672284CC" w14:textId="77777777" w:rsidR="00A261EA" w:rsidRDefault="00A3495C">
      <w:pPr>
        <w:pStyle w:val="22"/>
        <w:rPr>
          <w:rFonts w:asciiTheme="minorHAnsi" w:eastAsiaTheme="minorEastAsia" w:hAnsiTheme="minorHAnsi"/>
          <w:noProof/>
          <w:sz w:val="22"/>
          <w:lang w:eastAsia="ru-RU"/>
        </w:rPr>
      </w:pPr>
      <w:hyperlink w:anchor="_Toc194568093" w:history="1">
        <w:r w:rsidR="00A261EA" w:rsidRPr="000D3AAA">
          <w:rPr>
            <w:rStyle w:val="aff"/>
            <w:noProof/>
          </w:rPr>
          <w:t>4.7</w:t>
        </w:r>
        <w:r w:rsidR="00A261EA">
          <w:rPr>
            <w:rFonts w:asciiTheme="minorHAnsi" w:eastAsiaTheme="minorEastAsia" w:hAnsiTheme="minorHAnsi"/>
            <w:noProof/>
            <w:sz w:val="22"/>
            <w:lang w:eastAsia="ru-RU"/>
          </w:rPr>
          <w:tab/>
        </w:r>
        <w:r w:rsidR="00A261EA" w:rsidRPr="000D3AAA">
          <w:rPr>
            <w:rStyle w:val="aff"/>
            <w:noProof/>
          </w:rPr>
          <w:t>Изменение и отзыв заявок</w:t>
        </w:r>
        <w:r w:rsidR="00A261EA">
          <w:rPr>
            <w:noProof/>
            <w:webHidden/>
          </w:rPr>
          <w:tab/>
        </w:r>
        <w:r w:rsidR="00A261EA">
          <w:rPr>
            <w:noProof/>
            <w:webHidden/>
          </w:rPr>
          <w:fldChar w:fldCharType="begin"/>
        </w:r>
        <w:r w:rsidR="00A261EA">
          <w:rPr>
            <w:noProof/>
            <w:webHidden/>
          </w:rPr>
          <w:instrText xml:space="preserve"> PAGEREF _Toc194568093 \h </w:instrText>
        </w:r>
        <w:r w:rsidR="00A261EA">
          <w:rPr>
            <w:noProof/>
            <w:webHidden/>
          </w:rPr>
        </w:r>
        <w:r w:rsidR="00A261EA">
          <w:rPr>
            <w:noProof/>
            <w:webHidden/>
          </w:rPr>
          <w:fldChar w:fldCharType="separate"/>
        </w:r>
        <w:r w:rsidR="00A261EA">
          <w:rPr>
            <w:noProof/>
            <w:webHidden/>
          </w:rPr>
          <w:t>31</w:t>
        </w:r>
        <w:r w:rsidR="00A261EA">
          <w:rPr>
            <w:noProof/>
            <w:webHidden/>
          </w:rPr>
          <w:fldChar w:fldCharType="end"/>
        </w:r>
      </w:hyperlink>
    </w:p>
    <w:p w14:paraId="324D70F5" w14:textId="77777777" w:rsidR="00A261EA" w:rsidRDefault="00A3495C">
      <w:pPr>
        <w:pStyle w:val="22"/>
        <w:rPr>
          <w:rFonts w:asciiTheme="minorHAnsi" w:eastAsiaTheme="minorEastAsia" w:hAnsiTheme="minorHAnsi"/>
          <w:noProof/>
          <w:sz w:val="22"/>
          <w:lang w:eastAsia="ru-RU"/>
        </w:rPr>
      </w:pPr>
      <w:hyperlink w:anchor="_Toc194568094" w:history="1">
        <w:r w:rsidR="00A261EA" w:rsidRPr="000D3AAA">
          <w:rPr>
            <w:rStyle w:val="aff"/>
            <w:noProof/>
          </w:rPr>
          <w:t>4.8</w:t>
        </w:r>
        <w:r w:rsidR="00A261EA">
          <w:rPr>
            <w:rFonts w:asciiTheme="minorHAnsi" w:eastAsiaTheme="minorEastAsia" w:hAnsiTheme="minorHAnsi"/>
            <w:noProof/>
            <w:sz w:val="22"/>
            <w:lang w:eastAsia="ru-RU"/>
          </w:rPr>
          <w:tab/>
        </w:r>
        <w:r w:rsidR="00A261EA" w:rsidRPr="000D3AAA">
          <w:rPr>
            <w:rStyle w:val="aff"/>
            <w:noProof/>
          </w:rPr>
          <w:t>Открытие доступа к заявкам</w:t>
        </w:r>
        <w:r w:rsidR="00A261EA">
          <w:rPr>
            <w:noProof/>
            <w:webHidden/>
          </w:rPr>
          <w:tab/>
        </w:r>
        <w:r w:rsidR="00A261EA">
          <w:rPr>
            <w:noProof/>
            <w:webHidden/>
          </w:rPr>
          <w:fldChar w:fldCharType="begin"/>
        </w:r>
        <w:r w:rsidR="00A261EA">
          <w:rPr>
            <w:noProof/>
            <w:webHidden/>
          </w:rPr>
          <w:instrText xml:space="preserve"> PAGEREF _Toc194568094 \h </w:instrText>
        </w:r>
        <w:r w:rsidR="00A261EA">
          <w:rPr>
            <w:noProof/>
            <w:webHidden/>
          </w:rPr>
        </w:r>
        <w:r w:rsidR="00A261EA">
          <w:rPr>
            <w:noProof/>
            <w:webHidden/>
          </w:rPr>
          <w:fldChar w:fldCharType="separate"/>
        </w:r>
        <w:r w:rsidR="00A261EA">
          <w:rPr>
            <w:noProof/>
            <w:webHidden/>
          </w:rPr>
          <w:t>31</w:t>
        </w:r>
        <w:r w:rsidR="00A261EA">
          <w:rPr>
            <w:noProof/>
            <w:webHidden/>
          </w:rPr>
          <w:fldChar w:fldCharType="end"/>
        </w:r>
      </w:hyperlink>
    </w:p>
    <w:p w14:paraId="5FF34197" w14:textId="77777777" w:rsidR="00A261EA" w:rsidRDefault="00A3495C">
      <w:pPr>
        <w:pStyle w:val="22"/>
        <w:rPr>
          <w:rFonts w:asciiTheme="minorHAnsi" w:eastAsiaTheme="minorEastAsia" w:hAnsiTheme="minorHAnsi"/>
          <w:noProof/>
          <w:sz w:val="22"/>
          <w:lang w:eastAsia="ru-RU"/>
        </w:rPr>
      </w:pPr>
      <w:hyperlink w:anchor="_Toc194568095" w:history="1">
        <w:r w:rsidR="00A261EA" w:rsidRPr="000D3AAA">
          <w:rPr>
            <w:rStyle w:val="aff"/>
            <w:noProof/>
          </w:rPr>
          <w:t>4.9</w:t>
        </w:r>
        <w:r w:rsidR="00A261EA">
          <w:rPr>
            <w:rFonts w:asciiTheme="minorHAnsi" w:eastAsiaTheme="minorEastAsia" w:hAnsiTheme="minorHAnsi"/>
            <w:noProof/>
            <w:sz w:val="22"/>
            <w:lang w:eastAsia="ru-RU"/>
          </w:rPr>
          <w:tab/>
        </w:r>
        <w:r w:rsidR="00A261EA" w:rsidRPr="000D3AAA">
          <w:rPr>
            <w:rStyle w:val="aff"/>
            <w:noProof/>
          </w:rPr>
          <w:t>Рассмотрение заявок (отборочная стадия), в том числе (при необходимости) проведение аккредитации</w:t>
        </w:r>
        <w:r w:rsidR="00A261EA">
          <w:rPr>
            <w:noProof/>
            <w:webHidden/>
          </w:rPr>
          <w:tab/>
        </w:r>
        <w:r w:rsidR="00A261EA">
          <w:rPr>
            <w:noProof/>
            <w:webHidden/>
          </w:rPr>
          <w:fldChar w:fldCharType="begin"/>
        </w:r>
        <w:r w:rsidR="00A261EA">
          <w:rPr>
            <w:noProof/>
            <w:webHidden/>
          </w:rPr>
          <w:instrText xml:space="preserve"> PAGEREF _Toc194568095 \h </w:instrText>
        </w:r>
        <w:r w:rsidR="00A261EA">
          <w:rPr>
            <w:noProof/>
            <w:webHidden/>
          </w:rPr>
        </w:r>
        <w:r w:rsidR="00A261EA">
          <w:rPr>
            <w:noProof/>
            <w:webHidden/>
          </w:rPr>
          <w:fldChar w:fldCharType="separate"/>
        </w:r>
        <w:r w:rsidR="00A261EA">
          <w:rPr>
            <w:noProof/>
            <w:webHidden/>
          </w:rPr>
          <w:t>32</w:t>
        </w:r>
        <w:r w:rsidR="00A261EA">
          <w:rPr>
            <w:noProof/>
            <w:webHidden/>
          </w:rPr>
          <w:fldChar w:fldCharType="end"/>
        </w:r>
      </w:hyperlink>
    </w:p>
    <w:p w14:paraId="12282EDA" w14:textId="77777777" w:rsidR="00A261EA" w:rsidRDefault="00A3495C">
      <w:pPr>
        <w:pStyle w:val="22"/>
        <w:rPr>
          <w:rFonts w:asciiTheme="minorHAnsi" w:eastAsiaTheme="minorEastAsia" w:hAnsiTheme="minorHAnsi"/>
          <w:noProof/>
          <w:sz w:val="22"/>
          <w:lang w:eastAsia="ru-RU"/>
        </w:rPr>
      </w:pPr>
      <w:hyperlink w:anchor="_Toc194568096" w:history="1">
        <w:r w:rsidR="00A261EA" w:rsidRPr="000D3AAA">
          <w:rPr>
            <w:rStyle w:val="aff"/>
            <w:noProof/>
          </w:rPr>
          <w:t>4.10</w:t>
        </w:r>
        <w:r w:rsidR="00A261EA">
          <w:rPr>
            <w:rFonts w:asciiTheme="minorHAnsi" w:eastAsiaTheme="minorEastAsia" w:hAnsiTheme="minorHAnsi"/>
            <w:noProof/>
            <w:sz w:val="22"/>
            <w:lang w:eastAsia="ru-RU"/>
          </w:rPr>
          <w:tab/>
        </w:r>
        <w:r w:rsidR="00A261EA" w:rsidRPr="000D3AAA">
          <w:rPr>
            <w:rStyle w:val="aff"/>
            <w:noProof/>
          </w:rPr>
          <w:t>Дополнительные запросы разъяснений заявок</w:t>
        </w:r>
        <w:r w:rsidR="00A261EA">
          <w:rPr>
            <w:noProof/>
            <w:webHidden/>
          </w:rPr>
          <w:tab/>
        </w:r>
        <w:r w:rsidR="00A261EA">
          <w:rPr>
            <w:noProof/>
            <w:webHidden/>
          </w:rPr>
          <w:fldChar w:fldCharType="begin"/>
        </w:r>
        <w:r w:rsidR="00A261EA">
          <w:rPr>
            <w:noProof/>
            <w:webHidden/>
          </w:rPr>
          <w:instrText xml:space="preserve"> PAGEREF _Toc194568096 \h </w:instrText>
        </w:r>
        <w:r w:rsidR="00A261EA">
          <w:rPr>
            <w:noProof/>
            <w:webHidden/>
          </w:rPr>
        </w:r>
        <w:r w:rsidR="00A261EA">
          <w:rPr>
            <w:noProof/>
            <w:webHidden/>
          </w:rPr>
          <w:fldChar w:fldCharType="separate"/>
        </w:r>
        <w:r w:rsidR="00A261EA">
          <w:rPr>
            <w:noProof/>
            <w:webHidden/>
          </w:rPr>
          <w:t>34</w:t>
        </w:r>
        <w:r w:rsidR="00A261EA">
          <w:rPr>
            <w:noProof/>
            <w:webHidden/>
          </w:rPr>
          <w:fldChar w:fldCharType="end"/>
        </w:r>
      </w:hyperlink>
    </w:p>
    <w:p w14:paraId="2A9A1160" w14:textId="77777777" w:rsidR="00A261EA" w:rsidRDefault="00A3495C">
      <w:pPr>
        <w:pStyle w:val="22"/>
        <w:rPr>
          <w:rFonts w:asciiTheme="minorHAnsi" w:eastAsiaTheme="minorEastAsia" w:hAnsiTheme="minorHAnsi"/>
          <w:noProof/>
          <w:sz w:val="22"/>
          <w:lang w:eastAsia="ru-RU"/>
        </w:rPr>
      </w:pPr>
      <w:hyperlink w:anchor="_Toc194568097" w:history="1">
        <w:r w:rsidR="00A261EA" w:rsidRPr="000D3AAA">
          <w:rPr>
            <w:rStyle w:val="aff"/>
            <w:noProof/>
          </w:rPr>
          <w:t>4.11</w:t>
        </w:r>
        <w:r w:rsidR="00A261EA">
          <w:rPr>
            <w:rFonts w:asciiTheme="minorHAnsi" w:eastAsiaTheme="minorEastAsia" w:hAnsiTheme="minorHAnsi"/>
            <w:noProof/>
            <w:sz w:val="22"/>
            <w:lang w:eastAsia="ru-RU"/>
          </w:rPr>
          <w:tab/>
        </w:r>
        <w:r w:rsidR="00A261EA" w:rsidRPr="000D3AAA">
          <w:rPr>
            <w:rStyle w:val="aff"/>
            <w:noProof/>
          </w:rPr>
          <w:t>Переторжка</w:t>
        </w:r>
        <w:r w:rsidR="00A261EA">
          <w:rPr>
            <w:noProof/>
            <w:webHidden/>
          </w:rPr>
          <w:tab/>
        </w:r>
        <w:r w:rsidR="00A261EA">
          <w:rPr>
            <w:noProof/>
            <w:webHidden/>
          </w:rPr>
          <w:fldChar w:fldCharType="begin"/>
        </w:r>
        <w:r w:rsidR="00A261EA">
          <w:rPr>
            <w:noProof/>
            <w:webHidden/>
          </w:rPr>
          <w:instrText xml:space="preserve"> PAGEREF _Toc194568097 \h </w:instrText>
        </w:r>
        <w:r w:rsidR="00A261EA">
          <w:rPr>
            <w:noProof/>
            <w:webHidden/>
          </w:rPr>
        </w:r>
        <w:r w:rsidR="00A261EA">
          <w:rPr>
            <w:noProof/>
            <w:webHidden/>
          </w:rPr>
          <w:fldChar w:fldCharType="separate"/>
        </w:r>
        <w:r w:rsidR="00A261EA">
          <w:rPr>
            <w:noProof/>
            <w:webHidden/>
          </w:rPr>
          <w:t>36</w:t>
        </w:r>
        <w:r w:rsidR="00A261EA">
          <w:rPr>
            <w:noProof/>
            <w:webHidden/>
          </w:rPr>
          <w:fldChar w:fldCharType="end"/>
        </w:r>
      </w:hyperlink>
    </w:p>
    <w:p w14:paraId="739961D8" w14:textId="77777777" w:rsidR="00A261EA" w:rsidRDefault="00A3495C">
      <w:pPr>
        <w:pStyle w:val="22"/>
        <w:rPr>
          <w:rFonts w:asciiTheme="minorHAnsi" w:eastAsiaTheme="minorEastAsia" w:hAnsiTheme="minorHAnsi"/>
          <w:noProof/>
          <w:sz w:val="22"/>
          <w:lang w:eastAsia="ru-RU"/>
        </w:rPr>
      </w:pPr>
      <w:hyperlink w:anchor="_Toc194568098" w:history="1">
        <w:r w:rsidR="00A261EA" w:rsidRPr="000D3AAA">
          <w:rPr>
            <w:rStyle w:val="aff"/>
            <w:noProof/>
          </w:rPr>
          <w:t>4.12</w:t>
        </w:r>
        <w:r w:rsidR="00A261EA">
          <w:rPr>
            <w:rFonts w:asciiTheme="minorHAnsi" w:eastAsiaTheme="minorEastAsia" w:hAnsiTheme="minorHAnsi"/>
            <w:noProof/>
            <w:sz w:val="22"/>
            <w:lang w:eastAsia="ru-RU"/>
          </w:rPr>
          <w:tab/>
        </w:r>
        <w:r w:rsidR="00A261EA" w:rsidRPr="000D3AAA">
          <w:rPr>
            <w:rStyle w:val="aff"/>
            <w:noProof/>
          </w:rPr>
          <w:t>Оценка и сопоставление заявок</w:t>
        </w:r>
        <w:r w:rsidR="00A261EA">
          <w:rPr>
            <w:noProof/>
            <w:webHidden/>
          </w:rPr>
          <w:tab/>
        </w:r>
        <w:r w:rsidR="00A261EA">
          <w:rPr>
            <w:noProof/>
            <w:webHidden/>
          </w:rPr>
          <w:fldChar w:fldCharType="begin"/>
        </w:r>
        <w:r w:rsidR="00A261EA">
          <w:rPr>
            <w:noProof/>
            <w:webHidden/>
          </w:rPr>
          <w:instrText xml:space="preserve"> PAGEREF _Toc194568098 \h </w:instrText>
        </w:r>
        <w:r w:rsidR="00A261EA">
          <w:rPr>
            <w:noProof/>
            <w:webHidden/>
          </w:rPr>
        </w:r>
        <w:r w:rsidR="00A261EA">
          <w:rPr>
            <w:noProof/>
            <w:webHidden/>
          </w:rPr>
          <w:fldChar w:fldCharType="separate"/>
        </w:r>
        <w:r w:rsidR="00A261EA">
          <w:rPr>
            <w:noProof/>
            <w:webHidden/>
          </w:rPr>
          <w:t>38</w:t>
        </w:r>
        <w:r w:rsidR="00A261EA">
          <w:rPr>
            <w:noProof/>
            <w:webHidden/>
          </w:rPr>
          <w:fldChar w:fldCharType="end"/>
        </w:r>
      </w:hyperlink>
    </w:p>
    <w:p w14:paraId="5E4B90BB" w14:textId="77777777" w:rsidR="00A261EA" w:rsidRDefault="00A3495C">
      <w:pPr>
        <w:pStyle w:val="22"/>
        <w:rPr>
          <w:rFonts w:asciiTheme="minorHAnsi" w:eastAsiaTheme="minorEastAsia" w:hAnsiTheme="minorHAnsi"/>
          <w:noProof/>
          <w:sz w:val="22"/>
          <w:lang w:eastAsia="ru-RU"/>
        </w:rPr>
      </w:pPr>
      <w:hyperlink w:anchor="_Toc194568099" w:history="1">
        <w:r w:rsidR="00A261EA" w:rsidRPr="000D3AAA">
          <w:rPr>
            <w:rStyle w:val="aff"/>
            <w:noProof/>
          </w:rPr>
          <w:t>4.13</w:t>
        </w:r>
        <w:r w:rsidR="00A261EA">
          <w:rPr>
            <w:rFonts w:asciiTheme="minorHAnsi" w:eastAsiaTheme="minorEastAsia" w:hAnsiTheme="minorHAnsi"/>
            <w:noProof/>
            <w:sz w:val="22"/>
            <w:lang w:eastAsia="ru-RU"/>
          </w:rPr>
          <w:tab/>
        </w:r>
        <w:r w:rsidR="00A261EA" w:rsidRPr="000D3AAA">
          <w:rPr>
            <w:rStyle w:val="aff"/>
            <w:noProof/>
          </w:rPr>
          <w:t>Применение законодательства о национальном режиме</w:t>
        </w:r>
        <w:r w:rsidR="00A261EA">
          <w:rPr>
            <w:noProof/>
            <w:webHidden/>
          </w:rPr>
          <w:tab/>
        </w:r>
        <w:r w:rsidR="00A261EA">
          <w:rPr>
            <w:noProof/>
            <w:webHidden/>
          </w:rPr>
          <w:fldChar w:fldCharType="begin"/>
        </w:r>
        <w:r w:rsidR="00A261EA">
          <w:rPr>
            <w:noProof/>
            <w:webHidden/>
          </w:rPr>
          <w:instrText xml:space="preserve"> PAGEREF _Toc194568099 \h </w:instrText>
        </w:r>
        <w:r w:rsidR="00A261EA">
          <w:rPr>
            <w:noProof/>
            <w:webHidden/>
          </w:rPr>
        </w:r>
        <w:r w:rsidR="00A261EA">
          <w:rPr>
            <w:noProof/>
            <w:webHidden/>
          </w:rPr>
          <w:fldChar w:fldCharType="separate"/>
        </w:r>
        <w:r w:rsidR="00A261EA">
          <w:rPr>
            <w:noProof/>
            <w:webHidden/>
          </w:rPr>
          <w:t>39</w:t>
        </w:r>
        <w:r w:rsidR="00A261EA">
          <w:rPr>
            <w:noProof/>
            <w:webHidden/>
          </w:rPr>
          <w:fldChar w:fldCharType="end"/>
        </w:r>
      </w:hyperlink>
    </w:p>
    <w:p w14:paraId="13FC3A1E" w14:textId="77777777" w:rsidR="00A261EA" w:rsidRDefault="00A3495C">
      <w:pPr>
        <w:pStyle w:val="22"/>
        <w:rPr>
          <w:rFonts w:asciiTheme="minorHAnsi" w:eastAsiaTheme="minorEastAsia" w:hAnsiTheme="minorHAnsi"/>
          <w:noProof/>
          <w:sz w:val="22"/>
          <w:lang w:eastAsia="ru-RU"/>
        </w:rPr>
      </w:pPr>
      <w:hyperlink w:anchor="_Toc194568100" w:history="1">
        <w:r w:rsidR="00A261EA" w:rsidRPr="000D3AAA">
          <w:rPr>
            <w:rStyle w:val="aff"/>
            <w:noProof/>
          </w:rPr>
          <w:t>4.14</w:t>
        </w:r>
        <w:r w:rsidR="00A261EA">
          <w:rPr>
            <w:rFonts w:asciiTheme="minorHAnsi" w:eastAsiaTheme="minorEastAsia" w:hAnsiTheme="minorHAnsi"/>
            <w:noProof/>
            <w:sz w:val="22"/>
            <w:lang w:eastAsia="ru-RU"/>
          </w:rPr>
          <w:tab/>
        </w:r>
        <w:r w:rsidR="00A261EA" w:rsidRPr="000D3AAA">
          <w:rPr>
            <w:rStyle w:val="aff"/>
            <w:noProof/>
          </w:rPr>
          <w:t>Подведение итогов закупки (определение Победителя)</w:t>
        </w:r>
        <w:r w:rsidR="00A261EA">
          <w:rPr>
            <w:noProof/>
            <w:webHidden/>
          </w:rPr>
          <w:tab/>
        </w:r>
        <w:r w:rsidR="00A261EA">
          <w:rPr>
            <w:noProof/>
            <w:webHidden/>
          </w:rPr>
          <w:fldChar w:fldCharType="begin"/>
        </w:r>
        <w:r w:rsidR="00A261EA">
          <w:rPr>
            <w:noProof/>
            <w:webHidden/>
          </w:rPr>
          <w:instrText xml:space="preserve"> PAGEREF _Toc194568100 \h </w:instrText>
        </w:r>
        <w:r w:rsidR="00A261EA">
          <w:rPr>
            <w:noProof/>
            <w:webHidden/>
          </w:rPr>
        </w:r>
        <w:r w:rsidR="00A261EA">
          <w:rPr>
            <w:noProof/>
            <w:webHidden/>
          </w:rPr>
          <w:fldChar w:fldCharType="separate"/>
        </w:r>
        <w:r w:rsidR="00A261EA">
          <w:rPr>
            <w:noProof/>
            <w:webHidden/>
          </w:rPr>
          <w:t>39</w:t>
        </w:r>
        <w:r w:rsidR="00A261EA">
          <w:rPr>
            <w:noProof/>
            <w:webHidden/>
          </w:rPr>
          <w:fldChar w:fldCharType="end"/>
        </w:r>
      </w:hyperlink>
    </w:p>
    <w:p w14:paraId="4E4E3EC1" w14:textId="77777777" w:rsidR="00A261EA" w:rsidRDefault="00A3495C">
      <w:pPr>
        <w:pStyle w:val="22"/>
        <w:rPr>
          <w:rFonts w:asciiTheme="minorHAnsi" w:eastAsiaTheme="minorEastAsia" w:hAnsiTheme="minorHAnsi"/>
          <w:noProof/>
          <w:sz w:val="22"/>
          <w:lang w:eastAsia="ru-RU"/>
        </w:rPr>
      </w:pPr>
      <w:hyperlink w:anchor="_Toc194568101" w:history="1">
        <w:r w:rsidR="00A261EA" w:rsidRPr="000D3AAA">
          <w:rPr>
            <w:rStyle w:val="aff"/>
            <w:noProof/>
          </w:rPr>
          <w:t>4.15</w:t>
        </w:r>
        <w:r w:rsidR="00A261EA">
          <w:rPr>
            <w:rFonts w:asciiTheme="minorHAnsi" w:eastAsiaTheme="minorEastAsia" w:hAnsiTheme="minorHAnsi"/>
            <w:noProof/>
            <w:sz w:val="22"/>
            <w:lang w:eastAsia="ru-RU"/>
          </w:rPr>
          <w:tab/>
        </w:r>
        <w:r w:rsidR="00A261EA" w:rsidRPr="000D3AAA">
          <w:rPr>
            <w:rStyle w:val="aff"/>
            <w:noProof/>
          </w:rPr>
          <w:t>Признание закупки несостоявшейся</w:t>
        </w:r>
        <w:r w:rsidR="00A261EA">
          <w:rPr>
            <w:noProof/>
            <w:webHidden/>
          </w:rPr>
          <w:tab/>
        </w:r>
        <w:r w:rsidR="00A261EA">
          <w:rPr>
            <w:noProof/>
            <w:webHidden/>
          </w:rPr>
          <w:fldChar w:fldCharType="begin"/>
        </w:r>
        <w:r w:rsidR="00A261EA">
          <w:rPr>
            <w:noProof/>
            <w:webHidden/>
          </w:rPr>
          <w:instrText xml:space="preserve"> PAGEREF _Toc194568101 \h </w:instrText>
        </w:r>
        <w:r w:rsidR="00A261EA">
          <w:rPr>
            <w:noProof/>
            <w:webHidden/>
          </w:rPr>
        </w:r>
        <w:r w:rsidR="00A261EA">
          <w:rPr>
            <w:noProof/>
            <w:webHidden/>
          </w:rPr>
          <w:fldChar w:fldCharType="separate"/>
        </w:r>
        <w:r w:rsidR="00A261EA">
          <w:rPr>
            <w:noProof/>
            <w:webHidden/>
          </w:rPr>
          <w:t>41</w:t>
        </w:r>
        <w:r w:rsidR="00A261EA">
          <w:rPr>
            <w:noProof/>
            <w:webHidden/>
          </w:rPr>
          <w:fldChar w:fldCharType="end"/>
        </w:r>
      </w:hyperlink>
    </w:p>
    <w:p w14:paraId="2ACA523F" w14:textId="77777777" w:rsidR="00A261EA" w:rsidRDefault="00A3495C">
      <w:pPr>
        <w:pStyle w:val="22"/>
        <w:rPr>
          <w:rFonts w:asciiTheme="minorHAnsi" w:eastAsiaTheme="minorEastAsia" w:hAnsiTheme="minorHAnsi"/>
          <w:noProof/>
          <w:sz w:val="22"/>
          <w:lang w:eastAsia="ru-RU"/>
        </w:rPr>
      </w:pPr>
      <w:hyperlink w:anchor="_Toc194568102" w:history="1">
        <w:r w:rsidR="00A261EA" w:rsidRPr="000D3AAA">
          <w:rPr>
            <w:rStyle w:val="aff"/>
            <w:noProof/>
          </w:rPr>
          <w:t>4.16</w:t>
        </w:r>
        <w:r w:rsidR="00A261EA">
          <w:rPr>
            <w:rFonts w:asciiTheme="minorHAnsi" w:eastAsiaTheme="minorEastAsia" w:hAnsiTheme="minorHAnsi"/>
            <w:noProof/>
            <w:sz w:val="22"/>
            <w:lang w:eastAsia="ru-RU"/>
          </w:rPr>
          <w:tab/>
        </w:r>
        <w:r w:rsidR="00A261EA" w:rsidRPr="000D3AAA">
          <w:rPr>
            <w:rStyle w:val="aff"/>
            <w:noProof/>
          </w:rPr>
          <w:t>Отказ от проведения закупки (отмена закупки)</w:t>
        </w:r>
        <w:r w:rsidR="00A261EA">
          <w:rPr>
            <w:noProof/>
            <w:webHidden/>
          </w:rPr>
          <w:tab/>
        </w:r>
        <w:r w:rsidR="00A261EA">
          <w:rPr>
            <w:noProof/>
            <w:webHidden/>
          </w:rPr>
          <w:fldChar w:fldCharType="begin"/>
        </w:r>
        <w:r w:rsidR="00A261EA">
          <w:rPr>
            <w:noProof/>
            <w:webHidden/>
          </w:rPr>
          <w:instrText xml:space="preserve"> PAGEREF _Toc194568102 \h </w:instrText>
        </w:r>
        <w:r w:rsidR="00A261EA">
          <w:rPr>
            <w:noProof/>
            <w:webHidden/>
          </w:rPr>
        </w:r>
        <w:r w:rsidR="00A261EA">
          <w:rPr>
            <w:noProof/>
            <w:webHidden/>
          </w:rPr>
          <w:fldChar w:fldCharType="separate"/>
        </w:r>
        <w:r w:rsidR="00A261EA">
          <w:rPr>
            <w:noProof/>
            <w:webHidden/>
          </w:rPr>
          <w:t>41</w:t>
        </w:r>
        <w:r w:rsidR="00A261EA">
          <w:rPr>
            <w:noProof/>
            <w:webHidden/>
          </w:rPr>
          <w:fldChar w:fldCharType="end"/>
        </w:r>
      </w:hyperlink>
    </w:p>
    <w:p w14:paraId="2EC21673" w14:textId="77777777" w:rsidR="00A261EA" w:rsidRDefault="00A3495C">
      <w:pPr>
        <w:pStyle w:val="22"/>
        <w:rPr>
          <w:rFonts w:asciiTheme="minorHAnsi" w:eastAsiaTheme="minorEastAsia" w:hAnsiTheme="minorHAnsi"/>
          <w:noProof/>
          <w:sz w:val="22"/>
          <w:lang w:eastAsia="ru-RU"/>
        </w:rPr>
      </w:pPr>
      <w:hyperlink w:anchor="_Toc194568103" w:history="1">
        <w:r w:rsidR="00A261EA" w:rsidRPr="000D3AAA">
          <w:rPr>
            <w:rStyle w:val="aff"/>
            <w:noProof/>
          </w:rPr>
          <w:t>4.17</w:t>
        </w:r>
        <w:r w:rsidR="00A261EA">
          <w:rPr>
            <w:rFonts w:asciiTheme="minorHAnsi" w:eastAsiaTheme="minorEastAsia" w:hAnsiTheme="minorHAnsi"/>
            <w:noProof/>
            <w:sz w:val="22"/>
            <w:lang w:eastAsia="ru-RU"/>
          </w:rPr>
          <w:tab/>
        </w:r>
        <w:r w:rsidR="00A261EA" w:rsidRPr="000D3AAA">
          <w:rPr>
            <w:rStyle w:val="aff"/>
            <w:noProof/>
          </w:rPr>
          <w:t>Особенности проведения закупки с необходимостью обеспечения заявки</w:t>
        </w:r>
        <w:r w:rsidR="00A261EA">
          <w:rPr>
            <w:noProof/>
            <w:webHidden/>
          </w:rPr>
          <w:tab/>
        </w:r>
        <w:r w:rsidR="00A261EA">
          <w:rPr>
            <w:noProof/>
            <w:webHidden/>
          </w:rPr>
          <w:fldChar w:fldCharType="begin"/>
        </w:r>
        <w:r w:rsidR="00A261EA">
          <w:rPr>
            <w:noProof/>
            <w:webHidden/>
          </w:rPr>
          <w:instrText xml:space="preserve"> PAGEREF _Toc194568103 \h </w:instrText>
        </w:r>
        <w:r w:rsidR="00A261EA">
          <w:rPr>
            <w:noProof/>
            <w:webHidden/>
          </w:rPr>
        </w:r>
        <w:r w:rsidR="00A261EA">
          <w:rPr>
            <w:noProof/>
            <w:webHidden/>
          </w:rPr>
          <w:fldChar w:fldCharType="separate"/>
        </w:r>
        <w:r w:rsidR="00A261EA">
          <w:rPr>
            <w:noProof/>
            <w:webHidden/>
          </w:rPr>
          <w:t>42</w:t>
        </w:r>
        <w:r w:rsidR="00A261EA">
          <w:rPr>
            <w:noProof/>
            <w:webHidden/>
          </w:rPr>
          <w:fldChar w:fldCharType="end"/>
        </w:r>
      </w:hyperlink>
    </w:p>
    <w:p w14:paraId="66E41244" w14:textId="77777777" w:rsidR="00A261EA" w:rsidRDefault="00A3495C">
      <w:pPr>
        <w:pStyle w:val="22"/>
        <w:rPr>
          <w:rFonts w:asciiTheme="minorHAnsi" w:eastAsiaTheme="minorEastAsia" w:hAnsiTheme="minorHAnsi"/>
          <w:noProof/>
          <w:sz w:val="22"/>
          <w:lang w:eastAsia="ru-RU"/>
        </w:rPr>
      </w:pPr>
      <w:hyperlink w:anchor="_Toc194568104" w:history="1">
        <w:r w:rsidR="00A261EA" w:rsidRPr="000D3AAA">
          <w:rPr>
            <w:rStyle w:val="aff"/>
            <w:noProof/>
          </w:rPr>
          <w:t>4.18</w:t>
        </w:r>
        <w:r w:rsidR="00A261EA">
          <w:rPr>
            <w:rFonts w:asciiTheme="minorHAnsi" w:eastAsiaTheme="minorEastAsia" w:hAnsiTheme="minorHAnsi"/>
            <w:noProof/>
            <w:sz w:val="22"/>
            <w:lang w:eastAsia="ru-RU"/>
          </w:rPr>
          <w:tab/>
        </w:r>
        <w:r w:rsidR="00A261EA" w:rsidRPr="000D3AAA">
          <w:rPr>
            <w:rStyle w:val="aff"/>
            <w:noProof/>
          </w:rPr>
          <w:t>Особенности проведения многолотовой закупки</w:t>
        </w:r>
        <w:r w:rsidR="00A261EA">
          <w:rPr>
            <w:noProof/>
            <w:webHidden/>
          </w:rPr>
          <w:tab/>
        </w:r>
        <w:r w:rsidR="00A261EA">
          <w:rPr>
            <w:noProof/>
            <w:webHidden/>
          </w:rPr>
          <w:fldChar w:fldCharType="begin"/>
        </w:r>
        <w:r w:rsidR="00A261EA">
          <w:rPr>
            <w:noProof/>
            <w:webHidden/>
          </w:rPr>
          <w:instrText xml:space="preserve"> PAGEREF _Toc194568104 \h </w:instrText>
        </w:r>
        <w:r w:rsidR="00A261EA">
          <w:rPr>
            <w:noProof/>
            <w:webHidden/>
          </w:rPr>
        </w:r>
        <w:r w:rsidR="00A261EA">
          <w:rPr>
            <w:noProof/>
            <w:webHidden/>
          </w:rPr>
          <w:fldChar w:fldCharType="separate"/>
        </w:r>
        <w:r w:rsidR="00A261EA">
          <w:rPr>
            <w:noProof/>
            <w:webHidden/>
          </w:rPr>
          <w:t>43</w:t>
        </w:r>
        <w:r w:rsidR="00A261EA">
          <w:rPr>
            <w:noProof/>
            <w:webHidden/>
          </w:rPr>
          <w:fldChar w:fldCharType="end"/>
        </w:r>
      </w:hyperlink>
    </w:p>
    <w:p w14:paraId="569DA866" w14:textId="77777777" w:rsidR="00A261EA" w:rsidRDefault="00A3495C">
      <w:pPr>
        <w:pStyle w:val="22"/>
        <w:rPr>
          <w:rFonts w:asciiTheme="minorHAnsi" w:eastAsiaTheme="minorEastAsia" w:hAnsiTheme="minorHAnsi"/>
          <w:noProof/>
          <w:sz w:val="22"/>
          <w:lang w:eastAsia="ru-RU"/>
        </w:rPr>
      </w:pPr>
      <w:hyperlink w:anchor="_Toc194568105" w:history="1">
        <w:r w:rsidR="00A261EA" w:rsidRPr="000D3AAA">
          <w:rPr>
            <w:rStyle w:val="aff"/>
            <w:noProof/>
          </w:rPr>
          <w:t>4.19</w:t>
        </w:r>
        <w:r w:rsidR="00A261EA">
          <w:rPr>
            <w:rFonts w:asciiTheme="minorHAnsi" w:eastAsiaTheme="minorEastAsia" w:hAnsiTheme="minorHAnsi"/>
            <w:noProof/>
            <w:sz w:val="22"/>
            <w:lang w:eastAsia="ru-RU"/>
          </w:rPr>
          <w:tab/>
        </w:r>
        <w:r w:rsidR="00A261EA" w:rsidRPr="000D3AAA">
          <w:rPr>
            <w:rStyle w:val="aff"/>
            <w:noProof/>
          </w:rPr>
          <w:t>Особенности проведения закупки с возможностью подачи альтернативных предложений</w:t>
        </w:r>
        <w:r w:rsidR="00A261EA">
          <w:rPr>
            <w:noProof/>
            <w:webHidden/>
          </w:rPr>
          <w:tab/>
        </w:r>
        <w:r w:rsidR="00A261EA">
          <w:rPr>
            <w:noProof/>
            <w:webHidden/>
          </w:rPr>
          <w:fldChar w:fldCharType="begin"/>
        </w:r>
        <w:r w:rsidR="00A261EA">
          <w:rPr>
            <w:noProof/>
            <w:webHidden/>
          </w:rPr>
          <w:instrText xml:space="preserve"> PAGEREF _Toc194568105 \h </w:instrText>
        </w:r>
        <w:r w:rsidR="00A261EA">
          <w:rPr>
            <w:noProof/>
            <w:webHidden/>
          </w:rPr>
        </w:r>
        <w:r w:rsidR="00A261EA">
          <w:rPr>
            <w:noProof/>
            <w:webHidden/>
          </w:rPr>
          <w:fldChar w:fldCharType="separate"/>
        </w:r>
        <w:r w:rsidR="00A261EA">
          <w:rPr>
            <w:noProof/>
            <w:webHidden/>
          </w:rPr>
          <w:t>44</w:t>
        </w:r>
        <w:r w:rsidR="00A261EA">
          <w:rPr>
            <w:noProof/>
            <w:webHidden/>
          </w:rPr>
          <w:fldChar w:fldCharType="end"/>
        </w:r>
      </w:hyperlink>
    </w:p>
    <w:p w14:paraId="795227E5" w14:textId="77777777" w:rsidR="00A261EA" w:rsidRDefault="00A3495C">
      <w:pPr>
        <w:pStyle w:val="11"/>
        <w:rPr>
          <w:rFonts w:asciiTheme="minorHAnsi" w:eastAsiaTheme="minorEastAsia" w:hAnsiTheme="minorHAnsi"/>
          <w:b w:val="0"/>
          <w:caps w:val="0"/>
          <w:noProof/>
          <w:sz w:val="22"/>
          <w:lang w:eastAsia="ru-RU"/>
        </w:rPr>
      </w:pPr>
      <w:hyperlink w:anchor="_Toc194568106" w:history="1">
        <w:r w:rsidR="00A261EA" w:rsidRPr="000D3AAA">
          <w:rPr>
            <w:rStyle w:val="aff"/>
            <w:noProof/>
          </w:rPr>
          <w:t>5.</w:t>
        </w:r>
        <w:r w:rsidR="00A261EA">
          <w:rPr>
            <w:rFonts w:asciiTheme="minorHAnsi" w:eastAsiaTheme="minorEastAsia" w:hAnsiTheme="minorHAnsi"/>
            <w:b w:val="0"/>
            <w:caps w:val="0"/>
            <w:noProof/>
            <w:sz w:val="22"/>
            <w:lang w:eastAsia="ru-RU"/>
          </w:rPr>
          <w:tab/>
        </w:r>
        <w:r w:rsidR="00A261EA" w:rsidRPr="000D3AAA">
          <w:rPr>
            <w:rStyle w:val="aff"/>
            <w:noProof/>
          </w:rPr>
          <w:t>Порядок заключения Договора</w:t>
        </w:r>
        <w:r w:rsidR="00A261EA">
          <w:rPr>
            <w:noProof/>
            <w:webHidden/>
          </w:rPr>
          <w:tab/>
        </w:r>
        <w:r w:rsidR="00A261EA">
          <w:rPr>
            <w:noProof/>
            <w:webHidden/>
          </w:rPr>
          <w:fldChar w:fldCharType="begin"/>
        </w:r>
        <w:r w:rsidR="00A261EA">
          <w:rPr>
            <w:noProof/>
            <w:webHidden/>
          </w:rPr>
          <w:instrText xml:space="preserve"> PAGEREF _Toc194568106 \h </w:instrText>
        </w:r>
        <w:r w:rsidR="00A261EA">
          <w:rPr>
            <w:noProof/>
            <w:webHidden/>
          </w:rPr>
        </w:r>
        <w:r w:rsidR="00A261EA">
          <w:rPr>
            <w:noProof/>
            <w:webHidden/>
          </w:rPr>
          <w:fldChar w:fldCharType="separate"/>
        </w:r>
        <w:r w:rsidR="00A261EA">
          <w:rPr>
            <w:noProof/>
            <w:webHidden/>
          </w:rPr>
          <w:t>46</w:t>
        </w:r>
        <w:r w:rsidR="00A261EA">
          <w:rPr>
            <w:noProof/>
            <w:webHidden/>
          </w:rPr>
          <w:fldChar w:fldCharType="end"/>
        </w:r>
      </w:hyperlink>
    </w:p>
    <w:p w14:paraId="5FD16A09" w14:textId="77777777" w:rsidR="00A261EA" w:rsidRDefault="00A3495C">
      <w:pPr>
        <w:pStyle w:val="22"/>
        <w:rPr>
          <w:rFonts w:asciiTheme="minorHAnsi" w:eastAsiaTheme="minorEastAsia" w:hAnsiTheme="minorHAnsi"/>
          <w:noProof/>
          <w:sz w:val="22"/>
          <w:lang w:eastAsia="ru-RU"/>
        </w:rPr>
      </w:pPr>
      <w:hyperlink w:anchor="_Toc194568107" w:history="1">
        <w:r w:rsidR="00A261EA" w:rsidRPr="000D3AAA">
          <w:rPr>
            <w:rStyle w:val="aff"/>
            <w:noProof/>
          </w:rPr>
          <w:t>5.1</w:t>
        </w:r>
        <w:r w:rsidR="00A261EA">
          <w:rPr>
            <w:rFonts w:asciiTheme="minorHAnsi" w:eastAsiaTheme="minorEastAsia" w:hAnsiTheme="minorHAnsi"/>
            <w:noProof/>
            <w:sz w:val="22"/>
            <w:lang w:eastAsia="ru-RU"/>
          </w:rPr>
          <w:tab/>
        </w:r>
        <w:r w:rsidR="00A261EA" w:rsidRPr="000D3AAA">
          <w:rPr>
            <w:rStyle w:val="aff"/>
            <w:noProof/>
          </w:rPr>
          <w:t>Общие положения</w:t>
        </w:r>
        <w:r w:rsidR="00A261EA">
          <w:rPr>
            <w:noProof/>
            <w:webHidden/>
          </w:rPr>
          <w:tab/>
        </w:r>
        <w:r w:rsidR="00A261EA">
          <w:rPr>
            <w:noProof/>
            <w:webHidden/>
          </w:rPr>
          <w:fldChar w:fldCharType="begin"/>
        </w:r>
        <w:r w:rsidR="00A261EA">
          <w:rPr>
            <w:noProof/>
            <w:webHidden/>
          </w:rPr>
          <w:instrText xml:space="preserve"> PAGEREF _Toc194568107 \h </w:instrText>
        </w:r>
        <w:r w:rsidR="00A261EA">
          <w:rPr>
            <w:noProof/>
            <w:webHidden/>
          </w:rPr>
        </w:r>
        <w:r w:rsidR="00A261EA">
          <w:rPr>
            <w:noProof/>
            <w:webHidden/>
          </w:rPr>
          <w:fldChar w:fldCharType="separate"/>
        </w:r>
        <w:r w:rsidR="00A261EA">
          <w:rPr>
            <w:noProof/>
            <w:webHidden/>
          </w:rPr>
          <w:t>46</w:t>
        </w:r>
        <w:r w:rsidR="00A261EA">
          <w:rPr>
            <w:noProof/>
            <w:webHidden/>
          </w:rPr>
          <w:fldChar w:fldCharType="end"/>
        </w:r>
      </w:hyperlink>
    </w:p>
    <w:p w14:paraId="7FDDC032" w14:textId="77777777" w:rsidR="00A261EA" w:rsidRDefault="00A3495C">
      <w:pPr>
        <w:pStyle w:val="22"/>
        <w:rPr>
          <w:rFonts w:asciiTheme="minorHAnsi" w:eastAsiaTheme="minorEastAsia" w:hAnsiTheme="minorHAnsi"/>
          <w:noProof/>
          <w:sz w:val="22"/>
          <w:lang w:eastAsia="ru-RU"/>
        </w:rPr>
      </w:pPr>
      <w:hyperlink w:anchor="_Toc194568108" w:history="1">
        <w:r w:rsidR="00A261EA" w:rsidRPr="000D3AAA">
          <w:rPr>
            <w:rStyle w:val="aff"/>
            <w:noProof/>
          </w:rPr>
          <w:t>5.2</w:t>
        </w:r>
        <w:r w:rsidR="00A261EA">
          <w:rPr>
            <w:rFonts w:asciiTheme="minorHAnsi" w:eastAsiaTheme="minorEastAsia" w:hAnsiTheme="minorHAnsi"/>
            <w:noProof/>
            <w:sz w:val="22"/>
            <w:lang w:eastAsia="ru-RU"/>
          </w:rPr>
          <w:tab/>
        </w:r>
        <w:r w:rsidR="00A261EA" w:rsidRPr="000D3AAA">
          <w:rPr>
            <w:rStyle w:val="aff"/>
            <w:noProof/>
          </w:rPr>
          <w:t>Заключение Договора</w:t>
        </w:r>
        <w:r w:rsidR="00A261EA">
          <w:rPr>
            <w:noProof/>
            <w:webHidden/>
          </w:rPr>
          <w:tab/>
        </w:r>
        <w:r w:rsidR="00A261EA">
          <w:rPr>
            <w:noProof/>
            <w:webHidden/>
          </w:rPr>
          <w:fldChar w:fldCharType="begin"/>
        </w:r>
        <w:r w:rsidR="00A261EA">
          <w:rPr>
            <w:noProof/>
            <w:webHidden/>
          </w:rPr>
          <w:instrText xml:space="preserve"> PAGEREF _Toc194568108 \h </w:instrText>
        </w:r>
        <w:r w:rsidR="00A261EA">
          <w:rPr>
            <w:noProof/>
            <w:webHidden/>
          </w:rPr>
        </w:r>
        <w:r w:rsidR="00A261EA">
          <w:rPr>
            <w:noProof/>
            <w:webHidden/>
          </w:rPr>
          <w:fldChar w:fldCharType="separate"/>
        </w:r>
        <w:r w:rsidR="00A261EA">
          <w:rPr>
            <w:noProof/>
            <w:webHidden/>
          </w:rPr>
          <w:t>46</w:t>
        </w:r>
        <w:r w:rsidR="00A261EA">
          <w:rPr>
            <w:noProof/>
            <w:webHidden/>
          </w:rPr>
          <w:fldChar w:fldCharType="end"/>
        </w:r>
      </w:hyperlink>
    </w:p>
    <w:p w14:paraId="792331B3" w14:textId="77777777" w:rsidR="00A261EA" w:rsidRDefault="00A3495C">
      <w:pPr>
        <w:pStyle w:val="22"/>
        <w:rPr>
          <w:rFonts w:asciiTheme="minorHAnsi" w:eastAsiaTheme="minorEastAsia" w:hAnsiTheme="minorHAnsi"/>
          <w:noProof/>
          <w:sz w:val="22"/>
          <w:lang w:eastAsia="ru-RU"/>
        </w:rPr>
      </w:pPr>
      <w:hyperlink w:anchor="_Toc194568109" w:history="1">
        <w:r w:rsidR="00A261EA" w:rsidRPr="000D3AAA">
          <w:rPr>
            <w:rStyle w:val="aff"/>
            <w:noProof/>
          </w:rPr>
          <w:t>5.3</w:t>
        </w:r>
        <w:r w:rsidR="00A261EA">
          <w:rPr>
            <w:rFonts w:asciiTheme="minorHAnsi" w:eastAsiaTheme="minorEastAsia" w:hAnsiTheme="minorHAnsi"/>
            <w:noProof/>
            <w:sz w:val="22"/>
            <w:lang w:eastAsia="ru-RU"/>
          </w:rPr>
          <w:tab/>
        </w:r>
        <w:r w:rsidR="00A261EA" w:rsidRPr="000D3AAA">
          <w:rPr>
            <w:rStyle w:val="aff"/>
            <w:noProof/>
          </w:rPr>
          <w:t>Преддоговорные переговоры</w:t>
        </w:r>
        <w:r w:rsidR="00A261EA">
          <w:rPr>
            <w:noProof/>
            <w:webHidden/>
          </w:rPr>
          <w:tab/>
        </w:r>
        <w:r w:rsidR="00A261EA">
          <w:rPr>
            <w:noProof/>
            <w:webHidden/>
          </w:rPr>
          <w:fldChar w:fldCharType="begin"/>
        </w:r>
        <w:r w:rsidR="00A261EA">
          <w:rPr>
            <w:noProof/>
            <w:webHidden/>
          </w:rPr>
          <w:instrText xml:space="preserve"> PAGEREF _Toc194568109 \h </w:instrText>
        </w:r>
        <w:r w:rsidR="00A261EA">
          <w:rPr>
            <w:noProof/>
            <w:webHidden/>
          </w:rPr>
        </w:r>
        <w:r w:rsidR="00A261EA">
          <w:rPr>
            <w:noProof/>
            <w:webHidden/>
          </w:rPr>
          <w:fldChar w:fldCharType="separate"/>
        </w:r>
        <w:r w:rsidR="00A261EA">
          <w:rPr>
            <w:noProof/>
            <w:webHidden/>
          </w:rPr>
          <w:t>48</w:t>
        </w:r>
        <w:r w:rsidR="00A261EA">
          <w:rPr>
            <w:noProof/>
            <w:webHidden/>
          </w:rPr>
          <w:fldChar w:fldCharType="end"/>
        </w:r>
      </w:hyperlink>
    </w:p>
    <w:p w14:paraId="5636A3D3" w14:textId="77777777" w:rsidR="00A261EA" w:rsidRDefault="00A3495C">
      <w:pPr>
        <w:pStyle w:val="22"/>
        <w:rPr>
          <w:rFonts w:asciiTheme="minorHAnsi" w:eastAsiaTheme="minorEastAsia" w:hAnsiTheme="minorHAnsi"/>
          <w:noProof/>
          <w:sz w:val="22"/>
          <w:lang w:eastAsia="ru-RU"/>
        </w:rPr>
      </w:pPr>
      <w:hyperlink w:anchor="_Toc194568110" w:history="1">
        <w:r w:rsidR="00A261EA" w:rsidRPr="000D3AAA">
          <w:rPr>
            <w:rStyle w:val="aff"/>
            <w:noProof/>
          </w:rPr>
          <w:t>5.4</w:t>
        </w:r>
        <w:r w:rsidR="00A261EA">
          <w:rPr>
            <w:rFonts w:asciiTheme="minorHAnsi" w:eastAsiaTheme="minorEastAsia" w:hAnsiTheme="minorHAnsi"/>
            <w:noProof/>
            <w:sz w:val="22"/>
            <w:lang w:eastAsia="ru-RU"/>
          </w:rPr>
          <w:tab/>
        </w:r>
        <w:r w:rsidR="00A261EA" w:rsidRPr="000D3AAA">
          <w:rPr>
            <w:rStyle w:val="aff"/>
            <w:noProof/>
          </w:rPr>
          <w:t>Уклонение Победителя от заключения Договора</w:t>
        </w:r>
        <w:r w:rsidR="00A261EA">
          <w:rPr>
            <w:noProof/>
            <w:webHidden/>
          </w:rPr>
          <w:tab/>
        </w:r>
        <w:r w:rsidR="00A261EA">
          <w:rPr>
            <w:noProof/>
            <w:webHidden/>
          </w:rPr>
          <w:fldChar w:fldCharType="begin"/>
        </w:r>
        <w:r w:rsidR="00A261EA">
          <w:rPr>
            <w:noProof/>
            <w:webHidden/>
          </w:rPr>
          <w:instrText xml:space="preserve"> PAGEREF _Toc194568110 \h </w:instrText>
        </w:r>
        <w:r w:rsidR="00A261EA">
          <w:rPr>
            <w:noProof/>
            <w:webHidden/>
          </w:rPr>
        </w:r>
        <w:r w:rsidR="00A261EA">
          <w:rPr>
            <w:noProof/>
            <w:webHidden/>
          </w:rPr>
          <w:fldChar w:fldCharType="separate"/>
        </w:r>
        <w:r w:rsidR="00A261EA">
          <w:rPr>
            <w:noProof/>
            <w:webHidden/>
          </w:rPr>
          <w:t>50</w:t>
        </w:r>
        <w:r w:rsidR="00A261EA">
          <w:rPr>
            <w:noProof/>
            <w:webHidden/>
          </w:rPr>
          <w:fldChar w:fldCharType="end"/>
        </w:r>
      </w:hyperlink>
    </w:p>
    <w:p w14:paraId="0937C2FA" w14:textId="77777777" w:rsidR="00A261EA" w:rsidRDefault="00A3495C">
      <w:pPr>
        <w:pStyle w:val="11"/>
        <w:rPr>
          <w:rFonts w:asciiTheme="minorHAnsi" w:eastAsiaTheme="minorEastAsia" w:hAnsiTheme="minorHAnsi"/>
          <w:b w:val="0"/>
          <w:caps w:val="0"/>
          <w:noProof/>
          <w:sz w:val="22"/>
          <w:lang w:eastAsia="ru-RU"/>
        </w:rPr>
      </w:pPr>
      <w:hyperlink w:anchor="_Toc194568111" w:history="1">
        <w:r w:rsidR="00A261EA" w:rsidRPr="000D3AAA">
          <w:rPr>
            <w:rStyle w:val="aff"/>
            <w:noProof/>
          </w:rPr>
          <w:t>6.</w:t>
        </w:r>
        <w:r w:rsidR="00A261EA">
          <w:rPr>
            <w:rFonts w:asciiTheme="minorHAnsi" w:eastAsiaTheme="minorEastAsia" w:hAnsiTheme="minorHAnsi"/>
            <w:b w:val="0"/>
            <w:caps w:val="0"/>
            <w:noProof/>
            <w:sz w:val="22"/>
            <w:lang w:eastAsia="ru-RU"/>
          </w:rPr>
          <w:tab/>
        </w:r>
        <w:r w:rsidR="00A261EA" w:rsidRPr="000D3AAA">
          <w:rPr>
            <w:rStyle w:val="aff"/>
            <w:noProof/>
          </w:rPr>
          <w:t>Приложение № 1 – Технические требования</w:t>
        </w:r>
        <w:r w:rsidR="00A261EA">
          <w:rPr>
            <w:noProof/>
            <w:webHidden/>
          </w:rPr>
          <w:tab/>
        </w:r>
        <w:r w:rsidR="00A261EA">
          <w:rPr>
            <w:noProof/>
            <w:webHidden/>
          </w:rPr>
          <w:fldChar w:fldCharType="begin"/>
        </w:r>
        <w:r w:rsidR="00A261EA">
          <w:rPr>
            <w:noProof/>
            <w:webHidden/>
          </w:rPr>
          <w:instrText xml:space="preserve"> PAGEREF _Toc194568111 \h </w:instrText>
        </w:r>
        <w:r w:rsidR="00A261EA">
          <w:rPr>
            <w:noProof/>
            <w:webHidden/>
          </w:rPr>
        </w:r>
        <w:r w:rsidR="00A261EA">
          <w:rPr>
            <w:noProof/>
            <w:webHidden/>
          </w:rPr>
          <w:fldChar w:fldCharType="separate"/>
        </w:r>
        <w:r w:rsidR="00A261EA">
          <w:rPr>
            <w:noProof/>
            <w:webHidden/>
          </w:rPr>
          <w:t>51</w:t>
        </w:r>
        <w:r w:rsidR="00A261EA">
          <w:rPr>
            <w:noProof/>
            <w:webHidden/>
          </w:rPr>
          <w:fldChar w:fldCharType="end"/>
        </w:r>
      </w:hyperlink>
    </w:p>
    <w:p w14:paraId="3B3FA4D2" w14:textId="77777777" w:rsidR="00A261EA" w:rsidRDefault="00A3495C">
      <w:pPr>
        <w:pStyle w:val="22"/>
        <w:rPr>
          <w:rFonts w:asciiTheme="minorHAnsi" w:eastAsiaTheme="minorEastAsia" w:hAnsiTheme="minorHAnsi"/>
          <w:noProof/>
          <w:sz w:val="22"/>
          <w:lang w:eastAsia="ru-RU"/>
        </w:rPr>
      </w:pPr>
      <w:hyperlink w:anchor="_Toc194568112" w:history="1">
        <w:r w:rsidR="00A261EA" w:rsidRPr="000D3AAA">
          <w:rPr>
            <w:rStyle w:val="aff"/>
            <w:noProof/>
          </w:rPr>
          <w:t>6.1</w:t>
        </w:r>
        <w:r w:rsidR="00A261EA">
          <w:rPr>
            <w:rFonts w:asciiTheme="minorHAnsi" w:eastAsiaTheme="minorEastAsia" w:hAnsiTheme="minorHAnsi"/>
            <w:noProof/>
            <w:sz w:val="22"/>
            <w:lang w:eastAsia="ru-RU"/>
          </w:rPr>
          <w:tab/>
        </w:r>
        <w:r w:rsidR="00A261EA" w:rsidRPr="000D3AAA">
          <w:rPr>
            <w:rStyle w:val="aff"/>
            <w:noProof/>
          </w:rPr>
          <w:t>Пояснения к Техническим требованиям</w:t>
        </w:r>
        <w:r w:rsidR="00A261EA">
          <w:rPr>
            <w:noProof/>
            <w:webHidden/>
          </w:rPr>
          <w:tab/>
        </w:r>
        <w:r w:rsidR="00A261EA">
          <w:rPr>
            <w:noProof/>
            <w:webHidden/>
          </w:rPr>
          <w:fldChar w:fldCharType="begin"/>
        </w:r>
        <w:r w:rsidR="00A261EA">
          <w:rPr>
            <w:noProof/>
            <w:webHidden/>
          </w:rPr>
          <w:instrText xml:space="preserve"> PAGEREF _Toc194568112 \h </w:instrText>
        </w:r>
        <w:r w:rsidR="00A261EA">
          <w:rPr>
            <w:noProof/>
            <w:webHidden/>
          </w:rPr>
        </w:r>
        <w:r w:rsidR="00A261EA">
          <w:rPr>
            <w:noProof/>
            <w:webHidden/>
          </w:rPr>
          <w:fldChar w:fldCharType="separate"/>
        </w:r>
        <w:r w:rsidR="00A261EA">
          <w:rPr>
            <w:noProof/>
            <w:webHidden/>
          </w:rPr>
          <w:t>51</w:t>
        </w:r>
        <w:r w:rsidR="00A261EA">
          <w:rPr>
            <w:noProof/>
            <w:webHidden/>
          </w:rPr>
          <w:fldChar w:fldCharType="end"/>
        </w:r>
      </w:hyperlink>
    </w:p>
    <w:p w14:paraId="13A2E861" w14:textId="77777777" w:rsidR="00A261EA" w:rsidRDefault="00A3495C">
      <w:pPr>
        <w:pStyle w:val="11"/>
        <w:rPr>
          <w:rFonts w:asciiTheme="minorHAnsi" w:eastAsiaTheme="minorEastAsia" w:hAnsiTheme="minorHAnsi"/>
          <w:b w:val="0"/>
          <w:caps w:val="0"/>
          <w:noProof/>
          <w:sz w:val="22"/>
          <w:lang w:eastAsia="ru-RU"/>
        </w:rPr>
      </w:pPr>
      <w:hyperlink w:anchor="_Toc194568113" w:history="1">
        <w:r w:rsidR="00A261EA" w:rsidRPr="000D3AAA">
          <w:rPr>
            <w:rStyle w:val="aff"/>
            <w:noProof/>
          </w:rPr>
          <w:t>7.</w:t>
        </w:r>
        <w:r w:rsidR="00A261EA">
          <w:rPr>
            <w:rFonts w:asciiTheme="minorHAnsi" w:eastAsiaTheme="minorEastAsia" w:hAnsiTheme="minorHAnsi"/>
            <w:b w:val="0"/>
            <w:caps w:val="0"/>
            <w:noProof/>
            <w:sz w:val="22"/>
            <w:lang w:eastAsia="ru-RU"/>
          </w:rPr>
          <w:tab/>
        </w:r>
        <w:r w:rsidR="00A261EA" w:rsidRPr="000D3AAA">
          <w:rPr>
            <w:rStyle w:val="aff"/>
            <w:noProof/>
          </w:rPr>
          <w:t>Приложение № 2 – Проект договора</w:t>
        </w:r>
        <w:r w:rsidR="00A261EA">
          <w:rPr>
            <w:noProof/>
            <w:webHidden/>
          </w:rPr>
          <w:tab/>
        </w:r>
        <w:r w:rsidR="00A261EA">
          <w:rPr>
            <w:noProof/>
            <w:webHidden/>
          </w:rPr>
          <w:fldChar w:fldCharType="begin"/>
        </w:r>
        <w:r w:rsidR="00A261EA">
          <w:rPr>
            <w:noProof/>
            <w:webHidden/>
          </w:rPr>
          <w:instrText xml:space="preserve"> PAGEREF _Toc194568113 \h </w:instrText>
        </w:r>
        <w:r w:rsidR="00A261EA">
          <w:rPr>
            <w:noProof/>
            <w:webHidden/>
          </w:rPr>
        </w:r>
        <w:r w:rsidR="00A261EA">
          <w:rPr>
            <w:noProof/>
            <w:webHidden/>
          </w:rPr>
          <w:fldChar w:fldCharType="separate"/>
        </w:r>
        <w:r w:rsidR="00A261EA">
          <w:rPr>
            <w:noProof/>
            <w:webHidden/>
          </w:rPr>
          <w:t>52</w:t>
        </w:r>
        <w:r w:rsidR="00A261EA">
          <w:rPr>
            <w:noProof/>
            <w:webHidden/>
          </w:rPr>
          <w:fldChar w:fldCharType="end"/>
        </w:r>
      </w:hyperlink>
    </w:p>
    <w:p w14:paraId="6BB98DC7" w14:textId="77777777" w:rsidR="00A261EA" w:rsidRDefault="00A3495C">
      <w:pPr>
        <w:pStyle w:val="22"/>
        <w:rPr>
          <w:rFonts w:asciiTheme="minorHAnsi" w:eastAsiaTheme="minorEastAsia" w:hAnsiTheme="minorHAnsi"/>
          <w:noProof/>
          <w:sz w:val="22"/>
          <w:lang w:eastAsia="ru-RU"/>
        </w:rPr>
      </w:pPr>
      <w:hyperlink w:anchor="_Toc194568114" w:history="1">
        <w:r w:rsidR="00A261EA" w:rsidRPr="000D3AAA">
          <w:rPr>
            <w:rStyle w:val="aff"/>
            <w:noProof/>
          </w:rPr>
          <w:t>7.1</w:t>
        </w:r>
        <w:r w:rsidR="00A261EA">
          <w:rPr>
            <w:rFonts w:asciiTheme="minorHAnsi" w:eastAsiaTheme="minorEastAsia" w:hAnsiTheme="minorHAnsi"/>
            <w:noProof/>
            <w:sz w:val="22"/>
            <w:lang w:eastAsia="ru-RU"/>
          </w:rPr>
          <w:tab/>
        </w:r>
        <w:r w:rsidR="00A261EA" w:rsidRPr="000D3AAA">
          <w:rPr>
            <w:rStyle w:val="aff"/>
            <w:noProof/>
          </w:rPr>
          <w:t>Пояснения к Проекту договора</w:t>
        </w:r>
        <w:r w:rsidR="00A261EA">
          <w:rPr>
            <w:noProof/>
            <w:webHidden/>
          </w:rPr>
          <w:tab/>
        </w:r>
        <w:r w:rsidR="00A261EA">
          <w:rPr>
            <w:noProof/>
            <w:webHidden/>
          </w:rPr>
          <w:fldChar w:fldCharType="begin"/>
        </w:r>
        <w:r w:rsidR="00A261EA">
          <w:rPr>
            <w:noProof/>
            <w:webHidden/>
          </w:rPr>
          <w:instrText xml:space="preserve"> PAGEREF _Toc194568114 \h </w:instrText>
        </w:r>
        <w:r w:rsidR="00A261EA">
          <w:rPr>
            <w:noProof/>
            <w:webHidden/>
          </w:rPr>
        </w:r>
        <w:r w:rsidR="00A261EA">
          <w:rPr>
            <w:noProof/>
            <w:webHidden/>
          </w:rPr>
          <w:fldChar w:fldCharType="separate"/>
        </w:r>
        <w:r w:rsidR="00A261EA">
          <w:rPr>
            <w:noProof/>
            <w:webHidden/>
          </w:rPr>
          <w:t>52</w:t>
        </w:r>
        <w:r w:rsidR="00A261EA">
          <w:rPr>
            <w:noProof/>
            <w:webHidden/>
          </w:rPr>
          <w:fldChar w:fldCharType="end"/>
        </w:r>
      </w:hyperlink>
    </w:p>
    <w:p w14:paraId="48810281" w14:textId="77777777" w:rsidR="00A261EA" w:rsidRDefault="00A3495C">
      <w:pPr>
        <w:pStyle w:val="11"/>
        <w:rPr>
          <w:rFonts w:asciiTheme="minorHAnsi" w:eastAsiaTheme="minorEastAsia" w:hAnsiTheme="minorHAnsi"/>
          <w:b w:val="0"/>
          <w:caps w:val="0"/>
          <w:noProof/>
          <w:sz w:val="22"/>
          <w:lang w:eastAsia="ru-RU"/>
        </w:rPr>
      </w:pPr>
      <w:hyperlink w:anchor="_Toc194568115" w:history="1">
        <w:r w:rsidR="00A261EA" w:rsidRPr="000D3AAA">
          <w:rPr>
            <w:rStyle w:val="aff"/>
            <w:noProof/>
          </w:rPr>
          <w:t>8.</w:t>
        </w:r>
        <w:r w:rsidR="00A261EA">
          <w:rPr>
            <w:rFonts w:asciiTheme="minorHAnsi" w:eastAsiaTheme="minorEastAsia" w:hAnsiTheme="minorHAnsi"/>
            <w:b w:val="0"/>
            <w:caps w:val="0"/>
            <w:noProof/>
            <w:sz w:val="22"/>
            <w:lang w:eastAsia="ru-RU"/>
          </w:rPr>
          <w:tab/>
        </w:r>
        <w:r w:rsidR="00A261EA" w:rsidRPr="000D3AAA">
          <w:rPr>
            <w:rStyle w:val="aff"/>
            <w:noProof/>
          </w:rPr>
          <w:t>Приложение № 3 – Требования к Участникам</w:t>
        </w:r>
        <w:r w:rsidR="00A261EA">
          <w:rPr>
            <w:noProof/>
            <w:webHidden/>
          </w:rPr>
          <w:tab/>
        </w:r>
        <w:r w:rsidR="00A261EA">
          <w:rPr>
            <w:noProof/>
            <w:webHidden/>
          </w:rPr>
          <w:fldChar w:fldCharType="begin"/>
        </w:r>
        <w:r w:rsidR="00A261EA">
          <w:rPr>
            <w:noProof/>
            <w:webHidden/>
          </w:rPr>
          <w:instrText xml:space="preserve"> PAGEREF _Toc194568115 \h </w:instrText>
        </w:r>
        <w:r w:rsidR="00A261EA">
          <w:rPr>
            <w:noProof/>
            <w:webHidden/>
          </w:rPr>
        </w:r>
        <w:r w:rsidR="00A261EA">
          <w:rPr>
            <w:noProof/>
            <w:webHidden/>
          </w:rPr>
          <w:fldChar w:fldCharType="separate"/>
        </w:r>
        <w:r w:rsidR="00A261EA">
          <w:rPr>
            <w:noProof/>
            <w:webHidden/>
          </w:rPr>
          <w:t>53</w:t>
        </w:r>
        <w:r w:rsidR="00A261EA">
          <w:rPr>
            <w:noProof/>
            <w:webHidden/>
          </w:rPr>
          <w:fldChar w:fldCharType="end"/>
        </w:r>
      </w:hyperlink>
    </w:p>
    <w:p w14:paraId="1849E868" w14:textId="77777777" w:rsidR="00A261EA" w:rsidRDefault="00A3495C">
      <w:pPr>
        <w:pStyle w:val="22"/>
        <w:rPr>
          <w:rFonts w:asciiTheme="minorHAnsi" w:eastAsiaTheme="minorEastAsia" w:hAnsiTheme="minorHAnsi"/>
          <w:noProof/>
          <w:sz w:val="22"/>
          <w:lang w:eastAsia="ru-RU"/>
        </w:rPr>
      </w:pPr>
      <w:hyperlink w:anchor="_Toc194568116" w:history="1">
        <w:r w:rsidR="00A261EA" w:rsidRPr="000D3AAA">
          <w:rPr>
            <w:rStyle w:val="aff"/>
            <w:noProof/>
          </w:rPr>
          <w:t>8.1</w:t>
        </w:r>
        <w:r w:rsidR="00A261EA">
          <w:rPr>
            <w:rFonts w:asciiTheme="minorHAnsi" w:eastAsiaTheme="minorEastAsia" w:hAnsiTheme="minorHAnsi"/>
            <w:noProof/>
            <w:sz w:val="22"/>
            <w:lang w:eastAsia="ru-RU"/>
          </w:rPr>
          <w:tab/>
        </w:r>
        <w:r w:rsidR="00A261EA" w:rsidRPr="000D3AAA">
          <w:rPr>
            <w:rStyle w:val="aff"/>
            <w:noProof/>
          </w:rPr>
          <w:t>Пояснения к требованиям к Участникам</w:t>
        </w:r>
        <w:r w:rsidR="00A261EA">
          <w:rPr>
            <w:noProof/>
            <w:webHidden/>
          </w:rPr>
          <w:tab/>
        </w:r>
        <w:r w:rsidR="00A261EA">
          <w:rPr>
            <w:noProof/>
            <w:webHidden/>
          </w:rPr>
          <w:fldChar w:fldCharType="begin"/>
        </w:r>
        <w:r w:rsidR="00A261EA">
          <w:rPr>
            <w:noProof/>
            <w:webHidden/>
          </w:rPr>
          <w:instrText xml:space="preserve"> PAGEREF _Toc194568116 \h </w:instrText>
        </w:r>
        <w:r w:rsidR="00A261EA">
          <w:rPr>
            <w:noProof/>
            <w:webHidden/>
          </w:rPr>
        </w:r>
        <w:r w:rsidR="00A261EA">
          <w:rPr>
            <w:noProof/>
            <w:webHidden/>
          </w:rPr>
          <w:fldChar w:fldCharType="separate"/>
        </w:r>
        <w:r w:rsidR="00A261EA">
          <w:rPr>
            <w:noProof/>
            <w:webHidden/>
          </w:rPr>
          <w:t>53</w:t>
        </w:r>
        <w:r w:rsidR="00A261EA">
          <w:rPr>
            <w:noProof/>
            <w:webHidden/>
          </w:rPr>
          <w:fldChar w:fldCharType="end"/>
        </w:r>
      </w:hyperlink>
    </w:p>
    <w:p w14:paraId="66659394" w14:textId="77777777" w:rsidR="00A261EA" w:rsidRDefault="00A3495C">
      <w:pPr>
        <w:pStyle w:val="22"/>
        <w:rPr>
          <w:rFonts w:asciiTheme="minorHAnsi" w:eastAsiaTheme="minorEastAsia" w:hAnsiTheme="minorHAnsi"/>
          <w:noProof/>
          <w:sz w:val="22"/>
          <w:lang w:eastAsia="ru-RU"/>
        </w:rPr>
      </w:pPr>
      <w:hyperlink w:anchor="_Toc194568117" w:history="1">
        <w:r w:rsidR="00A261EA" w:rsidRPr="000D3AAA">
          <w:rPr>
            <w:rStyle w:val="aff"/>
            <w:noProof/>
          </w:rPr>
          <w:t>8.2</w:t>
        </w:r>
        <w:r w:rsidR="00A261EA">
          <w:rPr>
            <w:rFonts w:asciiTheme="minorHAnsi" w:eastAsiaTheme="minorEastAsia" w:hAnsiTheme="minorHAnsi"/>
            <w:noProof/>
            <w:sz w:val="22"/>
            <w:lang w:eastAsia="ru-RU"/>
          </w:rPr>
          <w:tab/>
        </w:r>
        <w:r w:rsidR="00A261EA" w:rsidRPr="000D3AAA">
          <w:rPr>
            <w:rStyle w:val="aff"/>
            <w:noProof/>
          </w:rPr>
          <w:t>Обязательные требования</w:t>
        </w:r>
        <w:r w:rsidR="00A261EA">
          <w:rPr>
            <w:noProof/>
            <w:webHidden/>
          </w:rPr>
          <w:tab/>
        </w:r>
        <w:r w:rsidR="00A261EA">
          <w:rPr>
            <w:noProof/>
            <w:webHidden/>
          </w:rPr>
          <w:fldChar w:fldCharType="begin"/>
        </w:r>
        <w:r w:rsidR="00A261EA">
          <w:rPr>
            <w:noProof/>
            <w:webHidden/>
          </w:rPr>
          <w:instrText xml:space="preserve"> PAGEREF _Toc194568117 \h </w:instrText>
        </w:r>
        <w:r w:rsidR="00A261EA">
          <w:rPr>
            <w:noProof/>
            <w:webHidden/>
          </w:rPr>
        </w:r>
        <w:r w:rsidR="00A261EA">
          <w:rPr>
            <w:noProof/>
            <w:webHidden/>
          </w:rPr>
          <w:fldChar w:fldCharType="separate"/>
        </w:r>
        <w:r w:rsidR="00A261EA">
          <w:rPr>
            <w:noProof/>
            <w:webHidden/>
          </w:rPr>
          <w:t>53</w:t>
        </w:r>
        <w:r w:rsidR="00A261EA">
          <w:rPr>
            <w:noProof/>
            <w:webHidden/>
          </w:rPr>
          <w:fldChar w:fldCharType="end"/>
        </w:r>
      </w:hyperlink>
    </w:p>
    <w:p w14:paraId="61DB7EA3" w14:textId="77777777" w:rsidR="00A261EA" w:rsidRDefault="00A3495C">
      <w:pPr>
        <w:pStyle w:val="22"/>
        <w:rPr>
          <w:rFonts w:asciiTheme="minorHAnsi" w:eastAsiaTheme="minorEastAsia" w:hAnsiTheme="minorHAnsi"/>
          <w:noProof/>
          <w:sz w:val="22"/>
          <w:lang w:eastAsia="ru-RU"/>
        </w:rPr>
      </w:pPr>
      <w:hyperlink w:anchor="_Toc194568118" w:history="1">
        <w:r w:rsidR="00A261EA" w:rsidRPr="000D3AAA">
          <w:rPr>
            <w:rStyle w:val="aff"/>
            <w:noProof/>
          </w:rPr>
          <w:t>8.3</w:t>
        </w:r>
        <w:r w:rsidR="00A261EA">
          <w:rPr>
            <w:rFonts w:asciiTheme="minorHAnsi" w:eastAsiaTheme="minorEastAsia" w:hAnsiTheme="minorHAnsi"/>
            <w:noProof/>
            <w:sz w:val="22"/>
            <w:lang w:eastAsia="ru-RU"/>
          </w:rPr>
          <w:tab/>
        </w:r>
        <w:r w:rsidR="00A261EA" w:rsidRPr="000D3AAA">
          <w:rPr>
            <w:rStyle w:val="aff"/>
            <w:noProof/>
          </w:rPr>
          <w:t>Специальные требования</w:t>
        </w:r>
        <w:r w:rsidR="00A261EA">
          <w:rPr>
            <w:noProof/>
            <w:webHidden/>
          </w:rPr>
          <w:tab/>
        </w:r>
        <w:r w:rsidR="00A261EA">
          <w:rPr>
            <w:noProof/>
            <w:webHidden/>
          </w:rPr>
          <w:fldChar w:fldCharType="begin"/>
        </w:r>
        <w:r w:rsidR="00A261EA">
          <w:rPr>
            <w:noProof/>
            <w:webHidden/>
          </w:rPr>
          <w:instrText xml:space="preserve"> PAGEREF _Toc194568118 \h </w:instrText>
        </w:r>
        <w:r w:rsidR="00A261EA">
          <w:rPr>
            <w:noProof/>
            <w:webHidden/>
          </w:rPr>
        </w:r>
        <w:r w:rsidR="00A261EA">
          <w:rPr>
            <w:noProof/>
            <w:webHidden/>
          </w:rPr>
          <w:fldChar w:fldCharType="separate"/>
        </w:r>
        <w:r w:rsidR="00A261EA">
          <w:rPr>
            <w:noProof/>
            <w:webHidden/>
          </w:rPr>
          <w:t>56</w:t>
        </w:r>
        <w:r w:rsidR="00A261EA">
          <w:rPr>
            <w:noProof/>
            <w:webHidden/>
          </w:rPr>
          <w:fldChar w:fldCharType="end"/>
        </w:r>
      </w:hyperlink>
    </w:p>
    <w:p w14:paraId="3C96264E" w14:textId="77777777" w:rsidR="00A261EA" w:rsidRDefault="00A3495C">
      <w:pPr>
        <w:pStyle w:val="22"/>
        <w:rPr>
          <w:rFonts w:asciiTheme="minorHAnsi" w:eastAsiaTheme="minorEastAsia" w:hAnsiTheme="minorHAnsi"/>
          <w:noProof/>
          <w:sz w:val="22"/>
          <w:lang w:eastAsia="ru-RU"/>
        </w:rPr>
      </w:pPr>
      <w:hyperlink w:anchor="_Toc194568119" w:history="1">
        <w:r w:rsidR="00A261EA" w:rsidRPr="000D3AAA">
          <w:rPr>
            <w:rStyle w:val="aff"/>
            <w:noProof/>
          </w:rPr>
          <w:t>8.4</w:t>
        </w:r>
        <w:r w:rsidR="00A261EA">
          <w:rPr>
            <w:rFonts w:asciiTheme="minorHAnsi" w:eastAsiaTheme="minorEastAsia" w:hAnsiTheme="minorHAnsi"/>
            <w:noProof/>
            <w:sz w:val="22"/>
            <w:lang w:eastAsia="ru-RU"/>
          </w:rPr>
          <w:tab/>
        </w:r>
        <w:r w:rsidR="00A261EA" w:rsidRPr="000D3AAA">
          <w:rPr>
            <w:rStyle w:val="aff"/>
            <w:noProof/>
          </w:rPr>
          <w:t>Квалификационные требования</w:t>
        </w:r>
        <w:r w:rsidR="00A261EA">
          <w:rPr>
            <w:noProof/>
            <w:webHidden/>
          </w:rPr>
          <w:tab/>
        </w:r>
        <w:r w:rsidR="00A261EA">
          <w:rPr>
            <w:noProof/>
            <w:webHidden/>
          </w:rPr>
          <w:fldChar w:fldCharType="begin"/>
        </w:r>
        <w:r w:rsidR="00A261EA">
          <w:rPr>
            <w:noProof/>
            <w:webHidden/>
          </w:rPr>
          <w:instrText xml:space="preserve"> PAGEREF _Toc194568119 \h </w:instrText>
        </w:r>
        <w:r w:rsidR="00A261EA">
          <w:rPr>
            <w:noProof/>
            <w:webHidden/>
          </w:rPr>
        </w:r>
        <w:r w:rsidR="00A261EA">
          <w:rPr>
            <w:noProof/>
            <w:webHidden/>
          </w:rPr>
          <w:fldChar w:fldCharType="separate"/>
        </w:r>
        <w:r w:rsidR="00A261EA">
          <w:rPr>
            <w:noProof/>
            <w:webHidden/>
          </w:rPr>
          <w:t>56</w:t>
        </w:r>
        <w:r w:rsidR="00A261EA">
          <w:rPr>
            <w:noProof/>
            <w:webHidden/>
          </w:rPr>
          <w:fldChar w:fldCharType="end"/>
        </w:r>
      </w:hyperlink>
    </w:p>
    <w:p w14:paraId="6748582C" w14:textId="77777777" w:rsidR="00A261EA" w:rsidRDefault="00A3495C">
      <w:pPr>
        <w:pStyle w:val="22"/>
        <w:rPr>
          <w:rFonts w:asciiTheme="minorHAnsi" w:eastAsiaTheme="minorEastAsia" w:hAnsiTheme="minorHAnsi"/>
          <w:noProof/>
          <w:sz w:val="22"/>
          <w:lang w:eastAsia="ru-RU"/>
        </w:rPr>
      </w:pPr>
      <w:hyperlink w:anchor="_Toc194568120" w:history="1">
        <w:r w:rsidR="00A261EA" w:rsidRPr="000D3AAA">
          <w:rPr>
            <w:rStyle w:val="aff"/>
            <w:noProof/>
          </w:rPr>
          <w:t>8.5</w:t>
        </w:r>
        <w:r w:rsidR="00A261EA">
          <w:rPr>
            <w:rFonts w:asciiTheme="minorHAnsi" w:eastAsiaTheme="minorEastAsia" w:hAnsiTheme="minorHAnsi"/>
            <w:noProof/>
            <w:sz w:val="22"/>
            <w:lang w:eastAsia="ru-RU"/>
          </w:rPr>
          <w:tab/>
        </w:r>
        <w:r w:rsidR="00A261EA" w:rsidRPr="000D3AAA">
          <w:rPr>
            <w:rStyle w:val="aff"/>
            <w:noProof/>
          </w:rPr>
          <w:t>Дополнительные требования к Коллективным участникам</w:t>
        </w:r>
        <w:r w:rsidR="00A261EA">
          <w:rPr>
            <w:noProof/>
            <w:webHidden/>
          </w:rPr>
          <w:tab/>
        </w:r>
        <w:r w:rsidR="00A261EA">
          <w:rPr>
            <w:noProof/>
            <w:webHidden/>
          </w:rPr>
          <w:fldChar w:fldCharType="begin"/>
        </w:r>
        <w:r w:rsidR="00A261EA">
          <w:rPr>
            <w:noProof/>
            <w:webHidden/>
          </w:rPr>
          <w:instrText xml:space="preserve"> PAGEREF _Toc194568120 \h </w:instrText>
        </w:r>
        <w:r w:rsidR="00A261EA">
          <w:rPr>
            <w:noProof/>
            <w:webHidden/>
          </w:rPr>
        </w:r>
        <w:r w:rsidR="00A261EA">
          <w:rPr>
            <w:noProof/>
            <w:webHidden/>
          </w:rPr>
          <w:fldChar w:fldCharType="separate"/>
        </w:r>
        <w:r w:rsidR="00A261EA">
          <w:rPr>
            <w:noProof/>
            <w:webHidden/>
          </w:rPr>
          <w:t>57</w:t>
        </w:r>
        <w:r w:rsidR="00A261EA">
          <w:rPr>
            <w:noProof/>
            <w:webHidden/>
          </w:rPr>
          <w:fldChar w:fldCharType="end"/>
        </w:r>
      </w:hyperlink>
    </w:p>
    <w:p w14:paraId="5D6B8805" w14:textId="77777777" w:rsidR="00A261EA" w:rsidRDefault="00A3495C">
      <w:pPr>
        <w:pStyle w:val="22"/>
        <w:rPr>
          <w:rFonts w:asciiTheme="minorHAnsi" w:eastAsiaTheme="minorEastAsia" w:hAnsiTheme="minorHAnsi"/>
          <w:noProof/>
          <w:sz w:val="22"/>
          <w:lang w:eastAsia="ru-RU"/>
        </w:rPr>
      </w:pPr>
      <w:hyperlink w:anchor="_Toc194568121" w:history="1">
        <w:r w:rsidR="00A261EA" w:rsidRPr="000D3AAA">
          <w:rPr>
            <w:rStyle w:val="aff"/>
            <w:noProof/>
          </w:rPr>
          <w:t>8.6</w:t>
        </w:r>
        <w:r w:rsidR="00A261EA">
          <w:rPr>
            <w:rFonts w:asciiTheme="minorHAnsi" w:eastAsiaTheme="minorEastAsia" w:hAnsiTheme="minorHAnsi"/>
            <w:noProof/>
            <w:sz w:val="22"/>
            <w:lang w:eastAsia="ru-RU"/>
          </w:rPr>
          <w:tab/>
        </w:r>
        <w:r w:rsidR="00A261EA" w:rsidRPr="000D3AAA">
          <w:rPr>
            <w:rStyle w:val="aff"/>
            <w:noProof/>
          </w:rPr>
          <w:t>Дополнительные требования к Генеральным подрядчикам</w:t>
        </w:r>
        <w:r w:rsidR="00A261EA">
          <w:rPr>
            <w:noProof/>
            <w:webHidden/>
          </w:rPr>
          <w:tab/>
        </w:r>
        <w:r w:rsidR="00A261EA">
          <w:rPr>
            <w:noProof/>
            <w:webHidden/>
          </w:rPr>
          <w:fldChar w:fldCharType="begin"/>
        </w:r>
        <w:r w:rsidR="00A261EA">
          <w:rPr>
            <w:noProof/>
            <w:webHidden/>
          </w:rPr>
          <w:instrText xml:space="preserve"> PAGEREF _Toc194568121 \h </w:instrText>
        </w:r>
        <w:r w:rsidR="00A261EA">
          <w:rPr>
            <w:noProof/>
            <w:webHidden/>
          </w:rPr>
        </w:r>
        <w:r w:rsidR="00A261EA">
          <w:rPr>
            <w:noProof/>
            <w:webHidden/>
          </w:rPr>
          <w:fldChar w:fldCharType="separate"/>
        </w:r>
        <w:r w:rsidR="00A261EA">
          <w:rPr>
            <w:noProof/>
            <w:webHidden/>
          </w:rPr>
          <w:t>58</w:t>
        </w:r>
        <w:r w:rsidR="00A261EA">
          <w:rPr>
            <w:noProof/>
            <w:webHidden/>
          </w:rPr>
          <w:fldChar w:fldCharType="end"/>
        </w:r>
      </w:hyperlink>
    </w:p>
    <w:p w14:paraId="014E0136" w14:textId="77777777" w:rsidR="00A261EA" w:rsidRDefault="00A3495C">
      <w:pPr>
        <w:pStyle w:val="22"/>
        <w:rPr>
          <w:rFonts w:asciiTheme="minorHAnsi" w:eastAsiaTheme="minorEastAsia" w:hAnsiTheme="minorHAnsi"/>
          <w:noProof/>
          <w:sz w:val="22"/>
          <w:lang w:eastAsia="ru-RU"/>
        </w:rPr>
      </w:pPr>
      <w:hyperlink w:anchor="_Toc194568122" w:history="1">
        <w:r w:rsidR="00A261EA" w:rsidRPr="000D3AAA">
          <w:rPr>
            <w:rStyle w:val="aff"/>
            <w:noProof/>
          </w:rPr>
          <w:t>8.7</w:t>
        </w:r>
        <w:r w:rsidR="00A261EA">
          <w:rPr>
            <w:rFonts w:asciiTheme="minorHAnsi" w:eastAsiaTheme="minorEastAsia" w:hAnsiTheme="minorHAnsi"/>
            <w:noProof/>
            <w:sz w:val="22"/>
            <w:lang w:eastAsia="ru-RU"/>
          </w:rPr>
          <w:tab/>
        </w:r>
        <w:r w:rsidR="00A261EA" w:rsidRPr="000D3AAA">
          <w:rPr>
            <w:rStyle w:val="aff"/>
            <w:noProof/>
          </w:rPr>
          <w:t>Дополнительные требования в отношении Генеральных подрядчиков с обязательным привлечением субподрядчиков (соисполнителей) из числа субъектов МСП</w:t>
        </w:r>
        <w:r w:rsidR="00A261EA">
          <w:rPr>
            <w:noProof/>
            <w:webHidden/>
          </w:rPr>
          <w:tab/>
        </w:r>
        <w:r w:rsidR="00A261EA">
          <w:rPr>
            <w:noProof/>
            <w:webHidden/>
          </w:rPr>
          <w:fldChar w:fldCharType="begin"/>
        </w:r>
        <w:r w:rsidR="00A261EA">
          <w:rPr>
            <w:noProof/>
            <w:webHidden/>
          </w:rPr>
          <w:instrText xml:space="preserve"> PAGEREF _Toc194568122 \h </w:instrText>
        </w:r>
        <w:r w:rsidR="00A261EA">
          <w:rPr>
            <w:noProof/>
            <w:webHidden/>
          </w:rPr>
        </w:r>
        <w:r w:rsidR="00A261EA">
          <w:rPr>
            <w:noProof/>
            <w:webHidden/>
          </w:rPr>
          <w:fldChar w:fldCharType="separate"/>
        </w:r>
        <w:r w:rsidR="00A261EA">
          <w:rPr>
            <w:noProof/>
            <w:webHidden/>
          </w:rPr>
          <w:t>59</w:t>
        </w:r>
        <w:r w:rsidR="00A261EA">
          <w:rPr>
            <w:noProof/>
            <w:webHidden/>
          </w:rPr>
          <w:fldChar w:fldCharType="end"/>
        </w:r>
      </w:hyperlink>
    </w:p>
    <w:p w14:paraId="28911C7B" w14:textId="77777777" w:rsidR="00A261EA" w:rsidRDefault="00A3495C">
      <w:pPr>
        <w:pStyle w:val="11"/>
        <w:rPr>
          <w:rFonts w:asciiTheme="minorHAnsi" w:eastAsiaTheme="minorEastAsia" w:hAnsiTheme="minorHAnsi"/>
          <w:b w:val="0"/>
          <w:caps w:val="0"/>
          <w:noProof/>
          <w:sz w:val="22"/>
          <w:lang w:eastAsia="ru-RU"/>
        </w:rPr>
      </w:pPr>
      <w:hyperlink w:anchor="_Toc194568123" w:history="1">
        <w:r w:rsidR="00A261EA" w:rsidRPr="000D3AAA">
          <w:rPr>
            <w:rStyle w:val="aff"/>
            <w:noProof/>
          </w:rPr>
          <w:t>9.</w:t>
        </w:r>
        <w:r w:rsidR="00A261EA">
          <w:rPr>
            <w:rFonts w:asciiTheme="minorHAnsi" w:eastAsiaTheme="minorEastAsia" w:hAnsiTheme="minorHAnsi"/>
            <w:b w:val="0"/>
            <w:caps w:val="0"/>
            <w:noProof/>
            <w:sz w:val="22"/>
            <w:lang w:eastAsia="ru-RU"/>
          </w:rPr>
          <w:tab/>
        </w:r>
        <w:r w:rsidR="00A261EA" w:rsidRPr="000D3AAA">
          <w:rPr>
            <w:rStyle w:val="aff"/>
            <w:noProof/>
          </w:rPr>
          <w:t>Приложение № 4 – Образцы форм документов, включаемых в состав заявки</w:t>
        </w:r>
        <w:r w:rsidR="00A261EA">
          <w:rPr>
            <w:noProof/>
            <w:webHidden/>
          </w:rPr>
          <w:tab/>
        </w:r>
        <w:r w:rsidR="00A261EA">
          <w:rPr>
            <w:noProof/>
            <w:webHidden/>
          </w:rPr>
          <w:fldChar w:fldCharType="begin"/>
        </w:r>
        <w:r w:rsidR="00A261EA">
          <w:rPr>
            <w:noProof/>
            <w:webHidden/>
          </w:rPr>
          <w:instrText xml:space="preserve"> PAGEREF _Toc194568123 \h </w:instrText>
        </w:r>
        <w:r w:rsidR="00A261EA">
          <w:rPr>
            <w:noProof/>
            <w:webHidden/>
          </w:rPr>
        </w:r>
        <w:r w:rsidR="00A261EA">
          <w:rPr>
            <w:noProof/>
            <w:webHidden/>
          </w:rPr>
          <w:fldChar w:fldCharType="separate"/>
        </w:r>
        <w:r w:rsidR="00A261EA">
          <w:rPr>
            <w:noProof/>
            <w:webHidden/>
          </w:rPr>
          <w:t>60</w:t>
        </w:r>
        <w:r w:rsidR="00A261EA">
          <w:rPr>
            <w:noProof/>
            <w:webHidden/>
          </w:rPr>
          <w:fldChar w:fldCharType="end"/>
        </w:r>
      </w:hyperlink>
    </w:p>
    <w:p w14:paraId="61FE666F" w14:textId="77777777" w:rsidR="00A261EA" w:rsidRDefault="00A3495C">
      <w:pPr>
        <w:pStyle w:val="22"/>
        <w:rPr>
          <w:rFonts w:asciiTheme="minorHAnsi" w:eastAsiaTheme="minorEastAsia" w:hAnsiTheme="minorHAnsi"/>
          <w:noProof/>
          <w:sz w:val="22"/>
          <w:lang w:eastAsia="ru-RU"/>
        </w:rPr>
      </w:pPr>
      <w:hyperlink w:anchor="_Toc194568124" w:history="1">
        <w:r w:rsidR="00A261EA" w:rsidRPr="000D3AAA">
          <w:rPr>
            <w:rStyle w:val="aff"/>
            <w:noProof/>
          </w:rPr>
          <w:t>9.1</w:t>
        </w:r>
        <w:r w:rsidR="00A261EA">
          <w:rPr>
            <w:rFonts w:asciiTheme="minorHAnsi" w:eastAsiaTheme="minorEastAsia" w:hAnsiTheme="minorHAnsi"/>
            <w:noProof/>
            <w:sz w:val="22"/>
            <w:lang w:eastAsia="ru-RU"/>
          </w:rPr>
          <w:tab/>
        </w:r>
        <w:r w:rsidR="00A261EA" w:rsidRPr="000D3AAA">
          <w:rPr>
            <w:rStyle w:val="aff"/>
            <w:noProof/>
          </w:rPr>
          <w:t>Пояснения к Образцам форм документов, включаемых в состав заявки</w:t>
        </w:r>
        <w:r w:rsidR="00A261EA">
          <w:rPr>
            <w:noProof/>
            <w:webHidden/>
          </w:rPr>
          <w:tab/>
        </w:r>
        <w:r w:rsidR="00A261EA">
          <w:rPr>
            <w:noProof/>
            <w:webHidden/>
          </w:rPr>
          <w:fldChar w:fldCharType="begin"/>
        </w:r>
        <w:r w:rsidR="00A261EA">
          <w:rPr>
            <w:noProof/>
            <w:webHidden/>
          </w:rPr>
          <w:instrText xml:space="preserve"> PAGEREF _Toc194568124 \h </w:instrText>
        </w:r>
        <w:r w:rsidR="00A261EA">
          <w:rPr>
            <w:noProof/>
            <w:webHidden/>
          </w:rPr>
        </w:r>
        <w:r w:rsidR="00A261EA">
          <w:rPr>
            <w:noProof/>
            <w:webHidden/>
          </w:rPr>
          <w:fldChar w:fldCharType="separate"/>
        </w:r>
        <w:r w:rsidR="00A261EA">
          <w:rPr>
            <w:noProof/>
            <w:webHidden/>
          </w:rPr>
          <w:t>60</w:t>
        </w:r>
        <w:r w:rsidR="00A261EA">
          <w:rPr>
            <w:noProof/>
            <w:webHidden/>
          </w:rPr>
          <w:fldChar w:fldCharType="end"/>
        </w:r>
      </w:hyperlink>
    </w:p>
    <w:p w14:paraId="77ACAE2A" w14:textId="77777777" w:rsidR="00A261EA" w:rsidRDefault="00A3495C">
      <w:pPr>
        <w:pStyle w:val="11"/>
        <w:rPr>
          <w:rFonts w:asciiTheme="minorHAnsi" w:eastAsiaTheme="minorEastAsia" w:hAnsiTheme="minorHAnsi"/>
          <w:b w:val="0"/>
          <w:caps w:val="0"/>
          <w:noProof/>
          <w:sz w:val="22"/>
          <w:lang w:eastAsia="ru-RU"/>
        </w:rPr>
      </w:pPr>
      <w:hyperlink w:anchor="_Toc194568125" w:history="1">
        <w:r w:rsidR="00A261EA" w:rsidRPr="000D3AAA">
          <w:rPr>
            <w:rStyle w:val="aff"/>
            <w:noProof/>
          </w:rPr>
          <w:t>10.</w:t>
        </w:r>
        <w:r w:rsidR="00A261EA">
          <w:rPr>
            <w:rFonts w:asciiTheme="minorHAnsi" w:eastAsiaTheme="minorEastAsia" w:hAnsiTheme="minorHAnsi"/>
            <w:b w:val="0"/>
            <w:caps w:val="0"/>
            <w:noProof/>
            <w:sz w:val="22"/>
            <w:lang w:eastAsia="ru-RU"/>
          </w:rPr>
          <w:tab/>
        </w:r>
        <w:r w:rsidR="00A261EA" w:rsidRPr="000D3AAA">
          <w:rPr>
            <w:rStyle w:val="aff"/>
            <w:noProof/>
          </w:rPr>
          <w:t>Приложение № 5 – Образцы форм документов, предоставляемых Победителем</w:t>
        </w:r>
        <w:r w:rsidR="00A261EA">
          <w:rPr>
            <w:noProof/>
            <w:webHidden/>
          </w:rPr>
          <w:tab/>
        </w:r>
        <w:r w:rsidR="00A261EA">
          <w:rPr>
            <w:noProof/>
            <w:webHidden/>
          </w:rPr>
          <w:fldChar w:fldCharType="begin"/>
        </w:r>
        <w:r w:rsidR="00A261EA">
          <w:rPr>
            <w:noProof/>
            <w:webHidden/>
          </w:rPr>
          <w:instrText xml:space="preserve"> PAGEREF _Toc194568125 \h </w:instrText>
        </w:r>
        <w:r w:rsidR="00A261EA">
          <w:rPr>
            <w:noProof/>
            <w:webHidden/>
          </w:rPr>
        </w:r>
        <w:r w:rsidR="00A261EA">
          <w:rPr>
            <w:noProof/>
            <w:webHidden/>
          </w:rPr>
          <w:fldChar w:fldCharType="separate"/>
        </w:r>
        <w:r w:rsidR="00A261EA">
          <w:rPr>
            <w:noProof/>
            <w:webHidden/>
          </w:rPr>
          <w:t>61</w:t>
        </w:r>
        <w:r w:rsidR="00A261EA">
          <w:rPr>
            <w:noProof/>
            <w:webHidden/>
          </w:rPr>
          <w:fldChar w:fldCharType="end"/>
        </w:r>
      </w:hyperlink>
    </w:p>
    <w:p w14:paraId="36A270C1" w14:textId="77777777" w:rsidR="00A261EA" w:rsidRDefault="00A3495C">
      <w:pPr>
        <w:pStyle w:val="22"/>
        <w:rPr>
          <w:rFonts w:asciiTheme="minorHAnsi" w:eastAsiaTheme="minorEastAsia" w:hAnsiTheme="minorHAnsi"/>
          <w:noProof/>
          <w:sz w:val="22"/>
          <w:lang w:eastAsia="ru-RU"/>
        </w:rPr>
      </w:pPr>
      <w:hyperlink w:anchor="_Toc194568126" w:history="1">
        <w:r w:rsidR="00A261EA" w:rsidRPr="000D3AAA">
          <w:rPr>
            <w:rStyle w:val="aff"/>
            <w:noProof/>
          </w:rPr>
          <w:t>10.1</w:t>
        </w:r>
        <w:r w:rsidR="00A261EA">
          <w:rPr>
            <w:rFonts w:asciiTheme="minorHAnsi" w:eastAsiaTheme="minorEastAsia" w:hAnsiTheme="minorHAnsi"/>
            <w:noProof/>
            <w:sz w:val="22"/>
            <w:lang w:eastAsia="ru-RU"/>
          </w:rPr>
          <w:tab/>
        </w:r>
        <w:r w:rsidR="00A261EA" w:rsidRPr="000D3AAA">
          <w:rPr>
            <w:rStyle w:val="aff"/>
            <w:noProof/>
          </w:rPr>
          <w:t>Пояснения к Образцам форм документов, предоставляемых Победителем</w:t>
        </w:r>
        <w:r w:rsidR="00A261EA">
          <w:rPr>
            <w:noProof/>
            <w:webHidden/>
          </w:rPr>
          <w:tab/>
        </w:r>
        <w:r w:rsidR="00A261EA">
          <w:rPr>
            <w:noProof/>
            <w:webHidden/>
          </w:rPr>
          <w:fldChar w:fldCharType="begin"/>
        </w:r>
        <w:r w:rsidR="00A261EA">
          <w:rPr>
            <w:noProof/>
            <w:webHidden/>
          </w:rPr>
          <w:instrText xml:space="preserve"> PAGEREF _Toc194568126 \h </w:instrText>
        </w:r>
        <w:r w:rsidR="00A261EA">
          <w:rPr>
            <w:noProof/>
            <w:webHidden/>
          </w:rPr>
        </w:r>
        <w:r w:rsidR="00A261EA">
          <w:rPr>
            <w:noProof/>
            <w:webHidden/>
          </w:rPr>
          <w:fldChar w:fldCharType="separate"/>
        </w:r>
        <w:r w:rsidR="00A261EA">
          <w:rPr>
            <w:noProof/>
            <w:webHidden/>
          </w:rPr>
          <w:t>61</w:t>
        </w:r>
        <w:r w:rsidR="00A261EA">
          <w:rPr>
            <w:noProof/>
            <w:webHidden/>
          </w:rPr>
          <w:fldChar w:fldCharType="end"/>
        </w:r>
      </w:hyperlink>
    </w:p>
    <w:p w14:paraId="10CC5A62" w14:textId="77777777" w:rsidR="00A261EA" w:rsidRDefault="00A3495C">
      <w:pPr>
        <w:pStyle w:val="22"/>
        <w:rPr>
          <w:rFonts w:asciiTheme="minorHAnsi" w:eastAsiaTheme="minorEastAsia" w:hAnsiTheme="minorHAnsi"/>
          <w:noProof/>
          <w:sz w:val="22"/>
          <w:lang w:eastAsia="ru-RU"/>
        </w:rPr>
      </w:pPr>
      <w:hyperlink w:anchor="_Toc194568127" w:history="1">
        <w:r w:rsidR="00A261EA" w:rsidRPr="000D3AAA">
          <w:rPr>
            <w:rStyle w:val="aff"/>
            <w:noProof/>
          </w:rPr>
          <w:t>10.2</w:t>
        </w:r>
        <w:r w:rsidR="00A261EA">
          <w:rPr>
            <w:rFonts w:asciiTheme="minorHAnsi" w:eastAsiaTheme="minorEastAsia" w:hAnsiTheme="minorHAnsi"/>
            <w:noProof/>
            <w:sz w:val="22"/>
            <w:lang w:eastAsia="ru-RU"/>
          </w:rPr>
          <w:tab/>
        </w:r>
        <w:r w:rsidR="00A261EA" w:rsidRPr="000D3AAA">
          <w:rPr>
            <w:rStyle w:val="aff"/>
            <w:noProof/>
          </w:rPr>
          <w:t>Форма справки «Сведения о цепочке собственников, включая бенефициаров (в том числе конечных)»</w:t>
        </w:r>
        <w:r w:rsidR="00A261EA">
          <w:rPr>
            <w:noProof/>
            <w:webHidden/>
          </w:rPr>
          <w:tab/>
        </w:r>
        <w:r w:rsidR="00A261EA">
          <w:rPr>
            <w:noProof/>
            <w:webHidden/>
          </w:rPr>
          <w:fldChar w:fldCharType="begin"/>
        </w:r>
        <w:r w:rsidR="00A261EA">
          <w:rPr>
            <w:noProof/>
            <w:webHidden/>
          </w:rPr>
          <w:instrText xml:space="preserve"> PAGEREF _Toc194568127 \h </w:instrText>
        </w:r>
        <w:r w:rsidR="00A261EA">
          <w:rPr>
            <w:noProof/>
            <w:webHidden/>
          </w:rPr>
        </w:r>
        <w:r w:rsidR="00A261EA">
          <w:rPr>
            <w:noProof/>
            <w:webHidden/>
          </w:rPr>
          <w:fldChar w:fldCharType="separate"/>
        </w:r>
        <w:r w:rsidR="00A261EA">
          <w:rPr>
            <w:noProof/>
            <w:webHidden/>
          </w:rPr>
          <w:t>61</w:t>
        </w:r>
        <w:r w:rsidR="00A261EA">
          <w:rPr>
            <w:noProof/>
            <w:webHidden/>
          </w:rPr>
          <w:fldChar w:fldCharType="end"/>
        </w:r>
      </w:hyperlink>
    </w:p>
    <w:p w14:paraId="0AB412E8" w14:textId="77777777" w:rsidR="00A261EA" w:rsidRDefault="00A3495C">
      <w:pPr>
        <w:pStyle w:val="22"/>
        <w:rPr>
          <w:rFonts w:asciiTheme="minorHAnsi" w:eastAsiaTheme="minorEastAsia" w:hAnsiTheme="minorHAnsi"/>
          <w:noProof/>
          <w:sz w:val="22"/>
          <w:lang w:eastAsia="ru-RU"/>
        </w:rPr>
      </w:pPr>
      <w:hyperlink w:anchor="_Toc194568128" w:history="1">
        <w:r w:rsidR="00A261EA" w:rsidRPr="000D3AAA">
          <w:rPr>
            <w:rStyle w:val="aff"/>
            <w:noProof/>
          </w:rPr>
          <w:t>10.3</w:t>
        </w:r>
        <w:r w:rsidR="00A261EA">
          <w:rPr>
            <w:rFonts w:asciiTheme="minorHAnsi" w:eastAsiaTheme="minorEastAsia" w:hAnsiTheme="minorHAnsi"/>
            <w:noProof/>
            <w:sz w:val="22"/>
            <w:lang w:eastAsia="ru-RU"/>
          </w:rPr>
          <w:tab/>
        </w:r>
        <w:r w:rsidR="00A261EA" w:rsidRPr="000D3AAA">
          <w:rPr>
            <w:rStyle w:val="aff"/>
            <w:noProof/>
          </w:rPr>
          <w:t>Форма «Заверение об обстоятельствах»</w:t>
        </w:r>
        <w:r w:rsidR="00A261EA">
          <w:rPr>
            <w:noProof/>
            <w:webHidden/>
          </w:rPr>
          <w:tab/>
        </w:r>
        <w:r w:rsidR="00A261EA">
          <w:rPr>
            <w:noProof/>
            <w:webHidden/>
          </w:rPr>
          <w:fldChar w:fldCharType="begin"/>
        </w:r>
        <w:r w:rsidR="00A261EA">
          <w:rPr>
            <w:noProof/>
            <w:webHidden/>
          </w:rPr>
          <w:instrText xml:space="preserve"> PAGEREF _Toc194568128 \h </w:instrText>
        </w:r>
        <w:r w:rsidR="00A261EA">
          <w:rPr>
            <w:noProof/>
            <w:webHidden/>
          </w:rPr>
        </w:r>
        <w:r w:rsidR="00A261EA">
          <w:rPr>
            <w:noProof/>
            <w:webHidden/>
          </w:rPr>
          <w:fldChar w:fldCharType="separate"/>
        </w:r>
        <w:r w:rsidR="00A261EA">
          <w:rPr>
            <w:noProof/>
            <w:webHidden/>
          </w:rPr>
          <w:t>61</w:t>
        </w:r>
        <w:r w:rsidR="00A261EA">
          <w:rPr>
            <w:noProof/>
            <w:webHidden/>
          </w:rPr>
          <w:fldChar w:fldCharType="end"/>
        </w:r>
      </w:hyperlink>
    </w:p>
    <w:p w14:paraId="394615B0" w14:textId="77777777" w:rsidR="00A261EA" w:rsidRDefault="00A3495C">
      <w:pPr>
        <w:pStyle w:val="11"/>
        <w:rPr>
          <w:rFonts w:asciiTheme="minorHAnsi" w:eastAsiaTheme="minorEastAsia" w:hAnsiTheme="minorHAnsi"/>
          <w:b w:val="0"/>
          <w:caps w:val="0"/>
          <w:noProof/>
          <w:sz w:val="22"/>
          <w:lang w:eastAsia="ru-RU"/>
        </w:rPr>
      </w:pPr>
      <w:hyperlink w:anchor="_Toc194568129" w:history="1">
        <w:r w:rsidR="00A261EA" w:rsidRPr="000D3AAA">
          <w:rPr>
            <w:rStyle w:val="aff"/>
            <w:noProof/>
          </w:rPr>
          <w:t>11.</w:t>
        </w:r>
        <w:r w:rsidR="00A261EA">
          <w:rPr>
            <w:rFonts w:asciiTheme="minorHAnsi" w:eastAsiaTheme="minorEastAsia" w:hAnsiTheme="minorHAnsi"/>
            <w:b w:val="0"/>
            <w:caps w:val="0"/>
            <w:noProof/>
            <w:sz w:val="22"/>
            <w:lang w:eastAsia="ru-RU"/>
          </w:rPr>
          <w:tab/>
        </w:r>
        <w:r w:rsidR="00A261EA" w:rsidRPr="000D3AAA">
          <w:rPr>
            <w:rStyle w:val="aff"/>
            <w:noProof/>
          </w:rPr>
          <w:t>Приложение № 6 – Состав заявки</w:t>
        </w:r>
        <w:r w:rsidR="00A261EA">
          <w:rPr>
            <w:noProof/>
            <w:webHidden/>
          </w:rPr>
          <w:tab/>
        </w:r>
        <w:r w:rsidR="00A261EA">
          <w:rPr>
            <w:noProof/>
            <w:webHidden/>
          </w:rPr>
          <w:fldChar w:fldCharType="begin"/>
        </w:r>
        <w:r w:rsidR="00A261EA">
          <w:rPr>
            <w:noProof/>
            <w:webHidden/>
          </w:rPr>
          <w:instrText xml:space="preserve"> PAGEREF _Toc194568129 \h </w:instrText>
        </w:r>
        <w:r w:rsidR="00A261EA">
          <w:rPr>
            <w:noProof/>
            <w:webHidden/>
          </w:rPr>
        </w:r>
        <w:r w:rsidR="00A261EA">
          <w:rPr>
            <w:noProof/>
            <w:webHidden/>
          </w:rPr>
          <w:fldChar w:fldCharType="separate"/>
        </w:r>
        <w:r w:rsidR="00A261EA">
          <w:rPr>
            <w:noProof/>
            <w:webHidden/>
          </w:rPr>
          <w:t>63</w:t>
        </w:r>
        <w:r w:rsidR="00A261EA">
          <w:rPr>
            <w:noProof/>
            <w:webHidden/>
          </w:rPr>
          <w:fldChar w:fldCharType="end"/>
        </w:r>
      </w:hyperlink>
    </w:p>
    <w:p w14:paraId="50BADEBF" w14:textId="77777777" w:rsidR="00A261EA" w:rsidRDefault="00A3495C">
      <w:pPr>
        <w:pStyle w:val="22"/>
        <w:rPr>
          <w:rFonts w:asciiTheme="minorHAnsi" w:eastAsiaTheme="minorEastAsia" w:hAnsiTheme="minorHAnsi"/>
          <w:noProof/>
          <w:sz w:val="22"/>
          <w:lang w:eastAsia="ru-RU"/>
        </w:rPr>
      </w:pPr>
      <w:hyperlink w:anchor="_Toc194568130" w:history="1">
        <w:r w:rsidR="00A261EA" w:rsidRPr="000D3AAA">
          <w:rPr>
            <w:rStyle w:val="aff"/>
            <w:noProof/>
          </w:rPr>
          <w:t>11.1</w:t>
        </w:r>
        <w:r w:rsidR="00A261EA">
          <w:rPr>
            <w:rFonts w:asciiTheme="minorHAnsi" w:eastAsiaTheme="minorEastAsia" w:hAnsiTheme="minorHAnsi"/>
            <w:noProof/>
            <w:sz w:val="22"/>
            <w:lang w:eastAsia="ru-RU"/>
          </w:rPr>
          <w:tab/>
        </w:r>
        <w:r w:rsidR="00A261EA" w:rsidRPr="000D3AAA">
          <w:rPr>
            <w:rStyle w:val="aff"/>
            <w:noProof/>
          </w:rPr>
          <w:t>Состав заявки</w:t>
        </w:r>
        <w:r w:rsidR="00A261EA">
          <w:rPr>
            <w:noProof/>
            <w:webHidden/>
          </w:rPr>
          <w:tab/>
        </w:r>
        <w:r w:rsidR="00A261EA">
          <w:rPr>
            <w:noProof/>
            <w:webHidden/>
          </w:rPr>
          <w:fldChar w:fldCharType="begin"/>
        </w:r>
        <w:r w:rsidR="00A261EA">
          <w:rPr>
            <w:noProof/>
            <w:webHidden/>
          </w:rPr>
          <w:instrText xml:space="preserve"> PAGEREF _Toc194568130 \h </w:instrText>
        </w:r>
        <w:r w:rsidR="00A261EA">
          <w:rPr>
            <w:noProof/>
            <w:webHidden/>
          </w:rPr>
        </w:r>
        <w:r w:rsidR="00A261EA">
          <w:rPr>
            <w:noProof/>
            <w:webHidden/>
          </w:rPr>
          <w:fldChar w:fldCharType="separate"/>
        </w:r>
        <w:r w:rsidR="00A261EA">
          <w:rPr>
            <w:noProof/>
            <w:webHidden/>
          </w:rPr>
          <w:t>63</w:t>
        </w:r>
        <w:r w:rsidR="00A261EA">
          <w:rPr>
            <w:noProof/>
            <w:webHidden/>
          </w:rPr>
          <w:fldChar w:fldCharType="end"/>
        </w:r>
      </w:hyperlink>
    </w:p>
    <w:p w14:paraId="2C002F1D" w14:textId="77777777" w:rsidR="00A261EA" w:rsidRDefault="00A3495C">
      <w:pPr>
        <w:pStyle w:val="11"/>
        <w:rPr>
          <w:rFonts w:asciiTheme="minorHAnsi" w:eastAsiaTheme="minorEastAsia" w:hAnsiTheme="minorHAnsi"/>
          <w:b w:val="0"/>
          <w:caps w:val="0"/>
          <w:noProof/>
          <w:sz w:val="22"/>
          <w:lang w:eastAsia="ru-RU"/>
        </w:rPr>
      </w:pPr>
      <w:hyperlink w:anchor="_Toc194568131" w:history="1">
        <w:r w:rsidR="00A261EA" w:rsidRPr="000D3AAA">
          <w:rPr>
            <w:rStyle w:val="aff"/>
            <w:noProof/>
          </w:rPr>
          <w:t>12.</w:t>
        </w:r>
        <w:r w:rsidR="00A261EA">
          <w:rPr>
            <w:rFonts w:asciiTheme="minorHAnsi" w:eastAsiaTheme="minorEastAsia" w:hAnsiTheme="minorHAnsi"/>
            <w:b w:val="0"/>
            <w:caps w:val="0"/>
            <w:noProof/>
            <w:sz w:val="22"/>
            <w:lang w:eastAsia="ru-RU"/>
          </w:rPr>
          <w:tab/>
        </w:r>
        <w:r w:rsidR="00A261EA" w:rsidRPr="000D3AAA">
          <w:rPr>
            <w:rStyle w:val="aff"/>
            <w:noProof/>
          </w:rPr>
          <w:t>Приложение № 7 – Отборочные критерии рассмотрения заявок</w:t>
        </w:r>
        <w:r w:rsidR="00A261EA">
          <w:rPr>
            <w:noProof/>
            <w:webHidden/>
          </w:rPr>
          <w:tab/>
        </w:r>
        <w:r w:rsidR="00A261EA">
          <w:rPr>
            <w:noProof/>
            <w:webHidden/>
          </w:rPr>
          <w:fldChar w:fldCharType="begin"/>
        </w:r>
        <w:r w:rsidR="00A261EA">
          <w:rPr>
            <w:noProof/>
            <w:webHidden/>
          </w:rPr>
          <w:instrText xml:space="preserve"> PAGEREF _Toc194568131 \h </w:instrText>
        </w:r>
        <w:r w:rsidR="00A261EA">
          <w:rPr>
            <w:noProof/>
            <w:webHidden/>
          </w:rPr>
        </w:r>
        <w:r w:rsidR="00A261EA">
          <w:rPr>
            <w:noProof/>
            <w:webHidden/>
          </w:rPr>
          <w:fldChar w:fldCharType="separate"/>
        </w:r>
        <w:r w:rsidR="00A261EA">
          <w:rPr>
            <w:noProof/>
            <w:webHidden/>
          </w:rPr>
          <w:t>66</w:t>
        </w:r>
        <w:r w:rsidR="00A261EA">
          <w:rPr>
            <w:noProof/>
            <w:webHidden/>
          </w:rPr>
          <w:fldChar w:fldCharType="end"/>
        </w:r>
      </w:hyperlink>
    </w:p>
    <w:p w14:paraId="1E1C2A54" w14:textId="77777777" w:rsidR="00A261EA" w:rsidRDefault="00A3495C">
      <w:pPr>
        <w:pStyle w:val="22"/>
        <w:rPr>
          <w:rFonts w:asciiTheme="minorHAnsi" w:eastAsiaTheme="minorEastAsia" w:hAnsiTheme="minorHAnsi"/>
          <w:noProof/>
          <w:sz w:val="22"/>
          <w:lang w:eastAsia="ru-RU"/>
        </w:rPr>
      </w:pPr>
      <w:hyperlink w:anchor="_Toc194568132" w:history="1">
        <w:r w:rsidR="00A261EA" w:rsidRPr="000D3AAA">
          <w:rPr>
            <w:rStyle w:val="aff"/>
            <w:noProof/>
          </w:rPr>
          <w:t>12.1</w:t>
        </w:r>
        <w:r w:rsidR="00A261EA">
          <w:rPr>
            <w:rFonts w:asciiTheme="minorHAnsi" w:eastAsiaTheme="minorEastAsia" w:hAnsiTheme="minorHAnsi"/>
            <w:noProof/>
            <w:sz w:val="22"/>
            <w:lang w:eastAsia="ru-RU"/>
          </w:rPr>
          <w:tab/>
        </w:r>
        <w:r w:rsidR="00A261EA" w:rsidRPr="000D3AAA">
          <w:rPr>
            <w:rStyle w:val="aff"/>
            <w:noProof/>
          </w:rPr>
          <w:t>Отборочные критерии рассмотрения заявок</w:t>
        </w:r>
        <w:r w:rsidR="00A261EA">
          <w:rPr>
            <w:noProof/>
            <w:webHidden/>
          </w:rPr>
          <w:tab/>
        </w:r>
        <w:r w:rsidR="00A261EA">
          <w:rPr>
            <w:noProof/>
            <w:webHidden/>
          </w:rPr>
          <w:fldChar w:fldCharType="begin"/>
        </w:r>
        <w:r w:rsidR="00A261EA">
          <w:rPr>
            <w:noProof/>
            <w:webHidden/>
          </w:rPr>
          <w:instrText xml:space="preserve"> PAGEREF _Toc194568132 \h </w:instrText>
        </w:r>
        <w:r w:rsidR="00A261EA">
          <w:rPr>
            <w:noProof/>
            <w:webHidden/>
          </w:rPr>
        </w:r>
        <w:r w:rsidR="00A261EA">
          <w:rPr>
            <w:noProof/>
            <w:webHidden/>
          </w:rPr>
          <w:fldChar w:fldCharType="separate"/>
        </w:r>
        <w:r w:rsidR="00A261EA">
          <w:rPr>
            <w:noProof/>
            <w:webHidden/>
          </w:rPr>
          <w:t>66</w:t>
        </w:r>
        <w:r w:rsidR="00A261EA">
          <w:rPr>
            <w:noProof/>
            <w:webHidden/>
          </w:rPr>
          <w:fldChar w:fldCharType="end"/>
        </w:r>
      </w:hyperlink>
    </w:p>
    <w:p w14:paraId="3990943C" w14:textId="77777777" w:rsidR="00A261EA" w:rsidRDefault="00A3495C">
      <w:pPr>
        <w:pStyle w:val="22"/>
        <w:rPr>
          <w:rFonts w:asciiTheme="minorHAnsi" w:eastAsiaTheme="minorEastAsia" w:hAnsiTheme="minorHAnsi"/>
          <w:noProof/>
          <w:sz w:val="22"/>
          <w:lang w:eastAsia="ru-RU"/>
        </w:rPr>
      </w:pPr>
      <w:hyperlink w:anchor="_Toc194568133" w:history="1">
        <w:r w:rsidR="00A261EA" w:rsidRPr="000D3AAA">
          <w:rPr>
            <w:rStyle w:val="aff"/>
            <w:noProof/>
          </w:rPr>
          <w:t>12.2</w:t>
        </w:r>
        <w:r w:rsidR="00A261EA">
          <w:rPr>
            <w:rFonts w:asciiTheme="minorHAnsi" w:eastAsiaTheme="minorEastAsia" w:hAnsiTheme="minorHAnsi"/>
            <w:noProof/>
            <w:sz w:val="22"/>
            <w:lang w:eastAsia="ru-RU"/>
          </w:rPr>
          <w:tab/>
        </w:r>
        <w:r w:rsidR="00A261EA" w:rsidRPr="000D3AAA">
          <w:rPr>
            <w:rStyle w:val="aff"/>
            <w:noProof/>
          </w:rPr>
          <w:t>Дополнительные критерии проверки заявок на соответствие условиям Документации о закупке</w:t>
        </w:r>
        <w:r w:rsidR="00A261EA">
          <w:rPr>
            <w:noProof/>
            <w:webHidden/>
          </w:rPr>
          <w:tab/>
        </w:r>
        <w:r w:rsidR="00A261EA">
          <w:rPr>
            <w:noProof/>
            <w:webHidden/>
          </w:rPr>
          <w:fldChar w:fldCharType="begin"/>
        </w:r>
        <w:r w:rsidR="00A261EA">
          <w:rPr>
            <w:noProof/>
            <w:webHidden/>
          </w:rPr>
          <w:instrText xml:space="preserve"> PAGEREF _Toc194568133 \h </w:instrText>
        </w:r>
        <w:r w:rsidR="00A261EA">
          <w:rPr>
            <w:noProof/>
            <w:webHidden/>
          </w:rPr>
        </w:r>
        <w:r w:rsidR="00A261EA">
          <w:rPr>
            <w:noProof/>
            <w:webHidden/>
          </w:rPr>
          <w:fldChar w:fldCharType="separate"/>
        </w:r>
        <w:r w:rsidR="00A261EA">
          <w:rPr>
            <w:noProof/>
            <w:webHidden/>
          </w:rPr>
          <w:t>70</w:t>
        </w:r>
        <w:r w:rsidR="00A261EA">
          <w:rPr>
            <w:noProof/>
            <w:webHidden/>
          </w:rPr>
          <w:fldChar w:fldCharType="end"/>
        </w:r>
      </w:hyperlink>
    </w:p>
    <w:p w14:paraId="7A9392B7" w14:textId="77777777" w:rsidR="00A261EA" w:rsidRDefault="00A3495C">
      <w:pPr>
        <w:pStyle w:val="11"/>
        <w:rPr>
          <w:rFonts w:asciiTheme="minorHAnsi" w:eastAsiaTheme="minorEastAsia" w:hAnsiTheme="minorHAnsi"/>
          <w:b w:val="0"/>
          <w:caps w:val="0"/>
          <w:noProof/>
          <w:sz w:val="22"/>
          <w:lang w:eastAsia="ru-RU"/>
        </w:rPr>
      </w:pPr>
      <w:hyperlink w:anchor="_Toc194568134" w:history="1">
        <w:r w:rsidR="00A261EA" w:rsidRPr="000D3AAA">
          <w:rPr>
            <w:rStyle w:val="aff"/>
            <w:noProof/>
          </w:rPr>
          <w:t>13.</w:t>
        </w:r>
        <w:r w:rsidR="00A261EA">
          <w:rPr>
            <w:rFonts w:asciiTheme="minorHAnsi" w:eastAsiaTheme="minorEastAsia" w:hAnsiTheme="minorHAnsi"/>
            <w:b w:val="0"/>
            <w:caps w:val="0"/>
            <w:noProof/>
            <w:sz w:val="22"/>
            <w:lang w:eastAsia="ru-RU"/>
          </w:rPr>
          <w:tab/>
        </w:r>
        <w:r w:rsidR="00A261EA" w:rsidRPr="000D3AAA">
          <w:rPr>
            <w:rStyle w:val="aff"/>
            <w:noProof/>
          </w:rPr>
          <w:t>Приложение № 8 – Порядок и критерии оценки и сопоставления заявок</w:t>
        </w:r>
        <w:r w:rsidR="00A261EA">
          <w:rPr>
            <w:noProof/>
            <w:webHidden/>
          </w:rPr>
          <w:tab/>
        </w:r>
        <w:r w:rsidR="00A261EA">
          <w:rPr>
            <w:noProof/>
            <w:webHidden/>
          </w:rPr>
          <w:fldChar w:fldCharType="begin"/>
        </w:r>
        <w:r w:rsidR="00A261EA">
          <w:rPr>
            <w:noProof/>
            <w:webHidden/>
          </w:rPr>
          <w:instrText xml:space="preserve"> PAGEREF _Toc194568134 \h </w:instrText>
        </w:r>
        <w:r w:rsidR="00A261EA">
          <w:rPr>
            <w:noProof/>
            <w:webHidden/>
          </w:rPr>
        </w:r>
        <w:r w:rsidR="00A261EA">
          <w:rPr>
            <w:noProof/>
            <w:webHidden/>
          </w:rPr>
          <w:fldChar w:fldCharType="separate"/>
        </w:r>
        <w:r w:rsidR="00A261EA">
          <w:rPr>
            <w:noProof/>
            <w:webHidden/>
          </w:rPr>
          <w:t>73</w:t>
        </w:r>
        <w:r w:rsidR="00A261EA">
          <w:rPr>
            <w:noProof/>
            <w:webHidden/>
          </w:rPr>
          <w:fldChar w:fldCharType="end"/>
        </w:r>
      </w:hyperlink>
    </w:p>
    <w:p w14:paraId="0A707D48" w14:textId="77777777" w:rsidR="00A261EA" w:rsidRDefault="00A3495C">
      <w:pPr>
        <w:pStyle w:val="22"/>
        <w:rPr>
          <w:rFonts w:asciiTheme="minorHAnsi" w:eastAsiaTheme="minorEastAsia" w:hAnsiTheme="minorHAnsi"/>
          <w:noProof/>
          <w:sz w:val="22"/>
          <w:lang w:eastAsia="ru-RU"/>
        </w:rPr>
      </w:pPr>
      <w:hyperlink w:anchor="_Toc194568135" w:history="1">
        <w:r w:rsidR="00A261EA" w:rsidRPr="000D3AAA">
          <w:rPr>
            <w:rStyle w:val="aff"/>
            <w:noProof/>
          </w:rPr>
          <w:t>13.1</w:t>
        </w:r>
        <w:r w:rsidR="00A261EA">
          <w:rPr>
            <w:rFonts w:asciiTheme="minorHAnsi" w:eastAsiaTheme="minorEastAsia" w:hAnsiTheme="minorHAnsi"/>
            <w:noProof/>
            <w:sz w:val="22"/>
            <w:lang w:eastAsia="ru-RU"/>
          </w:rPr>
          <w:tab/>
        </w:r>
        <w:r w:rsidR="00A261EA" w:rsidRPr="000D3AAA">
          <w:rPr>
            <w:rStyle w:val="aff"/>
            <w:noProof/>
          </w:rPr>
          <w:t>Порядок и критерии оценки и сопоставления заявок</w:t>
        </w:r>
        <w:r w:rsidR="00A261EA">
          <w:rPr>
            <w:noProof/>
            <w:webHidden/>
          </w:rPr>
          <w:tab/>
        </w:r>
        <w:r w:rsidR="00A261EA">
          <w:rPr>
            <w:noProof/>
            <w:webHidden/>
          </w:rPr>
          <w:fldChar w:fldCharType="begin"/>
        </w:r>
        <w:r w:rsidR="00A261EA">
          <w:rPr>
            <w:noProof/>
            <w:webHidden/>
          </w:rPr>
          <w:instrText xml:space="preserve"> PAGEREF _Toc194568135 \h </w:instrText>
        </w:r>
        <w:r w:rsidR="00A261EA">
          <w:rPr>
            <w:noProof/>
            <w:webHidden/>
          </w:rPr>
        </w:r>
        <w:r w:rsidR="00A261EA">
          <w:rPr>
            <w:noProof/>
            <w:webHidden/>
          </w:rPr>
          <w:fldChar w:fldCharType="separate"/>
        </w:r>
        <w:r w:rsidR="00A261EA">
          <w:rPr>
            <w:noProof/>
            <w:webHidden/>
          </w:rPr>
          <w:t>73</w:t>
        </w:r>
        <w:r w:rsidR="00A261EA">
          <w:rPr>
            <w:noProof/>
            <w:webHidden/>
          </w:rPr>
          <w:fldChar w:fldCharType="end"/>
        </w:r>
      </w:hyperlink>
    </w:p>
    <w:p w14:paraId="1882DDF1" w14:textId="77777777" w:rsidR="00A261EA" w:rsidRDefault="00A3495C">
      <w:pPr>
        <w:pStyle w:val="11"/>
        <w:rPr>
          <w:rFonts w:asciiTheme="minorHAnsi" w:eastAsiaTheme="minorEastAsia" w:hAnsiTheme="minorHAnsi"/>
          <w:b w:val="0"/>
          <w:caps w:val="0"/>
          <w:noProof/>
          <w:sz w:val="22"/>
          <w:lang w:eastAsia="ru-RU"/>
        </w:rPr>
      </w:pPr>
      <w:hyperlink w:anchor="_Toc194568136" w:history="1">
        <w:r w:rsidR="00A261EA" w:rsidRPr="000D3AAA">
          <w:rPr>
            <w:rStyle w:val="aff"/>
            <w:noProof/>
          </w:rPr>
          <w:t>14.</w:t>
        </w:r>
        <w:r w:rsidR="00A261EA">
          <w:rPr>
            <w:rFonts w:asciiTheme="minorHAnsi" w:eastAsiaTheme="minorEastAsia" w:hAnsiTheme="minorHAnsi"/>
            <w:b w:val="0"/>
            <w:caps w:val="0"/>
            <w:noProof/>
            <w:sz w:val="22"/>
            <w:lang w:eastAsia="ru-RU"/>
          </w:rPr>
          <w:tab/>
        </w:r>
        <w:r w:rsidR="00A261EA" w:rsidRPr="000D3AAA">
          <w:rPr>
            <w:rStyle w:val="aff"/>
            <w:noProof/>
          </w:rPr>
          <w:t>Приложение № 9 – Обоснование НМЦ</w:t>
        </w:r>
        <w:r w:rsidR="00A261EA">
          <w:rPr>
            <w:noProof/>
            <w:webHidden/>
          </w:rPr>
          <w:tab/>
        </w:r>
        <w:r w:rsidR="00A261EA">
          <w:rPr>
            <w:noProof/>
            <w:webHidden/>
          </w:rPr>
          <w:fldChar w:fldCharType="begin"/>
        </w:r>
        <w:r w:rsidR="00A261EA">
          <w:rPr>
            <w:noProof/>
            <w:webHidden/>
          </w:rPr>
          <w:instrText xml:space="preserve"> PAGEREF _Toc194568136 \h </w:instrText>
        </w:r>
        <w:r w:rsidR="00A261EA">
          <w:rPr>
            <w:noProof/>
            <w:webHidden/>
          </w:rPr>
        </w:r>
        <w:r w:rsidR="00A261EA">
          <w:rPr>
            <w:noProof/>
            <w:webHidden/>
          </w:rPr>
          <w:fldChar w:fldCharType="separate"/>
        </w:r>
        <w:r w:rsidR="00A261EA">
          <w:rPr>
            <w:noProof/>
            <w:webHidden/>
          </w:rPr>
          <w:t>79</w:t>
        </w:r>
        <w:r w:rsidR="00A261EA">
          <w:rPr>
            <w:noProof/>
            <w:webHidden/>
          </w:rPr>
          <w:fldChar w:fldCharType="end"/>
        </w:r>
      </w:hyperlink>
    </w:p>
    <w:p w14:paraId="6F893586" w14:textId="77777777" w:rsidR="00A261EA" w:rsidRDefault="00A3495C">
      <w:pPr>
        <w:pStyle w:val="22"/>
        <w:rPr>
          <w:rFonts w:asciiTheme="minorHAnsi" w:eastAsiaTheme="minorEastAsia" w:hAnsiTheme="minorHAnsi"/>
          <w:noProof/>
          <w:sz w:val="22"/>
          <w:lang w:eastAsia="ru-RU"/>
        </w:rPr>
      </w:pPr>
      <w:hyperlink w:anchor="_Toc194568137" w:history="1">
        <w:r w:rsidR="00A261EA" w:rsidRPr="000D3AAA">
          <w:rPr>
            <w:rStyle w:val="aff"/>
            <w:noProof/>
          </w:rPr>
          <w:t>14.1</w:t>
        </w:r>
        <w:r w:rsidR="00A261EA">
          <w:rPr>
            <w:rFonts w:asciiTheme="minorHAnsi" w:eastAsiaTheme="minorEastAsia" w:hAnsiTheme="minorHAnsi"/>
            <w:noProof/>
            <w:sz w:val="22"/>
            <w:lang w:eastAsia="ru-RU"/>
          </w:rPr>
          <w:tab/>
        </w:r>
        <w:r w:rsidR="00A261EA" w:rsidRPr="000D3AAA">
          <w:rPr>
            <w:rStyle w:val="aff"/>
            <w:noProof/>
          </w:rPr>
          <w:t>Пояснения к Обоснованию НМЦ</w:t>
        </w:r>
        <w:r w:rsidR="00A261EA">
          <w:rPr>
            <w:noProof/>
            <w:webHidden/>
          </w:rPr>
          <w:tab/>
        </w:r>
        <w:r w:rsidR="00A261EA">
          <w:rPr>
            <w:noProof/>
            <w:webHidden/>
          </w:rPr>
          <w:fldChar w:fldCharType="begin"/>
        </w:r>
        <w:r w:rsidR="00A261EA">
          <w:rPr>
            <w:noProof/>
            <w:webHidden/>
          </w:rPr>
          <w:instrText xml:space="preserve"> PAGEREF _Toc194568137 \h </w:instrText>
        </w:r>
        <w:r w:rsidR="00A261EA">
          <w:rPr>
            <w:noProof/>
            <w:webHidden/>
          </w:rPr>
        </w:r>
        <w:r w:rsidR="00A261EA">
          <w:rPr>
            <w:noProof/>
            <w:webHidden/>
          </w:rPr>
          <w:fldChar w:fldCharType="separate"/>
        </w:r>
        <w:r w:rsidR="00A261EA">
          <w:rPr>
            <w:noProof/>
            <w:webHidden/>
          </w:rPr>
          <w:t>79</w:t>
        </w:r>
        <w:r w:rsidR="00A261EA">
          <w:rPr>
            <w:noProof/>
            <w:webHidden/>
          </w:rPr>
          <w:fldChar w:fldCharType="end"/>
        </w:r>
      </w:hyperlink>
    </w:p>
    <w:p w14:paraId="7DD740C0" w14:textId="77777777" w:rsidR="00A261EA" w:rsidRDefault="00A3495C">
      <w:pPr>
        <w:pStyle w:val="11"/>
        <w:rPr>
          <w:rFonts w:asciiTheme="minorHAnsi" w:eastAsiaTheme="minorEastAsia" w:hAnsiTheme="minorHAnsi"/>
          <w:b w:val="0"/>
          <w:caps w:val="0"/>
          <w:noProof/>
          <w:sz w:val="22"/>
          <w:lang w:eastAsia="ru-RU"/>
        </w:rPr>
      </w:pPr>
      <w:hyperlink w:anchor="_Toc194568138" w:history="1">
        <w:r w:rsidR="00A261EA" w:rsidRPr="000D3AAA">
          <w:rPr>
            <w:rStyle w:val="aff"/>
            <w:noProof/>
          </w:rPr>
          <w:t>15.</w:t>
        </w:r>
        <w:r w:rsidR="00A261EA">
          <w:rPr>
            <w:rFonts w:asciiTheme="minorHAnsi" w:eastAsiaTheme="minorEastAsia" w:hAnsiTheme="minorHAnsi"/>
            <w:b w:val="0"/>
            <w:caps w:val="0"/>
            <w:noProof/>
            <w:sz w:val="22"/>
            <w:lang w:eastAsia="ru-RU"/>
          </w:rPr>
          <w:tab/>
        </w:r>
        <w:r w:rsidR="00A261EA" w:rsidRPr="000D3AAA">
          <w:rPr>
            <w:rStyle w:val="aff"/>
            <w:noProof/>
          </w:rPr>
          <w:t>Приложение № 10 – Форма Заявки на аккредитацию</w:t>
        </w:r>
        <w:r w:rsidR="00A261EA">
          <w:rPr>
            <w:noProof/>
            <w:webHidden/>
          </w:rPr>
          <w:tab/>
        </w:r>
        <w:r w:rsidR="00A261EA">
          <w:rPr>
            <w:noProof/>
            <w:webHidden/>
          </w:rPr>
          <w:fldChar w:fldCharType="begin"/>
        </w:r>
        <w:r w:rsidR="00A261EA">
          <w:rPr>
            <w:noProof/>
            <w:webHidden/>
          </w:rPr>
          <w:instrText xml:space="preserve"> PAGEREF _Toc194568138 \h </w:instrText>
        </w:r>
        <w:r w:rsidR="00A261EA">
          <w:rPr>
            <w:noProof/>
            <w:webHidden/>
          </w:rPr>
        </w:r>
        <w:r w:rsidR="00A261EA">
          <w:rPr>
            <w:noProof/>
            <w:webHidden/>
          </w:rPr>
          <w:fldChar w:fldCharType="separate"/>
        </w:r>
        <w:r w:rsidR="00A261EA">
          <w:rPr>
            <w:noProof/>
            <w:webHidden/>
          </w:rPr>
          <w:t>80</w:t>
        </w:r>
        <w:r w:rsidR="00A261EA">
          <w:rPr>
            <w:noProof/>
            <w:webHidden/>
          </w:rPr>
          <w:fldChar w:fldCharType="end"/>
        </w:r>
      </w:hyperlink>
    </w:p>
    <w:p w14:paraId="45DBF551" w14:textId="77777777" w:rsidR="00A261EA" w:rsidRDefault="00A3495C">
      <w:pPr>
        <w:pStyle w:val="22"/>
        <w:rPr>
          <w:rFonts w:asciiTheme="minorHAnsi" w:eastAsiaTheme="minorEastAsia" w:hAnsiTheme="minorHAnsi"/>
          <w:noProof/>
          <w:sz w:val="22"/>
          <w:lang w:eastAsia="ru-RU"/>
        </w:rPr>
      </w:pPr>
      <w:hyperlink w:anchor="_Toc194568139" w:history="1">
        <w:r w:rsidR="00A261EA" w:rsidRPr="000D3AAA">
          <w:rPr>
            <w:rStyle w:val="aff"/>
            <w:noProof/>
          </w:rPr>
          <w:t>15.1</w:t>
        </w:r>
        <w:r w:rsidR="00A261EA">
          <w:rPr>
            <w:rFonts w:asciiTheme="minorHAnsi" w:eastAsiaTheme="minorEastAsia" w:hAnsiTheme="minorHAnsi"/>
            <w:noProof/>
            <w:sz w:val="22"/>
            <w:lang w:eastAsia="ru-RU"/>
          </w:rPr>
          <w:tab/>
        </w:r>
        <w:r w:rsidR="00A261EA" w:rsidRPr="000D3AAA">
          <w:rPr>
            <w:rStyle w:val="aff"/>
            <w:noProof/>
          </w:rPr>
          <w:t>Пояснения к форме Заявки на аккредитацию</w:t>
        </w:r>
        <w:r w:rsidR="00A261EA">
          <w:rPr>
            <w:noProof/>
            <w:webHidden/>
          </w:rPr>
          <w:tab/>
        </w:r>
        <w:r w:rsidR="00A261EA">
          <w:rPr>
            <w:noProof/>
            <w:webHidden/>
          </w:rPr>
          <w:fldChar w:fldCharType="begin"/>
        </w:r>
        <w:r w:rsidR="00A261EA">
          <w:rPr>
            <w:noProof/>
            <w:webHidden/>
          </w:rPr>
          <w:instrText xml:space="preserve"> PAGEREF _Toc194568139 \h </w:instrText>
        </w:r>
        <w:r w:rsidR="00A261EA">
          <w:rPr>
            <w:noProof/>
            <w:webHidden/>
          </w:rPr>
        </w:r>
        <w:r w:rsidR="00A261EA">
          <w:rPr>
            <w:noProof/>
            <w:webHidden/>
          </w:rPr>
          <w:fldChar w:fldCharType="separate"/>
        </w:r>
        <w:r w:rsidR="00A261EA">
          <w:rPr>
            <w:noProof/>
            <w:webHidden/>
          </w:rPr>
          <w:t>80</w:t>
        </w:r>
        <w:r w:rsidR="00A261EA">
          <w:rPr>
            <w:noProof/>
            <w:webHidden/>
          </w:rPr>
          <w:fldChar w:fldCharType="end"/>
        </w:r>
      </w:hyperlink>
    </w:p>
    <w:p w14:paraId="6C60CF2B" w14:textId="6B4493E0" w:rsidR="00B939EE" w:rsidRDefault="00BD294B" w:rsidP="006608D1">
      <w:pPr>
        <w:pStyle w:val="af5"/>
      </w:pPr>
      <w:r>
        <w:fldChar w:fldCharType="end"/>
      </w:r>
    </w:p>
    <w:p w14:paraId="34B3A7E4" w14:textId="6A8CF3FD" w:rsidR="00F87384" w:rsidRDefault="006608D1" w:rsidP="006608D1">
      <w:pPr>
        <w:pStyle w:val="af4"/>
        <w:outlineLvl w:val="0"/>
      </w:pPr>
      <w:bookmarkStart w:id="0" w:name="_Toc194568070"/>
      <w:r>
        <w:lastRenderedPageBreak/>
        <w:t>Сокращения</w:t>
      </w:r>
      <w:bookmarkEnd w:id="0"/>
    </w:p>
    <w:p w14:paraId="6B3CA433" w14:textId="77777777" w:rsidR="001A7AA1" w:rsidRPr="00553BAF" w:rsidRDefault="001A7AA1" w:rsidP="00EA1AE4">
      <w:pPr>
        <w:pStyle w:val="af5"/>
        <w:ind w:firstLine="567"/>
      </w:pPr>
      <w:r w:rsidRPr="00553BAF">
        <w:rPr>
          <w:b/>
          <w:bCs/>
        </w:rPr>
        <w:t>ГК РФ</w:t>
      </w:r>
      <w:r w:rsidRPr="00553BAF">
        <w:t xml:space="preserve"> – Гражданской кодекс Российской Федерации.</w:t>
      </w:r>
    </w:p>
    <w:p w14:paraId="55AB6FF0" w14:textId="51D35B08" w:rsidR="001A7AA1" w:rsidRPr="00553BAF" w:rsidRDefault="001A7AA1" w:rsidP="00EA1AE4">
      <w:pPr>
        <w:pStyle w:val="af5"/>
        <w:ind w:firstLine="567"/>
      </w:pPr>
      <w:r w:rsidRPr="00553BAF">
        <w:rPr>
          <w:b/>
          <w:bCs/>
        </w:rPr>
        <w:t>ЕГРИП</w:t>
      </w:r>
      <w:r w:rsidRPr="00553BAF">
        <w:t xml:space="preserve"> – </w:t>
      </w:r>
      <w:r w:rsidR="00794495">
        <w:t>Е</w:t>
      </w:r>
      <w:r w:rsidRPr="00553BAF">
        <w:t>диный государственный реестр индивидуальных предпринимателей.</w:t>
      </w:r>
    </w:p>
    <w:p w14:paraId="2CF232CA" w14:textId="345813CE" w:rsidR="001A7AA1" w:rsidRPr="00553BAF" w:rsidRDefault="001A7AA1" w:rsidP="00EA1AE4">
      <w:pPr>
        <w:pStyle w:val="af5"/>
        <w:ind w:firstLine="567"/>
      </w:pPr>
      <w:r w:rsidRPr="00553BAF">
        <w:rPr>
          <w:b/>
          <w:bCs/>
        </w:rPr>
        <w:t>ЕГРЮЛ</w:t>
      </w:r>
      <w:r w:rsidRPr="00553BAF">
        <w:t xml:space="preserve"> – </w:t>
      </w:r>
      <w:r w:rsidR="00794495">
        <w:t>Е</w:t>
      </w:r>
      <w:r w:rsidRPr="00553BAF">
        <w:t>диный государственный реестр юридических лиц.</w:t>
      </w:r>
    </w:p>
    <w:p w14:paraId="629338BC" w14:textId="31FC8DC5" w:rsidR="001A7AA1" w:rsidRPr="00553BAF" w:rsidRDefault="001A7AA1" w:rsidP="00EA1AE4">
      <w:pPr>
        <w:pStyle w:val="af5"/>
        <w:ind w:firstLine="567"/>
      </w:pPr>
      <w:r w:rsidRPr="00553BAF">
        <w:rPr>
          <w:b/>
          <w:bCs/>
        </w:rPr>
        <w:t>ЕИС</w:t>
      </w:r>
      <w:r w:rsidRPr="00553BAF">
        <w:t xml:space="preserve"> – </w:t>
      </w:r>
      <w:r w:rsidR="00794495">
        <w:t>Е</w:t>
      </w:r>
      <w:r w:rsidRPr="00553BAF">
        <w:t>диная информационная система в сфере закупок</w:t>
      </w:r>
      <w:r w:rsidR="00FB2009">
        <w:t>.</w:t>
      </w:r>
    </w:p>
    <w:p w14:paraId="0C3A9DFA" w14:textId="77777777" w:rsidR="007D3B77" w:rsidRDefault="007D3B77" w:rsidP="007D3B77">
      <w:pPr>
        <w:pStyle w:val="af5"/>
        <w:ind w:firstLine="567"/>
      </w:pPr>
      <w:r w:rsidRPr="00405EEA">
        <w:rPr>
          <w:b/>
          <w:bCs/>
        </w:rPr>
        <w:t>Закон </w:t>
      </w:r>
      <w:r>
        <w:rPr>
          <w:b/>
          <w:bCs/>
        </w:rPr>
        <w:t>209</w:t>
      </w:r>
      <w:r w:rsidRPr="00405EEA">
        <w:rPr>
          <w:b/>
          <w:bCs/>
        </w:rPr>
        <w:t>-ФЗ</w:t>
      </w:r>
      <w:r>
        <w:t xml:space="preserve"> – </w:t>
      </w:r>
      <w:r w:rsidRPr="00405EEA">
        <w:t>Федеральны</w:t>
      </w:r>
      <w:r>
        <w:t>й</w:t>
      </w:r>
      <w:r w:rsidRPr="00405EEA">
        <w:t xml:space="preserve"> закон от 24.07.2007 №</w:t>
      </w:r>
      <w:r>
        <w:t> </w:t>
      </w:r>
      <w:r w:rsidRPr="00405EEA">
        <w:t>209-ФЗ «О развитии малого и среднего предпринимательства в Российской Федерации»</w:t>
      </w:r>
      <w:r>
        <w:t>.</w:t>
      </w:r>
    </w:p>
    <w:p w14:paraId="3FCB334C" w14:textId="77777777" w:rsidR="007D3B77" w:rsidRDefault="007D3B77" w:rsidP="007D3B77">
      <w:pPr>
        <w:pStyle w:val="af5"/>
        <w:ind w:firstLine="567"/>
      </w:pPr>
      <w:r w:rsidRPr="00553BAF">
        <w:rPr>
          <w:b/>
          <w:bCs/>
        </w:rPr>
        <w:t>Закон 223-ФЗ</w:t>
      </w:r>
      <w:r w:rsidRPr="00553BAF">
        <w:t xml:space="preserve"> – Федеральный закон от 18.07.2011 № 223-ФЗ «О</w:t>
      </w:r>
      <w:r>
        <w:t xml:space="preserve"> </w:t>
      </w:r>
      <w:r w:rsidRPr="00553BAF">
        <w:t>закупках товаров, работ, услуг отдельными видами юридических лиц».</w:t>
      </w:r>
    </w:p>
    <w:p w14:paraId="717BBC47" w14:textId="77777777" w:rsidR="007D3B77" w:rsidRPr="00553BAF" w:rsidRDefault="007D3B77" w:rsidP="007D3B77">
      <w:pPr>
        <w:pStyle w:val="af5"/>
        <w:ind w:firstLine="567"/>
      </w:pPr>
      <w:r w:rsidRPr="00405EEA">
        <w:rPr>
          <w:b/>
          <w:bCs/>
        </w:rPr>
        <w:t>Закон </w:t>
      </w:r>
      <w:r>
        <w:rPr>
          <w:b/>
          <w:bCs/>
        </w:rPr>
        <w:t>255</w:t>
      </w:r>
      <w:r w:rsidRPr="00405EEA">
        <w:rPr>
          <w:b/>
          <w:bCs/>
        </w:rPr>
        <w:t>-ФЗ</w:t>
      </w:r>
      <w:r>
        <w:t xml:space="preserve"> – </w:t>
      </w:r>
      <w:r w:rsidRPr="00405EEA">
        <w:t>Федеральны</w:t>
      </w:r>
      <w:r>
        <w:t>й</w:t>
      </w:r>
      <w:r w:rsidRPr="00405EEA">
        <w:t xml:space="preserve"> закон от 14.07.2022 №</w:t>
      </w:r>
      <w:r>
        <w:t> </w:t>
      </w:r>
      <w:r w:rsidRPr="00405EEA">
        <w:t>255-ФЗ «О контроле за</w:t>
      </w:r>
      <w:r>
        <w:t> </w:t>
      </w:r>
      <w:r w:rsidRPr="00405EEA">
        <w:t>деятельностью лиц, находящихся под иностранным влиянием»</w:t>
      </w:r>
      <w:r>
        <w:t>.</w:t>
      </w:r>
    </w:p>
    <w:p w14:paraId="32F2EF8C" w14:textId="77777777" w:rsidR="007D3B77" w:rsidRDefault="007D3B77" w:rsidP="007D3B77">
      <w:pPr>
        <w:pStyle w:val="af5"/>
        <w:ind w:firstLine="567"/>
      </w:pPr>
      <w:r w:rsidRPr="00405EEA">
        <w:rPr>
          <w:b/>
          <w:bCs/>
        </w:rPr>
        <w:t>Закон 422-ФЗ</w:t>
      </w:r>
      <w:r>
        <w:t xml:space="preserve"> – </w:t>
      </w:r>
      <w:r w:rsidRPr="00526A9B">
        <w:t>Федеральны</w:t>
      </w:r>
      <w:r>
        <w:t>й</w:t>
      </w:r>
      <w:r w:rsidRPr="00526A9B">
        <w:t xml:space="preserve"> закон от 27.11.2018 №</w:t>
      </w:r>
      <w:r>
        <w:t> </w:t>
      </w:r>
      <w:r w:rsidRPr="00526A9B">
        <w:t>422-ФЗ «О проведении эксперимента по установлению специального налогового режима «Налог на</w:t>
      </w:r>
      <w:r>
        <w:t> </w:t>
      </w:r>
      <w:r w:rsidRPr="00526A9B">
        <w:t>профессиональный доход»</w:t>
      </w:r>
      <w:r>
        <w:t>.</w:t>
      </w:r>
    </w:p>
    <w:p w14:paraId="466FF00E" w14:textId="42B5A79C" w:rsidR="001A7AA1" w:rsidRPr="00553BAF" w:rsidRDefault="001A7AA1" w:rsidP="00EA1AE4">
      <w:pPr>
        <w:pStyle w:val="af5"/>
        <w:ind w:firstLine="567"/>
      </w:pPr>
      <w:r w:rsidRPr="00553BAF">
        <w:rPr>
          <w:b/>
          <w:bCs/>
        </w:rPr>
        <w:t>Законодательство</w:t>
      </w:r>
      <w:r w:rsidRPr="00553BAF">
        <w:t xml:space="preserve"> – </w:t>
      </w:r>
      <w:r w:rsidR="00864C79" w:rsidRPr="00864C79">
        <w:t>законодательство Российской Федерации (если в тексте настояще</w:t>
      </w:r>
      <w:r w:rsidR="00864C79">
        <w:t xml:space="preserve">й Документации о закупке </w:t>
      </w:r>
      <w:r w:rsidR="00864C79" w:rsidRPr="00864C79">
        <w:t>прямо не указано иное)</w:t>
      </w:r>
      <w:r w:rsidRPr="00553BAF">
        <w:t>.</w:t>
      </w:r>
    </w:p>
    <w:p w14:paraId="522FA454" w14:textId="77777777" w:rsidR="0082326D" w:rsidRPr="00553BAF" w:rsidRDefault="0082326D" w:rsidP="00EA1AE4">
      <w:pPr>
        <w:pStyle w:val="af5"/>
        <w:ind w:firstLine="567"/>
      </w:pPr>
      <w:r w:rsidRPr="00553BAF">
        <w:rPr>
          <w:b/>
          <w:bCs/>
        </w:rPr>
        <w:t>Извещение</w:t>
      </w:r>
      <w:r w:rsidRPr="00553BAF">
        <w:t xml:space="preserve"> – </w:t>
      </w:r>
      <w:r>
        <w:t>и</w:t>
      </w:r>
      <w:r w:rsidRPr="00553BAF">
        <w:t>звещение о проведении настоящей закупки.</w:t>
      </w:r>
    </w:p>
    <w:p w14:paraId="08C00F73" w14:textId="77777777" w:rsidR="0082326D" w:rsidRDefault="0082326D" w:rsidP="00EA1AE4">
      <w:pPr>
        <w:pStyle w:val="af5"/>
        <w:ind w:firstLine="567"/>
      </w:pPr>
      <w:r w:rsidRPr="00553BAF">
        <w:rPr>
          <w:b/>
          <w:bCs/>
        </w:rPr>
        <w:t>ИНН</w:t>
      </w:r>
      <w:r w:rsidRPr="00553BAF">
        <w:t xml:space="preserve"> – идентификационный номер налогоплательщика.</w:t>
      </w:r>
    </w:p>
    <w:p w14:paraId="4B1D5597" w14:textId="77777777" w:rsidR="0082326D" w:rsidRPr="00553BAF" w:rsidRDefault="0082326D" w:rsidP="00EA1AE4">
      <w:pPr>
        <w:pStyle w:val="af5"/>
        <w:ind w:firstLine="567"/>
      </w:pPr>
      <w:r w:rsidRPr="0082326D">
        <w:rPr>
          <w:b/>
          <w:bCs/>
        </w:rPr>
        <w:t>ИФНС</w:t>
      </w:r>
      <w:r>
        <w:t xml:space="preserve"> </w:t>
      </w:r>
      <w:r w:rsidRPr="00553BAF">
        <w:t xml:space="preserve">– </w:t>
      </w:r>
      <w:r>
        <w:t>инспекция Федеральной налоговой службы Российской Федерации.</w:t>
      </w:r>
    </w:p>
    <w:p w14:paraId="1CB4FC9B" w14:textId="77777777" w:rsidR="0082326D" w:rsidRPr="00553BAF" w:rsidRDefault="0082326D" w:rsidP="00EA1AE4">
      <w:pPr>
        <w:pStyle w:val="af5"/>
        <w:ind w:firstLine="567"/>
      </w:pPr>
      <w:r w:rsidRPr="00553BAF">
        <w:rPr>
          <w:b/>
          <w:bCs/>
        </w:rPr>
        <w:t>МТР</w:t>
      </w:r>
      <w:r w:rsidRPr="00553BAF">
        <w:t xml:space="preserve"> – материально-технические ресурсы.</w:t>
      </w:r>
    </w:p>
    <w:p w14:paraId="664B7F67" w14:textId="77777777" w:rsidR="0082326D" w:rsidRPr="00553BAF" w:rsidRDefault="0082326D" w:rsidP="00EA1AE4">
      <w:pPr>
        <w:pStyle w:val="af5"/>
        <w:ind w:firstLine="567"/>
      </w:pPr>
      <w:r w:rsidRPr="00553BAF">
        <w:rPr>
          <w:b/>
          <w:bCs/>
        </w:rPr>
        <w:t>НДС</w:t>
      </w:r>
      <w:r w:rsidRPr="00553BAF">
        <w:t xml:space="preserve"> – налог на добавленную стоимость.</w:t>
      </w:r>
    </w:p>
    <w:p w14:paraId="0E4E0294" w14:textId="4BA7A291" w:rsidR="00937AAB" w:rsidRPr="00553BAF" w:rsidRDefault="00937AAB" w:rsidP="00EA1AE4">
      <w:pPr>
        <w:pStyle w:val="af5"/>
        <w:ind w:firstLine="567"/>
      </w:pPr>
      <w:r w:rsidRPr="00553BAF">
        <w:rPr>
          <w:b/>
          <w:bCs/>
        </w:rPr>
        <w:t>НМЦ</w:t>
      </w:r>
      <w:r w:rsidRPr="00553BAF">
        <w:t xml:space="preserve"> – начальная (максимальная) цена договора.</w:t>
      </w:r>
    </w:p>
    <w:p w14:paraId="61C5B145" w14:textId="77777777" w:rsidR="00937AAB" w:rsidRPr="00553BAF" w:rsidRDefault="00937AAB" w:rsidP="00EA1AE4">
      <w:pPr>
        <w:pStyle w:val="af5"/>
        <w:ind w:firstLine="567"/>
      </w:pPr>
      <w:r w:rsidRPr="00937AAB">
        <w:rPr>
          <w:b/>
          <w:bCs/>
        </w:rPr>
        <w:t>Оператор ЭП</w:t>
      </w:r>
      <w:r w:rsidRPr="00553BAF">
        <w:t xml:space="preserve"> –</w:t>
      </w:r>
      <w:r>
        <w:t xml:space="preserve"> оператор электронной площадки.</w:t>
      </w:r>
    </w:p>
    <w:p w14:paraId="3068F8E5" w14:textId="5033A184" w:rsidR="005947FC" w:rsidRDefault="005947FC" w:rsidP="00EA1AE4">
      <w:pPr>
        <w:pStyle w:val="af5"/>
        <w:ind w:firstLine="567"/>
      </w:pPr>
      <w:r w:rsidRPr="00553BAF">
        <w:rPr>
          <w:b/>
          <w:bCs/>
        </w:rPr>
        <w:t>Официальный сайт</w:t>
      </w:r>
      <w:r w:rsidRPr="00553BAF">
        <w:t xml:space="preserve"> – </w:t>
      </w:r>
      <w:r w:rsidRPr="00864C79">
        <w:t xml:space="preserve">официальный сайт </w:t>
      </w:r>
      <w:r w:rsidR="00794495">
        <w:t>Е</w:t>
      </w:r>
      <w:r w:rsidRPr="00864C79">
        <w:t xml:space="preserve">диной информационной системы в сфере закупок, расположенный </w:t>
      </w:r>
      <w:r w:rsidR="00794495">
        <w:t xml:space="preserve">в сети Интернет </w:t>
      </w:r>
      <w:r w:rsidRPr="00864C79">
        <w:t xml:space="preserve">по </w:t>
      </w:r>
      <w:r w:rsidR="00794495">
        <w:rPr>
          <w:lang w:val="en-US"/>
        </w:rPr>
        <w:t>URL</w:t>
      </w:r>
      <w:r w:rsidR="00794495" w:rsidRPr="00794495">
        <w:t>-</w:t>
      </w:r>
      <w:r w:rsidRPr="00864C79">
        <w:t xml:space="preserve">адресу </w:t>
      </w:r>
      <w:r w:rsidR="00794495" w:rsidRPr="00794495">
        <w:t>https://zakupki.gov.ru/</w:t>
      </w:r>
      <w:r w:rsidRPr="00864C79">
        <w:t>.</w:t>
      </w:r>
    </w:p>
    <w:p w14:paraId="46214474" w14:textId="77777777" w:rsidR="005947FC" w:rsidRDefault="005947FC" w:rsidP="00EA1AE4">
      <w:pPr>
        <w:pStyle w:val="af5"/>
        <w:ind w:firstLine="567"/>
      </w:pPr>
      <w:r w:rsidRPr="00553BAF">
        <w:rPr>
          <w:b/>
          <w:bCs/>
        </w:rPr>
        <w:t>Положение о закупке</w:t>
      </w:r>
      <w:r w:rsidRPr="00553BAF">
        <w:t xml:space="preserve"> – Единое Положение о закупке продукции для нужд Группы РусГидро.</w:t>
      </w:r>
    </w:p>
    <w:p w14:paraId="054BF920" w14:textId="24597F9F" w:rsidR="005947FC" w:rsidRPr="00553BAF" w:rsidRDefault="005947FC" w:rsidP="00EA1AE4">
      <w:pPr>
        <w:pStyle w:val="af5"/>
        <w:ind w:firstLine="567"/>
      </w:pPr>
      <w:r w:rsidRPr="00553BAF">
        <w:rPr>
          <w:b/>
          <w:bCs/>
        </w:rPr>
        <w:t>Положение о</w:t>
      </w:r>
      <w:r>
        <w:rPr>
          <w:b/>
          <w:bCs/>
        </w:rPr>
        <w:t>б</w:t>
      </w:r>
      <w:r w:rsidRPr="00553BAF">
        <w:rPr>
          <w:b/>
          <w:bCs/>
        </w:rPr>
        <w:t xml:space="preserve"> </w:t>
      </w:r>
      <w:r>
        <w:rPr>
          <w:b/>
          <w:bCs/>
        </w:rPr>
        <w:t>аккредитации</w:t>
      </w:r>
      <w:r w:rsidRPr="00553BAF">
        <w:t xml:space="preserve"> – Единое Положение о</w:t>
      </w:r>
      <w:r>
        <w:t>б аккредитации поставщиков продукции в Группе РусГидро, размещенное на Официальном сайте (</w:t>
      </w:r>
      <w:r w:rsidR="00B67E12">
        <w:t>в составе</w:t>
      </w:r>
      <w:r>
        <w:t> Положени</w:t>
      </w:r>
      <w:r w:rsidR="00B67E12">
        <w:t>я</w:t>
      </w:r>
      <w:r>
        <w:t xml:space="preserve"> о закупке)</w:t>
      </w:r>
      <w:r w:rsidRPr="00553BAF">
        <w:t>.</w:t>
      </w:r>
    </w:p>
    <w:p w14:paraId="341542DD" w14:textId="77777777" w:rsidR="004653D4" w:rsidRDefault="004653D4" w:rsidP="004653D4">
      <w:pPr>
        <w:pStyle w:val="af5"/>
        <w:ind w:firstLine="567"/>
      </w:pPr>
      <w:r w:rsidRPr="00553BAF">
        <w:rPr>
          <w:b/>
          <w:bCs/>
        </w:rPr>
        <w:t>ПП 1352</w:t>
      </w:r>
      <w:r w:rsidRPr="00553BAF">
        <w:t xml:space="preserve"> – постановление Правительства от 11.12.2014 № 1352 «Об</w:t>
      </w:r>
      <w:r>
        <w:t xml:space="preserve"> </w:t>
      </w:r>
      <w:r w:rsidRPr="00553BAF">
        <w:t>особенностях участия субъектов малого и среднего предпринимательства в закупках товаров, работ, услуг отдельными видами юридических лиц».</w:t>
      </w:r>
    </w:p>
    <w:p w14:paraId="6EAA92F7" w14:textId="7C463B9B" w:rsidR="0053278E" w:rsidRDefault="0053278E" w:rsidP="004653D4">
      <w:pPr>
        <w:pStyle w:val="af5"/>
        <w:ind w:firstLine="567"/>
      </w:pPr>
      <w:r w:rsidRPr="00553BAF">
        <w:rPr>
          <w:b/>
          <w:bCs/>
        </w:rPr>
        <w:t>ПП 1</w:t>
      </w:r>
      <w:r>
        <w:rPr>
          <w:b/>
          <w:bCs/>
        </w:rPr>
        <w:t>875</w:t>
      </w:r>
      <w:r w:rsidRPr="00553BAF">
        <w:t xml:space="preserve"> – </w:t>
      </w:r>
      <w:r w:rsidRPr="0053278E">
        <w:t>постановление Правительства от 23.12.2024 №</w:t>
      </w:r>
      <w:r>
        <w:t> </w:t>
      </w:r>
      <w:r w:rsidRPr="0053278E">
        <w:t>1875 «О мерах по</w:t>
      </w:r>
      <w:r>
        <w:t> </w:t>
      </w:r>
      <w:r w:rsidRPr="0053278E">
        <w:t>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367CC78" w14:textId="77777777" w:rsidR="001A7AA1" w:rsidRPr="00553BAF" w:rsidRDefault="001A7AA1" w:rsidP="00EA1AE4">
      <w:pPr>
        <w:pStyle w:val="af5"/>
        <w:ind w:firstLine="567"/>
      </w:pPr>
      <w:r w:rsidRPr="00553BAF">
        <w:rPr>
          <w:b/>
          <w:bCs/>
        </w:rPr>
        <w:t>Реестр МСП</w:t>
      </w:r>
      <w:r w:rsidRPr="00553BAF">
        <w:t xml:space="preserve"> – единый реестр субъектов малого и среднего предпринимательства, ведение которого осуществляется в соответствии с Законом 209-ФЗ.</w:t>
      </w:r>
    </w:p>
    <w:p w14:paraId="301BF5A1" w14:textId="52175BE1" w:rsidR="001A7AA1" w:rsidRPr="00553BAF" w:rsidRDefault="001A7AA1" w:rsidP="001A7AA1">
      <w:pPr>
        <w:pStyle w:val="af5"/>
        <w:ind w:firstLine="567"/>
      </w:pPr>
      <w:r>
        <w:rPr>
          <w:b/>
          <w:bCs/>
        </w:rPr>
        <w:lastRenderedPageBreak/>
        <w:t>Система ЭДО</w:t>
      </w:r>
      <w:r>
        <w:rPr>
          <w:rStyle w:val="afd"/>
          <w:b/>
          <w:bCs/>
        </w:rPr>
        <w:footnoteReference w:id="1"/>
      </w:r>
      <w:r w:rsidRPr="00553BAF">
        <w:t xml:space="preserve"> – </w:t>
      </w:r>
      <w:r w:rsidRPr="001A7AA1">
        <w:t>информационная система, посредством которой осуществляется обмен информацией в электронной форме между участниками информационного взаимодействия</w:t>
      </w:r>
      <w:r w:rsidRPr="00553BAF">
        <w:t>.</w:t>
      </w:r>
    </w:p>
    <w:p w14:paraId="3BAAF9C1" w14:textId="73C5CCE1" w:rsidR="001A7AA1" w:rsidRPr="00553BAF" w:rsidRDefault="001A7AA1" w:rsidP="00EA1AE4">
      <w:pPr>
        <w:pStyle w:val="af5"/>
        <w:ind w:firstLine="567"/>
      </w:pPr>
      <w:r w:rsidRPr="00553BAF">
        <w:rPr>
          <w:b/>
          <w:bCs/>
        </w:rPr>
        <w:t>Стороны</w:t>
      </w:r>
      <w:r w:rsidRPr="00553BAF">
        <w:t xml:space="preserve"> – Организатор, Заказчик и Участники, являющиеся сторонами данной закупки (при совместном упоминании).</w:t>
      </w:r>
    </w:p>
    <w:p w14:paraId="293C39E8" w14:textId="77777777" w:rsidR="001A7AA1" w:rsidRPr="00553BAF" w:rsidRDefault="001A7AA1" w:rsidP="00EA1AE4">
      <w:pPr>
        <w:pStyle w:val="af5"/>
        <w:ind w:firstLine="567"/>
      </w:pPr>
      <w:r w:rsidRPr="00553BAF">
        <w:rPr>
          <w:b/>
          <w:bCs/>
        </w:rPr>
        <w:t>Субъект МСП</w:t>
      </w:r>
      <w:r w:rsidRPr="00553BAF">
        <w:t xml:space="preserve"> – субъект малого и среднего предпринимательства.</w:t>
      </w:r>
    </w:p>
    <w:p w14:paraId="65D72FFB" w14:textId="39A9A955" w:rsidR="001A7AA1" w:rsidRDefault="001A7AA1" w:rsidP="00EA1AE4">
      <w:pPr>
        <w:pStyle w:val="af5"/>
        <w:ind w:firstLine="567"/>
      </w:pPr>
      <w:r w:rsidRPr="00553BAF">
        <w:rPr>
          <w:b/>
          <w:bCs/>
        </w:rPr>
        <w:t>ЭП</w:t>
      </w:r>
      <w:r w:rsidRPr="00553BAF">
        <w:t xml:space="preserve"> – электронная площадка.</w:t>
      </w:r>
    </w:p>
    <w:p w14:paraId="0B589F88" w14:textId="35B213E8" w:rsidR="00F87384" w:rsidRDefault="006608D1" w:rsidP="006608D1">
      <w:pPr>
        <w:pStyle w:val="af4"/>
        <w:outlineLvl w:val="0"/>
      </w:pPr>
      <w:bookmarkStart w:id="1" w:name="_Toc194568071"/>
      <w:r>
        <w:lastRenderedPageBreak/>
        <w:t>Термины и определения</w:t>
      </w:r>
      <w:bookmarkEnd w:id="1"/>
    </w:p>
    <w:p w14:paraId="54572237" w14:textId="248E6F09" w:rsidR="005947FC" w:rsidRDefault="005947FC" w:rsidP="005947FC">
      <w:pPr>
        <w:pStyle w:val="af5"/>
        <w:ind w:firstLine="567"/>
      </w:pPr>
      <w:r w:rsidRPr="005947FC">
        <w:rPr>
          <w:b/>
          <w:bCs/>
        </w:rPr>
        <w:t>Аккредитация</w:t>
      </w:r>
      <w:r>
        <w:t xml:space="preserve"> – процедура проверки заявителей (потенциальных поставщиков) на соответствие требованиям в отношении их правоспособности, благонадежности и деловой репутации, с целью включения их в Реестр аккредитации для обеспечения (в этой части) допуска к участию в закупках, проводимых в Группе РусГидро. Аккредитация проводится </w:t>
      </w:r>
      <w:r w:rsidR="00570022">
        <w:t xml:space="preserve">с целью </w:t>
      </w:r>
      <w:r>
        <w:t>защиты интересов Заказчика от действий недобросовестных лиц и неблагонадежных поставщиков продукции при проведении закупочных процедур</w:t>
      </w:r>
      <w:r w:rsidR="00570022">
        <w:t xml:space="preserve"> и выборе Победителя</w:t>
      </w:r>
      <w:r>
        <w:t xml:space="preserve"> и является проявлением коммерческой осмотрительности Заказчика при заключении договора (-ов) по результатам закупки. Порядок проведения данной процедуры представлен в Положени</w:t>
      </w:r>
      <w:r w:rsidR="005D6BE0">
        <w:t>и</w:t>
      </w:r>
      <w:r>
        <w:t xml:space="preserve"> об аккредитации.</w:t>
      </w:r>
    </w:p>
    <w:p w14:paraId="2DC87A96" w14:textId="5CFED06A" w:rsidR="005947FC" w:rsidRPr="005947FC" w:rsidRDefault="005947FC" w:rsidP="005947FC">
      <w:pPr>
        <w:pStyle w:val="af5"/>
        <w:ind w:firstLine="567"/>
      </w:pPr>
      <w:r w:rsidRPr="005947FC">
        <w:rPr>
          <w:b/>
          <w:bCs/>
        </w:rPr>
        <w:t xml:space="preserve">Актуализация статуса </w:t>
      </w:r>
      <w:r w:rsidR="0029141A">
        <w:rPr>
          <w:b/>
          <w:bCs/>
        </w:rPr>
        <w:t>(</w:t>
      </w:r>
      <w:r w:rsidRPr="005947FC">
        <w:rPr>
          <w:b/>
          <w:bCs/>
        </w:rPr>
        <w:t>аккредитации</w:t>
      </w:r>
      <w:r w:rsidR="0029141A">
        <w:rPr>
          <w:b/>
          <w:bCs/>
        </w:rPr>
        <w:t>)</w:t>
      </w:r>
      <w:r>
        <w:t xml:space="preserve"> – </w:t>
      </w:r>
      <w:r w:rsidR="00570022" w:rsidRPr="00570022">
        <w:t xml:space="preserve">процедура повторной проверки определенного (конкретного) ранее аккредитованного Поставщика на предмет соответствия его установленным критериям </w:t>
      </w:r>
      <w:r w:rsidR="00570022">
        <w:t>а</w:t>
      </w:r>
      <w:r w:rsidR="00570022" w:rsidRPr="00570022">
        <w:t>ккредитации (или наличия оснований, по</w:t>
      </w:r>
      <w:r w:rsidR="00570022">
        <w:t> </w:t>
      </w:r>
      <w:r w:rsidR="00570022" w:rsidRPr="00570022">
        <w:t xml:space="preserve">которым прохождение </w:t>
      </w:r>
      <w:r w:rsidR="00570022">
        <w:t>а</w:t>
      </w:r>
      <w:r w:rsidR="00570022" w:rsidRPr="00570022">
        <w:t>ккредитации не требуется), с продлением срока действия его аккредитации в случае положительного результата такой проверки; при этом от</w:t>
      </w:r>
      <w:r w:rsidR="00570022">
        <w:t> </w:t>
      </w:r>
      <w:r w:rsidR="00570022" w:rsidRPr="00570022">
        <w:t>Поставщика (Участника) не требуется повторное заполнение Заявки на аккредитацию</w:t>
      </w:r>
      <w:r>
        <w:t>.</w:t>
      </w:r>
    </w:p>
    <w:p w14:paraId="7F13A7D4" w14:textId="77777777" w:rsidR="005947FC" w:rsidRDefault="005947FC" w:rsidP="005947FC">
      <w:pPr>
        <w:pStyle w:val="af5"/>
        <w:ind w:firstLine="567"/>
      </w:pPr>
      <w:r>
        <w:rPr>
          <w:b/>
          <w:bCs/>
        </w:rPr>
        <w:t>Альтернативное предложение</w:t>
      </w:r>
      <w:r>
        <w:t xml:space="preserve"> – </w:t>
      </w:r>
      <w:r w:rsidRPr="00463A20">
        <w:t>предложение Участника, подаваемое в составе заявки дополнительно к основному и содержащее одно или несколько условий, отличающихся от заявленных в основном предложении</w:t>
      </w:r>
      <w:r>
        <w:t>.</w:t>
      </w:r>
    </w:p>
    <w:p w14:paraId="301A59F7" w14:textId="4A787EAE" w:rsidR="005947FC" w:rsidRDefault="005947FC" w:rsidP="00EA1AE4">
      <w:pPr>
        <w:pStyle w:val="af5"/>
        <w:ind w:firstLine="567"/>
      </w:pPr>
      <w:r w:rsidRPr="002C06D0">
        <w:rPr>
          <w:b/>
          <w:bCs/>
        </w:rPr>
        <w:t>Генеральный подрядчик</w:t>
      </w:r>
      <w:r>
        <w:t xml:space="preserve"> – подрядчик, привлекающий к</w:t>
      </w:r>
      <w:r w:rsidR="00514268">
        <w:t xml:space="preserve"> </w:t>
      </w:r>
      <w:r>
        <w:t xml:space="preserve">исполнению своих обязательств по договору с Заказчиком третьих лиц (субподрядчиков). Под генеральным подрядчиком и субподрядчиками понимаются соответственно </w:t>
      </w:r>
      <w:r w:rsidR="001575CD">
        <w:t xml:space="preserve">также </w:t>
      </w:r>
      <w:r>
        <w:t>генеральный исполнитель и соисполнители, генеральный поставщик и субпоставщики, в зависимости от предмета закупки.</w:t>
      </w:r>
    </w:p>
    <w:p w14:paraId="3067973B" w14:textId="77777777" w:rsidR="00794495" w:rsidRDefault="00794495" w:rsidP="00EA1AE4">
      <w:pPr>
        <w:pStyle w:val="af5"/>
        <w:ind w:firstLine="567"/>
      </w:pPr>
      <w:r w:rsidRPr="002C06D0">
        <w:rPr>
          <w:b/>
          <w:bCs/>
        </w:rPr>
        <w:t>Документация о закупке</w:t>
      </w:r>
      <w:r>
        <w:t xml:space="preserve"> – </w:t>
      </w:r>
      <w:r w:rsidRPr="00463A20">
        <w:t>комплект документов, содержащий всю необходимую согласно законодательству информацию о закупке и условиях ее проведения.</w:t>
      </w:r>
    </w:p>
    <w:p w14:paraId="19FB7534" w14:textId="571E12F1" w:rsidR="00A61462" w:rsidRDefault="00A61462" w:rsidP="00A61462">
      <w:pPr>
        <w:pStyle w:val="af5"/>
        <w:ind w:firstLine="567"/>
      </w:pPr>
      <w:r w:rsidRPr="00794495">
        <w:rPr>
          <w:b/>
          <w:bCs/>
        </w:rPr>
        <w:t>Единая информационная система в сфере закупок</w:t>
      </w:r>
      <w:r>
        <w:t xml:space="preserve"> – </w:t>
      </w:r>
      <w:r w:rsidRPr="00794495">
        <w:t>совокупность информации, содержащейся в баз</w:t>
      </w:r>
      <w:r>
        <w:t>ах</w:t>
      </w:r>
      <w:r w:rsidRPr="00794495">
        <w:t xml:space="preserve"> данных, информационных технологий и технических средств, обеспечивающих формирование, обработку, хранение такой информации, а также ее предоставление </w:t>
      </w:r>
      <w:r>
        <w:t>в установленном</w:t>
      </w:r>
      <w:r w:rsidR="00570022">
        <w:t xml:space="preserve"> законодательством</w:t>
      </w:r>
      <w:r>
        <w:t xml:space="preserve"> порядке </w:t>
      </w:r>
      <w:r w:rsidRPr="00794495">
        <w:t>с использованием сети Интернет</w:t>
      </w:r>
      <w:r>
        <w:t xml:space="preserve"> посредствам Официального сайта</w:t>
      </w:r>
      <w:r w:rsidR="00570022">
        <w:t xml:space="preserve"> </w:t>
      </w:r>
      <w:r w:rsidR="00570022" w:rsidRPr="00570022">
        <w:t>Единой информационной системы в сфере закупок</w:t>
      </w:r>
      <w:r>
        <w:t>.</w:t>
      </w:r>
    </w:p>
    <w:p w14:paraId="4E573361" w14:textId="77777777" w:rsidR="00794495" w:rsidRDefault="00794495" w:rsidP="00EA1AE4">
      <w:pPr>
        <w:pStyle w:val="af5"/>
        <w:ind w:firstLine="567"/>
      </w:pPr>
      <w:r w:rsidRPr="002C06D0">
        <w:rPr>
          <w:b/>
          <w:bCs/>
        </w:rPr>
        <w:t>Единый реестр субъектов малого и среднего предпринимательства</w:t>
      </w:r>
      <w:r>
        <w:t xml:space="preserve"> – </w:t>
      </w:r>
      <w:r w:rsidRPr="00463A20">
        <w:t>реестр, являющийся официальным источником сведений о юридических лицах и об</w:t>
      </w:r>
      <w:r>
        <w:t> </w:t>
      </w:r>
      <w:r w:rsidRPr="00463A20">
        <w:t>индивидуальных предпринимателях, отнесенных по законодательству к таковым, и размещенный в сети Интернет на официальном сайте федерального органа исполнительной власти Российской Федерации, осуществляющего функции по контролю и надзору за соблюдением законодательства о налогах и сборах.</w:t>
      </w:r>
    </w:p>
    <w:p w14:paraId="025AE4D6" w14:textId="77777777" w:rsidR="00794495" w:rsidRDefault="00794495" w:rsidP="00EA1AE4">
      <w:pPr>
        <w:pStyle w:val="af5"/>
        <w:ind w:firstLine="567"/>
      </w:pPr>
      <w:r w:rsidRPr="002C06D0">
        <w:rPr>
          <w:b/>
          <w:bCs/>
        </w:rPr>
        <w:t>Заказчик</w:t>
      </w:r>
      <w:r>
        <w:t xml:space="preserve"> – юридическое лицо, в интересах и за счет средств, которого осуществляется закупка.</w:t>
      </w:r>
    </w:p>
    <w:p w14:paraId="0FD79D99" w14:textId="2B8E5FC1" w:rsidR="00B732E2" w:rsidRDefault="00B732E2" w:rsidP="00EA1AE4">
      <w:pPr>
        <w:pStyle w:val="af5"/>
        <w:ind w:firstLine="567"/>
      </w:pPr>
      <w:r w:rsidRPr="00B732E2">
        <w:rPr>
          <w:b/>
          <w:bCs/>
        </w:rPr>
        <w:t>Закупка</w:t>
      </w:r>
      <w:r w:rsidRPr="00B732E2">
        <w:t xml:space="preserve"> – последовательность действий, осуществляемая в соответствии с</w:t>
      </w:r>
      <w:r>
        <w:t> </w:t>
      </w:r>
      <w:r w:rsidRPr="00B732E2">
        <w:t>требованиями законодательства, Положением о закупке, иными локальными нормативными документами (актами) Заказчика, а для конкурентной закупки (и</w:t>
      </w:r>
      <w:r>
        <w:t> </w:t>
      </w:r>
      <w:r w:rsidRPr="00B732E2">
        <w:t xml:space="preserve">неконкурентной, проводимой способом состязательный отбор) дополнительно – правилами, установленными Извещением и Документацией о закупке, в результате </w:t>
      </w:r>
      <w:r w:rsidRPr="00B732E2">
        <w:lastRenderedPageBreak/>
        <w:t>которой производится выбор поставщика с целью заключения договора на приобретение продукции.</w:t>
      </w:r>
    </w:p>
    <w:p w14:paraId="41E927B9" w14:textId="0CF4C5CD" w:rsidR="003141B7" w:rsidRDefault="003141B7" w:rsidP="00EA1AE4">
      <w:pPr>
        <w:pStyle w:val="af5"/>
        <w:ind w:firstLine="567"/>
      </w:pPr>
      <w:r w:rsidRPr="002C06D0">
        <w:rPr>
          <w:b/>
          <w:bCs/>
        </w:rPr>
        <w:t>Закупочная комиссия</w:t>
      </w:r>
      <w:r>
        <w:t xml:space="preserve"> – </w:t>
      </w:r>
      <w:r w:rsidRPr="00463A20">
        <w:t>коллегиальный орган, принимающий решения о ходе проведения соответствующей закупки (в том числе по выбору ее победителя)</w:t>
      </w:r>
      <w:r>
        <w:t>.</w:t>
      </w:r>
    </w:p>
    <w:p w14:paraId="28C11AB8" w14:textId="31BA40F0" w:rsidR="00956136" w:rsidRDefault="00956136" w:rsidP="00EA1AE4">
      <w:pPr>
        <w:pStyle w:val="af5"/>
        <w:ind w:firstLine="567"/>
      </w:pPr>
      <w:r w:rsidRPr="00956136">
        <w:rPr>
          <w:b/>
          <w:bCs/>
        </w:rPr>
        <w:t>Заявка (заявка на участие в закупке)</w:t>
      </w:r>
      <w:r w:rsidRPr="00956136">
        <w:t xml:space="preserve"> – </w:t>
      </w:r>
      <w:r w:rsidR="0053278E" w:rsidRPr="0053278E">
        <w:t>документ (комплект документов), содержащий предложения Участника, направленный Организатору с намерением принять участие в процедурах соответствующей закупки и впоследствии заключить договор на поставку продукции на условиях, определенных Заказчиком: для</w:t>
      </w:r>
      <w:r w:rsidR="0053278E">
        <w:t> </w:t>
      </w:r>
      <w:r w:rsidR="0053278E" w:rsidRPr="0053278E">
        <w:t>конкурентных закупок – в Извещении и</w:t>
      </w:r>
      <w:r w:rsidR="0053278E">
        <w:t> </w:t>
      </w:r>
      <w:r w:rsidR="0053278E" w:rsidRPr="0053278E">
        <w:t>(или) Документацией о закупке.</w:t>
      </w:r>
    </w:p>
    <w:p w14:paraId="11722305" w14:textId="2B2D1C00" w:rsidR="003141B7" w:rsidRDefault="003141B7" w:rsidP="00EA1AE4">
      <w:pPr>
        <w:pStyle w:val="af5"/>
        <w:ind w:firstLine="567"/>
      </w:pPr>
      <w:r w:rsidRPr="003141B7">
        <w:rPr>
          <w:b/>
          <w:bCs/>
        </w:rPr>
        <w:t>Заявка на аккредитацию</w:t>
      </w:r>
      <w:r w:rsidRPr="003141B7">
        <w:t xml:space="preserve"> –</w:t>
      </w:r>
      <w:r>
        <w:t xml:space="preserve"> </w:t>
      </w:r>
      <w:r w:rsidRPr="003141B7">
        <w:t>сведения, которые Заявитель предоставляет в</w:t>
      </w:r>
      <w:r w:rsidR="00BD7458">
        <w:t> </w:t>
      </w:r>
      <w:r w:rsidRPr="003141B7">
        <w:t>установленном Положением</w:t>
      </w:r>
      <w:r>
        <w:t xml:space="preserve"> об</w:t>
      </w:r>
      <w:r w:rsidR="00BD7458">
        <w:t xml:space="preserve"> </w:t>
      </w:r>
      <w:r>
        <w:t>аккредитации</w:t>
      </w:r>
      <w:r w:rsidRPr="003141B7">
        <w:t xml:space="preserve"> порядке для прохождения </w:t>
      </w:r>
      <w:r>
        <w:t>а</w:t>
      </w:r>
      <w:r w:rsidRPr="003141B7">
        <w:t>ккредитации.</w:t>
      </w:r>
    </w:p>
    <w:p w14:paraId="324B3EAD" w14:textId="261979CA" w:rsidR="00972BE8" w:rsidRPr="00B53BCC" w:rsidRDefault="00972BE8" w:rsidP="00EA1AE4">
      <w:pPr>
        <w:pStyle w:val="af5"/>
        <w:ind w:firstLine="567"/>
        <w:rPr>
          <w:szCs w:val="26"/>
        </w:rPr>
      </w:pPr>
      <w:r>
        <w:rPr>
          <w:b/>
          <w:bCs/>
        </w:rPr>
        <w:t>Извещение о закупке</w:t>
      </w:r>
      <w:r w:rsidR="00B53BCC">
        <w:rPr>
          <w:b/>
          <w:bCs/>
        </w:rPr>
        <w:t xml:space="preserve"> (Извещение)</w:t>
      </w:r>
      <w:r w:rsidRPr="003141B7">
        <w:t xml:space="preserve"> –</w:t>
      </w:r>
      <w:r>
        <w:t xml:space="preserve"> </w:t>
      </w:r>
      <w:r w:rsidR="00B53BCC" w:rsidRPr="00B53BCC">
        <w:t>документ, предназначенный для</w:t>
      </w:r>
      <w:r w:rsidR="00B53BCC">
        <w:t> </w:t>
      </w:r>
      <w:r w:rsidR="00B53BCC" w:rsidRPr="00B53BCC">
        <w:t>потенциальных Участников, публикация (размещение) которого означает официальное объявление о</w:t>
      </w:r>
      <w:r w:rsidR="00B53BCC">
        <w:t xml:space="preserve"> </w:t>
      </w:r>
      <w:r w:rsidR="00B53BCC" w:rsidRPr="00B53BCC">
        <w:t>начале закупки</w:t>
      </w:r>
      <w:r w:rsidR="00B53BCC">
        <w:t xml:space="preserve"> (</w:t>
      </w:r>
      <w:r w:rsidR="00B53BCC" w:rsidRPr="00B53BCC">
        <w:t>информаци</w:t>
      </w:r>
      <w:r w:rsidR="00B53BCC">
        <w:t>я</w:t>
      </w:r>
      <w:r w:rsidR="00B53BCC" w:rsidRPr="00B53BCC">
        <w:t xml:space="preserve"> в</w:t>
      </w:r>
      <w:r w:rsidR="00B53BCC">
        <w:t xml:space="preserve"> </w:t>
      </w:r>
      <w:r w:rsidR="00B53BCC" w:rsidRPr="00B53BCC">
        <w:t>объеме, определенном частью</w:t>
      </w:r>
      <w:r w:rsidR="00B53BCC">
        <w:t> </w:t>
      </w:r>
      <w:r w:rsidR="00B53BCC" w:rsidRPr="00B53BCC">
        <w:t>9 статьи</w:t>
      </w:r>
      <w:r w:rsidR="00B53BCC">
        <w:t> </w:t>
      </w:r>
      <w:r w:rsidR="00B53BCC" w:rsidRPr="00B53BCC">
        <w:t>4 Закона</w:t>
      </w:r>
      <w:r w:rsidR="00B53BCC">
        <w:t> </w:t>
      </w:r>
      <w:r w:rsidR="00B53BCC" w:rsidRPr="00B53BCC">
        <w:t>223-ФЗ и Положением о закупке</w:t>
      </w:r>
      <w:r w:rsidR="00B34778" w:rsidRPr="00B34778">
        <w:t>); под данным документом и соответственно его размещением также подразумевается заполнение и создание на</w:t>
      </w:r>
      <w:r w:rsidR="00B34778">
        <w:t> </w:t>
      </w:r>
      <w:r w:rsidR="00B34778" w:rsidRPr="00B34778">
        <w:t>Официальном сайте (ЕИС) и</w:t>
      </w:r>
      <w:r w:rsidR="00B34778">
        <w:t> </w:t>
      </w:r>
      <w:r w:rsidR="00B34778" w:rsidRPr="00B34778">
        <w:t xml:space="preserve">(или) ЭП соответствующей страницы на указанных ресурсах </w:t>
      </w:r>
      <w:r w:rsidR="00391C0C">
        <w:t>с</w:t>
      </w:r>
      <w:r w:rsidR="00B34778" w:rsidRPr="00B34778">
        <w:t xml:space="preserve"> информацией об объявленной закупке.</w:t>
      </w:r>
    </w:p>
    <w:p w14:paraId="047108E4" w14:textId="77777777" w:rsidR="00C469E8" w:rsidRDefault="00C469E8" w:rsidP="00EA1AE4">
      <w:pPr>
        <w:pStyle w:val="af5"/>
        <w:ind w:firstLine="567"/>
      </w:pPr>
      <w:r w:rsidRPr="002C06D0">
        <w:rPr>
          <w:b/>
          <w:bCs/>
        </w:rPr>
        <w:t>Интеллектуальные системы управления электросетевым хозяйством</w:t>
      </w:r>
      <w:r>
        <w:t xml:space="preserve"> – системы удаленного мониторинга и диагностики, интеллектуальные системы учета электрической энергии (мощности), автоматизированные системы управления технологическими процессами подстанций, автоматизированные системы технологического управления центров управления сетями.</w:t>
      </w:r>
    </w:p>
    <w:p w14:paraId="49C1743D" w14:textId="1B553571" w:rsidR="008D69D6" w:rsidRDefault="008D69D6" w:rsidP="00EA1AE4">
      <w:pPr>
        <w:pStyle w:val="af5"/>
        <w:ind w:firstLine="567"/>
      </w:pPr>
      <w:r w:rsidRPr="002C06D0">
        <w:rPr>
          <w:b/>
          <w:bCs/>
        </w:rPr>
        <w:t>Коллективный участник</w:t>
      </w:r>
      <w:r>
        <w:t xml:space="preserve"> – </w:t>
      </w:r>
      <w:r w:rsidRPr="00463A20">
        <w:t xml:space="preserve">объединение юридических </w:t>
      </w:r>
      <w:r w:rsidRPr="00BA485C">
        <w:t>и</w:t>
      </w:r>
      <w:r>
        <w:t> (</w:t>
      </w:r>
      <w:r w:rsidRPr="00BA485C">
        <w:t>или</w:t>
      </w:r>
      <w:r>
        <w:t>)</w:t>
      </w:r>
      <w:r w:rsidRPr="00463A20">
        <w:t xml:space="preserve"> физических лиц, в</w:t>
      </w:r>
      <w:r>
        <w:t> </w:t>
      </w:r>
      <w:r w:rsidRPr="00463A20">
        <w:t xml:space="preserve">том числе индивидуальных предпринимателей, выступающих на стороне одного </w:t>
      </w:r>
      <w:r w:rsidR="00367940" w:rsidRPr="00463A20">
        <w:t xml:space="preserve">Участника </w:t>
      </w:r>
      <w:r w:rsidRPr="00463A20">
        <w:t>и несущих солидарную ответственность по обязательствам, вытекающим из</w:t>
      </w:r>
      <w:r>
        <w:t> </w:t>
      </w:r>
      <w:r w:rsidRPr="00463A20">
        <w:t>участия в</w:t>
      </w:r>
      <w:r>
        <w:t xml:space="preserve"> </w:t>
      </w:r>
      <w:r w:rsidRPr="00463A20">
        <w:t>закупке и дальнейшего заключения и исполнения договора.</w:t>
      </w:r>
    </w:p>
    <w:p w14:paraId="1D951963" w14:textId="77777777" w:rsidR="008D69D6" w:rsidRDefault="008D69D6" w:rsidP="00EA1AE4">
      <w:pPr>
        <w:pStyle w:val="af5"/>
        <w:ind w:firstLine="567"/>
      </w:pPr>
      <w:r w:rsidRPr="002C06D0">
        <w:rPr>
          <w:b/>
          <w:bCs/>
        </w:rPr>
        <w:t>Лот</w:t>
      </w:r>
      <w:r>
        <w:t xml:space="preserve"> – </w:t>
      </w:r>
      <w:r w:rsidRPr="00463A20">
        <w:t>продукция, на которую в рамках закупки допускаются подача отдельного предложения и заключение отдельного договора</w:t>
      </w:r>
      <w:r>
        <w:t>.</w:t>
      </w:r>
    </w:p>
    <w:p w14:paraId="7BFB9A8A" w14:textId="47F5FFC3" w:rsidR="008D69D6" w:rsidRDefault="008D69D6" w:rsidP="00EA1AE4">
      <w:pPr>
        <w:pStyle w:val="af5"/>
        <w:ind w:firstLine="567"/>
      </w:pPr>
      <w:r w:rsidRPr="008D69D6">
        <w:rPr>
          <w:b/>
          <w:bCs/>
        </w:rPr>
        <w:t>Мониторинг аккредитованных поставщиков</w:t>
      </w:r>
      <w:r w:rsidRPr="00570022">
        <w:t xml:space="preserve"> – процедура выборочной повторной проверки любого ранее аккредитованного Поставщика на предмет соответствия его установленным критериям </w:t>
      </w:r>
      <w:r>
        <w:t>а</w:t>
      </w:r>
      <w:r w:rsidRPr="00570022">
        <w:t xml:space="preserve">ккредитации (или наличия оснований, по которым прохождение </w:t>
      </w:r>
      <w:r w:rsidR="003F42B5">
        <w:t>а</w:t>
      </w:r>
      <w:r w:rsidRPr="00570022">
        <w:t>ккредитации не требуется), без продления срока действия его аккредитации в случае положительного результата такой проверки; при этом от</w:t>
      </w:r>
      <w:r>
        <w:t> </w:t>
      </w:r>
      <w:r w:rsidRPr="00570022">
        <w:t>Поставщика (Участника) не требуется повторное заполнение Заявки на аккредитацию.</w:t>
      </w:r>
    </w:p>
    <w:p w14:paraId="7E64AD72" w14:textId="77777777" w:rsidR="008D69D6" w:rsidRDefault="008D69D6" w:rsidP="00EA1AE4">
      <w:pPr>
        <w:pStyle w:val="af5"/>
        <w:ind w:firstLine="567"/>
      </w:pPr>
      <w:r w:rsidRPr="002C06D0">
        <w:rPr>
          <w:b/>
          <w:bCs/>
        </w:rPr>
        <w:t>Начальная (максимальная) цена договора</w:t>
      </w:r>
      <w:r>
        <w:t xml:space="preserve"> – </w:t>
      </w:r>
      <w:r w:rsidRPr="00463A20">
        <w:t>предельно допустимая цена договора (лота, единицы продукции), превышение которой исключает возможность заключения договора / недопустимо для заключения договора по итогам проведения закупки.</w:t>
      </w:r>
    </w:p>
    <w:p w14:paraId="775EDE6E" w14:textId="77777777" w:rsidR="008D69D6" w:rsidRDefault="008D69D6" w:rsidP="00EA1AE4">
      <w:pPr>
        <w:pStyle w:val="af5"/>
        <w:ind w:firstLine="567"/>
      </w:pPr>
      <w:r w:rsidRPr="002C06D0">
        <w:rPr>
          <w:b/>
          <w:bCs/>
        </w:rPr>
        <w:t xml:space="preserve">Оператор </w:t>
      </w:r>
      <w:r>
        <w:rPr>
          <w:b/>
          <w:bCs/>
        </w:rPr>
        <w:t>электронной площадки</w:t>
      </w:r>
      <w:r>
        <w:t xml:space="preserve"> – </w:t>
      </w:r>
      <w:r w:rsidRPr="00463A20">
        <w:t>юридическое лицо, соответствующее требованиям законодательства, владеющее электронной площадкой и обеспечивающее проведение закупок в электронной форме в соответствии с положениями законодательства.</w:t>
      </w:r>
    </w:p>
    <w:p w14:paraId="6E272F88" w14:textId="2E760DCC" w:rsidR="001A7AA1" w:rsidRDefault="001A7AA1" w:rsidP="00EA1AE4">
      <w:pPr>
        <w:pStyle w:val="af5"/>
        <w:ind w:firstLine="567"/>
      </w:pPr>
      <w:r w:rsidRPr="002C06D0">
        <w:rPr>
          <w:b/>
          <w:bCs/>
        </w:rPr>
        <w:t>Организатор</w:t>
      </w:r>
      <w:r>
        <w:t xml:space="preserve"> – </w:t>
      </w:r>
      <w:r w:rsidR="00463A20" w:rsidRPr="00463A20">
        <w:t>Заказчик или действующее по договору с ним юридическое лицо, выступающее Сторонним организатором закупки</w:t>
      </w:r>
      <w:r>
        <w:t>.</w:t>
      </w:r>
    </w:p>
    <w:p w14:paraId="705779B3" w14:textId="05EFD735" w:rsidR="001A7AA1" w:rsidRDefault="001A7AA1" w:rsidP="000536A6">
      <w:pPr>
        <w:pStyle w:val="af5"/>
        <w:ind w:firstLine="567"/>
      </w:pPr>
      <w:r w:rsidRPr="002C06D0">
        <w:rPr>
          <w:b/>
          <w:bCs/>
        </w:rPr>
        <w:lastRenderedPageBreak/>
        <w:t>Официальное размещение</w:t>
      </w:r>
      <w:r>
        <w:t xml:space="preserve"> –</w:t>
      </w:r>
      <w:r w:rsidR="00914F83">
        <w:t xml:space="preserve"> </w:t>
      </w:r>
      <w:r w:rsidR="00F669FF" w:rsidRPr="00F669FF">
        <w:t>размещение информации о закупке в ЕИС, на</w:t>
      </w:r>
      <w:r w:rsidR="00F669FF">
        <w:rPr>
          <w:lang w:val="en-US"/>
        </w:rPr>
        <w:t> </w:t>
      </w:r>
      <w:r w:rsidR="00F669FF" w:rsidRPr="00F669FF">
        <w:t>Официальном сайте</w:t>
      </w:r>
      <w:r w:rsidR="000A6B16">
        <w:t xml:space="preserve"> </w:t>
      </w:r>
      <w:r w:rsidR="000A6B16" w:rsidRPr="000A6B16">
        <w:t>(с размещением копий на ЭП)</w:t>
      </w:r>
      <w:r w:rsidR="00F669FF" w:rsidRPr="00F669FF">
        <w:t>.</w:t>
      </w:r>
      <w:r w:rsidRPr="001A7AA1">
        <w:t xml:space="preserve"> </w:t>
      </w:r>
      <w:r w:rsidR="007E4FD5">
        <w:t>Е</w:t>
      </w:r>
      <w:r w:rsidRPr="001A7AA1">
        <w:t>сли окончание срока размещения приходится на нерабочий день согласно законодательству, сведения размещаются в</w:t>
      </w:r>
      <w:r w:rsidR="000A6B16">
        <w:t> </w:t>
      </w:r>
      <w:r w:rsidRPr="001A7AA1">
        <w:t>первый рабочий день, следующий за</w:t>
      </w:r>
      <w:r w:rsidR="007C1954">
        <w:t xml:space="preserve"> </w:t>
      </w:r>
      <w:r w:rsidRPr="001A7AA1">
        <w:t>нерабочими днями</w:t>
      </w:r>
      <w:r>
        <w:t>.</w:t>
      </w:r>
    </w:p>
    <w:p w14:paraId="66E4CD9F" w14:textId="13416854" w:rsidR="001A7AA1" w:rsidRDefault="001A7AA1" w:rsidP="00EA1AE4">
      <w:pPr>
        <w:pStyle w:val="af5"/>
        <w:ind w:firstLine="567"/>
      </w:pPr>
      <w:r w:rsidRPr="002C06D0">
        <w:rPr>
          <w:b/>
          <w:bCs/>
        </w:rPr>
        <w:t>Переторжка</w:t>
      </w:r>
      <w:r>
        <w:t xml:space="preserve"> – </w:t>
      </w:r>
      <w:r w:rsidR="00463A20" w:rsidRPr="00463A20">
        <w:t xml:space="preserve">опциональный этап </w:t>
      </w:r>
      <w:r w:rsidR="003D67FD" w:rsidRPr="00463A20">
        <w:t>закупки,</w:t>
      </w:r>
      <w:r w:rsidR="00463A20" w:rsidRPr="00463A20">
        <w:t xml:space="preserve"> представляющий собой процедуру подачи Участниками дополнительных предложений с целью повысить их предпочтительность для Заказчика</w:t>
      </w:r>
      <w:r>
        <w:t>.</w:t>
      </w:r>
    </w:p>
    <w:p w14:paraId="72B147DE" w14:textId="2D45B785" w:rsidR="001A7AA1" w:rsidRPr="00A37A03" w:rsidRDefault="001A7AA1" w:rsidP="00EA1AE4">
      <w:pPr>
        <w:pStyle w:val="af5"/>
        <w:ind w:firstLine="567"/>
        <w:rPr>
          <w:szCs w:val="26"/>
        </w:rPr>
      </w:pPr>
      <w:r w:rsidRPr="00A37A03">
        <w:rPr>
          <w:b/>
          <w:bCs/>
          <w:szCs w:val="26"/>
        </w:rPr>
        <w:t>Победитель</w:t>
      </w:r>
      <w:r w:rsidRPr="00A37A03">
        <w:rPr>
          <w:szCs w:val="26"/>
        </w:rPr>
        <w:t xml:space="preserve"> – </w:t>
      </w:r>
      <w:r w:rsidR="00210E95" w:rsidRPr="00A37A03">
        <w:rPr>
          <w:szCs w:val="26"/>
        </w:rPr>
        <w:t>У</w:t>
      </w:r>
      <w:r w:rsidRPr="00A37A03">
        <w:rPr>
          <w:szCs w:val="26"/>
        </w:rPr>
        <w:t xml:space="preserve">частник, заявка которого соответствует требованиям Документации о закупке и который предложил лучшие условия исполнения </w:t>
      </w:r>
      <w:r w:rsidR="003317B0">
        <w:rPr>
          <w:szCs w:val="26"/>
        </w:rPr>
        <w:t>д</w:t>
      </w:r>
      <w:r w:rsidRPr="00A37A03">
        <w:rPr>
          <w:szCs w:val="26"/>
        </w:rPr>
        <w:t>оговора на</w:t>
      </w:r>
      <w:r w:rsidR="008169DD" w:rsidRPr="00A37A03">
        <w:rPr>
          <w:szCs w:val="26"/>
        </w:rPr>
        <w:t xml:space="preserve"> </w:t>
      </w:r>
      <w:r w:rsidRPr="00A37A03">
        <w:rPr>
          <w:szCs w:val="26"/>
        </w:rPr>
        <w:t>основании критериев оценки</w:t>
      </w:r>
      <w:r w:rsidR="00635A53" w:rsidRPr="00A37A03">
        <w:rPr>
          <w:szCs w:val="26"/>
        </w:rPr>
        <w:t xml:space="preserve"> </w:t>
      </w:r>
      <w:r w:rsidRPr="00A37A03">
        <w:rPr>
          <w:szCs w:val="26"/>
        </w:rPr>
        <w:t>в соответствии с Документацией о закупке</w:t>
      </w:r>
      <w:r w:rsidR="00635A53" w:rsidRPr="00A37A03">
        <w:rPr>
          <w:szCs w:val="26"/>
        </w:rPr>
        <w:t>.</w:t>
      </w:r>
      <w:r w:rsidRPr="00A37A03">
        <w:rPr>
          <w:szCs w:val="26"/>
        </w:rPr>
        <w:t xml:space="preserve"> </w:t>
      </w:r>
      <w:r w:rsidR="00635A53" w:rsidRPr="00A37A03">
        <w:rPr>
          <w:szCs w:val="26"/>
        </w:rPr>
        <w:t>В</w:t>
      </w:r>
      <w:r w:rsidRPr="00A37A03">
        <w:rPr>
          <w:szCs w:val="26"/>
        </w:rPr>
        <w:t xml:space="preserve"> случае признания закупки несостоявшейся </w:t>
      </w:r>
      <w:r w:rsidR="00CD11E4" w:rsidRPr="00A37A03">
        <w:rPr>
          <w:szCs w:val="26"/>
        </w:rPr>
        <w:t xml:space="preserve">Единственный </w:t>
      </w:r>
      <w:r w:rsidRPr="00A37A03">
        <w:rPr>
          <w:szCs w:val="26"/>
        </w:rPr>
        <w:t>участник такой закупки, с</w:t>
      </w:r>
      <w:r w:rsidR="00DF761E">
        <w:rPr>
          <w:szCs w:val="26"/>
        </w:rPr>
        <w:t xml:space="preserve"> </w:t>
      </w:r>
      <w:r w:rsidRPr="00A37A03">
        <w:rPr>
          <w:szCs w:val="26"/>
        </w:rPr>
        <w:t>которым Заказчик приня</w:t>
      </w:r>
      <w:r w:rsidR="007E4FD5" w:rsidRPr="00A37A03">
        <w:rPr>
          <w:szCs w:val="26"/>
        </w:rPr>
        <w:t>л</w:t>
      </w:r>
      <w:r w:rsidRPr="00A37A03">
        <w:rPr>
          <w:szCs w:val="26"/>
        </w:rPr>
        <w:t xml:space="preserve"> решение </w:t>
      </w:r>
      <w:r w:rsidR="00635A53" w:rsidRPr="00A37A03">
        <w:rPr>
          <w:szCs w:val="26"/>
        </w:rPr>
        <w:t>заключить</w:t>
      </w:r>
      <w:r w:rsidRPr="00A37A03">
        <w:rPr>
          <w:szCs w:val="26"/>
        </w:rPr>
        <w:t xml:space="preserve"> </w:t>
      </w:r>
      <w:r w:rsidR="003317B0">
        <w:rPr>
          <w:szCs w:val="26"/>
        </w:rPr>
        <w:t>д</w:t>
      </w:r>
      <w:r w:rsidRPr="00A37A03">
        <w:rPr>
          <w:szCs w:val="26"/>
        </w:rPr>
        <w:t>оговор по результатам закупки</w:t>
      </w:r>
      <w:r w:rsidR="00635A53" w:rsidRPr="00A37A03">
        <w:rPr>
          <w:szCs w:val="26"/>
        </w:rPr>
        <w:t>, в</w:t>
      </w:r>
      <w:r w:rsidR="00DF761E">
        <w:rPr>
          <w:szCs w:val="26"/>
        </w:rPr>
        <w:t xml:space="preserve"> </w:t>
      </w:r>
      <w:r w:rsidR="00635A53" w:rsidRPr="00A37A03">
        <w:rPr>
          <w:szCs w:val="26"/>
        </w:rPr>
        <w:t>оговоренных Положением о</w:t>
      </w:r>
      <w:r w:rsidR="00DF761E">
        <w:rPr>
          <w:szCs w:val="26"/>
        </w:rPr>
        <w:t> </w:t>
      </w:r>
      <w:r w:rsidR="00635A53" w:rsidRPr="00A37A03">
        <w:rPr>
          <w:szCs w:val="26"/>
        </w:rPr>
        <w:t>закупке случаях приобретает обязательства Победителя по</w:t>
      </w:r>
      <w:r w:rsidR="00DF761E">
        <w:rPr>
          <w:szCs w:val="26"/>
        </w:rPr>
        <w:t xml:space="preserve"> </w:t>
      </w:r>
      <w:r w:rsidR="00635A53" w:rsidRPr="00A37A03">
        <w:rPr>
          <w:szCs w:val="26"/>
        </w:rPr>
        <w:t xml:space="preserve">заключению </w:t>
      </w:r>
      <w:r w:rsidR="003317B0">
        <w:rPr>
          <w:szCs w:val="26"/>
        </w:rPr>
        <w:t>д</w:t>
      </w:r>
      <w:r w:rsidR="00635A53" w:rsidRPr="00A37A03">
        <w:rPr>
          <w:szCs w:val="26"/>
        </w:rPr>
        <w:t>оговора</w:t>
      </w:r>
      <w:r w:rsidRPr="00A37A03">
        <w:rPr>
          <w:szCs w:val="26"/>
        </w:rPr>
        <w:t>.</w:t>
      </w:r>
    </w:p>
    <w:p w14:paraId="4649BD90" w14:textId="77777777" w:rsidR="00937AAB" w:rsidRDefault="00937AAB" w:rsidP="00EA1AE4">
      <w:pPr>
        <w:pStyle w:val="af5"/>
        <w:ind w:firstLine="567"/>
      </w:pPr>
      <w:r w:rsidRPr="002C06D0">
        <w:rPr>
          <w:b/>
          <w:bCs/>
        </w:rPr>
        <w:t>Поставщик</w:t>
      </w:r>
      <w:r>
        <w:t xml:space="preserve"> – любое юридическое или физическое лицо, а также объединение этих лиц, способное на законных основаниях поставить Заказчику требуемую продукцию. Под поставщиком продукции при закупке работ / услуг понимается соответственно подрядчик / исполнитель.</w:t>
      </w:r>
    </w:p>
    <w:p w14:paraId="15FA2624" w14:textId="1DAE6DB7" w:rsidR="00937AAB" w:rsidRDefault="00937AAB" w:rsidP="00EA1AE4">
      <w:pPr>
        <w:pStyle w:val="af5"/>
        <w:ind w:firstLine="567"/>
      </w:pPr>
      <w:r w:rsidRPr="002C06D0">
        <w:rPr>
          <w:b/>
          <w:bCs/>
        </w:rPr>
        <w:t>Пос</w:t>
      </w:r>
      <w:r>
        <w:rPr>
          <w:b/>
          <w:bCs/>
        </w:rPr>
        <w:t>тквалификация</w:t>
      </w:r>
      <w:r>
        <w:t xml:space="preserve"> – </w:t>
      </w:r>
      <w:r w:rsidRPr="001A7AA1">
        <w:t xml:space="preserve">процедура дополнительной проверки Участника </w:t>
      </w:r>
      <w:r w:rsidR="00DA0876">
        <w:t xml:space="preserve">перед выбором его Победителем </w:t>
      </w:r>
      <w:r w:rsidRPr="001A7AA1">
        <w:t>на</w:t>
      </w:r>
      <w:r w:rsidR="00DA0876">
        <w:t xml:space="preserve"> подтверждения его соответствия квалификационным требованиям,</w:t>
      </w:r>
      <w:r w:rsidRPr="001A7AA1">
        <w:t xml:space="preserve"> </w:t>
      </w:r>
      <w:r w:rsidR="00DA0876">
        <w:t>установленным в Документации о закупке.</w:t>
      </w:r>
    </w:p>
    <w:p w14:paraId="3895EAFA" w14:textId="77777777" w:rsidR="00937AAB" w:rsidRDefault="00937AAB" w:rsidP="00EA1AE4">
      <w:pPr>
        <w:pStyle w:val="af5"/>
        <w:ind w:firstLine="567"/>
      </w:pPr>
      <w:r w:rsidRPr="002C06D0">
        <w:rPr>
          <w:b/>
          <w:bCs/>
        </w:rPr>
        <w:t>Предмет закупки</w:t>
      </w:r>
      <w:r>
        <w:rPr>
          <w:b/>
          <w:bCs/>
        </w:rPr>
        <w:t xml:space="preserve"> /</w:t>
      </w:r>
      <w:r w:rsidRPr="002C06D0">
        <w:rPr>
          <w:b/>
          <w:bCs/>
        </w:rPr>
        <w:t xml:space="preserve"> предмет договора</w:t>
      </w:r>
      <w:r>
        <w:t xml:space="preserve"> – </w:t>
      </w:r>
      <w:r w:rsidRPr="00463A20">
        <w:t>конкретная продукция, которую предполагается закупить в объеме и на условиях, определенных Заказчиком</w:t>
      </w:r>
      <w:r>
        <w:t>.</w:t>
      </w:r>
    </w:p>
    <w:p w14:paraId="2069E83C" w14:textId="7BBA804B" w:rsidR="0053278E" w:rsidRDefault="0053278E" w:rsidP="00EA1AE4">
      <w:pPr>
        <w:pStyle w:val="af5"/>
        <w:ind w:firstLine="567"/>
      </w:pPr>
      <w:r w:rsidRPr="0053278E">
        <w:rPr>
          <w:b/>
          <w:bCs/>
        </w:rPr>
        <w:t>Применение законодательства о национальном режиме</w:t>
      </w:r>
      <w:r w:rsidRPr="0053278E">
        <w:t xml:space="preserve"> – обеспечение (либо необеспечение) происходящему из иностранного государства или группы иностранных государств товару, работе, услуге, соответственно выполняемой, оказываемой иностранным гражданином или иностранным юридическим лицом, равные условия с</w:t>
      </w:r>
      <w:r>
        <w:t> </w:t>
      </w:r>
      <w:r w:rsidRPr="0053278E">
        <w:t>товаром российского происхождения, работой, услугой, соответственно выполняемой, оказываемой российским гражданином или российским юридическим лицом в</w:t>
      </w:r>
      <w:r>
        <w:t> </w:t>
      </w:r>
      <w:r w:rsidRPr="0053278E">
        <w:t>соответствии с нормами, установленными законодательством.</w:t>
      </w:r>
    </w:p>
    <w:p w14:paraId="7EDA2855" w14:textId="3D1D2962" w:rsidR="00937AAB" w:rsidRDefault="00937AAB" w:rsidP="00937AAB">
      <w:pPr>
        <w:pStyle w:val="af5"/>
        <w:ind w:firstLine="567"/>
      </w:pPr>
      <w:r w:rsidRPr="00553BAF">
        <w:rPr>
          <w:b/>
          <w:bCs/>
        </w:rPr>
        <w:t>Программное обеспечение</w:t>
      </w:r>
      <w:r w:rsidRPr="00553BAF">
        <w:t xml:space="preserve"> – программное обеспечение, включенное в единый реестр </w:t>
      </w:r>
      <w:r w:rsidR="00514268" w:rsidRPr="00514268">
        <w:t>Минцифры России</w:t>
      </w:r>
      <w:r w:rsidR="00C03F1B">
        <w:t xml:space="preserve"> </w:t>
      </w:r>
      <w:r w:rsidRPr="00553BAF">
        <w:t>российских программ для электронных вычислительных машин и баз данных, используемое в качестве компонента интеллектуальных систем управления электросетевым хозяйством.</w:t>
      </w:r>
    </w:p>
    <w:p w14:paraId="33EFE63B" w14:textId="5BA04DB2" w:rsidR="00344B24" w:rsidRDefault="00344B24" w:rsidP="00EA1AE4">
      <w:pPr>
        <w:pStyle w:val="af5"/>
        <w:ind w:firstLine="567"/>
      </w:pPr>
      <w:r w:rsidRPr="002C06D0">
        <w:rPr>
          <w:b/>
          <w:bCs/>
        </w:rPr>
        <w:t>Продукция</w:t>
      </w:r>
      <w:r>
        <w:t xml:space="preserve"> – </w:t>
      </w:r>
      <w:r w:rsidRPr="00A86835">
        <w:t>товары, работы, услуги, приобретаемые Заказчиком на возмездной основе; в том числе в контексте «поставка продукции»: поставка товаров, выполнение работ, оказание услуг</w:t>
      </w:r>
      <w:r>
        <w:t>.</w:t>
      </w:r>
    </w:p>
    <w:p w14:paraId="27D2B8D4" w14:textId="463B2B43" w:rsidR="00344B24" w:rsidRDefault="00344B24" w:rsidP="00EA1AE4">
      <w:pPr>
        <w:pStyle w:val="af5"/>
        <w:ind w:firstLine="567"/>
      </w:pPr>
      <w:r w:rsidRPr="00344B24">
        <w:rPr>
          <w:b/>
          <w:bCs/>
        </w:rPr>
        <w:t>Реестр аккредитации</w:t>
      </w:r>
      <w:r w:rsidRPr="00344B24">
        <w:t xml:space="preserve"> – перечень </w:t>
      </w:r>
      <w:r w:rsidR="008D69D6">
        <w:t xml:space="preserve">лиц – </w:t>
      </w:r>
      <w:r w:rsidRPr="00344B24">
        <w:t>Заявителей, подававших Заявки на</w:t>
      </w:r>
      <w:r w:rsidR="008D69D6">
        <w:t> </w:t>
      </w:r>
      <w:r w:rsidRPr="00344B24">
        <w:t>аккредитацию с</w:t>
      </w:r>
      <w:r w:rsidR="008D69D6">
        <w:t xml:space="preserve"> </w:t>
      </w:r>
      <w:r w:rsidRPr="00344B24">
        <w:t xml:space="preserve">указанием </w:t>
      </w:r>
      <w:r w:rsidR="008D69D6">
        <w:t xml:space="preserve">в отношении них </w:t>
      </w:r>
      <w:r w:rsidRPr="00344B24">
        <w:t xml:space="preserve">результатов процедуры </w:t>
      </w:r>
      <w:r>
        <w:t>а</w:t>
      </w:r>
      <w:r w:rsidRPr="00344B24">
        <w:t>ккредитации.</w:t>
      </w:r>
    </w:p>
    <w:p w14:paraId="5A096685" w14:textId="1C776B52" w:rsidR="00344B24" w:rsidRDefault="00344B24" w:rsidP="00EA1AE4">
      <w:pPr>
        <w:pStyle w:val="af5"/>
        <w:ind w:firstLine="567"/>
      </w:pPr>
      <w:r w:rsidRPr="002C06D0">
        <w:rPr>
          <w:b/>
          <w:bCs/>
        </w:rPr>
        <w:t>Субъект малого и среднего предпринимательства</w:t>
      </w:r>
      <w:r>
        <w:t xml:space="preserve"> – определяется в соответствии с </w:t>
      </w:r>
      <w:r w:rsidR="00720C3A">
        <w:t>Законом</w:t>
      </w:r>
      <w:r>
        <w:t> 209-ФЗ. Все условия и требования данной Документации о закупке, относящиеся к субъектам МСП, распространяются также на</w:t>
      </w:r>
      <w:r w:rsidR="00720C3A">
        <w:t xml:space="preserve"> </w:t>
      </w:r>
      <w:r>
        <w:t>физических лиц, не</w:t>
      </w:r>
      <w:r w:rsidR="00720C3A">
        <w:t> </w:t>
      </w:r>
      <w:r>
        <w:t xml:space="preserve">являющихся индивидуальными предпринимателями и применяющих специальный </w:t>
      </w:r>
      <w:r>
        <w:lastRenderedPageBreak/>
        <w:t>налоговый режим «Налог на профессиональный доход»</w:t>
      </w:r>
      <w:r>
        <w:rPr>
          <w:rStyle w:val="afd"/>
        </w:rPr>
        <w:footnoteReference w:id="2"/>
      </w:r>
      <w:r>
        <w:t>, если иное не установлено в</w:t>
      </w:r>
      <w:r w:rsidR="00720C3A">
        <w:t> </w:t>
      </w:r>
      <w:r>
        <w:t>Документации о закупке.</w:t>
      </w:r>
    </w:p>
    <w:p w14:paraId="0AFD9ACE" w14:textId="77777777" w:rsidR="001A7AA1" w:rsidRDefault="001A7AA1" w:rsidP="00EA1AE4">
      <w:pPr>
        <w:pStyle w:val="af5"/>
        <w:ind w:firstLine="567"/>
      </w:pPr>
      <w:r w:rsidRPr="002C06D0">
        <w:rPr>
          <w:b/>
          <w:bCs/>
        </w:rPr>
        <w:t>Уполномоченное лицо</w:t>
      </w:r>
      <w:r>
        <w:t xml:space="preserve"> – 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14:paraId="3E287853" w14:textId="36042A7F" w:rsidR="001A7AA1" w:rsidRDefault="001A7AA1" w:rsidP="00EA1AE4">
      <w:pPr>
        <w:pStyle w:val="af5"/>
        <w:ind w:firstLine="567"/>
      </w:pPr>
      <w:r w:rsidRPr="002C06D0">
        <w:rPr>
          <w:b/>
          <w:bCs/>
        </w:rPr>
        <w:t>Участник</w:t>
      </w:r>
      <w:r>
        <w:t xml:space="preserve"> – </w:t>
      </w:r>
      <w:r w:rsidR="00A86835" w:rsidRPr="00A86835">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397E1D">
        <w:t xml:space="preserve"> (</w:t>
      </w:r>
      <w:r w:rsidR="00A86835" w:rsidRPr="00A86835">
        <w:t>за исключением юридического лица, являющегося иностранным агентом в</w:t>
      </w:r>
      <w:r w:rsidR="00A86835">
        <w:t> </w:t>
      </w:r>
      <w:r w:rsidR="00A86835" w:rsidRPr="00A86835">
        <w:t xml:space="preserve">соответствии с </w:t>
      </w:r>
      <w:r w:rsidR="00720C3A">
        <w:t>Законом</w:t>
      </w:r>
      <w:r w:rsidR="00A86835">
        <w:t> </w:t>
      </w:r>
      <w:r w:rsidR="00A86835" w:rsidRPr="00A86835">
        <w:t>255-ФЗ</w:t>
      </w:r>
      <w:r w:rsidR="00397E1D">
        <w:t>)</w:t>
      </w:r>
      <w:r w:rsidR="00A86835" w:rsidRPr="00A86835">
        <w:t>,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397E1D">
        <w:t xml:space="preserve"> (</w:t>
      </w:r>
      <w:r w:rsidR="00A86835" w:rsidRPr="00A86835">
        <w:t>за исключением физического лица, являющегося иностранным агентом в</w:t>
      </w:r>
      <w:r w:rsidR="000C77B0">
        <w:t xml:space="preserve"> </w:t>
      </w:r>
      <w:r w:rsidR="00A86835" w:rsidRPr="00A86835">
        <w:t>соответствии с</w:t>
      </w:r>
      <w:r w:rsidR="00720C3A">
        <w:t xml:space="preserve"> Законом</w:t>
      </w:r>
      <w:r w:rsidR="00A86835">
        <w:t> </w:t>
      </w:r>
      <w:r w:rsidR="00A86835" w:rsidRPr="00A86835">
        <w:t>255-ФЗ</w:t>
      </w:r>
      <w:r w:rsidR="00397E1D">
        <w:t>)</w:t>
      </w:r>
      <w:r w:rsidR="0089746F" w:rsidRPr="0089746F">
        <w:t>, выразившее заинтересованность в участии в закупке (посредством получения Документации о</w:t>
      </w:r>
      <w:r w:rsidR="0089746F">
        <w:t> </w:t>
      </w:r>
      <w:r w:rsidR="0089746F" w:rsidRPr="0089746F">
        <w:t>закупке, направления запроса о разъяснении Документации о закупке, внесения обеспечения заявки или подачи заявки на участие в закупке)</w:t>
      </w:r>
      <w:r w:rsidR="00A86835" w:rsidRPr="00A86835">
        <w:t>.</w:t>
      </w:r>
    </w:p>
    <w:p w14:paraId="780957AC" w14:textId="77777777" w:rsidR="00E32389" w:rsidRDefault="00E32389" w:rsidP="00E32389">
      <w:pPr>
        <w:pStyle w:val="ab"/>
      </w:pPr>
      <w:bookmarkStart w:id="2" w:name="_Toc194568072"/>
      <w:bookmarkStart w:id="3" w:name="_Ref125359988"/>
      <w:bookmarkStart w:id="4" w:name="_Ref388516845"/>
      <w:bookmarkStart w:id="5" w:name="_Ref388516882"/>
      <w:bookmarkStart w:id="6" w:name="_Toc141972368"/>
      <w:r>
        <w:lastRenderedPageBreak/>
        <w:t>Основные сведения о закупке</w:t>
      </w:r>
      <w:bookmarkEnd w:id="2"/>
    </w:p>
    <w:p w14:paraId="19754D3C" w14:textId="77777777" w:rsidR="00E32389" w:rsidRDefault="00E32389" w:rsidP="00E32389">
      <w:pPr>
        <w:pStyle w:val="ac"/>
      </w:pPr>
      <w:bookmarkStart w:id="7" w:name="_Toc194568073"/>
      <w:r>
        <w:t>Статус настоящего раздела</w:t>
      </w:r>
      <w:bookmarkEnd w:id="7"/>
    </w:p>
    <w:p w14:paraId="4420B211" w14:textId="77777777" w:rsidR="00E32389" w:rsidRDefault="00E32389" w:rsidP="00E32389">
      <w:pPr>
        <w:pStyle w:val="ad"/>
      </w:pPr>
      <w:r>
        <w:t>В настоящем разделе содержатся основные сведения о предмете, способе и иных ключевых условиях проводимой закупки.</w:t>
      </w:r>
    </w:p>
    <w:p w14:paraId="355C03A7" w14:textId="77777777" w:rsidR="00E32389" w:rsidRDefault="00E32389" w:rsidP="00E32389">
      <w:pPr>
        <w:pStyle w:val="ad"/>
      </w:pPr>
      <w:r>
        <w:t xml:space="preserve">Здесь и далее все используемые ссылки относятся к соответствующим пунктам, разделам и подразделам Документации о закупке, если прямо не указано иное; ссылки на приложения относятся к соответствующим приложениям к Документации о закупке, если прямо не указано иное. Ссылки на статьи, пункты и разделы, используемые в </w:t>
      </w:r>
      <w:hyperlink w:anchor="Прил01_ТехТребования" w:history="1">
        <w:r w:rsidRPr="0047064E">
          <w:rPr>
            <w:rStyle w:val="aff3"/>
          </w:rPr>
          <w:t>Технических требованиях (Приложение № 1)</w:t>
        </w:r>
      </w:hyperlink>
      <w:r>
        <w:rPr>
          <w:rStyle w:val="aff3"/>
        </w:rPr>
        <w:t>,</w:t>
      </w:r>
      <w:r>
        <w:t xml:space="preserve"> в </w:t>
      </w:r>
      <w:hyperlink w:anchor="Прил02_ПроектДоговора" w:history="1">
        <w:r w:rsidRPr="0047064E">
          <w:rPr>
            <w:rStyle w:val="aff3"/>
          </w:rPr>
          <w:t>Проекте договора (Приложение № 2)</w:t>
        </w:r>
      </w:hyperlink>
      <w:r w:rsidRPr="005C762F">
        <w:t xml:space="preserve"> и иных приложениях к</w:t>
      </w:r>
      <w:r>
        <w:t> </w:t>
      </w:r>
      <w:r w:rsidRPr="005C762F">
        <w:t>Документации о закупке,</w:t>
      </w:r>
      <w:r>
        <w:t xml:space="preserve"> относятся соответственно к статьям, пунктам и разделам этих приложений к Документации о закупке. Все приложения к Документации о закупке являются ее неотъемлемыми частями.</w:t>
      </w:r>
    </w:p>
    <w:p w14:paraId="2604F077" w14:textId="7EC4D57C" w:rsidR="00E32389" w:rsidRDefault="00E32389" w:rsidP="00E32389">
      <w:pPr>
        <w:pStyle w:val="ad"/>
      </w:pPr>
      <w:r>
        <w:t>Информация о проводимой закупке, указанная в подразделе</w:t>
      </w:r>
      <w:r w:rsidR="006A2F83" w:rsidRPr="006A2F83">
        <w:t xml:space="preserve"> </w:t>
      </w:r>
      <w:r w:rsidR="006A2F83">
        <w:t>подразделе </w:t>
      </w:r>
      <w:r w:rsidR="00FC4F94">
        <w:t>1.2,</w:t>
      </w:r>
      <w:r w:rsidR="006A2F83">
        <w:t xml:space="preserve"> в объеме, определенном частью 9 статьи 4 Закона 223-ФЗ, составляет Извещение о закупке.</w:t>
      </w:r>
      <w:r>
        <w:t> </w:t>
      </w:r>
    </w:p>
    <w:p w14:paraId="2689D40F" w14:textId="77777777" w:rsidR="00E32389" w:rsidRPr="006608D1" w:rsidRDefault="00E32389" w:rsidP="00E32389">
      <w:pPr>
        <w:pStyle w:val="ac"/>
        <w:spacing w:after="120"/>
      </w:pPr>
      <w:bookmarkStart w:id="8" w:name="_Toc194568074"/>
      <w:r w:rsidRPr="006608D1">
        <w:t>Информация о проводимой закупке</w:t>
      </w:r>
      <w:bookmarkEnd w:id="8"/>
    </w:p>
    <w:tbl>
      <w:tblPr>
        <w:tblStyle w:val="aff0"/>
        <w:tblW w:w="0" w:type="auto"/>
        <w:tblLayout w:type="fixed"/>
        <w:tblLook w:val="04A0" w:firstRow="1" w:lastRow="0" w:firstColumn="1" w:lastColumn="0" w:noHBand="0" w:noVBand="1"/>
      </w:tblPr>
      <w:tblGrid>
        <w:gridCol w:w="846"/>
        <w:gridCol w:w="2977"/>
        <w:gridCol w:w="5931"/>
      </w:tblGrid>
      <w:tr w:rsidR="00E32389" w14:paraId="5C87FF26" w14:textId="77777777" w:rsidTr="00970578">
        <w:trPr>
          <w:cnfStyle w:val="100000000000" w:firstRow="1" w:lastRow="0" w:firstColumn="0" w:lastColumn="0" w:oddVBand="0" w:evenVBand="0" w:oddHBand="0" w:evenHBand="0" w:firstRowFirstColumn="0" w:firstRowLastColumn="0" w:lastRowFirstColumn="0" w:lastRowLastColumn="0"/>
        </w:trPr>
        <w:tc>
          <w:tcPr>
            <w:tcW w:w="846" w:type="dxa"/>
          </w:tcPr>
          <w:p w14:paraId="1098FA3A" w14:textId="77777777" w:rsidR="00E32389" w:rsidRPr="00553BAF" w:rsidRDefault="00E32389" w:rsidP="006A200B">
            <w:pPr>
              <w:pStyle w:val="af5"/>
            </w:pPr>
            <w:r>
              <w:t>№</w:t>
            </w:r>
            <w:r>
              <w:br/>
              <w:t>п/п</w:t>
            </w:r>
          </w:p>
        </w:tc>
        <w:tc>
          <w:tcPr>
            <w:tcW w:w="2977" w:type="dxa"/>
          </w:tcPr>
          <w:p w14:paraId="57C42E14" w14:textId="77777777" w:rsidR="00E32389" w:rsidRDefault="00E32389" w:rsidP="006A200B">
            <w:pPr>
              <w:pStyle w:val="af5"/>
            </w:pPr>
            <w:r>
              <w:t>Наименование пункта</w:t>
            </w:r>
          </w:p>
        </w:tc>
        <w:tc>
          <w:tcPr>
            <w:tcW w:w="5931" w:type="dxa"/>
          </w:tcPr>
          <w:p w14:paraId="1C289926" w14:textId="77777777" w:rsidR="00E32389" w:rsidRDefault="00E32389" w:rsidP="006A200B">
            <w:pPr>
              <w:pStyle w:val="af5"/>
            </w:pPr>
            <w:r>
              <w:t>Содержание пункта</w:t>
            </w:r>
          </w:p>
        </w:tc>
      </w:tr>
      <w:tr w:rsidR="00E32389" w14:paraId="3CE14A77" w14:textId="77777777" w:rsidTr="00970578">
        <w:tc>
          <w:tcPr>
            <w:tcW w:w="846" w:type="dxa"/>
          </w:tcPr>
          <w:p w14:paraId="6854456B" w14:textId="77777777" w:rsidR="00E32389" w:rsidRDefault="00E32389" w:rsidP="00E32389">
            <w:pPr>
              <w:pStyle w:val="ad"/>
              <w:jc w:val="left"/>
            </w:pPr>
          </w:p>
        </w:tc>
        <w:tc>
          <w:tcPr>
            <w:tcW w:w="2977" w:type="dxa"/>
          </w:tcPr>
          <w:p w14:paraId="03F81A4D" w14:textId="77777777" w:rsidR="00E32389" w:rsidRDefault="00E32389" w:rsidP="006A200B">
            <w:pPr>
              <w:pStyle w:val="af5"/>
            </w:pPr>
            <w:r w:rsidRPr="00553BAF">
              <w:t>Способ закупки</w:t>
            </w:r>
            <w:r>
              <w:t>:</w:t>
            </w:r>
          </w:p>
        </w:tc>
        <w:tc>
          <w:tcPr>
            <w:tcW w:w="5931" w:type="dxa"/>
          </w:tcPr>
          <w:p w14:paraId="6015BC2F" w14:textId="77777777" w:rsidR="00E32389" w:rsidRPr="003C1980" w:rsidRDefault="00E32389" w:rsidP="006A200B">
            <w:pPr>
              <w:pStyle w:val="af5"/>
            </w:pPr>
            <w:r>
              <w:t>Конкурс в электронной форме.</w:t>
            </w:r>
          </w:p>
        </w:tc>
      </w:tr>
      <w:tr w:rsidR="00E32389" w:rsidRPr="007860E9" w14:paraId="69C4E3C4" w14:textId="77777777" w:rsidTr="00970578">
        <w:tc>
          <w:tcPr>
            <w:tcW w:w="846" w:type="dxa"/>
          </w:tcPr>
          <w:p w14:paraId="29F28695" w14:textId="77777777" w:rsidR="00E32389" w:rsidRPr="007860E9" w:rsidRDefault="00E32389" w:rsidP="00E32389">
            <w:pPr>
              <w:pStyle w:val="ad"/>
              <w:jc w:val="left"/>
              <w:rPr>
                <w:szCs w:val="26"/>
              </w:rPr>
            </w:pPr>
          </w:p>
        </w:tc>
        <w:tc>
          <w:tcPr>
            <w:tcW w:w="2977" w:type="dxa"/>
          </w:tcPr>
          <w:p w14:paraId="5821C351" w14:textId="54875D32" w:rsidR="00E32389" w:rsidRPr="007860E9" w:rsidRDefault="00251063" w:rsidP="00251063">
            <w:pPr>
              <w:pStyle w:val="af5"/>
              <w:jc w:val="left"/>
              <w:rPr>
                <w:szCs w:val="26"/>
              </w:rPr>
            </w:pPr>
            <w:r w:rsidRPr="007860E9">
              <w:rPr>
                <w:szCs w:val="26"/>
              </w:rPr>
              <w:t xml:space="preserve">Предмет </w:t>
            </w:r>
            <w:r w:rsidR="00E32389" w:rsidRPr="007860E9">
              <w:rPr>
                <w:szCs w:val="26"/>
              </w:rPr>
              <w:t>Договора</w:t>
            </w:r>
            <w:r w:rsidR="00E32389" w:rsidRPr="007860E9">
              <w:rPr>
                <w:szCs w:val="26"/>
              </w:rPr>
              <w:br/>
              <w:t>(в том числе номер лота):</w:t>
            </w:r>
          </w:p>
        </w:tc>
        <w:tc>
          <w:tcPr>
            <w:tcW w:w="5931" w:type="dxa"/>
          </w:tcPr>
          <w:p w14:paraId="224ED551" w14:textId="07DFE11A" w:rsidR="00E32389" w:rsidRPr="007860E9" w:rsidRDefault="00E32389" w:rsidP="006A200B">
            <w:pPr>
              <w:pStyle w:val="Tableheader"/>
              <w:widowControl w:val="0"/>
              <w:rPr>
                <w:rStyle w:val="afff1"/>
                <w:sz w:val="26"/>
                <w:szCs w:val="26"/>
              </w:rPr>
            </w:pPr>
            <w:r w:rsidRPr="007860E9">
              <w:rPr>
                <w:b w:val="0"/>
                <w:sz w:val="26"/>
                <w:szCs w:val="26"/>
              </w:rPr>
              <w:t xml:space="preserve">Лот № </w:t>
            </w:r>
            <w:r w:rsidR="004437A6" w:rsidRPr="004437A6">
              <w:rPr>
                <w:b w:val="0"/>
                <w:sz w:val="26"/>
                <w:szCs w:val="26"/>
              </w:rPr>
              <w:t>0054-АХР ДОР-2026-ЛГП</w:t>
            </w:r>
          </w:p>
          <w:p w14:paraId="0E80C31B" w14:textId="77777777" w:rsidR="00AA74E1" w:rsidRPr="007860E9" w:rsidRDefault="00AA74E1" w:rsidP="006A200B">
            <w:pPr>
              <w:pStyle w:val="af5"/>
              <w:rPr>
                <w:b/>
                <w:szCs w:val="26"/>
              </w:rPr>
            </w:pPr>
          </w:p>
          <w:p w14:paraId="330534BC" w14:textId="616946FA" w:rsidR="00E32389" w:rsidRPr="007860E9" w:rsidRDefault="00F42833" w:rsidP="006A200B">
            <w:pPr>
              <w:pStyle w:val="af5"/>
              <w:rPr>
                <w:szCs w:val="26"/>
              </w:rPr>
            </w:pPr>
            <w:r w:rsidRPr="0044573D">
              <w:t>«</w:t>
            </w:r>
            <w:r w:rsidR="004437A6" w:rsidRPr="004437A6">
              <w:t>ОКПД 2 79.11.1 Оказание услуг по обеспечению служебных поездок работников Общества по России и за рубежом, в т.ч. оказание комплекса услуг по организации корпоративных мероприятий, совещаний, семинаров (не связанных с обучением) для нужд АО "Ленгидропроект"</w:t>
            </w:r>
            <w:r w:rsidRPr="0044573D">
              <w:t>»</w:t>
            </w:r>
          </w:p>
        </w:tc>
      </w:tr>
      <w:tr w:rsidR="00E32389" w14:paraId="1EC407E9" w14:textId="77777777" w:rsidTr="00970578">
        <w:tc>
          <w:tcPr>
            <w:tcW w:w="846" w:type="dxa"/>
          </w:tcPr>
          <w:p w14:paraId="4162BD61" w14:textId="77777777" w:rsidR="00E32389" w:rsidRDefault="00E32389" w:rsidP="00E32389">
            <w:pPr>
              <w:pStyle w:val="ad"/>
              <w:jc w:val="left"/>
            </w:pPr>
          </w:p>
        </w:tc>
        <w:tc>
          <w:tcPr>
            <w:tcW w:w="2977" w:type="dxa"/>
          </w:tcPr>
          <w:p w14:paraId="040810A7" w14:textId="77777777" w:rsidR="00E32389" w:rsidRPr="00553BAF" w:rsidRDefault="00E32389" w:rsidP="006A200B">
            <w:pPr>
              <w:pStyle w:val="af5"/>
            </w:pPr>
            <w:r>
              <w:t>О</w:t>
            </w:r>
            <w:r w:rsidRPr="00972BE8">
              <w:t>писание</w:t>
            </w:r>
            <w:r>
              <w:br/>
            </w:r>
            <w:r w:rsidRPr="00972BE8">
              <w:t>предмета закупки</w:t>
            </w:r>
            <w:r>
              <w:t>:</w:t>
            </w:r>
          </w:p>
        </w:tc>
        <w:tc>
          <w:tcPr>
            <w:tcW w:w="5931" w:type="dxa"/>
          </w:tcPr>
          <w:p w14:paraId="4473850C" w14:textId="77777777" w:rsidR="00E32389" w:rsidRPr="008F232B" w:rsidRDefault="00E32389" w:rsidP="006A200B">
            <w:pPr>
              <w:pStyle w:val="af5"/>
            </w:pPr>
            <w:r>
              <w:t xml:space="preserve">Подробное </w:t>
            </w:r>
            <w:r w:rsidRPr="006750F5">
              <w:t>описани</w:t>
            </w:r>
            <w:r>
              <w:t>е</w:t>
            </w:r>
            <w:r w:rsidRPr="006750F5">
              <w:t xml:space="preserve"> предмета закупки</w:t>
            </w:r>
            <w:r>
              <w:t>, в том числе</w:t>
            </w:r>
            <w:r w:rsidRPr="006750F5">
              <w:t xml:space="preserve"> функциональные характеристики (потребительские свойства), технические и качественные характеристики, а также эксплуатационные характеристики (при</w:t>
            </w:r>
            <w:r>
              <w:t> </w:t>
            </w:r>
            <w:r w:rsidRPr="006750F5">
              <w:t>необходимости) предмета закупки</w:t>
            </w:r>
            <w:r>
              <w:t>, информация о к</w:t>
            </w:r>
            <w:r w:rsidRPr="00FA34F6">
              <w:t>оличеств</w:t>
            </w:r>
            <w:r>
              <w:t>е</w:t>
            </w:r>
            <w:r w:rsidRPr="00FA34F6">
              <w:t xml:space="preserve"> поставляемого товара, объема выполняем</w:t>
            </w:r>
            <w:r>
              <w:t>ых</w:t>
            </w:r>
            <w:r w:rsidRPr="00FA34F6">
              <w:t xml:space="preserve"> работ, оказываем</w:t>
            </w:r>
            <w:r>
              <w:t>ых</w:t>
            </w:r>
            <w:r w:rsidRPr="00FA34F6">
              <w:t xml:space="preserve"> услуг</w:t>
            </w:r>
            <w:r>
              <w:t xml:space="preserve">, а также </w:t>
            </w:r>
            <w:r w:rsidRPr="00FA34F6">
              <w:t>место поставки товара, выполнения работы, оказания услуги</w:t>
            </w:r>
            <w:r>
              <w:t>, содержится в </w:t>
            </w:r>
            <w:hyperlink w:anchor="Прил01_ТехТребования" w:history="1">
              <w:r w:rsidRPr="00FA34F6">
                <w:rPr>
                  <w:rStyle w:val="aff3"/>
                </w:rPr>
                <w:t>Технических требованиях (Приложении № 1)</w:t>
              </w:r>
            </w:hyperlink>
            <w:r>
              <w:t>.</w:t>
            </w:r>
          </w:p>
        </w:tc>
      </w:tr>
      <w:tr w:rsidR="00E32389" w14:paraId="4B0F8B5B" w14:textId="77777777" w:rsidTr="00970578">
        <w:tc>
          <w:tcPr>
            <w:tcW w:w="846" w:type="dxa"/>
          </w:tcPr>
          <w:p w14:paraId="6170345C" w14:textId="77777777" w:rsidR="00E32389" w:rsidRDefault="00E32389" w:rsidP="00E32389">
            <w:pPr>
              <w:pStyle w:val="ad"/>
              <w:jc w:val="left"/>
            </w:pPr>
          </w:p>
        </w:tc>
        <w:tc>
          <w:tcPr>
            <w:tcW w:w="2977" w:type="dxa"/>
          </w:tcPr>
          <w:p w14:paraId="28958889" w14:textId="77777777" w:rsidR="00E32389" w:rsidRDefault="00E32389" w:rsidP="006A200B">
            <w:pPr>
              <w:pStyle w:val="af5"/>
            </w:pPr>
            <w:r w:rsidRPr="00553BAF">
              <w:t>Многолотовая закупка</w:t>
            </w:r>
            <w:r>
              <w:t>:</w:t>
            </w:r>
          </w:p>
        </w:tc>
        <w:tc>
          <w:tcPr>
            <w:tcW w:w="5931" w:type="dxa"/>
          </w:tcPr>
          <w:p w14:paraId="0BA3C4D1" w14:textId="77777777" w:rsidR="00E32389" w:rsidRDefault="00E32389" w:rsidP="006A200B">
            <w:pPr>
              <w:pStyle w:val="af5"/>
            </w:pPr>
            <w:r>
              <w:t>Нет.</w:t>
            </w:r>
          </w:p>
          <w:p w14:paraId="24C23F9F" w14:textId="77777777" w:rsidR="00E32389" w:rsidRPr="003C1980" w:rsidRDefault="00E32389" w:rsidP="006A200B">
            <w:pPr>
              <w:pStyle w:val="aff9"/>
            </w:pPr>
          </w:p>
        </w:tc>
      </w:tr>
      <w:tr w:rsidR="00E32389" w14:paraId="57E8486D" w14:textId="77777777" w:rsidTr="00970578">
        <w:tc>
          <w:tcPr>
            <w:tcW w:w="846" w:type="dxa"/>
          </w:tcPr>
          <w:p w14:paraId="2E61FEAC" w14:textId="77777777" w:rsidR="00E32389" w:rsidRDefault="00E32389" w:rsidP="00E32389">
            <w:pPr>
              <w:pStyle w:val="ad"/>
              <w:jc w:val="left"/>
            </w:pPr>
          </w:p>
        </w:tc>
        <w:tc>
          <w:tcPr>
            <w:tcW w:w="2977" w:type="dxa"/>
          </w:tcPr>
          <w:p w14:paraId="0073D372" w14:textId="77777777" w:rsidR="00E32389" w:rsidRDefault="00E32389" w:rsidP="006A200B">
            <w:pPr>
              <w:pStyle w:val="af5"/>
            </w:pPr>
            <w:r w:rsidRPr="00553BAF">
              <w:t>Наименование и адрес ЭП,</w:t>
            </w:r>
            <w:r>
              <w:t xml:space="preserve"> на которой проводится закупка:</w:t>
            </w:r>
          </w:p>
        </w:tc>
        <w:tc>
          <w:tcPr>
            <w:tcW w:w="5931" w:type="dxa"/>
          </w:tcPr>
          <w:p w14:paraId="76837069" w14:textId="77777777" w:rsidR="00E32389" w:rsidRDefault="00E32389" w:rsidP="006A200B">
            <w:r>
              <w:t xml:space="preserve">Электронная (торговая) площадка: </w:t>
            </w:r>
          </w:p>
          <w:p w14:paraId="2B7C6E99" w14:textId="488904B1" w:rsidR="00E32389" w:rsidRDefault="00AA74E1" w:rsidP="006A200B">
            <w:r>
              <w:t xml:space="preserve">Акционерное общество «российский аукционный дом» </w:t>
            </w:r>
            <w:r w:rsidR="00E32389" w:rsidRPr="00AA74E1">
              <w:rPr>
                <w:rStyle w:val="aff"/>
              </w:rPr>
              <w:t>https://lot-online.ru</w:t>
            </w:r>
            <w:r w:rsidR="00E32389">
              <w:t xml:space="preserve"> </w:t>
            </w:r>
          </w:p>
          <w:p w14:paraId="43969D4E" w14:textId="77777777" w:rsidR="00AA74E1" w:rsidRDefault="00AA74E1" w:rsidP="006A200B">
            <w:pPr>
              <w:pStyle w:val="af5"/>
            </w:pPr>
          </w:p>
          <w:p w14:paraId="5FABABBD" w14:textId="598AF99B" w:rsidR="00E32389" w:rsidRPr="003C1980" w:rsidRDefault="00E32389" w:rsidP="006A200B">
            <w:pPr>
              <w:pStyle w:val="af5"/>
            </w:pPr>
            <w:r>
              <w:t xml:space="preserve">Регламент ЭТП, в соответствии с которым проводится закупка, размещен по адресу: </w:t>
            </w:r>
            <w:hyperlink r:id="rId9" w:history="1">
              <w:r w:rsidRPr="002268AD">
                <w:rPr>
                  <w:rStyle w:val="aff"/>
                </w:rPr>
                <w:t>https://tender.lot-online.ru/app/EtpDocList/page</w:t>
              </w:r>
            </w:hyperlink>
          </w:p>
        </w:tc>
      </w:tr>
      <w:tr w:rsidR="00E32389" w14:paraId="0F7B2358" w14:textId="77777777" w:rsidTr="00970578">
        <w:tc>
          <w:tcPr>
            <w:tcW w:w="846" w:type="dxa"/>
          </w:tcPr>
          <w:p w14:paraId="052F647A" w14:textId="77777777" w:rsidR="00E32389" w:rsidRDefault="00E32389" w:rsidP="00E32389">
            <w:pPr>
              <w:pStyle w:val="ad"/>
              <w:jc w:val="left"/>
            </w:pPr>
          </w:p>
        </w:tc>
        <w:tc>
          <w:tcPr>
            <w:tcW w:w="2977" w:type="dxa"/>
          </w:tcPr>
          <w:p w14:paraId="062E5EDC" w14:textId="77777777" w:rsidR="00E32389" w:rsidRDefault="00E32389" w:rsidP="006A200B">
            <w:pPr>
              <w:pStyle w:val="af5"/>
            </w:pPr>
            <w:r w:rsidRPr="00553BAF">
              <w:t>Участники</w:t>
            </w:r>
            <w:r>
              <w:t>:</w:t>
            </w:r>
          </w:p>
        </w:tc>
        <w:tc>
          <w:tcPr>
            <w:tcW w:w="5931" w:type="dxa"/>
          </w:tcPr>
          <w:p w14:paraId="7B97F411" w14:textId="57A1D22C" w:rsidR="00E32389" w:rsidRPr="003C1980" w:rsidRDefault="00E32389" w:rsidP="00970578">
            <w:pPr>
              <w:pStyle w:val="af5"/>
            </w:pPr>
            <w:r>
              <w:t>Участвовать в закупке могут л</w:t>
            </w:r>
            <w:r w:rsidRPr="00BA485C">
              <w:t>юбые лица, заинтересованные в предмете закупки</w:t>
            </w:r>
            <w:r w:rsidR="00970578">
              <w:t>.</w:t>
            </w:r>
          </w:p>
        </w:tc>
      </w:tr>
      <w:tr w:rsidR="00E32389" w14:paraId="5E292783" w14:textId="77777777" w:rsidTr="00970578">
        <w:tc>
          <w:tcPr>
            <w:tcW w:w="846" w:type="dxa"/>
          </w:tcPr>
          <w:p w14:paraId="0207A17E" w14:textId="77777777" w:rsidR="00E32389" w:rsidRDefault="00E32389" w:rsidP="00E32389">
            <w:pPr>
              <w:pStyle w:val="ad"/>
              <w:jc w:val="left"/>
            </w:pPr>
          </w:p>
        </w:tc>
        <w:tc>
          <w:tcPr>
            <w:tcW w:w="2977" w:type="dxa"/>
          </w:tcPr>
          <w:p w14:paraId="79CB0CED" w14:textId="77777777" w:rsidR="00E32389" w:rsidRDefault="00E32389" w:rsidP="006A200B">
            <w:pPr>
              <w:pStyle w:val="af5"/>
            </w:pPr>
            <w:r w:rsidRPr="00553BAF">
              <w:t>Заказчик</w:t>
            </w:r>
            <w:r>
              <w:t>:</w:t>
            </w:r>
          </w:p>
        </w:tc>
        <w:tc>
          <w:tcPr>
            <w:tcW w:w="5931" w:type="dxa"/>
          </w:tcPr>
          <w:p w14:paraId="1D810E21" w14:textId="77777777" w:rsidR="00AA74E1" w:rsidRPr="007647B6" w:rsidRDefault="00AA74E1" w:rsidP="00AA74E1">
            <w:pPr>
              <w:pStyle w:val="af5"/>
              <w:keepNext/>
              <w:spacing w:before="0"/>
              <w:rPr>
                <w:b/>
              </w:rPr>
            </w:pPr>
            <w:r w:rsidRPr="007647B6">
              <w:rPr>
                <w:b/>
              </w:rPr>
              <w:t>Наименование (полное):</w:t>
            </w:r>
          </w:p>
          <w:p w14:paraId="7B07CDD1" w14:textId="77777777" w:rsidR="00AA74E1" w:rsidRDefault="00AA74E1" w:rsidP="00AA74E1">
            <w:pPr>
              <w:pStyle w:val="af5"/>
              <w:spacing w:before="0"/>
            </w:pPr>
            <w:r w:rsidRPr="00960ABD">
              <w:t xml:space="preserve">Акционерное общество «Ленгидропроект» </w:t>
            </w:r>
          </w:p>
          <w:p w14:paraId="756FD637" w14:textId="77777777" w:rsidR="00AA74E1" w:rsidRPr="007647B6" w:rsidRDefault="00AA74E1" w:rsidP="00AA74E1">
            <w:pPr>
              <w:pStyle w:val="af5"/>
              <w:keepNext/>
              <w:spacing w:before="0"/>
              <w:rPr>
                <w:b/>
              </w:rPr>
            </w:pPr>
            <w:r w:rsidRPr="007647B6">
              <w:rPr>
                <w:b/>
              </w:rPr>
              <w:t>Наименование (сокращенное):</w:t>
            </w:r>
          </w:p>
          <w:p w14:paraId="5E79EF98" w14:textId="77777777" w:rsidR="00AA74E1" w:rsidRDefault="00AA74E1" w:rsidP="00AA74E1">
            <w:pPr>
              <w:pStyle w:val="af5"/>
              <w:keepNext/>
              <w:spacing w:before="0"/>
            </w:pPr>
            <w:r w:rsidRPr="00404AB3">
              <w:t>(АО «Ленгидропроект»)</w:t>
            </w:r>
          </w:p>
          <w:p w14:paraId="06E97E8D" w14:textId="77777777" w:rsidR="00AA74E1" w:rsidRPr="007647B6" w:rsidRDefault="00AA74E1" w:rsidP="00AA74E1">
            <w:pPr>
              <w:pStyle w:val="af5"/>
              <w:keepNext/>
              <w:spacing w:before="0"/>
              <w:rPr>
                <w:b/>
              </w:rPr>
            </w:pPr>
            <w:r w:rsidRPr="007647B6">
              <w:rPr>
                <w:b/>
              </w:rPr>
              <w:t>Место нахождения:</w:t>
            </w:r>
          </w:p>
          <w:p w14:paraId="46A8A304" w14:textId="77777777" w:rsidR="00AA74E1" w:rsidRDefault="00AA74E1" w:rsidP="00AA74E1">
            <w:pPr>
              <w:pStyle w:val="af5"/>
              <w:spacing w:before="0"/>
            </w:pPr>
            <w:r w:rsidRPr="00404AB3">
              <w:t xml:space="preserve">197349, Санкт-Петербург, пр-т Испытателей, д. 22, литера А. </w:t>
            </w:r>
          </w:p>
          <w:p w14:paraId="4E82A858" w14:textId="77777777" w:rsidR="00AA74E1" w:rsidRPr="007647B6" w:rsidRDefault="00AA74E1" w:rsidP="00AA74E1">
            <w:pPr>
              <w:pStyle w:val="af5"/>
              <w:keepNext/>
              <w:spacing w:before="0"/>
              <w:rPr>
                <w:b/>
              </w:rPr>
            </w:pPr>
            <w:r w:rsidRPr="007647B6">
              <w:rPr>
                <w:b/>
              </w:rPr>
              <w:t>Почтовый адрес:</w:t>
            </w:r>
          </w:p>
          <w:p w14:paraId="05811449" w14:textId="77777777" w:rsidR="00AA74E1" w:rsidRDefault="00AA74E1" w:rsidP="00AA74E1">
            <w:pPr>
              <w:pStyle w:val="af5"/>
              <w:keepNext/>
              <w:spacing w:before="0"/>
            </w:pPr>
            <w:r w:rsidRPr="00404AB3">
              <w:t>197349, Санкт-Петербург, пр-т Испытателей, д. 22, литера А.</w:t>
            </w:r>
          </w:p>
          <w:p w14:paraId="43F3DF9A" w14:textId="77777777" w:rsidR="00AA74E1" w:rsidRDefault="00AA74E1" w:rsidP="00AA74E1">
            <w:pPr>
              <w:pStyle w:val="af5"/>
              <w:keepNext/>
              <w:spacing w:before="0"/>
            </w:pPr>
            <w:r w:rsidRPr="007647B6">
              <w:rPr>
                <w:b/>
              </w:rPr>
              <w:t>Адрес электронной почты:</w:t>
            </w:r>
            <w:r>
              <w:t xml:space="preserve"> </w:t>
            </w:r>
            <w:hyperlink r:id="rId10" w:history="1">
              <w:r w:rsidRPr="00404AB3">
                <w:rPr>
                  <w:rStyle w:val="aff"/>
                </w:rPr>
                <w:t>office@lhp.ru</w:t>
              </w:r>
            </w:hyperlink>
          </w:p>
          <w:p w14:paraId="35B0E40A" w14:textId="7DD601CA" w:rsidR="00E32389" w:rsidRPr="00661AAA" w:rsidRDefault="00AA74E1" w:rsidP="00AA74E1">
            <w:pPr>
              <w:pStyle w:val="af5"/>
            </w:pPr>
            <w:r w:rsidRPr="007647B6">
              <w:rPr>
                <w:b/>
              </w:rPr>
              <w:t>Контактный телефон:</w:t>
            </w:r>
            <w:r>
              <w:t xml:space="preserve"> +7 (812) 393-00-00</w:t>
            </w:r>
          </w:p>
        </w:tc>
      </w:tr>
      <w:tr w:rsidR="00E32389" w14:paraId="5D0BA049" w14:textId="77777777" w:rsidTr="00970578">
        <w:tc>
          <w:tcPr>
            <w:tcW w:w="846" w:type="dxa"/>
          </w:tcPr>
          <w:p w14:paraId="6BDDC6DF" w14:textId="77777777" w:rsidR="00E32389" w:rsidRDefault="00E32389" w:rsidP="00E32389">
            <w:pPr>
              <w:pStyle w:val="ad"/>
              <w:jc w:val="left"/>
            </w:pPr>
          </w:p>
        </w:tc>
        <w:tc>
          <w:tcPr>
            <w:tcW w:w="2977" w:type="dxa"/>
          </w:tcPr>
          <w:p w14:paraId="362343A3" w14:textId="77777777" w:rsidR="00E32389" w:rsidRDefault="00E32389" w:rsidP="006A200B">
            <w:pPr>
              <w:pStyle w:val="af5"/>
            </w:pPr>
            <w:r w:rsidRPr="00553BAF">
              <w:t>Организатор</w:t>
            </w:r>
            <w:r>
              <w:t>:</w:t>
            </w:r>
          </w:p>
        </w:tc>
        <w:tc>
          <w:tcPr>
            <w:tcW w:w="5931" w:type="dxa"/>
          </w:tcPr>
          <w:p w14:paraId="707D9A06" w14:textId="77777777" w:rsidR="00AA74E1" w:rsidRPr="007647B6" w:rsidRDefault="00AA74E1" w:rsidP="00AA74E1">
            <w:pPr>
              <w:pStyle w:val="af5"/>
              <w:keepNext/>
              <w:spacing w:before="0"/>
              <w:rPr>
                <w:b/>
              </w:rPr>
            </w:pPr>
            <w:r w:rsidRPr="007647B6">
              <w:rPr>
                <w:b/>
              </w:rPr>
              <w:t>Наименование (полное):</w:t>
            </w:r>
          </w:p>
          <w:p w14:paraId="1D8AD2C4" w14:textId="77777777" w:rsidR="00AA74E1" w:rsidRDefault="00AA74E1" w:rsidP="00AA74E1">
            <w:pPr>
              <w:pStyle w:val="af5"/>
              <w:spacing w:before="0"/>
            </w:pPr>
            <w:r w:rsidRPr="00960ABD">
              <w:t xml:space="preserve">Акционерное общество «Ленгидропроект» </w:t>
            </w:r>
          </w:p>
          <w:p w14:paraId="71C462F8" w14:textId="77777777" w:rsidR="00AA74E1" w:rsidRPr="007647B6" w:rsidRDefault="00AA74E1" w:rsidP="00AA74E1">
            <w:pPr>
              <w:pStyle w:val="af5"/>
              <w:keepNext/>
              <w:spacing w:before="0"/>
              <w:rPr>
                <w:b/>
              </w:rPr>
            </w:pPr>
            <w:r w:rsidRPr="007647B6">
              <w:rPr>
                <w:b/>
              </w:rPr>
              <w:t>Наименование (сокращенное):</w:t>
            </w:r>
          </w:p>
          <w:p w14:paraId="1615C606" w14:textId="77777777" w:rsidR="00AA74E1" w:rsidRDefault="00AA74E1" w:rsidP="00AA74E1">
            <w:pPr>
              <w:pStyle w:val="af5"/>
              <w:keepNext/>
              <w:spacing w:before="0"/>
            </w:pPr>
            <w:r w:rsidRPr="00404AB3">
              <w:t>(АО «Ленгидропроект»)</w:t>
            </w:r>
          </w:p>
          <w:p w14:paraId="5C5A8675" w14:textId="77777777" w:rsidR="00AA74E1" w:rsidRPr="007647B6" w:rsidRDefault="00AA74E1" w:rsidP="00AA74E1">
            <w:pPr>
              <w:pStyle w:val="af5"/>
              <w:keepNext/>
              <w:spacing w:before="0"/>
              <w:rPr>
                <w:b/>
              </w:rPr>
            </w:pPr>
            <w:r w:rsidRPr="007647B6">
              <w:rPr>
                <w:b/>
              </w:rPr>
              <w:t>Место нахождения:</w:t>
            </w:r>
          </w:p>
          <w:p w14:paraId="17E50BC6" w14:textId="77777777" w:rsidR="00AA74E1" w:rsidRDefault="00AA74E1" w:rsidP="00AA74E1">
            <w:pPr>
              <w:pStyle w:val="af5"/>
              <w:spacing w:before="0"/>
            </w:pPr>
            <w:r w:rsidRPr="00404AB3">
              <w:t xml:space="preserve">197349, Санкт-Петербург, пр-т Испытателей, д. 22, литера А. </w:t>
            </w:r>
          </w:p>
          <w:p w14:paraId="49017987" w14:textId="77777777" w:rsidR="00AA74E1" w:rsidRPr="007647B6" w:rsidRDefault="00AA74E1" w:rsidP="00AA74E1">
            <w:pPr>
              <w:pStyle w:val="af5"/>
              <w:keepNext/>
              <w:spacing w:before="0"/>
              <w:rPr>
                <w:b/>
              </w:rPr>
            </w:pPr>
            <w:r w:rsidRPr="007647B6">
              <w:rPr>
                <w:b/>
              </w:rPr>
              <w:t>Почтовый адрес:</w:t>
            </w:r>
          </w:p>
          <w:p w14:paraId="58A01EA3" w14:textId="77777777" w:rsidR="00AA74E1" w:rsidRDefault="00AA74E1" w:rsidP="00AA74E1">
            <w:pPr>
              <w:pStyle w:val="af5"/>
              <w:keepNext/>
              <w:spacing w:before="0"/>
            </w:pPr>
            <w:r w:rsidRPr="00404AB3">
              <w:t>197349, Санкт-Петербург, пр-т Испытателей, д. 22, литера А.</w:t>
            </w:r>
          </w:p>
          <w:p w14:paraId="11C430F4" w14:textId="77777777" w:rsidR="00AA74E1" w:rsidRDefault="00AA74E1" w:rsidP="00AA74E1">
            <w:pPr>
              <w:pStyle w:val="af5"/>
              <w:keepNext/>
              <w:spacing w:before="0"/>
            </w:pPr>
            <w:r w:rsidRPr="007647B6">
              <w:rPr>
                <w:b/>
              </w:rPr>
              <w:t>Адрес электронной почты:</w:t>
            </w:r>
            <w:r>
              <w:t xml:space="preserve"> </w:t>
            </w:r>
            <w:hyperlink r:id="rId11" w:history="1">
              <w:r w:rsidRPr="00404AB3">
                <w:rPr>
                  <w:rStyle w:val="aff"/>
                </w:rPr>
                <w:t>office@lhp.ru</w:t>
              </w:r>
            </w:hyperlink>
          </w:p>
          <w:p w14:paraId="23039F86" w14:textId="2E96BD09" w:rsidR="00E32389" w:rsidRDefault="00AA74E1" w:rsidP="00AA74E1">
            <w:pPr>
              <w:pStyle w:val="af5"/>
            </w:pPr>
            <w:r w:rsidRPr="007647B6">
              <w:rPr>
                <w:b/>
              </w:rPr>
              <w:t>Контактный телефон:</w:t>
            </w:r>
            <w:r>
              <w:t xml:space="preserve"> +7 (812) 393-00-00</w:t>
            </w:r>
          </w:p>
        </w:tc>
      </w:tr>
      <w:tr w:rsidR="00E32389" w14:paraId="40349E7E" w14:textId="77777777" w:rsidTr="00970578">
        <w:tc>
          <w:tcPr>
            <w:tcW w:w="846" w:type="dxa"/>
          </w:tcPr>
          <w:p w14:paraId="2210EABC" w14:textId="77777777" w:rsidR="00E32389" w:rsidRDefault="00E32389" w:rsidP="00E32389">
            <w:pPr>
              <w:pStyle w:val="ad"/>
              <w:jc w:val="left"/>
            </w:pPr>
          </w:p>
        </w:tc>
        <w:tc>
          <w:tcPr>
            <w:tcW w:w="2977" w:type="dxa"/>
          </w:tcPr>
          <w:p w14:paraId="7E09FC72" w14:textId="77777777" w:rsidR="00E32389" w:rsidRDefault="00E32389" w:rsidP="006A200B">
            <w:pPr>
              <w:pStyle w:val="af5"/>
            </w:pPr>
            <w:r w:rsidRPr="00553BAF">
              <w:t>Представитель Организатора</w:t>
            </w:r>
            <w:r>
              <w:t>:</w:t>
            </w:r>
          </w:p>
        </w:tc>
        <w:tc>
          <w:tcPr>
            <w:tcW w:w="5931" w:type="dxa"/>
          </w:tcPr>
          <w:p w14:paraId="60CF8571" w14:textId="77777777" w:rsidR="00AA74E1" w:rsidRPr="00AA74E1" w:rsidRDefault="00AA74E1" w:rsidP="00AA74E1">
            <w:pPr>
              <w:pStyle w:val="Tableheader"/>
              <w:spacing w:after="120"/>
              <w:rPr>
                <w:snapToGrid w:val="0"/>
                <w:sz w:val="26"/>
                <w:szCs w:val="26"/>
              </w:rPr>
            </w:pPr>
            <w:r w:rsidRPr="00AA74E1">
              <w:rPr>
                <w:snapToGrid w:val="0"/>
                <w:sz w:val="26"/>
                <w:szCs w:val="26"/>
              </w:rPr>
              <w:t xml:space="preserve">Контактное лицо (Ф.И.О.): </w:t>
            </w:r>
          </w:p>
          <w:p w14:paraId="143F2D00" w14:textId="77777777" w:rsidR="00AA74E1" w:rsidRPr="00262A2A" w:rsidRDefault="00AA74E1" w:rsidP="00AA74E1">
            <w:pPr>
              <w:pStyle w:val="Tableheader"/>
              <w:spacing w:after="120"/>
              <w:rPr>
                <w:b w:val="0"/>
                <w:snapToGrid w:val="0"/>
                <w:sz w:val="26"/>
                <w:szCs w:val="26"/>
              </w:rPr>
            </w:pPr>
            <w:r w:rsidRPr="00262A2A">
              <w:rPr>
                <w:b w:val="0"/>
                <w:snapToGrid w:val="0"/>
                <w:sz w:val="26"/>
                <w:szCs w:val="26"/>
              </w:rPr>
              <w:t>Халикова Анастасия Исмаиловна</w:t>
            </w:r>
          </w:p>
          <w:p w14:paraId="56AE1085" w14:textId="77777777" w:rsidR="00AA74E1" w:rsidRPr="00262A2A" w:rsidRDefault="00AA74E1" w:rsidP="00AA74E1">
            <w:pPr>
              <w:pStyle w:val="Tableheader"/>
              <w:spacing w:after="120"/>
              <w:rPr>
                <w:b w:val="0"/>
                <w:snapToGrid w:val="0"/>
                <w:sz w:val="26"/>
                <w:szCs w:val="26"/>
              </w:rPr>
            </w:pPr>
            <w:r w:rsidRPr="00AA74E1">
              <w:rPr>
                <w:snapToGrid w:val="0"/>
                <w:sz w:val="26"/>
                <w:szCs w:val="26"/>
              </w:rPr>
              <w:t>Контактный телефон:</w:t>
            </w:r>
            <w:r w:rsidRPr="00262A2A">
              <w:rPr>
                <w:b w:val="0"/>
                <w:snapToGrid w:val="0"/>
                <w:sz w:val="26"/>
                <w:szCs w:val="26"/>
              </w:rPr>
              <w:t xml:space="preserve"> +7 (812) 393-00-00.</w:t>
            </w:r>
          </w:p>
          <w:p w14:paraId="79189C64" w14:textId="6EBCAF02" w:rsidR="00E32389" w:rsidRDefault="00AA74E1" w:rsidP="00AA74E1">
            <w:pPr>
              <w:pStyle w:val="af5"/>
            </w:pPr>
            <w:r w:rsidRPr="00AA74E1">
              <w:rPr>
                <w:b/>
                <w:snapToGrid w:val="0"/>
                <w:szCs w:val="26"/>
              </w:rPr>
              <w:t>Адрес электронной почты:</w:t>
            </w:r>
            <w:r w:rsidRPr="00262A2A">
              <w:rPr>
                <w:snapToGrid w:val="0"/>
                <w:szCs w:val="26"/>
              </w:rPr>
              <w:t xml:space="preserve"> </w:t>
            </w:r>
            <w:hyperlink r:id="rId12" w:history="1">
              <w:r w:rsidRPr="00B84324">
                <w:rPr>
                  <w:rStyle w:val="aff"/>
                  <w:snapToGrid w:val="0"/>
                  <w:szCs w:val="26"/>
                </w:rPr>
                <w:t>KhalikovaAI@lhp.ru</w:t>
              </w:r>
            </w:hyperlink>
          </w:p>
        </w:tc>
      </w:tr>
      <w:tr w:rsidR="00E32389" w14:paraId="2F69ACD1" w14:textId="77777777" w:rsidTr="00970578">
        <w:tc>
          <w:tcPr>
            <w:tcW w:w="846" w:type="dxa"/>
          </w:tcPr>
          <w:p w14:paraId="3DB10C7C" w14:textId="77777777" w:rsidR="00E32389" w:rsidRDefault="00E32389" w:rsidP="00E32389">
            <w:pPr>
              <w:pStyle w:val="ad"/>
              <w:jc w:val="left"/>
            </w:pPr>
          </w:p>
        </w:tc>
        <w:tc>
          <w:tcPr>
            <w:tcW w:w="2977" w:type="dxa"/>
          </w:tcPr>
          <w:p w14:paraId="4C38BA2D" w14:textId="77777777" w:rsidR="00E32389" w:rsidRDefault="00E32389" w:rsidP="006A200B">
            <w:pPr>
              <w:pStyle w:val="af5"/>
            </w:pPr>
            <w:r w:rsidRPr="00553BAF">
              <w:t>Официальный источник размещения информации о</w:t>
            </w:r>
            <w:r>
              <w:t> </w:t>
            </w:r>
            <w:r w:rsidRPr="00553BAF">
              <w:t>проведении закупки</w:t>
            </w:r>
            <w:r>
              <w:t xml:space="preserve"> / с</w:t>
            </w:r>
            <w:r w:rsidRPr="005A2EDD">
              <w:t xml:space="preserve">рок, место и порядок </w:t>
            </w:r>
            <w:r w:rsidRPr="005A2EDD">
              <w:lastRenderedPageBreak/>
              <w:t>предоставления Документации о закупке</w:t>
            </w:r>
            <w:r>
              <w:t>:</w:t>
            </w:r>
          </w:p>
        </w:tc>
        <w:tc>
          <w:tcPr>
            <w:tcW w:w="5931" w:type="dxa"/>
          </w:tcPr>
          <w:p w14:paraId="374B34FA" w14:textId="77777777" w:rsidR="00E32389" w:rsidRDefault="00E32389" w:rsidP="006A200B">
            <w:pPr>
              <w:pStyle w:val="af5"/>
            </w:pPr>
            <w:r w:rsidRPr="00A339E4">
              <w:lastRenderedPageBreak/>
              <w:t xml:space="preserve">Документация о закупке официально размещена </w:t>
            </w:r>
            <w:r>
              <w:t>в </w:t>
            </w:r>
            <w:r w:rsidRPr="00A339E4">
              <w:t>ЕИС</w:t>
            </w:r>
            <w:r>
              <w:t xml:space="preserve"> </w:t>
            </w:r>
            <w:r w:rsidRPr="00A339E4">
              <w:t>и доступна</w:t>
            </w:r>
            <w:r>
              <w:t xml:space="preserve"> на Официальном сайте </w:t>
            </w:r>
            <w:r w:rsidRPr="00A339E4">
              <w:t>для</w:t>
            </w:r>
            <w:r>
              <w:t> </w:t>
            </w:r>
            <w:r w:rsidRPr="00A339E4">
              <w:t>ознакомления любым заинтересованным лицам.</w:t>
            </w:r>
            <w:r>
              <w:t xml:space="preserve"> </w:t>
            </w:r>
            <w:r w:rsidRPr="007F1051">
              <w:t>Официальным источником информации о</w:t>
            </w:r>
            <w:r>
              <w:t> </w:t>
            </w:r>
            <w:r w:rsidRPr="007F1051">
              <w:t xml:space="preserve">ходе </w:t>
            </w:r>
            <w:r w:rsidRPr="007F1051">
              <w:lastRenderedPageBreak/>
              <w:t>проведения закупки является</w:t>
            </w:r>
            <w:r>
              <w:t xml:space="preserve"> Официальный сайт </w:t>
            </w:r>
            <w:r w:rsidRPr="007F1051">
              <w:t>(</w:t>
            </w:r>
            <w:r w:rsidRPr="00242CE6">
              <w:t>zakupki.gov.ru</w:t>
            </w:r>
            <w:r w:rsidRPr="007F1051">
              <w:t>)</w:t>
            </w:r>
            <w:r>
              <w:t>.</w:t>
            </w:r>
          </w:p>
          <w:p w14:paraId="5B3C327C" w14:textId="77777777" w:rsidR="00E32389" w:rsidRPr="003C1980" w:rsidRDefault="00E32389" w:rsidP="006A200B">
            <w:pPr>
              <w:pStyle w:val="af5"/>
            </w:pPr>
            <w:r>
              <w:t>Документация о закупке доступна</w:t>
            </w:r>
            <w:r w:rsidRPr="00A339E4">
              <w:t xml:space="preserve"> </w:t>
            </w:r>
            <w:r>
              <w:t>(</w:t>
            </w:r>
            <w:r w:rsidRPr="00A339E4">
              <w:t>без</w:t>
            </w:r>
            <w:r>
              <w:t xml:space="preserve"> </w:t>
            </w:r>
            <w:r w:rsidRPr="00A339E4">
              <w:t>взимания платы</w:t>
            </w:r>
            <w:r>
              <w:t>)</w:t>
            </w:r>
            <w:r w:rsidRPr="00A339E4">
              <w:t xml:space="preserve"> в форме электронного документа в</w:t>
            </w:r>
            <w:r>
              <w:t xml:space="preserve"> </w:t>
            </w:r>
            <w:r w:rsidRPr="00A339E4">
              <w:t>любое время с момента официального размещения Извещения.</w:t>
            </w:r>
            <w:r>
              <w:t xml:space="preserve"> </w:t>
            </w:r>
            <w:r w:rsidRPr="00A339E4">
              <w:t>Предоставление Документации о</w:t>
            </w:r>
            <w:r>
              <w:t> </w:t>
            </w:r>
            <w:r w:rsidRPr="00A339E4">
              <w:t>закупке на</w:t>
            </w:r>
            <w:r>
              <w:t xml:space="preserve"> </w:t>
            </w:r>
            <w:r w:rsidRPr="00A339E4">
              <w:t>бумажном носителе не</w:t>
            </w:r>
            <w:r>
              <w:t> </w:t>
            </w:r>
            <w:r w:rsidRPr="00A339E4">
              <w:t>предусмотрено.</w:t>
            </w:r>
          </w:p>
        </w:tc>
      </w:tr>
      <w:tr w:rsidR="00E32389" w14:paraId="15F0B846" w14:textId="77777777" w:rsidTr="00970578">
        <w:tc>
          <w:tcPr>
            <w:tcW w:w="846" w:type="dxa"/>
          </w:tcPr>
          <w:p w14:paraId="0417ABBD" w14:textId="77777777" w:rsidR="00E32389" w:rsidRDefault="00E32389" w:rsidP="00E32389">
            <w:pPr>
              <w:pStyle w:val="ad"/>
              <w:jc w:val="left"/>
            </w:pPr>
          </w:p>
        </w:tc>
        <w:tc>
          <w:tcPr>
            <w:tcW w:w="2977" w:type="dxa"/>
          </w:tcPr>
          <w:p w14:paraId="1B243506" w14:textId="77777777" w:rsidR="00E32389" w:rsidRDefault="00E32389" w:rsidP="006A200B">
            <w:pPr>
              <w:pStyle w:val="af5"/>
            </w:pPr>
            <w:r w:rsidRPr="00553BAF">
              <w:t>Дата размещения Извещения о проведении закупки</w:t>
            </w:r>
            <w:r>
              <w:t>:</w:t>
            </w:r>
          </w:p>
        </w:tc>
        <w:tc>
          <w:tcPr>
            <w:tcW w:w="5931" w:type="dxa"/>
          </w:tcPr>
          <w:p w14:paraId="0B0D3D2E" w14:textId="30602760" w:rsidR="00E32389" w:rsidRPr="00B949DD" w:rsidRDefault="004A6173" w:rsidP="004A6173">
            <w:pPr>
              <w:pStyle w:val="af5"/>
              <w:rPr>
                <w:rStyle w:val="afa"/>
                <w:i w:val="0"/>
              </w:rPr>
            </w:pPr>
            <w:r>
              <w:t>«27</w:t>
            </w:r>
            <w:r w:rsidR="00F42833">
              <w:t>»</w:t>
            </w:r>
            <w:r w:rsidR="002A21DB">
              <w:t xml:space="preserve"> </w:t>
            </w:r>
            <w:r>
              <w:t>апреля</w:t>
            </w:r>
            <w:r w:rsidR="00F42833">
              <w:t xml:space="preserve"> 202</w:t>
            </w:r>
            <w:r w:rsidR="003E5850">
              <w:t>6</w:t>
            </w:r>
            <w:r w:rsidR="00F42833">
              <w:t> г.</w:t>
            </w:r>
          </w:p>
        </w:tc>
      </w:tr>
      <w:tr w:rsidR="00E32389" w14:paraId="5604747E" w14:textId="77777777" w:rsidTr="00970578">
        <w:tc>
          <w:tcPr>
            <w:tcW w:w="846" w:type="dxa"/>
          </w:tcPr>
          <w:p w14:paraId="4EDA0F80" w14:textId="77777777" w:rsidR="00E32389" w:rsidRDefault="00E32389" w:rsidP="00E32389">
            <w:pPr>
              <w:pStyle w:val="ad"/>
              <w:jc w:val="left"/>
            </w:pPr>
          </w:p>
        </w:tc>
        <w:tc>
          <w:tcPr>
            <w:tcW w:w="2977" w:type="dxa"/>
          </w:tcPr>
          <w:p w14:paraId="1E917293" w14:textId="77777777" w:rsidR="00E32389" w:rsidRDefault="00E32389" w:rsidP="006A200B">
            <w:pPr>
              <w:pStyle w:val="af5"/>
            </w:pPr>
            <w:r w:rsidRPr="00553BAF">
              <w:t>Начальная (максимальная) цена договора (цена лота)</w:t>
            </w:r>
            <w:r>
              <w:t>:</w:t>
            </w:r>
          </w:p>
        </w:tc>
        <w:tc>
          <w:tcPr>
            <w:tcW w:w="5931" w:type="dxa"/>
          </w:tcPr>
          <w:p w14:paraId="1354373B" w14:textId="77777777" w:rsidR="008B6394" w:rsidRDefault="008B6394" w:rsidP="008B6394">
            <w:pPr>
              <w:pStyle w:val="af5"/>
            </w:pPr>
            <w:r>
              <w:t xml:space="preserve">НМЦ представлена в виде цен на каждую единицу товара, работы, услуги </w:t>
            </w:r>
            <w:r w:rsidRPr="00303EB6">
              <w:t xml:space="preserve">согласно </w:t>
            </w:r>
            <w:r w:rsidRPr="00F31CDB">
              <w:t>Структуре НМЦ (</w:t>
            </w:r>
            <w:r>
              <w:t>представлена в форме Коммерческого предложения (форма 3) (</w:t>
            </w:r>
            <w:hyperlink w:anchor="Прил04_ФормыЗаявки" w:history="1">
              <w:r w:rsidRPr="00F669FF">
                <w:rPr>
                  <w:rStyle w:val="aff3"/>
                </w:rPr>
                <w:t>Приложение № 4</w:t>
              </w:r>
            </w:hyperlink>
            <w:r>
              <w:t>)</w:t>
            </w:r>
            <w:r w:rsidRPr="00F31CDB">
              <w:t>)</w:t>
            </w:r>
            <w:r w:rsidRPr="00303EB6">
              <w:t xml:space="preserve">, </w:t>
            </w:r>
            <w:r w:rsidRPr="00B10144">
              <w:rPr>
                <w:shd w:val="clear" w:color="auto" w:fill="FFFFCC"/>
              </w:rPr>
              <w:t>превышение которых (по каждой единице товара, работы, услуги) не допускается</w:t>
            </w:r>
            <w:r>
              <w:t xml:space="preserve">. При этом максимальным значением цены договора является сумма в размере: </w:t>
            </w:r>
          </w:p>
          <w:p w14:paraId="20D79D84" w14:textId="3900A20F" w:rsidR="008B6394" w:rsidRDefault="008B6394" w:rsidP="008B6394">
            <w:pPr>
              <w:pStyle w:val="af5"/>
            </w:pPr>
            <w:r w:rsidRPr="008B6394">
              <w:t>33</w:t>
            </w:r>
            <w:r>
              <w:t xml:space="preserve"> </w:t>
            </w:r>
            <w:r w:rsidRPr="008B6394">
              <w:t>069</w:t>
            </w:r>
            <w:r>
              <w:t xml:space="preserve"> </w:t>
            </w:r>
            <w:r w:rsidRPr="008B6394">
              <w:t>355,4</w:t>
            </w:r>
            <w:r>
              <w:t>0 руб., без учета НДС</w:t>
            </w:r>
          </w:p>
          <w:p w14:paraId="0AC28495" w14:textId="77777777" w:rsidR="008B6394" w:rsidRDefault="008B6394" w:rsidP="008B6394">
            <w:pPr>
              <w:pStyle w:val="af5"/>
            </w:pPr>
          </w:p>
          <w:p w14:paraId="6365015F" w14:textId="77777777" w:rsidR="008B6394" w:rsidRPr="00303EB6" w:rsidRDefault="008B6394" w:rsidP="008B6394">
            <w:pPr>
              <w:pStyle w:val="af5"/>
            </w:pPr>
            <w:r>
              <w:t>Сведения о начальной (максимальной) цене единицы продукции, необходимые для применения законодательства о национальном режиме</w:t>
            </w:r>
            <w:r w:rsidRPr="00F31CDB">
              <w:t xml:space="preserve"> (</w:t>
            </w:r>
            <w:r>
              <w:t>представлена в форме Коммерческого предложения (форма 3) (</w:t>
            </w:r>
            <w:hyperlink w:anchor="Прил04_ФормыЗаявки" w:history="1">
              <w:r w:rsidRPr="00F669FF">
                <w:rPr>
                  <w:rStyle w:val="aff3"/>
                </w:rPr>
                <w:t>Приложение № 4</w:t>
              </w:r>
            </w:hyperlink>
            <w:r>
              <w:t>)</w:t>
            </w:r>
            <w:r w:rsidRPr="00F31CDB">
              <w:t>)</w:t>
            </w:r>
            <w:r w:rsidRPr="00303EB6">
              <w:t>.</w:t>
            </w:r>
          </w:p>
          <w:p w14:paraId="5497938D" w14:textId="34F29106" w:rsidR="00E32389" w:rsidRPr="006B6DF3" w:rsidRDefault="008B6394" w:rsidP="008B6394">
            <w:pPr>
              <w:pStyle w:val="af5"/>
              <w:rPr>
                <w:rStyle w:val="afa"/>
                <w:i w:val="0"/>
                <w:iCs w:val="0"/>
                <w:shd w:val="clear" w:color="auto" w:fill="auto"/>
              </w:rPr>
            </w:pPr>
            <w:r>
              <w:t xml:space="preserve">Обоснование НМЦ </w:t>
            </w:r>
            <w:r w:rsidRPr="00303EB6">
              <w:t xml:space="preserve">представлено в </w:t>
            </w:r>
            <w:hyperlink w:anchor="Прил09_ОбоснованиеНМЦ" w:history="1">
              <w:r w:rsidRPr="00057038">
                <w:rPr>
                  <w:rStyle w:val="aff3"/>
                </w:rPr>
                <w:t>Приложении № 9</w:t>
              </w:r>
            </w:hyperlink>
            <w:r w:rsidRPr="00303EB6">
              <w:t>.</w:t>
            </w:r>
          </w:p>
        </w:tc>
      </w:tr>
      <w:tr w:rsidR="00E32389" w14:paraId="0092C8CE" w14:textId="77777777" w:rsidTr="00970578">
        <w:tc>
          <w:tcPr>
            <w:tcW w:w="846" w:type="dxa"/>
          </w:tcPr>
          <w:p w14:paraId="03F5F1AD" w14:textId="5640817E" w:rsidR="00E32389" w:rsidRDefault="00E32389" w:rsidP="00E32389">
            <w:pPr>
              <w:pStyle w:val="ad"/>
              <w:jc w:val="left"/>
            </w:pPr>
          </w:p>
        </w:tc>
        <w:tc>
          <w:tcPr>
            <w:tcW w:w="2977" w:type="dxa"/>
          </w:tcPr>
          <w:p w14:paraId="0D451C8B" w14:textId="77777777" w:rsidR="00E32389" w:rsidRDefault="00E32389" w:rsidP="006A200B">
            <w:pPr>
              <w:pStyle w:val="af5"/>
            </w:pPr>
            <w:r w:rsidRPr="00553BAF">
              <w:t>Обеспечение заявки на</w:t>
            </w:r>
            <w:r>
              <w:t> </w:t>
            </w:r>
            <w:r w:rsidRPr="00553BAF">
              <w:t>участие в закупке</w:t>
            </w:r>
            <w:r>
              <w:t>:</w:t>
            </w:r>
          </w:p>
        </w:tc>
        <w:tc>
          <w:tcPr>
            <w:tcW w:w="5931" w:type="dxa"/>
          </w:tcPr>
          <w:p w14:paraId="2F64B7CB" w14:textId="77777777" w:rsidR="00E32389" w:rsidRDefault="00E32389" w:rsidP="006A200B">
            <w:pPr>
              <w:pStyle w:val="af5"/>
            </w:pPr>
            <w:r>
              <w:t>Не требуется.</w:t>
            </w:r>
          </w:p>
          <w:p w14:paraId="4E7547A2" w14:textId="77777777" w:rsidR="00E32389" w:rsidRDefault="00E32389" w:rsidP="006A200B">
            <w:pPr>
              <w:pStyle w:val="aff9"/>
            </w:pPr>
          </w:p>
          <w:p w14:paraId="45EBC289" w14:textId="1F115F07" w:rsidR="00AA74E1" w:rsidRPr="00AA74E1" w:rsidRDefault="00AA74E1" w:rsidP="00AA74E1">
            <w:pPr>
              <w:pStyle w:val="af5"/>
            </w:pPr>
            <w:r w:rsidRPr="00D92CBC">
              <w:t xml:space="preserve">Внимание! Для того, чтобы иметь возможность подать заявку на участие в закупке, в соответствии с Регламентом ЭП на </w:t>
            </w:r>
            <w:r>
              <w:t xml:space="preserve">индивидуальный </w:t>
            </w:r>
            <w:r w:rsidRPr="00D92CBC">
              <w:t xml:space="preserve">счет Участника, открытом ему </w:t>
            </w:r>
            <w:r>
              <w:t>О</w:t>
            </w:r>
            <w:r w:rsidRPr="00D92CBC">
              <w:t>ператором ЭП, должна быть внесена сумма в</w:t>
            </w:r>
            <w:r>
              <w:t xml:space="preserve"> </w:t>
            </w:r>
            <w:r w:rsidRPr="00D92CBC">
              <w:t>размере не менее установленной платы, в</w:t>
            </w:r>
            <w:r>
              <w:t xml:space="preserve"> </w:t>
            </w:r>
            <w:r w:rsidRPr="00D92CBC">
              <w:t>соответствии с</w:t>
            </w:r>
            <w:r>
              <w:t xml:space="preserve"> </w:t>
            </w:r>
            <w:r w:rsidRPr="00D92CBC">
              <w:t xml:space="preserve">тарифами </w:t>
            </w:r>
            <w:r>
              <w:t>О</w:t>
            </w:r>
            <w:r w:rsidRPr="00D92CBC">
              <w:t>ператора ЭП.</w:t>
            </w:r>
          </w:p>
        </w:tc>
      </w:tr>
      <w:tr w:rsidR="00E32389" w14:paraId="419908EF" w14:textId="77777777" w:rsidTr="00970578">
        <w:tc>
          <w:tcPr>
            <w:tcW w:w="846" w:type="dxa"/>
          </w:tcPr>
          <w:p w14:paraId="1A2E41CF" w14:textId="77777777" w:rsidR="00E32389" w:rsidRDefault="00E32389" w:rsidP="00E32389">
            <w:pPr>
              <w:pStyle w:val="ad"/>
              <w:jc w:val="left"/>
            </w:pPr>
          </w:p>
        </w:tc>
        <w:tc>
          <w:tcPr>
            <w:tcW w:w="2977" w:type="dxa"/>
          </w:tcPr>
          <w:p w14:paraId="7B9F53CD" w14:textId="77777777" w:rsidR="00E32389" w:rsidRDefault="00E32389" w:rsidP="006A200B">
            <w:pPr>
              <w:pStyle w:val="af5"/>
            </w:pPr>
            <w:r w:rsidRPr="00553BAF">
              <w:t>Требования</w:t>
            </w:r>
            <w:r>
              <w:br/>
            </w:r>
            <w:r w:rsidRPr="00553BAF">
              <w:t>к</w:t>
            </w:r>
            <w:r>
              <w:t xml:space="preserve"> </w:t>
            </w:r>
            <w:r w:rsidRPr="00553BAF">
              <w:t>описанию</w:t>
            </w:r>
            <w:r>
              <w:t xml:space="preserve"> </w:t>
            </w:r>
            <w:r w:rsidRPr="00553BAF">
              <w:t>продукции</w:t>
            </w:r>
            <w:r>
              <w:t>:</w:t>
            </w:r>
          </w:p>
        </w:tc>
        <w:tc>
          <w:tcPr>
            <w:tcW w:w="5931" w:type="dxa"/>
          </w:tcPr>
          <w:p w14:paraId="121B6FB4" w14:textId="1A7EA17D" w:rsidR="00E32389" w:rsidRPr="003C1980" w:rsidRDefault="00E32389" w:rsidP="006B6DF3">
            <w:pPr>
              <w:pStyle w:val="af5"/>
            </w:pPr>
            <w:r>
              <w:t xml:space="preserve">Согласие (декларация) Участника на поставку продукции по установленной </w:t>
            </w:r>
            <w:r w:rsidRPr="00303EB6">
              <w:t>форме Технического предложения (форма </w:t>
            </w:r>
            <w:r>
              <w:t>4</w:t>
            </w:r>
            <w:r w:rsidRPr="00303EB6">
              <w:t>) (</w:t>
            </w:r>
            <w:hyperlink w:anchor="Прил04_ФормыЗаявки" w:history="1">
              <w:r w:rsidRPr="00303EB6">
                <w:rPr>
                  <w:rStyle w:val="aff3"/>
                </w:rPr>
                <w:t>Приложение № 4</w:t>
              </w:r>
            </w:hyperlink>
            <w:r w:rsidRPr="00303EB6">
              <w:t>) на</w:t>
            </w:r>
            <w:r>
              <w:t xml:space="preserve"> </w:t>
            </w:r>
            <w:r w:rsidRPr="00303EB6">
              <w:t>условиях, указанных в</w:t>
            </w:r>
            <w:r>
              <w:t> </w:t>
            </w:r>
            <w:r w:rsidRPr="00303EB6">
              <w:t>Документации о закупке</w:t>
            </w:r>
            <w:r w:rsidRPr="0038252D">
              <w:t xml:space="preserve"> и не</w:t>
            </w:r>
            <w:r>
              <w:t xml:space="preserve"> подлежащих изменению по результатам проведения закупки, без направления Участником собственных подробных предложений.</w:t>
            </w:r>
          </w:p>
        </w:tc>
      </w:tr>
      <w:tr w:rsidR="00A65BC3" w:rsidRPr="001375FC" w14:paraId="2A9C3F03" w14:textId="77777777" w:rsidTr="00970578">
        <w:tc>
          <w:tcPr>
            <w:tcW w:w="846" w:type="dxa"/>
          </w:tcPr>
          <w:p w14:paraId="26F889AC" w14:textId="77777777" w:rsidR="00A65BC3" w:rsidRPr="001375FC" w:rsidRDefault="00A65BC3" w:rsidP="00A65BC3">
            <w:pPr>
              <w:pStyle w:val="ad"/>
              <w:jc w:val="left"/>
            </w:pPr>
          </w:p>
        </w:tc>
        <w:tc>
          <w:tcPr>
            <w:tcW w:w="2977" w:type="dxa"/>
          </w:tcPr>
          <w:p w14:paraId="27C664F3" w14:textId="77777777" w:rsidR="00A65BC3" w:rsidRPr="001375FC" w:rsidRDefault="00A65BC3" w:rsidP="00A65BC3">
            <w:pPr>
              <w:pStyle w:val="af5"/>
            </w:pPr>
            <w:r w:rsidRPr="001375FC">
              <w:t>Применение законодательства о национальном режиме:</w:t>
            </w:r>
          </w:p>
        </w:tc>
        <w:tc>
          <w:tcPr>
            <w:tcW w:w="5931" w:type="dxa"/>
          </w:tcPr>
          <w:p w14:paraId="0BAA6105" w14:textId="77777777" w:rsidR="0018155A" w:rsidRPr="00AA74E1" w:rsidRDefault="0018155A" w:rsidP="00A65BC3">
            <w:pPr>
              <w:pStyle w:val="aff9"/>
              <w:rPr>
                <w:b/>
                <w:i w:val="0"/>
                <w:shd w:val="clear" w:color="auto" w:fill="auto"/>
              </w:rPr>
            </w:pPr>
            <w:r w:rsidRPr="00AA74E1">
              <w:rPr>
                <w:b/>
                <w:i w:val="0"/>
                <w:shd w:val="clear" w:color="auto" w:fill="auto"/>
              </w:rPr>
              <w:t>Национальный режим предоставляется.</w:t>
            </w:r>
          </w:p>
          <w:p w14:paraId="453E179A" w14:textId="77777777" w:rsidR="00AA74E1" w:rsidRDefault="00AA74E1" w:rsidP="00A65BC3">
            <w:pPr>
              <w:pStyle w:val="aff9"/>
              <w:rPr>
                <w:i w:val="0"/>
                <w:shd w:val="clear" w:color="auto" w:fill="auto"/>
              </w:rPr>
            </w:pPr>
          </w:p>
          <w:p w14:paraId="3760E896" w14:textId="77777777" w:rsidR="00AA74E1" w:rsidRDefault="00A65BC3" w:rsidP="00A65BC3">
            <w:pPr>
              <w:pStyle w:val="aff9"/>
              <w:rPr>
                <w:i w:val="0"/>
                <w:shd w:val="clear" w:color="auto" w:fill="auto"/>
              </w:rPr>
            </w:pPr>
            <w:r w:rsidRPr="00FF147B">
              <w:rPr>
                <w:i w:val="0"/>
                <w:shd w:val="clear" w:color="auto" w:fill="auto"/>
              </w:rPr>
              <w:lastRenderedPageBreak/>
              <w:t>Обоснование неприменения запрета, ограничения, преимущества</w:t>
            </w:r>
            <w:r w:rsidR="00AA74E1">
              <w:rPr>
                <w:i w:val="0"/>
                <w:shd w:val="clear" w:color="auto" w:fill="auto"/>
              </w:rPr>
              <w:t>:</w:t>
            </w:r>
          </w:p>
          <w:p w14:paraId="734EA1A5" w14:textId="54E51D26" w:rsidR="00A65BC3" w:rsidRPr="001375FC" w:rsidRDefault="00A65BC3" w:rsidP="00A65BC3">
            <w:pPr>
              <w:pStyle w:val="aff9"/>
            </w:pPr>
            <w:r w:rsidRPr="00FF147B">
              <w:rPr>
                <w:i w:val="0"/>
                <w:shd w:val="clear" w:color="auto" w:fill="auto"/>
              </w:rPr>
              <w:t>Подпункт «м» пункта 4 постановления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w:t>
            </w:r>
            <w:r w:rsidR="00AA74E1">
              <w:rPr>
                <w:i w:val="0"/>
                <w:shd w:val="clear" w:color="auto" w:fill="auto"/>
              </w:rPr>
              <w:t>ц"</w:t>
            </w:r>
          </w:p>
        </w:tc>
      </w:tr>
      <w:tr w:rsidR="00A65BC3" w14:paraId="1A919F70" w14:textId="77777777" w:rsidTr="00970578">
        <w:tc>
          <w:tcPr>
            <w:tcW w:w="846" w:type="dxa"/>
          </w:tcPr>
          <w:p w14:paraId="472A2A89" w14:textId="77777777" w:rsidR="00A65BC3" w:rsidRDefault="00A65BC3" w:rsidP="00A65BC3">
            <w:pPr>
              <w:pStyle w:val="ad"/>
              <w:jc w:val="left"/>
            </w:pPr>
          </w:p>
        </w:tc>
        <w:tc>
          <w:tcPr>
            <w:tcW w:w="2977" w:type="dxa"/>
          </w:tcPr>
          <w:p w14:paraId="37AE9872" w14:textId="77777777" w:rsidR="00A65BC3" w:rsidRPr="000B25D1" w:rsidRDefault="00A65BC3" w:rsidP="00A65BC3">
            <w:r w:rsidRPr="00E1158C">
              <w:t>Возможность подачи альтернативных предложений:</w:t>
            </w:r>
          </w:p>
        </w:tc>
        <w:tc>
          <w:tcPr>
            <w:tcW w:w="5931" w:type="dxa"/>
          </w:tcPr>
          <w:p w14:paraId="401B1C9D" w14:textId="77777777" w:rsidR="00A65BC3" w:rsidRDefault="00A65BC3" w:rsidP="00A65BC3">
            <w:pPr>
              <w:pStyle w:val="af5"/>
            </w:pPr>
            <w:r>
              <w:t>Не предусмотрена.</w:t>
            </w:r>
          </w:p>
          <w:p w14:paraId="6B258CA6" w14:textId="77777777" w:rsidR="00A65BC3" w:rsidRPr="003C1980" w:rsidRDefault="00A65BC3" w:rsidP="00A65BC3">
            <w:pPr>
              <w:pStyle w:val="aff9"/>
            </w:pPr>
          </w:p>
        </w:tc>
      </w:tr>
      <w:tr w:rsidR="00A65BC3" w14:paraId="6CED67DC" w14:textId="77777777" w:rsidTr="00970578">
        <w:tc>
          <w:tcPr>
            <w:tcW w:w="846" w:type="dxa"/>
          </w:tcPr>
          <w:p w14:paraId="5F9E4B26" w14:textId="77777777" w:rsidR="00A65BC3" w:rsidRDefault="00A65BC3" w:rsidP="00A65BC3">
            <w:pPr>
              <w:pStyle w:val="ad"/>
              <w:jc w:val="left"/>
            </w:pPr>
          </w:p>
        </w:tc>
        <w:tc>
          <w:tcPr>
            <w:tcW w:w="2977" w:type="dxa"/>
          </w:tcPr>
          <w:p w14:paraId="56B5EB3D" w14:textId="77777777" w:rsidR="00A65BC3" w:rsidRDefault="00A65BC3" w:rsidP="00A65BC3">
            <w:pPr>
              <w:pStyle w:val="af5"/>
            </w:pPr>
            <w:r w:rsidRPr="00553BAF">
              <w:t>Место</w:t>
            </w:r>
            <w:r>
              <w:t xml:space="preserve"> и порядок </w:t>
            </w:r>
            <w:r w:rsidRPr="00553BAF">
              <w:t>подачи</w:t>
            </w:r>
            <w:r>
              <w:t> </w:t>
            </w:r>
            <w:r w:rsidRPr="00553BAF">
              <w:t>заявок</w:t>
            </w:r>
            <w:r>
              <w:t>:</w:t>
            </w:r>
          </w:p>
        </w:tc>
        <w:tc>
          <w:tcPr>
            <w:tcW w:w="5931" w:type="dxa"/>
          </w:tcPr>
          <w:p w14:paraId="1C0E555C" w14:textId="6ABBE418" w:rsidR="00A65BC3" w:rsidRPr="003C1980" w:rsidRDefault="00A65BC3" w:rsidP="00A65BC3">
            <w:pPr>
              <w:pStyle w:val="af5"/>
            </w:pPr>
            <w:r w:rsidRPr="005D301F">
              <w:t>Заявки подаются</w:t>
            </w:r>
            <w:r>
              <w:t xml:space="preserve"> посредством функционала ЭП,</w:t>
            </w:r>
            <w:r w:rsidRPr="005D301F">
              <w:t xml:space="preserve"> по адресу ЭП, указанному в</w:t>
            </w:r>
            <w:r>
              <w:t xml:space="preserve"> </w:t>
            </w:r>
            <w:r w:rsidRPr="005D301F">
              <w:t>пункте</w:t>
            </w:r>
            <w:r>
              <w:t> 1.2.5</w:t>
            </w:r>
            <w:r w:rsidRPr="005D301F">
              <w:t>.</w:t>
            </w:r>
          </w:p>
        </w:tc>
      </w:tr>
      <w:tr w:rsidR="00A65BC3" w14:paraId="76352BF1" w14:textId="77777777" w:rsidTr="00970578">
        <w:trPr>
          <w:trHeight w:val="2337"/>
        </w:trPr>
        <w:tc>
          <w:tcPr>
            <w:tcW w:w="846" w:type="dxa"/>
          </w:tcPr>
          <w:p w14:paraId="6AB66106" w14:textId="77777777" w:rsidR="00A65BC3" w:rsidRDefault="00A65BC3" w:rsidP="00A65BC3">
            <w:pPr>
              <w:pStyle w:val="ad"/>
              <w:jc w:val="left"/>
            </w:pPr>
          </w:p>
        </w:tc>
        <w:tc>
          <w:tcPr>
            <w:tcW w:w="2977" w:type="dxa"/>
          </w:tcPr>
          <w:p w14:paraId="71B517FD" w14:textId="77777777" w:rsidR="00A65BC3" w:rsidRDefault="00A65BC3" w:rsidP="00A65BC3">
            <w:pPr>
              <w:pStyle w:val="af5"/>
            </w:pPr>
            <w:r w:rsidRPr="00553BAF">
              <w:t>Дата начала</w:t>
            </w:r>
            <w:r>
              <w:t>;</w:t>
            </w:r>
            <w:r w:rsidRPr="00553BAF">
              <w:t xml:space="preserve"> дата и время окончания срока подачи заявок</w:t>
            </w:r>
            <w:r>
              <w:t>:</w:t>
            </w:r>
          </w:p>
        </w:tc>
        <w:tc>
          <w:tcPr>
            <w:tcW w:w="5931" w:type="dxa"/>
          </w:tcPr>
          <w:p w14:paraId="5321CC8D" w14:textId="77777777" w:rsidR="00F42833" w:rsidRDefault="00F42833" w:rsidP="00F42833">
            <w:pPr>
              <w:pStyle w:val="af5"/>
            </w:pPr>
            <w:r>
              <w:t>Дата начала подачи заявок:</w:t>
            </w:r>
          </w:p>
          <w:p w14:paraId="52B11C88" w14:textId="67F63717" w:rsidR="00F42833" w:rsidRDefault="00F42833" w:rsidP="00F42833">
            <w:pPr>
              <w:pStyle w:val="af5"/>
            </w:pPr>
            <w:r>
              <w:t>«</w:t>
            </w:r>
            <w:r w:rsidR="004A6173">
              <w:t>27</w:t>
            </w:r>
            <w:r>
              <w:t>»</w:t>
            </w:r>
            <w:r w:rsidR="002A21DB">
              <w:t xml:space="preserve"> </w:t>
            </w:r>
            <w:r w:rsidR="004A6173">
              <w:t xml:space="preserve">апреля </w:t>
            </w:r>
            <w:r w:rsidR="003E5850">
              <w:t>2026</w:t>
            </w:r>
            <w:r>
              <w:t>г.</w:t>
            </w:r>
          </w:p>
          <w:p w14:paraId="6FA0690A" w14:textId="77777777" w:rsidR="00F42833" w:rsidRDefault="00F42833" w:rsidP="00F42833">
            <w:pPr>
              <w:pStyle w:val="af5"/>
            </w:pPr>
          </w:p>
          <w:p w14:paraId="77EAAA74" w14:textId="77777777" w:rsidR="00F42833" w:rsidRDefault="00F42833" w:rsidP="00F42833">
            <w:pPr>
              <w:pStyle w:val="af5"/>
            </w:pPr>
            <w:r>
              <w:t>Дата и время окончания срока подачи заявок:</w:t>
            </w:r>
          </w:p>
          <w:p w14:paraId="009A0DDE" w14:textId="1CF9769E" w:rsidR="00F42833" w:rsidRDefault="004A6173" w:rsidP="00F42833">
            <w:pPr>
              <w:pStyle w:val="af5"/>
            </w:pPr>
            <w:r>
              <w:t>«14</w:t>
            </w:r>
            <w:r w:rsidR="00F42833">
              <w:t xml:space="preserve">» </w:t>
            </w:r>
            <w:r>
              <w:t>ма</w:t>
            </w:r>
            <w:r w:rsidR="0007310D">
              <w:t>я</w:t>
            </w:r>
            <w:r w:rsidR="003E5850">
              <w:t xml:space="preserve"> 2026 </w:t>
            </w:r>
            <w:r w:rsidR="00F42833">
              <w:t>г. в 11 ч. 00 мин.</w:t>
            </w:r>
          </w:p>
          <w:p w14:paraId="661CB413" w14:textId="3112BC84" w:rsidR="00A65BC3" w:rsidRPr="003C1980" w:rsidRDefault="00F42833" w:rsidP="00F42833">
            <w:pPr>
              <w:pStyle w:val="af5"/>
            </w:pPr>
            <w:r>
              <w:t>(по московскому времени).</w:t>
            </w:r>
          </w:p>
        </w:tc>
      </w:tr>
      <w:tr w:rsidR="00A65BC3" w14:paraId="1A597DD9" w14:textId="77777777" w:rsidTr="00970578">
        <w:tc>
          <w:tcPr>
            <w:tcW w:w="846" w:type="dxa"/>
          </w:tcPr>
          <w:p w14:paraId="70E3C418" w14:textId="77777777" w:rsidR="00A65BC3" w:rsidRDefault="00A65BC3" w:rsidP="00A65BC3">
            <w:pPr>
              <w:pStyle w:val="ad"/>
              <w:jc w:val="left"/>
            </w:pPr>
          </w:p>
        </w:tc>
        <w:tc>
          <w:tcPr>
            <w:tcW w:w="2977" w:type="dxa"/>
          </w:tcPr>
          <w:p w14:paraId="6CE6BD2F" w14:textId="77777777" w:rsidR="00A65BC3" w:rsidRPr="00553BAF" w:rsidRDefault="00A65BC3" w:rsidP="00A65BC3">
            <w:pPr>
              <w:pStyle w:val="af5"/>
            </w:pPr>
            <w:r w:rsidRPr="00553BAF">
              <w:t>Срок предоставления Участникам разъяснений Документации о</w:t>
            </w:r>
            <w:r>
              <w:t xml:space="preserve"> </w:t>
            </w:r>
            <w:r w:rsidRPr="00553BAF">
              <w:t>закупке</w:t>
            </w:r>
            <w:r>
              <w:t>:</w:t>
            </w:r>
          </w:p>
        </w:tc>
        <w:tc>
          <w:tcPr>
            <w:tcW w:w="5931" w:type="dxa"/>
          </w:tcPr>
          <w:p w14:paraId="7CB2B8FF" w14:textId="77777777" w:rsidR="00F42833" w:rsidRDefault="00F42833" w:rsidP="00F42833">
            <w:pPr>
              <w:pStyle w:val="af5"/>
            </w:pPr>
            <w:r>
              <w:t>Дата и время окончания срока предоставления разъяснений:</w:t>
            </w:r>
          </w:p>
          <w:p w14:paraId="6F700E3D" w14:textId="6655A837" w:rsidR="00F42833" w:rsidRDefault="004A6173" w:rsidP="00F42833">
            <w:pPr>
              <w:pStyle w:val="af5"/>
            </w:pPr>
            <w:r>
              <w:t>«14</w:t>
            </w:r>
            <w:r w:rsidR="00F42833">
              <w:t xml:space="preserve">» </w:t>
            </w:r>
            <w:r>
              <w:t>ма</w:t>
            </w:r>
            <w:r w:rsidR="0007310D">
              <w:t>я</w:t>
            </w:r>
            <w:r w:rsidR="003E5850">
              <w:t xml:space="preserve"> 2026</w:t>
            </w:r>
            <w:r w:rsidR="00F42833">
              <w:t>г. в 11 ч. 00 мин.</w:t>
            </w:r>
          </w:p>
          <w:p w14:paraId="38DF20E3" w14:textId="77777777" w:rsidR="00F42833" w:rsidRDefault="00F42833" w:rsidP="00F42833">
            <w:pPr>
              <w:pStyle w:val="af5"/>
            </w:pPr>
            <w:r>
              <w:t>(по московскому времени).</w:t>
            </w:r>
          </w:p>
          <w:p w14:paraId="049E8502" w14:textId="77777777" w:rsidR="00970578" w:rsidRDefault="00970578" w:rsidP="00A65BC3">
            <w:pPr>
              <w:pStyle w:val="af5"/>
            </w:pPr>
          </w:p>
          <w:p w14:paraId="76FB1B76" w14:textId="2023E642" w:rsidR="00A65BC3" w:rsidRDefault="00A65BC3" w:rsidP="00A3495C">
            <w:pPr>
              <w:pStyle w:val="af5"/>
            </w:pPr>
            <w:r>
              <w:t xml:space="preserve">Организатор вправе не предоставлять разъяснение, если запрос от </w:t>
            </w:r>
            <w:bookmarkStart w:id="9" w:name="_GoBack"/>
            <w:r>
              <w:t>Участника поступил позднее чем за 3 (три) рабочих дня до даты окончания срока подачи заявок, установленной в </w:t>
            </w:r>
            <w:r w:rsidR="00A3495C">
              <w:t xml:space="preserve">пункте 1.2.18. </w:t>
            </w:r>
            <w:bookmarkEnd w:id="9"/>
          </w:p>
        </w:tc>
      </w:tr>
      <w:tr w:rsidR="00A65BC3" w14:paraId="0C80B308" w14:textId="77777777" w:rsidTr="00970578">
        <w:tc>
          <w:tcPr>
            <w:tcW w:w="846" w:type="dxa"/>
          </w:tcPr>
          <w:p w14:paraId="763DAA99" w14:textId="77777777" w:rsidR="00A65BC3" w:rsidRDefault="00A65BC3" w:rsidP="00A65BC3">
            <w:pPr>
              <w:pStyle w:val="ad"/>
              <w:jc w:val="left"/>
            </w:pPr>
          </w:p>
        </w:tc>
        <w:tc>
          <w:tcPr>
            <w:tcW w:w="2977" w:type="dxa"/>
          </w:tcPr>
          <w:p w14:paraId="36C69556" w14:textId="77777777" w:rsidR="00A65BC3" w:rsidRPr="009D326A" w:rsidRDefault="00A65BC3" w:rsidP="00A65BC3">
            <w:pPr>
              <w:pStyle w:val="af5"/>
            </w:pPr>
            <w:r w:rsidRPr="009D326A">
              <w:t xml:space="preserve">Место </w:t>
            </w:r>
            <w:r>
              <w:t>открытия</w:t>
            </w:r>
            <w:r>
              <w:br/>
              <w:t>доступа к заявкам:</w:t>
            </w:r>
          </w:p>
        </w:tc>
        <w:tc>
          <w:tcPr>
            <w:tcW w:w="5931" w:type="dxa"/>
          </w:tcPr>
          <w:p w14:paraId="7B5BD17D" w14:textId="6CA2D0D9" w:rsidR="00A65BC3" w:rsidRPr="003C1980" w:rsidRDefault="00A65BC3" w:rsidP="00A65BC3">
            <w:pPr>
              <w:pStyle w:val="af5"/>
            </w:pPr>
            <w:r>
              <w:t>Открытие доступа к заявкам осуществляется</w:t>
            </w:r>
            <w:r w:rsidRPr="009D326A">
              <w:t xml:space="preserve"> автоматически на ЭП, расположенной по адресу согласно пункту</w:t>
            </w:r>
            <w:r>
              <w:t> 1.2.5.</w:t>
            </w:r>
          </w:p>
        </w:tc>
      </w:tr>
      <w:tr w:rsidR="00A65BC3" w14:paraId="40C95D16" w14:textId="77777777" w:rsidTr="00970578">
        <w:tc>
          <w:tcPr>
            <w:tcW w:w="846" w:type="dxa"/>
          </w:tcPr>
          <w:p w14:paraId="4060EEE1" w14:textId="77777777" w:rsidR="00A65BC3" w:rsidRDefault="00A65BC3" w:rsidP="00A65BC3">
            <w:pPr>
              <w:pStyle w:val="ad"/>
              <w:jc w:val="left"/>
            </w:pPr>
          </w:p>
        </w:tc>
        <w:tc>
          <w:tcPr>
            <w:tcW w:w="2977" w:type="dxa"/>
          </w:tcPr>
          <w:p w14:paraId="61B917AF" w14:textId="77777777" w:rsidR="00A65BC3" w:rsidRDefault="00A65BC3" w:rsidP="00A65BC3">
            <w:pPr>
              <w:pStyle w:val="af5"/>
            </w:pPr>
            <w:r w:rsidRPr="005D301F">
              <w:t xml:space="preserve">Дата </w:t>
            </w:r>
            <w:r>
              <w:t xml:space="preserve">окончания </w:t>
            </w:r>
            <w:r w:rsidRPr="005D301F">
              <w:t>рассмотрения заявок</w:t>
            </w:r>
            <w:r>
              <w:t>:</w:t>
            </w:r>
          </w:p>
        </w:tc>
        <w:tc>
          <w:tcPr>
            <w:tcW w:w="5931" w:type="dxa"/>
          </w:tcPr>
          <w:p w14:paraId="7D350561" w14:textId="756693FA" w:rsidR="00F42833" w:rsidRDefault="00F42833" w:rsidP="00F42833">
            <w:pPr>
              <w:pStyle w:val="af5"/>
            </w:pPr>
            <w:r>
              <w:t>«</w:t>
            </w:r>
            <w:r w:rsidR="004A6173">
              <w:t>29</w:t>
            </w:r>
            <w:r>
              <w:t>»</w:t>
            </w:r>
            <w:r w:rsidR="002A21DB">
              <w:t xml:space="preserve"> </w:t>
            </w:r>
            <w:r w:rsidR="004A6173">
              <w:t>ма</w:t>
            </w:r>
            <w:r w:rsidR="0007310D">
              <w:t>я</w:t>
            </w:r>
            <w:r w:rsidR="003E5850">
              <w:t xml:space="preserve"> 2026</w:t>
            </w:r>
            <w:r>
              <w:t>г.</w:t>
            </w:r>
          </w:p>
          <w:p w14:paraId="5342B292" w14:textId="77777777" w:rsidR="00A65BC3" w:rsidRPr="004D4636" w:rsidRDefault="00A65BC3" w:rsidP="00A65BC3">
            <w:pPr>
              <w:pStyle w:val="af5"/>
              <w:rPr>
                <w:rStyle w:val="afa"/>
              </w:rPr>
            </w:pPr>
          </w:p>
        </w:tc>
      </w:tr>
      <w:tr w:rsidR="00A65BC3" w14:paraId="0646670A" w14:textId="77777777" w:rsidTr="00970578">
        <w:tc>
          <w:tcPr>
            <w:tcW w:w="846" w:type="dxa"/>
          </w:tcPr>
          <w:p w14:paraId="0804EADD" w14:textId="77777777" w:rsidR="00A65BC3" w:rsidRDefault="00A65BC3" w:rsidP="00A65BC3">
            <w:pPr>
              <w:pStyle w:val="ad"/>
              <w:jc w:val="left"/>
            </w:pPr>
          </w:p>
        </w:tc>
        <w:tc>
          <w:tcPr>
            <w:tcW w:w="2977" w:type="dxa"/>
          </w:tcPr>
          <w:p w14:paraId="3FB2D9E8" w14:textId="77777777" w:rsidR="00A65BC3" w:rsidRPr="005D301F" w:rsidRDefault="00A65BC3" w:rsidP="00A65BC3">
            <w:pPr>
              <w:pStyle w:val="af5"/>
            </w:pPr>
            <w:r w:rsidRPr="00F372D4">
              <w:t>Возможность проведения процедуры переторжки:</w:t>
            </w:r>
          </w:p>
        </w:tc>
        <w:tc>
          <w:tcPr>
            <w:tcW w:w="5931" w:type="dxa"/>
          </w:tcPr>
          <w:p w14:paraId="4B5E66E8" w14:textId="77777777" w:rsidR="00A65BC3" w:rsidRPr="00F753A8" w:rsidRDefault="00A65BC3" w:rsidP="00A65BC3">
            <w:pPr>
              <w:pStyle w:val="af5"/>
              <w:rPr>
                <w:color w:val="FF0000"/>
              </w:rPr>
            </w:pPr>
            <w:r w:rsidRPr="00F753A8">
              <w:rPr>
                <w:color w:val="FF0000"/>
              </w:rPr>
              <w:t>Не предусмотрено.</w:t>
            </w:r>
          </w:p>
          <w:p w14:paraId="7F9EB303" w14:textId="77777777" w:rsidR="00A65BC3" w:rsidRDefault="00A65BC3" w:rsidP="00A65BC3">
            <w:pPr>
              <w:pStyle w:val="af5"/>
              <w:jc w:val="left"/>
            </w:pPr>
          </w:p>
        </w:tc>
      </w:tr>
      <w:tr w:rsidR="00A65BC3" w14:paraId="76FCC438" w14:textId="77777777" w:rsidTr="00970578">
        <w:tc>
          <w:tcPr>
            <w:tcW w:w="846" w:type="dxa"/>
          </w:tcPr>
          <w:p w14:paraId="55EBA24E" w14:textId="77777777" w:rsidR="00A65BC3" w:rsidRDefault="00A65BC3" w:rsidP="00A65BC3">
            <w:pPr>
              <w:pStyle w:val="ad"/>
              <w:jc w:val="left"/>
            </w:pPr>
          </w:p>
        </w:tc>
        <w:tc>
          <w:tcPr>
            <w:tcW w:w="2977" w:type="dxa"/>
          </w:tcPr>
          <w:p w14:paraId="4BBE629A" w14:textId="77777777" w:rsidR="00A65BC3" w:rsidRDefault="00A65BC3" w:rsidP="00A65BC3">
            <w:pPr>
              <w:pStyle w:val="af5"/>
            </w:pPr>
            <w:r w:rsidRPr="005D301F">
              <w:t>Дата подведения</w:t>
            </w:r>
            <w:r>
              <w:br/>
            </w:r>
            <w:r w:rsidRPr="005D301F">
              <w:t>итогов</w:t>
            </w:r>
            <w:r>
              <w:t xml:space="preserve"> </w:t>
            </w:r>
            <w:r w:rsidRPr="005D301F">
              <w:t>закупки</w:t>
            </w:r>
            <w:r>
              <w:t>:</w:t>
            </w:r>
          </w:p>
        </w:tc>
        <w:tc>
          <w:tcPr>
            <w:tcW w:w="5931" w:type="dxa"/>
          </w:tcPr>
          <w:p w14:paraId="61D986BC" w14:textId="06EB36DB" w:rsidR="00A65BC3" w:rsidRDefault="00F42833" w:rsidP="00A65BC3">
            <w:pPr>
              <w:pStyle w:val="af5"/>
            </w:pPr>
            <w:r>
              <w:t>«</w:t>
            </w:r>
            <w:r w:rsidR="004A6173">
              <w:t>29</w:t>
            </w:r>
            <w:r w:rsidR="00A65BC3">
              <w:t>»</w:t>
            </w:r>
            <w:r w:rsidR="002A21DB">
              <w:t xml:space="preserve"> </w:t>
            </w:r>
            <w:r w:rsidR="004A6173">
              <w:t>мая</w:t>
            </w:r>
            <w:r w:rsidR="003E5850">
              <w:t xml:space="preserve"> 2026</w:t>
            </w:r>
            <w:r w:rsidR="00A65BC3">
              <w:t>г.</w:t>
            </w:r>
          </w:p>
          <w:p w14:paraId="7112BD80" w14:textId="77777777" w:rsidR="00A65BC3" w:rsidRPr="004D4636" w:rsidRDefault="00A65BC3" w:rsidP="00A65BC3">
            <w:pPr>
              <w:pStyle w:val="af5"/>
              <w:rPr>
                <w:rStyle w:val="afa"/>
              </w:rPr>
            </w:pPr>
          </w:p>
        </w:tc>
      </w:tr>
      <w:tr w:rsidR="00A65BC3" w14:paraId="06410A9F" w14:textId="77777777" w:rsidTr="00970578">
        <w:tc>
          <w:tcPr>
            <w:tcW w:w="846" w:type="dxa"/>
          </w:tcPr>
          <w:p w14:paraId="5A0087C3" w14:textId="77777777" w:rsidR="00A65BC3" w:rsidRDefault="00A65BC3" w:rsidP="00A65BC3">
            <w:pPr>
              <w:pStyle w:val="ad"/>
              <w:jc w:val="left"/>
            </w:pPr>
          </w:p>
        </w:tc>
        <w:tc>
          <w:tcPr>
            <w:tcW w:w="2977" w:type="dxa"/>
          </w:tcPr>
          <w:p w14:paraId="61652193" w14:textId="77777777" w:rsidR="00A65BC3" w:rsidRDefault="00A65BC3" w:rsidP="00A65BC3">
            <w:pPr>
              <w:pStyle w:val="af5"/>
            </w:pPr>
            <w:r w:rsidRPr="005D301F">
              <w:t>Рассмотрение</w:t>
            </w:r>
            <w:r>
              <w:t>,</w:t>
            </w:r>
            <w:r w:rsidRPr="005D301F">
              <w:t xml:space="preserve"> оценка</w:t>
            </w:r>
            <w:r>
              <w:t xml:space="preserve"> и сопоставление</w:t>
            </w:r>
            <w:r w:rsidRPr="005D301F">
              <w:t xml:space="preserve"> заявок Участников с</w:t>
            </w:r>
            <w:r>
              <w:t xml:space="preserve"> </w:t>
            </w:r>
            <w:r w:rsidRPr="005D301F">
              <w:t>учетом привлекаемых субподрядчиков</w:t>
            </w:r>
            <w:r>
              <w:t>:</w:t>
            </w:r>
          </w:p>
        </w:tc>
        <w:tc>
          <w:tcPr>
            <w:tcW w:w="5931" w:type="dxa"/>
          </w:tcPr>
          <w:p w14:paraId="7FC5E727" w14:textId="77777777" w:rsidR="00A65BC3" w:rsidRDefault="00A65BC3" w:rsidP="00A65BC3">
            <w:pPr>
              <w:pStyle w:val="af5"/>
            </w:pPr>
            <w:r>
              <w:t>Не предусмотрено.</w:t>
            </w:r>
          </w:p>
          <w:p w14:paraId="6641D2CE" w14:textId="77777777" w:rsidR="00A65BC3" w:rsidRPr="003C1980" w:rsidRDefault="00A65BC3" w:rsidP="00A65BC3">
            <w:pPr>
              <w:pStyle w:val="aff9"/>
            </w:pPr>
          </w:p>
        </w:tc>
      </w:tr>
      <w:tr w:rsidR="00A65BC3" w14:paraId="0634460E" w14:textId="77777777" w:rsidTr="00970578">
        <w:tc>
          <w:tcPr>
            <w:tcW w:w="846" w:type="dxa"/>
          </w:tcPr>
          <w:p w14:paraId="08412AD1" w14:textId="77777777" w:rsidR="00A65BC3" w:rsidRDefault="00A65BC3" w:rsidP="00A65BC3">
            <w:pPr>
              <w:pStyle w:val="ad"/>
              <w:jc w:val="left"/>
            </w:pPr>
          </w:p>
        </w:tc>
        <w:tc>
          <w:tcPr>
            <w:tcW w:w="2977" w:type="dxa"/>
          </w:tcPr>
          <w:p w14:paraId="4714381E" w14:textId="77777777" w:rsidR="00A65BC3" w:rsidRPr="005D301F" w:rsidRDefault="00A65BC3" w:rsidP="00A65BC3">
            <w:pPr>
              <w:pStyle w:val="af5"/>
            </w:pPr>
            <w:r>
              <w:t>Порядок подведения</w:t>
            </w:r>
            <w:r>
              <w:br/>
              <w:t>итогов закупки:</w:t>
            </w:r>
          </w:p>
        </w:tc>
        <w:tc>
          <w:tcPr>
            <w:tcW w:w="5931" w:type="dxa"/>
          </w:tcPr>
          <w:p w14:paraId="6DB9A678" w14:textId="77777777" w:rsidR="00A65BC3" w:rsidRPr="003C1980" w:rsidRDefault="00A65BC3" w:rsidP="00A65BC3">
            <w:pPr>
              <w:pStyle w:val="af5"/>
            </w:pPr>
            <w:r w:rsidRPr="00A339E4">
              <w:t>Победителем закупки признается Участник, заявка которого соответствует требованиям Документации о</w:t>
            </w:r>
            <w:r>
              <w:t xml:space="preserve"> </w:t>
            </w:r>
            <w:r w:rsidRPr="00A339E4">
              <w:t>закупке и содержит лучшие условия исполнения Договора на основании установленных критериев оценки согласно Документации о закупке.</w:t>
            </w:r>
          </w:p>
        </w:tc>
      </w:tr>
      <w:tr w:rsidR="00A65BC3" w14:paraId="3217E200" w14:textId="77777777" w:rsidTr="00970578">
        <w:tc>
          <w:tcPr>
            <w:tcW w:w="846" w:type="dxa"/>
          </w:tcPr>
          <w:p w14:paraId="1E702F53" w14:textId="77777777" w:rsidR="00A65BC3" w:rsidRDefault="00A65BC3" w:rsidP="00A65BC3">
            <w:pPr>
              <w:pStyle w:val="ad"/>
              <w:jc w:val="left"/>
            </w:pPr>
          </w:p>
        </w:tc>
        <w:tc>
          <w:tcPr>
            <w:tcW w:w="2977" w:type="dxa"/>
          </w:tcPr>
          <w:p w14:paraId="50D44B62" w14:textId="77777777" w:rsidR="00A65BC3" w:rsidRDefault="00A65BC3" w:rsidP="00A65BC3">
            <w:pPr>
              <w:pStyle w:val="af5"/>
            </w:pPr>
            <w:r w:rsidRPr="005D301F">
              <w:t>Количество победителей закупки (в рамках одного лота)</w:t>
            </w:r>
            <w:r>
              <w:t>:</w:t>
            </w:r>
          </w:p>
        </w:tc>
        <w:tc>
          <w:tcPr>
            <w:tcW w:w="5931" w:type="dxa"/>
          </w:tcPr>
          <w:p w14:paraId="7B5CCC55" w14:textId="77777777" w:rsidR="00A65BC3" w:rsidRDefault="00A65BC3" w:rsidP="00A65BC3">
            <w:pPr>
              <w:pStyle w:val="af5"/>
            </w:pPr>
            <w:r>
              <w:t>Один победитель.</w:t>
            </w:r>
          </w:p>
        </w:tc>
      </w:tr>
      <w:tr w:rsidR="00A65BC3" w:rsidRPr="001375FC" w14:paraId="56EC220D" w14:textId="77777777" w:rsidTr="00970578">
        <w:tc>
          <w:tcPr>
            <w:tcW w:w="846" w:type="dxa"/>
          </w:tcPr>
          <w:p w14:paraId="5945DD0F" w14:textId="77777777" w:rsidR="00A65BC3" w:rsidRPr="001375FC" w:rsidRDefault="00A65BC3" w:rsidP="00A65BC3">
            <w:pPr>
              <w:pStyle w:val="ad"/>
              <w:jc w:val="left"/>
            </w:pPr>
          </w:p>
        </w:tc>
        <w:tc>
          <w:tcPr>
            <w:tcW w:w="2977" w:type="dxa"/>
          </w:tcPr>
          <w:p w14:paraId="683E7817" w14:textId="77777777" w:rsidR="00A65BC3" w:rsidRPr="001375FC" w:rsidRDefault="00A65BC3" w:rsidP="00A65BC3">
            <w:pPr>
              <w:pStyle w:val="af5"/>
            </w:pPr>
            <w:r w:rsidRPr="001375FC">
              <w:t>Форма заключения Договора:</w:t>
            </w:r>
          </w:p>
        </w:tc>
        <w:tc>
          <w:tcPr>
            <w:tcW w:w="5931" w:type="dxa"/>
          </w:tcPr>
          <w:p w14:paraId="3F91FCEC" w14:textId="2317263B" w:rsidR="00A65BC3" w:rsidRDefault="00A65BC3" w:rsidP="00970578">
            <w:pPr>
              <w:pStyle w:val="af5"/>
              <w:ind w:right="68"/>
            </w:pPr>
            <w:r w:rsidRPr="001375FC">
              <w:t>В бумажной или электронной форме (подробный порядок заключения Договора содержится в разделе </w:t>
            </w:r>
            <w:r w:rsidRPr="001375FC">
              <w:fldChar w:fldCharType="begin"/>
            </w:r>
            <w:r w:rsidRPr="001375FC">
              <w:instrText xml:space="preserve"> REF _Ref126142429 \r \h </w:instrText>
            </w:r>
            <w:r w:rsidRPr="001375FC">
              <w:fldChar w:fldCharType="separate"/>
            </w:r>
            <w:r w:rsidRPr="001375FC">
              <w:t>5</w:t>
            </w:r>
            <w:r w:rsidRPr="001375FC">
              <w:fldChar w:fldCharType="end"/>
            </w:r>
            <w:r w:rsidRPr="001375FC">
              <w:t>).</w:t>
            </w:r>
          </w:p>
          <w:p w14:paraId="4A22632D" w14:textId="77777777" w:rsidR="00970578" w:rsidRPr="001375FC" w:rsidRDefault="00970578" w:rsidP="00970578">
            <w:pPr>
              <w:pStyle w:val="af5"/>
              <w:ind w:right="68"/>
            </w:pPr>
          </w:p>
          <w:p w14:paraId="36053D8B" w14:textId="77777777" w:rsidR="00970578" w:rsidRDefault="00A65BC3" w:rsidP="00970578">
            <w:pPr>
              <w:pStyle w:val="af5"/>
              <w:ind w:right="68"/>
            </w:pPr>
            <w:r w:rsidRPr="001375FC">
              <w:t xml:space="preserve">Если договор будет заключаться в электронной форме посредством информационной системы электронного документооборота ЭДО, то Победителю будет необходимо заключить соглашение с оператором информационной системы электронного документооборота, посредством которой Победитель будет осуществлять обмен договорными документами в электронной форме. </w:t>
            </w:r>
          </w:p>
          <w:p w14:paraId="34CE9854" w14:textId="77777777" w:rsidR="00970578" w:rsidRDefault="00A65BC3" w:rsidP="00970578">
            <w:pPr>
              <w:pStyle w:val="af5"/>
              <w:ind w:right="68"/>
            </w:pPr>
            <w:r w:rsidRPr="001375FC">
              <w:t>Для заключения договора необходимо наличие у Победителя усиленной квалифицированной электронной подписи, выданной аккредитованным удостоверяющим центром.</w:t>
            </w:r>
          </w:p>
          <w:p w14:paraId="5EA0B928" w14:textId="2D3698A1" w:rsidR="00A65BC3" w:rsidRPr="001375FC" w:rsidRDefault="00A65BC3" w:rsidP="00970578">
            <w:pPr>
              <w:pStyle w:val="af5"/>
              <w:ind w:right="68"/>
            </w:pPr>
            <w:r w:rsidRPr="001375FC">
              <w:t>Победителю будет необходимо принять приглашение о переходе на электронный юридически значимый документооборот посредством акцепта полученного от используемой Заказчиком системы электронного документооборота соответствующего соглашения, направленного Заказчиком.</w:t>
            </w:r>
          </w:p>
        </w:tc>
      </w:tr>
      <w:tr w:rsidR="00A65BC3" w14:paraId="4C7A9119" w14:textId="77777777" w:rsidTr="00970578">
        <w:tc>
          <w:tcPr>
            <w:tcW w:w="846" w:type="dxa"/>
          </w:tcPr>
          <w:p w14:paraId="3BE3237D" w14:textId="77777777" w:rsidR="00A65BC3" w:rsidRDefault="00A65BC3" w:rsidP="00A65BC3">
            <w:pPr>
              <w:pStyle w:val="ad"/>
              <w:jc w:val="left"/>
            </w:pPr>
          </w:p>
        </w:tc>
        <w:tc>
          <w:tcPr>
            <w:tcW w:w="2977" w:type="dxa"/>
          </w:tcPr>
          <w:p w14:paraId="13D5594A" w14:textId="77777777" w:rsidR="00A65BC3" w:rsidRDefault="00A65BC3" w:rsidP="00A65BC3">
            <w:pPr>
              <w:pStyle w:val="af5"/>
            </w:pPr>
            <w:r w:rsidRPr="005D301F">
              <w:t>Место подачи документов в</w:t>
            </w:r>
            <w:r>
              <w:t> </w:t>
            </w:r>
            <w:r w:rsidRPr="005D301F">
              <w:t>отношении цепочки собственников, включая конечных бенефициаров</w:t>
            </w:r>
            <w:r>
              <w:t>:</w:t>
            </w:r>
          </w:p>
        </w:tc>
        <w:tc>
          <w:tcPr>
            <w:tcW w:w="5931" w:type="dxa"/>
          </w:tcPr>
          <w:p w14:paraId="574F6A07" w14:textId="77777777" w:rsidR="00970578" w:rsidRDefault="00A65BC3" w:rsidP="00A65BC3">
            <w:pPr>
              <w:pStyle w:val="Tableheader"/>
              <w:rPr>
                <w:b w:val="0"/>
                <w:sz w:val="26"/>
                <w:szCs w:val="26"/>
              </w:rPr>
            </w:pPr>
            <w:r w:rsidRPr="00970578">
              <w:rPr>
                <w:sz w:val="26"/>
                <w:szCs w:val="26"/>
              </w:rPr>
              <w:t>Почтовый адрес:</w:t>
            </w:r>
            <w:r w:rsidRPr="00BA5EAB">
              <w:rPr>
                <w:b w:val="0"/>
                <w:sz w:val="26"/>
                <w:szCs w:val="26"/>
              </w:rPr>
              <w:t xml:space="preserve"> </w:t>
            </w:r>
          </w:p>
          <w:p w14:paraId="7ACF2E6A" w14:textId="74C57CBE" w:rsidR="00A65BC3" w:rsidRDefault="00A65BC3" w:rsidP="00A65BC3">
            <w:pPr>
              <w:pStyle w:val="Tableheader"/>
              <w:rPr>
                <w:b w:val="0"/>
                <w:sz w:val="26"/>
                <w:szCs w:val="26"/>
              </w:rPr>
            </w:pPr>
            <w:r w:rsidRPr="00B52123">
              <w:rPr>
                <w:b w:val="0"/>
                <w:sz w:val="26"/>
                <w:szCs w:val="26"/>
              </w:rPr>
              <w:t>197349</w:t>
            </w:r>
            <w:r w:rsidRPr="00B31B29">
              <w:rPr>
                <w:b w:val="0"/>
                <w:sz w:val="26"/>
                <w:szCs w:val="26"/>
              </w:rPr>
              <w:t>, Санкт-Пете</w:t>
            </w:r>
            <w:r>
              <w:rPr>
                <w:b w:val="0"/>
                <w:sz w:val="26"/>
                <w:szCs w:val="26"/>
              </w:rPr>
              <w:t xml:space="preserve">рбург, пр-т Испытателей, д. 22, литера А </w:t>
            </w:r>
          </w:p>
          <w:p w14:paraId="44BC2757" w14:textId="77777777" w:rsidR="00970578" w:rsidRDefault="00A65BC3" w:rsidP="00970578">
            <w:pPr>
              <w:pStyle w:val="Tableheader"/>
              <w:spacing w:after="120"/>
              <w:rPr>
                <w:b w:val="0"/>
                <w:sz w:val="26"/>
                <w:szCs w:val="26"/>
              </w:rPr>
            </w:pPr>
            <w:r w:rsidRPr="00970578">
              <w:rPr>
                <w:sz w:val="26"/>
                <w:szCs w:val="26"/>
              </w:rPr>
              <w:t>Контактное лицо (Ф.И.О.):</w:t>
            </w:r>
            <w:r w:rsidR="00970578">
              <w:rPr>
                <w:b w:val="0"/>
                <w:sz w:val="26"/>
                <w:szCs w:val="26"/>
              </w:rPr>
              <w:t xml:space="preserve"> </w:t>
            </w:r>
          </w:p>
          <w:p w14:paraId="73883C34" w14:textId="068C0583" w:rsidR="00A65BC3" w:rsidRPr="00970578" w:rsidRDefault="00970578" w:rsidP="00970578">
            <w:pPr>
              <w:pStyle w:val="Tableheader"/>
              <w:spacing w:after="120"/>
              <w:rPr>
                <w:b w:val="0"/>
                <w:sz w:val="26"/>
                <w:szCs w:val="26"/>
              </w:rPr>
            </w:pPr>
            <w:r>
              <w:rPr>
                <w:b w:val="0"/>
                <w:sz w:val="26"/>
                <w:szCs w:val="26"/>
              </w:rPr>
              <w:t>Халикова Анастасия Исмаиловна</w:t>
            </w:r>
          </w:p>
        </w:tc>
      </w:tr>
      <w:tr w:rsidR="00A65BC3" w14:paraId="62CB6513" w14:textId="77777777" w:rsidTr="00970578">
        <w:tc>
          <w:tcPr>
            <w:tcW w:w="846" w:type="dxa"/>
          </w:tcPr>
          <w:p w14:paraId="151D4FD1" w14:textId="77777777" w:rsidR="00A65BC3" w:rsidRDefault="00A65BC3" w:rsidP="00A65BC3">
            <w:pPr>
              <w:pStyle w:val="ad"/>
              <w:jc w:val="left"/>
            </w:pPr>
          </w:p>
        </w:tc>
        <w:tc>
          <w:tcPr>
            <w:tcW w:w="2977" w:type="dxa"/>
          </w:tcPr>
          <w:p w14:paraId="208BAF56" w14:textId="77777777" w:rsidR="00A65BC3" w:rsidRDefault="00A65BC3" w:rsidP="00A65BC3">
            <w:pPr>
              <w:pStyle w:val="af5"/>
            </w:pPr>
            <w:r w:rsidRPr="005D301F">
              <w:t xml:space="preserve">Некритичные </w:t>
            </w:r>
            <w:r>
              <w:t>пункты</w:t>
            </w:r>
            <w:r w:rsidRPr="005D301F">
              <w:t xml:space="preserve"> </w:t>
            </w:r>
            <w:r>
              <w:t>П</w:t>
            </w:r>
            <w:r w:rsidRPr="005D301F">
              <w:t xml:space="preserve">роекта </w:t>
            </w:r>
            <w:r>
              <w:t>д</w:t>
            </w:r>
            <w:r w:rsidRPr="005D301F">
              <w:t>оговора</w:t>
            </w:r>
            <w:r>
              <w:t>:</w:t>
            </w:r>
          </w:p>
        </w:tc>
        <w:tc>
          <w:tcPr>
            <w:tcW w:w="5931" w:type="dxa"/>
          </w:tcPr>
          <w:p w14:paraId="29D248BD" w14:textId="77777777" w:rsidR="00A65BC3" w:rsidRDefault="00A65BC3" w:rsidP="00A65BC3">
            <w:pPr>
              <w:pStyle w:val="af5"/>
            </w:pPr>
            <w:r>
              <w:t>Отсутствуют.</w:t>
            </w:r>
          </w:p>
          <w:p w14:paraId="033D53FB" w14:textId="77777777" w:rsidR="00A65BC3" w:rsidRPr="00A92081" w:rsidRDefault="00A65BC3" w:rsidP="00A65BC3">
            <w:pPr>
              <w:pStyle w:val="aff9"/>
            </w:pPr>
          </w:p>
        </w:tc>
      </w:tr>
      <w:tr w:rsidR="00A65BC3" w14:paraId="4EEB35EA" w14:textId="77777777" w:rsidTr="00970578">
        <w:tc>
          <w:tcPr>
            <w:tcW w:w="846" w:type="dxa"/>
          </w:tcPr>
          <w:p w14:paraId="2FF18025" w14:textId="77777777" w:rsidR="00A65BC3" w:rsidRDefault="00A65BC3" w:rsidP="00A65BC3">
            <w:pPr>
              <w:pStyle w:val="ad"/>
              <w:jc w:val="left"/>
            </w:pPr>
          </w:p>
        </w:tc>
        <w:tc>
          <w:tcPr>
            <w:tcW w:w="2977" w:type="dxa"/>
          </w:tcPr>
          <w:p w14:paraId="5ECDC7AF" w14:textId="77777777" w:rsidR="00A65BC3" w:rsidRDefault="00A65BC3" w:rsidP="00A65BC3">
            <w:pPr>
              <w:pStyle w:val="af5"/>
            </w:pPr>
            <w:r w:rsidRPr="005D301F">
              <w:t>Обеспечение</w:t>
            </w:r>
            <w:r>
              <w:br/>
            </w:r>
            <w:r w:rsidRPr="005D301F">
              <w:t>исполнения</w:t>
            </w:r>
            <w:r>
              <w:t xml:space="preserve"> </w:t>
            </w:r>
            <w:r w:rsidRPr="005D301F">
              <w:t>Договора</w:t>
            </w:r>
            <w:r>
              <w:t>:</w:t>
            </w:r>
          </w:p>
        </w:tc>
        <w:tc>
          <w:tcPr>
            <w:tcW w:w="5931" w:type="dxa"/>
          </w:tcPr>
          <w:p w14:paraId="17725FEA" w14:textId="77777777" w:rsidR="00A65BC3" w:rsidRDefault="00A65BC3" w:rsidP="00A65BC3">
            <w:pPr>
              <w:pStyle w:val="af5"/>
            </w:pPr>
            <w:r w:rsidRPr="0036292E">
              <w:t>Не требуется</w:t>
            </w:r>
            <w:r>
              <w:t>.</w:t>
            </w:r>
          </w:p>
          <w:p w14:paraId="19D65799" w14:textId="77777777" w:rsidR="00A65BC3" w:rsidRPr="00A92081" w:rsidRDefault="00A65BC3" w:rsidP="00A65BC3">
            <w:pPr>
              <w:pStyle w:val="aff9"/>
            </w:pPr>
          </w:p>
        </w:tc>
      </w:tr>
    </w:tbl>
    <w:p w14:paraId="10AB9F1C" w14:textId="24FF6CF4" w:rsidR="006608D1" w:rsidRDefault="00CC7F55" w:rsidP="006A200B">
      <w:pPr>
        <w:pStyle w:val="ab"/>
      </w:pPr>
      <w:bookmarkStart w:id="10" w:name="_Ref125360073"/>
      <w:bookmarkStart w:id="11" w:name="_Ref125360337"/>
      <w:bookmarkStart w:id="12" w:name="_Toc186223875"/>
      <w:bookmarkStart w:id="13" w:name="_Toc194568075"/>
      <w:bookmarkEnd w:id="3"/>
      <w:bookmarkEnd w:id="4"/>
      <w:bookmarkEnd w:id="5"/>
      <w:bookmarkEnd w:id="6"/>
      <w:r>
        <w:lastRenderedPageBreak/>
        <w:t>Общие положения</w:t>
      </w:r>
      <w:bookmarkEnd w:id="10"/>
      <w:bookmarkEnd w:id="11"/>
      <w:bookmarkEnd w:id="12"/>
      <w:bookmarkEnd w:id="13"/>
    </w:p>
    <w:p w14:paraId="2303A940" w14:textId="0CA13B88" w:rsidR="006608D1" w:rsidRDefault="006608D1" w:rsidP="006608D1">
      <w:pPr>
        <w:pStyle w:val="ac"/>
      </w:pPr>
      <w:bookmarkStart w:id="14" w:name="_Toc194568076"/>
      <w:r>
        <w:t>Общие сведения о закупке</w:t>
      </w:r>
      <w:bookmarkEnd w:id="14"/>
    </w:p>
    <w:p w14:paraId="5E80B8F1" w14:textId="56F7FDDD" w:rsidR="006608D1" w:rsidRDefault="005B7B45" w:rsidP="006608D1">
      <w:pPr>
        <w:pStyle w:val="ad"/>
      </w:pPr>
      <w:r w:rsidRPr="005B7B45">
        <w:t>Организатор официально размещенным Извещением приглашает лиц, указанных в подразделе</w:t>
      </w:r>
      <w:r w:rsidR="00C078F6">
        <w:t> </w:t>
      </w:r>
      <w:r w:rsidR="006A2F83">
        <w:t>1.2, к</w:t>
      </w:r>
      <w:r w:rsidRPr="005B7B45">
        <w:t xml:space="preserve"> участию в закупке на право заключения договора, предмет которого указан в том же подразделе</w:t>
      </w:r>
      <w:r w:rsidR="006608D1">
        <w:t>.</w:t>
      </w:r>
    </w:p>
    <w:p w14:paraId="06589689" w14:textId="45FF5D69" w:rsidR="00162ABC" w:rsidRDefault="00681E60" w:rsidP="00681E60">
      <w:pPr>
        <w:pStyle w:val="ad"/>
      </w:pPr>
      <w:r>
        <w:t>Требования к Участникам, а также к документам, подтверждающим соответствие установленным требованиям, приведены в разделе </w:t>
      </w:r>
      <w:r>
        <w:fldChar w:fldCharType="begin"/>
      </w:r>
      <w:r>
        <w:instrText xml:space="preserve"> REF _Ref125361210 \r \h </w:instrText>
      </w:r>
      <w:r>
        <w:fldChar w:fldCharType="separate"/>
      </w:r>
      <w:r w:rsidR="002B545A">
        <w:t>3</w:t>
      </w:r>
      <w:r>
        <w:fldChar w:fldCharType="end"/>
      </w:r>
      <w:r>
        <w:t xml:space="preserve"> Документации о закупке.</w:t>
      </w:r>
    </w:p>
    <w:p w14:paraId="39A11399" w14:textId="34FFB1C3" w:rsidR="00162ABC" w:rsidRDefault="00681E60" w:rsidP="00681E60">
      <w:pPr>
        <w:pStyle w:val="ad"/>
      </w:pPr>
      <w:r>
        <w:t xml:space="preserve">Требования к поставляемой продукции, включая срок, объем и место поставки продукции, изложены в </w:t>
      </w:r>
      <w:hyperlink w:anchor="Прил01_ТехТребования" w:history="1">
        <w:r w:rsidRPr="005C762F">
          <w:rPr>
            <w:rStyle w:val="aff3"/>
          </w:rPr>
          <w:t>Технических требованиях (Приложение № 1)</w:t>
        </w:r>
      </w:hyperlink>
      <w:r w:rsidRPr="005C762F">
        <w:t>.</w:t>
      </w:r>
      <w:r>
        <w:t xml:space="preserve"> </w:t>
      </w:r>
      <w:hyperlink w:anchor="Прил02_ПроектДоговора" w:history="1">
        <w:r w:rsidRPr="00303EB6">
          <w:rPr>
            <w:rStyle w:val="aff3"/>
          </w:rPr>
          <w:t>Проект договора</w:t>
        </w:r>
      </w:hyperlink>
      <w:r>
        <w:t>, который планируется заключить по результатам закупки, в том числе содержащий условия по форме, срокам и порядку оплаты, приведен в</w:t>
      </w:r>
      <w:r w:rsidR="00162ABC">
        <w:t> </w:t>
      </w:r>
      <w:hyperlink w:anchor="Прил02_ПроектДоговора" w:history="1">
        <w:r w:rsidRPr="005C762F">
          <w:rPr>
            <w:rStyle w:val="aff3"/>
          </w:rPr>
          <w:t>Приложении № 2</w:t>
        </w:r>
      </w:hyperlink>
      <w:r>
        <w:t>.</w:t>
      </w:r>
    </w:p>
    <w:p w14:paraId="3046442D" w14:textId="63D3E88D" w:rsidR="00681E60" w:rsidRDefault="00681E60" w:rsidP="00681E60">
      <w:pPr>
        <w:pStyle w:val="ad"/>
      </w:pPr>
      <w:r>
        <w:t>Подробная информация о</w:t>
      </w:r>
      <w:r w:rsidR="00C078F6">
        <w:t xml:space="preserve"> </w:t>
      </w:r>
      <w:r>
        <w:t>порядке проведения закупки и участия в ней, а также о порядке заключения Договора</w:t>
      </w:r>
      <w:r w:rsidR="008008AE">
        <w:t>,</w:t>
      </w:r>
      <w:r>
        <w:t xml:space="preserve"> приведены в разделах </w:t>
      </w:r>
      <w:r>
        <w:fldChar w:fldCharType="begin"/>
      </w:r>
      <w:r>
        <w:instrText xml:space="preserve"> REF _Ref125361211 \r \h </w:instrText>
      </w:r>
      <w:r>
        <w:fldChar w:fldCharType="separate"/>
      </w:r>
      <w:r w:rsidR="002B545A">
        <w:t>4</w:t>
      </w:r>
      <w:r>
        <w:fldChar w:fldCharType="end"/>
      </w:r>
      <w:r>
        <w:t xml:space="preserve">, </w:t>
      </w:r>
      <w:r>
        <w:fldChar w:fldCharType="begin"/>
      </w:r>
      <w:r>
        <w:instrText xml:space="preserve"> REF _Ref126142429 \r \h </w:instrText>
      </w:r>
      <w:r>
        <w:fldChar w:fldCharType="separate"/>
      </w:r>
      <w:r w:rsidR="002B545A">
        <w:t>5</w:t>
      </w:r>
      <w:r>
        <w:fldChar w:fldCharType="end"/>
      </w:r>
      <w:r w:rsidRPr="006D25E1">
        <w:t xml:space="preserve">, образцы основных форм документов, включаемых в заявку или предоставляемых Победителем, приведены </w:t>
      </w:r>
      <w:r w:rsidRPr="00303EB6">
        <w:t xml:space="preserve">в Приложениях </w:t>
      </w:r>
      <w:hyperlink w:anchor="Прил04_ФормыЗаявки" w:history="1">
        <w:r w:rsidRPr="00303EB6">
          <w:rPr>
            <w:rStyle w:val="aff3"/>
          </w:rPr>
          <w:t>№ 4</w:t>
        </w:r>
      </w:hyperlink>
      <w:r w:rsidRPr="00303EB6">
        <w:t xml:space="preserve">, </w:t>
      </w:r>
      <w:hyperlink w:anchor="Прил05_ФормыПобедителя" w:history="1">
        <w:r w:rsidRPr="00303EB6">
          <w:rPr>
            <w:rStyle w:val="aff3"/>
          </w:rPr>
          <w:t>№</w:t>
        </w:r>
        <w:r w:rsidR="005B7A01">
          <w:rPr>
            <w:rStyle w:val="aff3"/>
          </w:rPr>
          <w:t> </w:t>
        </w:r>
        <w:r w:rsidRPr="00303EB6">
          <w:rPr>
            <w:rStyle w:val="aff3"/>
          </w:rPr>
          <w:t>5</w:t>
        </w:r>
      </w:hyperlink>
      <w:r w:rsidRPr="006D25E1">
        <w:t>.</w:t>
      </w:r>
    </w:p>
    <w:p w14:paraId="019F15F1" w14:textId="1A702DBD" w:rsidR="006608D1" w:rsidRDefault="006608D1" w:rsidP="00B9559F">
      <w:pPr>
        <w:pStyle w:val="ac"/>
      </w:pPr>
      <w:bookmarkStart w:id="15" w:name="_Toc194568077"/>
      <w:r>
        <w:t>Правовой статус документов</w:t>
      </w:r>
      <w:bookmarkEnd w:id="15"/>
    </w:p>
    <w:p w14:paraId="4F1961B1" w14:textId="701AAEDA" w:rsidR="006608D1" w:rsidRDefault="006608D1" w:rsidP="006608D1">
      <w:pPr>
        <w:pStyle w:val="ad"/>
      </w:pPr>
      <w:r>
        <w:t>Документация о закупке вместе с Извещением, являющимся ее неотъемлемой частью, являются публичной офертой Организатора в соответствии со</w:t>
      </w:r>
      <w:r w:rsidR="00CD0335">
        <w:t> </w:t>
      </w:r>
      <w:r>
        <w:t>статьей</w:t>
      </w:r>
      <w:r w:rsidR="00CD0335">
        <w:t> </w:t>
      </w:r>
      <w:r>
        <w:t>437 ГК РФ и должны рассматриваться Участниками в соответствии с этим до подведения итогов закупки. При наличии противоречий между положениями Извещения и Документации о закупке применяются положения Извещения.</w:t>
      </w:r>
    </w:p>
    <w:p w14:paraId="1BC5A469" w14:textId="51A692C6" w:rsidR="006608D1" w:rsidRDefault="006608D1" w:rsidP="006608D1">
      <w:pPr>
        <w:pStyle w:val="ad"/>
      </w:pPr>
      <w:r>
        <w:t>Заявка Участника имеет правовой статус оферты и будет рассматриваться Организатором в течение указанного в ней срока ее действия.</w:t>
      </w:r>
    </w:p>
    <w:p w14:paraId="08411EAC" w14:textId="6E2D04A7" w:rsidR="006608D1" w:rsidRDefault="006608D1" w:rsidP="00410C78">
      <w:pPr>
        <w:pStyle w:val="ad"/>
        <w:keepNext/>
      </w:pPr>
      <w:bookmarkStart w:id="16" w:name="_Ref125366985"/>
      <w:r>
        <w:t>При определении условий Договора по результатам закупки использу</w:t>
      </w:r>
      <w:r w:rsidR="00081915">
        <w:t>е</w:t>
      </w:r>
      <w:r>
        <w:t xml:space="preserve">тся </w:t>
      </w:r>
      <w:r w:rsidR="00081915">
        <w:t>иерархия документов, установленная в пункте </w:t>
      </w:r>
      <w:r w:rsidR="00081915">
        <w:fldChar w:fldCharType="begin"/>
      </w:r>
      <w:r w:rsidR="00081915">
        <w:instrText xml:space="preserve"> REF _Ref132288402 \r \h </w:instrText>
      </w:r>
      <w:r w:rsidR="00081915">
        <w:fldChar w:fldCharType="separate"/>
      </w:r>
      <w:r w:rsidR="002B545A">
        <w:t>5.2.8</w:t>
      </w:r>
      <w:r w:rsidR="00081915">
        <w:fldChar w:fldCharType="end"/>
      </w:r>
      <w:bookmarkEnd w:id="16"/>
      <w:r w:rsidR="008162EA">
        <w:t>.</w:t>
      </w:r>
    </w:p>
    <w:p w14:paraId="72FB8A87" w14:textId="57372385" w:rsidR="006608D1" w:rsidDel="00EB2B11" w:rsidRDefault="00115F1C" w:rsidP="006608D1">
      <w:pPr>
        <w:pStyle w:val="ad"/>
      </w:pPr>
      <w:r w:rsidRPr="00115F1C" w:rsidDel="00EB2B11">
        <w:t>Заключенный по результатам закупки Договор, в том числе, фиксирует все достигнутые сторонами в результате преддоговорных переговоров договоренности (при проведении таковых)</w:t>
      </w:r>
      <w:r w:rsidR="006608D1" w:rsidDel="00EB2B11">
        <w:t>.</w:t>
      </w:r>
    </w:p>
    <w:p w14:paraId="36FE63B1" w14:textId="68DCAFD6" w:rsidR="006608D1" w:rsidDel="00EB2B11" w:rsidRDefault="006608D1" w:rsidP="006608D1">
      <w:pPr>
        <w:pStyle w:val="ad"/>
      </w:pPr>
      <w:r w:rsidDel="00EB2B11">
        <w:t>Во всем, что не урегулировано Извещением и Документацией о закупке, стороны руководствуются Законом 223-ФЗ и Положением о закупке (в</w:t>
      </w:r>
      <w:r w:rsidR="00CD0335" w:rsidDel="00EB2B11">
        <w:t> </w:t>
      </w:r>
      <w:r w:rsidDel="00EB2B11">
        <w:t>редакции, действующей на дату официального размещения Извещения).</w:t>
      </w:r>
    </w:p>
    <w:p w14:paraId="58434083" w14:textId="624CEED8" w:rsidR="006608D1" w:rsidRDefault="006608D1" w:rsidP="006608D1">
      <w:pPr>
        <w:pStyle w:val="ad"/>
      </w:pPr>
      <w:r>
        <w:t>Если в отношении сторон Договора, заключаемого по результатам закупки, действуют также специальные нормативные правовые акты, зарегистрированные в установленном порядке, Документация о закупке и заявка Победителя будут считаться приоритетными по отношению к</w:t>
      </w:r>
      <w:r w:rsidR="000C216F">
        <w:t> </w:t>
      </w:r>
      <w:r>
        <w:t>диспозитивным нормам указанных документов.</w:t>
      </w:r>
    </w:p>
    <w:p w14:paraId="22D529D1" w14:textId="77777777" w:rsidR="00125A05" w:rsidRDefault="00125A05" w:rsidP="00125A05">
      <w:pPr>
        <w:pStyle w:val="ad"/>
      </w:pPr>
      <w:r>
        <w:t>Иные документы Организатора и Участников не определяют права и обязанности сторон в связи с данной закупкой.</w:t>
      </w:r>
    </w:p>
    <w:p w14:paraId="270EB8CF" w14:textId="759E6961" w:rsidR="006608D1" w:rsidRDefault="006608D1" w:rsidP="006608D1">
      <w:pPr>
        <w:pStyle w:val="ad"/>
      </w:pPr>
      <w:r>
        <w:lastRenderedPageBreak/>
        <w:t>Любые уведомления, письма, предложения, иная переписка и действия председателя, заместителя председателя, членов, секретаря Закупочной комиссии и иных работников Заказчика и Организатора относительно условий, сроков проведения, предмета настоящей закупки (за исключением информации, представляемой Участникам в соответствии с Положением о</w:t>
      </w:r>
      <w:r w:rsidR="00CD0335">
        <w:t> </w:t>
      </w:r>
      <w:r>
        <w:t>закупке)</w:t>
      </w:r>
      <w:r w:rsidR="00C94EAE">
        <w:t>,</w:t>
      </w:r>
      <w:r>
        <w:t xml:space="preserve"> носят исключительно информационный характер и не являются офертой либо акцептом Организатора или Заказчика.</w:t>
      </w:r>
    </w:p>
    <w:p w14:paraId="7AD4A128" w14:textId="790CBA13" w:rsidR="006608D1" w:rsidRDefault="006608D1" w:rsidP="006608D1">
      <w:pPr>
        <w:pStyle w:val="ac"/>
      </w:pPr>
      <w:bookmarkStart w:id="17" w:name="_Ref125363536"/>
      <w:bookmarkStart w:id="18" w:name="_Toc194568078"/>
      <w:r>
        <w:t>Обжалование</w:t>
      </w:r>
      <w:bookmarkEnd w:id="17"/>
      <w:bookmarkEnd w:id="18"/>
    </w:p>
    <w:p w14:paraId="4A377211" w14:textId="4DA2440D" w:rsidR="006608D1" w:rsidRDefault="006608D1" w:rsidP="006608D1">
      <w:pPr>
        <w:pStyle w:val="ad"/>
      </w:pPr>
      <w:r>
        <w:t>Любой Участник, который заявляет, что понес или может понести убытки в</w:t>
      </w:r>
      <w:r w:rsidR="00173587">
        <w:t> </w:t>
      </w:r>
      <w:r>
        <w:t xml:space="preserve">результате нарушения его прав Заказчиком </w:t>
      </w:r>
      <w:r w:rsidR="00937AAB" w:rsidRPr="00BA485C">
        <w:t>и</w:t>
      </w:r>
      <w:r w:rsidR="00937AAB">
        <w:t> (</w:t>
      </w:r>
      <w:r w:rsidR="00937AAB" w:rsidRPr="00BA485C">
        <w:t>или</w:t>
      </w:r>
      <w:r w:rsidR="00937AAB">
        <w:t>)</w:t>
      </w:r>
      <w:r w:rsidR="000C216F">
        <w:t xml:space="preserve"> </w:t>
      </w:r>
      <w:r>
        <w:t xml:space="preserve">Организатором, отдельными членами Закупочной комиссии или </w:t>
      </w:r>
      <w:r w:rsidR="00451631">
        <w:t>О</w:t>
      </w:r>
      <w:r>
        <w:t>ператором ЭП, имеет право подать заявление о рассмотрении разногласий, связанных с проведением закуп</w:t>
      </w:r>
      <w:r w:rsidR="00125A05">
        <w:t>ки</w:t>
      </w:r>
      <w:r>
        <w:t>.</w:t>
      </w:r>
    </w:p>
    <w:p w14:paraId="4C1FDDCD" w14:textId="1704B4F9" w:rsidR="006608D1" w:rsidRDefault="0006569B" w:rsidP="006608D1">
      <w:pPr>
        <w:pStyle w:val="ad"/>
      </w:pPr>
      <w:r w:rsidRPr="0006569B">
        <w:t>До заключения Договора с Победителем заявления о рассмотрении разногласий направляются Участниками через круглосуточную «Линию доверия», посредством заполнения специальной формы на корпоративном сайте ПАО</w:t>
      </w:r>
      <w:r>
        <w:t> </w:t>
      </w:r>
      <w:r w:rsidRPr="0006569B">
        <w:t>«РусГидро» (вкладка «Линия доверия»), или сообщения информации по</w:t>
      </w:r>
      <w:r>
        <w:t> </w:t>
      </w:r>
      <w:r w:rsidRPr="0006569B">
        <w:t>указанному на корпоративном сайте телефону. На время рассмотрения разногласий процедура проведения закупки приостанавливается до вынесения решения, если тому нет явных препятствий юридического или экономического характера.</w:t>
      </w:r>
    </w:p>
    <w:p w14:paraId="7D8CE353" w14:textId="0639A8B8" w:rsidR="006608D1" w:rsidRDefault="006608D1" w:rsidP="00410C78">
      <w:pPr>
        <w:pStyle w:val="ad"/>
        <w:keepNext/>
      </w:pPr>
      <w:r>
        <w:t xml:space="preserve">Если разногласия не разрешены по взаимному согласию представившего их Участника и Заказчика, </w:t>
      </w:r>
      <w:r w:rsidR="0006569B">
        <w:t>может быть</w:t>
      </w:r>
      <w:r>
        <w:t xml:space="preserve"> принят</w:t>
      </w:r>
      <w:r w:rsidR="0006569B">
        <w:t>о</w:t>
      </w:r>
      <w:r>
        <w:t xml:space="preserve"> одно из следующих решений:</w:t>
      </w:r>
    </w:p>
    <w:p w14:paraId="20F9EFE6" w14:textId="579EB6BB" w:rsidR="006608D1" w:rsidRDefault="006608D1" w:rsidP="006608D1">
      <w:pPr>
        <w:pStyle w:val="ae"/>
      </w:pPr>
      <w:r>
        <w:t xml:space="preserve">обязать </w:t>
      </w:r>
      <w:r w:rsidR="0006569B">
        <w:t xml:space="preserve">Заказчика, Организатора, </w:t>
      </w:r>
      <w:r>
        <w:t>членов Закупочной комиссии, совершивших неправомерные действия, применивших неправомерные процедуры либо принявших незаконное решение, совершить действия, соответствующие законодательству и Положению о закупке</w:t>
      </w:r>
      <w:r w:rsidR="004A43DB">
        <w:t xml:space="preserve"> </w:t>
      </w:r>
      <w:r w:rsidR="004A43DB" w:rsidRPr="004A43DB">
        <w:t>(в том числе, но</w:t>
      </w:r>
      <w:r w:rsidR="004A43DB">
        <w:t> </w:t>
      </w:r>
      <w:r w:rsidR="004A43DB" w:rsidRPr="004A43DB">
        <w:t>не</w:t>
      </w:r>
      <w:r w:rsidR="004A43DB">
        <w:t> </w:t>
      </w:r>
      <w:r w:rsidR="004A43DB" w:rsidRPr="004A43DB">
        <w:t>ограничиваясь, отменить составленные в ходе закупки протоколы, повторно рассмотреть заявки Участников)</w:t>
      </w:r>
      <w:r>
        <w:t>;</w:t>
      </w:r>
    </w:p>
    <w:p w14:paraId="2F751110" w14:textId="77777777" w:rsidR="006608D1" w:rsidRDefault="006608D1" w:rsidP="006608D1">
      <w:pPr>
        <w:pStyle w:val="ae"/>
      </w:pPr>
      <w:r>
        <w:t>признать заявление Участника необоснованным.</w:t>
      </w:r>
    </w:p>
    <w:p w14:paraId="391C69BB" w14:textId="38E28D41" w:rsidR="006608D1" w:rsidRPr="006D25E1" w:rsidRDefault="006608D1" w:rsidP="006D25E1">
      <w:pPr>
        <w:pStyle w:val="ad"/>
      </w:pPr>
      <w:r w:rsidRPr="006D25E1">
        <w:t xml:space="preserve">Участник вправе обжаловать действия (бездействие) Заказчика </w:t>
      </w:r>
      <w:r w:rsidR="00937AAB" w:rsidRPr="00BA485C">
        <w:t>и</w:t>
      </w:r>
      <w:r w:rsidR="00937AAB">
        <w:t> (</w:t>
      </w:r>
      <w:r w:rsidR="00937AAB" w:rsidRPr="00BA485C">
        <w:t>или</w:t>
      </w:r>
      <w:r w:rsidR="00937AAB">
        <w:t>)</w:t>
      </w:r>
      <w:r w:rsidR="000C216F" w:rsidRPr="006D25E1">
        <w:t xml:space="preserve"> </w:t>
      </w:r>
      <w:r w:rsidRPr="006D25E1">
        <w:t xml:space="preserve">Организатора, Закупочной комиссии, </w:t>
      </w:r>
      <w:r w:rsidR="00451631">
        <w:t>О</w:t>
      </w:r>
      <w:r w:rsidRPr="006D25E1">
        <w:t>ператора ЭП при проведении настоящей закупки в</w:t>
      </w:r>
      <w:r w:rsidR="000C216F" w:rsidRPr="006D25E1">
        <w:t xml:space="preserve"> </w:t>
      </w:r>
      <w:r w:rsidRPr="006D25E1">
        <w:t xml:space="preserve">антимонопольном органе в порядке, установленном законодательством. </w:t>
      </w:r>
      <w:r w:rsidR="00387343">
        <w:t>Е</w:t>
      </w:r>
      <w:r w:rsidRPr="006D25E1">
        <w:t>сли обжалуемые действия (бездействие) совершены после окончания установленного срока подачи заявок (</w:t>
      </w:r>
      <w:r w:rsidR="009D24C3" w:rsidRPr="006D25E1">
        <w:t>подраздел </w:t>
      </w:r>
      <w:r w:rsidR="006A2F83">
        <w:t>1.2</w:t>
      </w:r>
      <w:r w:rsidRPr="006D25E1">
        <w:t>), обжалование таких действий (бездействия) может осуществляться только Участником, подавшим заявку на участие в</w:t>
      </w:r>
      <w:r w:rsidR="00112038">
        <w:t xml:space="preserve"> </w:t>
      </w:r>
      <w:r w:rsidRPr="006D25E1">
        <w:t>такой закупке.</w:t>
      </w:r>
    </w:p>
    <w:p w14:paraId="1210F963" w14:textId="65E6DCDB" w:rsidR="006608D1" w:rsidRDefault="006608D1" w:rsidP="006608D1">
      <w:pPr>
        <w:pStyle w:val="ad"/>
      </w:pPr>
      <w:r>
        <w:t xml:space="preserve">Все споры и разногласия, возникающие в связи с проведением закупки, касающиеся исполнения Организатором, Заказчиком и Участниками своих обязательств, в том числе не урегулированные путем обращения </w:t>
      </w:r>
      <w:r w:rsidR="0006569B">
        <w:t>на «Линию доверия»</w:t>
      </w:r>
      <w:r>
        <w:t xml:space="preserve"> </w:t>
      </w:r>
      <w:r w:rsidR="00937AAB" w:rsidRPr="00BA485C">
        <w:t>и</w:t>
      </w:r>
      <w:r w:rsidR="00937AAB">
        <w:t> (</w:t>
      </w:r>
      <w:r w:rsidR="00937AAB" w:rsidRPr="00BA485C">
        <w:t>или</w:t>
      </w:r>
      <w:r w:rsidR="00937AAB">
        <w:t>)</w:t>
      </w:r>
      <w:r>
        <w:t xml:space="preserve"> антимонопольные органы, подлежат разрешению следующим образом:</w:t>
      </w:r>
    </w:p>
    <w:p w14:paraId="303C0543" w14:textId="77777777" w:rsidR="006608D1" w:rsidRDefault="006608D1" w:rsidP="00CC7F55">
      <w:pPr>
        <w:pStyle w:val="ae"/>
      </w:pPr>
      <w:r>
        <w:t>по закупкам, проводимым закупочными комиссиями 1-го уровня – в</w:t>
      </w:r>
      <w:r w:rsidR="00CD0335">
        <w:t> </w:t>
      </w:r>
      <w:r>
        <w:t xml:space="preserve">Арбитражном суде по месту нахождения Заказчика (либо </w:t>
      </w:r>
      <w:r>
        <w:lastRenderedPageBreak/>
        <w:t>соответствующего филиала Заказчика, для нужд которого проводится настоящая закупка);</w:t>
      </w:r>
    </w:p>
    <w:p w14:paraId="09A29AF5" w14:textId="6DFD1751" w:rsidR="006608D1" w:rsidRDefault="006608D1" w:rsidP="00CC7F55">
      <w:pPr>
        <w:pStyle w:val="ae"/>
      </w:pPr>
      <w:r>
        <w:t>по закупкам, проводимым закупочными комиссиями 2-го уровня, специальными закупочными комиссиями, закупочными комиссиями исполнительного аппарата ПАО</w:t>
      </w:r>
      <w:r w:rsidR="00CC7F55">
        <w:t> </w:t>
      </w:r>
      <w:r>
        <w:t>«РусГидро» – в Арбитражном суде г.</w:t>
      </w:r>
      <w:r w:rsidR="00CC7F55">
        <w:t> </w:t>
      </w:r>
      <w:r>
        <w:t>Москвы.</w:t>
      </w:r>
    </w:p>
    <w:p w14:paraId="57597276" w14:textId="16515CC7" w:rsidR="000C216F" w:rsidRPr="00273C1C" w:rsidRDefault="00273C1C" w:rsidP="000C216F">
      <w:pPr>
        <w:pStyle w:val="af5"/>
        <w:ind w:left="1134"/>
      </w:pPr>
      <w:r>
        <w:t>З</w:t>
      </w:r>
      <w:r w:rsidR="000C216F">
        <w:t>акупочн</w:t>
      </w:r>
      <w:r>
        <w:t>ая</w:t>
      </w:r>
      <w:r w:rsidR="000C216F">
        <w:t xml:space="preserve"> комисси</w:t>
      </w:r>
      <w:r>
        <w:t>я определяется в соответствии с Положением о закупке.</w:t>
      </w:r>
    </w:p>
    <w:p w14:paraId="5564FE42" w14:textId="2281937D" w:rsidR="006608D1" w:rsidRDefault="006608D1" w:rsidP="00CC7F55">
      <w:pPr>
        <w:pStyle w:val="ac"/>
      </w:pPr>
      <w:bookmarkStart w:id="19" w:name="_Ref125472658"/>
      <w:bookmarkStart w:id="20" w:name="_Toc194568079"/>
      <w:r>
        <w:t>Особ</w:t>
      </w:r>
      <w:r w:rsidR="00115F1C">
        <w:t>ые положения при</w:t>
      </w:r>
      <w:r>
        <w:t xml:space="preserve"> проведени</w:t>
      </w:r>
      <w:r w:rsidR="00115F1C">
        <w:t>и</w:t>
      </w:r>
      <w:r>
        <w:t xml:space="preserve"> закупки с использованием </w:t>
      </w:r>
      <w:r w:rsidR="00BD294B">
        <w:t>ЭП</w:t>
      </w:r>
      <w:bookmarkEnd w:id="19"/>
      <w:bookmarkEnd w:id="20"/>
    </w:p>
    <w:p w14:paraId="71E9481A" w14:textId="64C53517" w:rsidR="006608D1" w:rsidRDefault="006608D1" w:rsidP="00CC7F55">
      <w:pPr>
        <w:pStyle w:val="ad"/>
      </w:pPr>
      <w:r>
        <w:t>Наименование ЭП, посредством которой проводится закупка, указано в</w:t>
      </w:r>
      <w:r w:rsidR="00CD0335">
        <w:t> </w:t>
      </w:r>
      <w:r w:rsidR="009D24C3">
        <w:t>подразделе</w:t>
      </w:r>
      <w:r w:rsidR="00CD0335">
        <w:t> </w:t>
      </w:r>
      <w:r w:rsidR="006A2F83">
        <w:t>1.2</w:t>
      </w:r>
      <w:r>
        <w:t>.</w:t>
      </w:r>
      <w:r w:rsidR="006A2F83">
        <w:t xml:space="preserve"> </w:t>
      </w:r>
      <w:r>
        <w:t>До подачи заявки Участник обязан ознакомиться с</w:t>
      </w:r>
      <w:r w:rsidR="009D24C3">
        <w:t> </w:t>
      </w:r>
      <w:r>
        <w:t>Регламентом</w:t>
      </w:r>
      <w:r w:rsidR="00CC3984">
        <w:t xml:space="preserve"> ЭП</w:t>
      </w:r>
      <w:r>
        <w:t>, опубликованными на сайте соответствующей ЭП.</w:t>
      </w:r>
    </w:p>
    <w:p w14:paraId="1D7FFF57" w14:textId="3FE18BFB" w:rsidR="006608D1" w:rsidRDefault="006608D1" w:rsidP="00CC7F55">
      <w:pPr>
        <w:pStyle w:val="ad"/>
      </w:pPr>
      <w:r>
        <w:t>Для участия в закупке</w:t>
      </w:r>
      <w:r w:rsidR="00115F1C">
        <w:t xml:space="preserve"> </w:t>
      </w:r>
      <w:r>
        <w:t>Участник должен пройти процедуру регистрации</w:t>
      </w:r>
      <w:r w:rsidR="00115F1C">
        <w:t xml:space="preserve"> на ЭП</w:t>
      </w:r>
      <w:r>
        <w:t>. Регистрация</w:t>
      </w:r>
      <w:r w:rsidR="00115F1C">
        <w:t xml:space="preserve"> </w:t>
      </w:r>
      <w:r>
        <w:t xml:space="preserve">осуществляется </w:t>
      </w:r>
      <w:r w:rsidR="00451631">
        <w:t>О</w:t>
      </w:r>
      <w:r w:rsidR="00115F1C">
        <w:t>ператором ЭП</w:t>
      </w:r>
      <w:r>
        <w:t>, и Организатор</w:t>
      </w:r>
      <w:r w:rsidR="00CC3984">
        <w:t xml:space="preserve"> (Заказчик)</w:t>
      </w:r>
      <w:r>
        <w:t xml:space="preserve"> не</w:t>
      </w:r>
      <w:r w:rsidR="002A614C">
        <w:t> </w:t>
      </w:r>
      <w:r>
        <w:t>несет ответственности за</w:t>
      </w:r>
      <w:r w:rsidR="002A614C">
        <w:t xml:space="preserve"> </w:t>
      </w:r>
      <w:r>
        <w:t>результат ее прохождения Участником, в том числе понесенные им затраты.</w:t>
      </w:r>
    </w:p>
    <w:p w14:paraId="527363AD" w14:textId="358B3DA0" w:rsidR="006608D1" w:rsidRDefault="006608D1" w:rsidP="00CC7F55">
      <w:pPr>
        <w:pStyle w:val="ad"/>
      </w:pPr>
      <w:bookmarkStart w:id="21" w:name="_Ref135748672"/>
      <w:r>
        <w:t xml:space="preserve">Обмен </w:t>
      </w:r>
      <w:r w:rsidR="00901AFC">
        <w:t>всей информацией, связанной с проведением закупки (</w:t>
      </w:r>
      <w:r>
        <w:t>между Участником, Организатором</w:t>
      </w:r>
      <w:r w:rsidR="00CC3984">
        <w:t xml:space="preserve"> (Заказчиком</w:t>
      </w:r>
      <w:r>
        <w:t xml:space="preserve">) и </w:t>
      </w:r>
      <w:r w:rsidR="00451631">
        <w:t>О</w:t>
      </w:r>
      <w:r>
        <w:t>ператором ЭП</w:t>
      </w:r>
      <w:r w:rsidR="00901AFC">
        <w:t>)</w:t>
      </w:r>
      <w:r>
        <w:t xml:space="preserve"> осуществляется на ЭП в</w:t>
      </w:r>
      <w:r w:rsidR="00FE703A">
        <w:t xml:space="preserve"> </w:t>
      </w:r>
      <w:r>
        <w:t>форме электронных документов, подписанных усиленной квалифицированной электронной подписью уполномоченного лица.</w:t>
      </w:r>
      <w:bookmarkEnd w:id="21"/>
    </w:p>
    <w:p w14:paraId="2FC3D118" w14:textId="00C495DD" w:rsidR="006608D1" w:rsidRDefault="004A6C32" w:rsidP="00CC7F55">
      <w:pPr>
        <w:pStyle w:val="ad"/>
      </w:pPr>
      <w:bookmarkStart w:id="22" w:name="_Ref135748741"/>
      <w:r>
        <w:t>Стоимость</w:t>
      </w:r>
      <w:r w:rsidR="006608D1">
        <w:t xml:space="preserve"> заявки</w:t>
      </w:r>
      <w:r>
        <w:t xml:space="preserve"> (цена Договора)</w:t>
      </w:r>
      <w:r w:rsidR="006608D1">
        <w:t xml:space="preserve"> и иные условия закупки, указанные Участниками в специальных электронных формах на ЭП, имеют преимущество перед сведениями, указанными в загруженных на ЭП электронных документах.</w:t>
      </w:r>
      <w:bookmarkEnd w:id="22"/>
    </w:p>
    <w:p w14:paraId="2A8852F6" w14:textId="3B2A47BE" w:rsidR="006608D1" w:rsidRDefault="006608D1" w:rsidP="00CC7F55">
      <w:pPr>
        <w:pStyle w:val="ac"/>
      </w:pPr>
      <w:bookmarkStart w:id="23" w:name="_Toc194568080"/>
      <w:r>
        <w:t>Прочие положения</w:t>
      </w:r>
      <w:bookmarkEnd w:id="23"/>
    </w:p>
    <w:p w14:paraId="1481C432" w14:textId="28DD05A5" w:rsidR="006608D1" w:rsidRDefault="006608D1" w:rsidP="00CC7F55">
      <w:pPr>
        <w:pStyle w:val="ad"/>
      </w:pPr>
      <w:r>
        <w:t xml:space="preserve">Заказчик, Организатор и </w:t>
      </w:r>
      <w:r w:rsidR="00BB3ECF">
        <w:t>О</w:t>
      </w:r>
      <w:r>
        <w:t>ператор ЭП обеспечивают конфиденциальность относительно всех полученных от Участников сведений, в том числе содержащихся в заявках. Предоставление этой информации другим Участникам или третьим лицам возможно только в случаях, прямо предусмотренных законодательством или Документацией о закупке.</w:t>
      </w:r>
    </w:p>
    <w:p w14:paraId="51507A18" w14:textId="34DE6CDB" w:rsidR="006608D1" w:rsidRDefault="006608D1" w:rsidP="00CC7F55">
      <w:pPr>
        <w:pStyle w:val="ad"/>
      </w:pPr>
      <w:bookmarkStart w:id="24" w:name="_Ref136257236"/>
      <w:r>
        <w:t xml:space="preserve">Организатор </w:t>
      </w:r>
      <w:r w:rsidR="004D1DE0">
        <w:t>(</w:t>
      </w:r>
      <w:r w:rsidR="005C11FF">
        <w:t>по</w:t>
      </w:r>
      <w:r>
        <w:t xml:space="preserve"> решени</w:t>
      </w:r>
      <w:r w:rsidR="005C11FF">
        <w:t>ю</w:t>
      </w:r>
      <w:r>
        <w:t xml:space="preserve"> Закупочной комиссии</w:t>
      </w:r>
      <w:r w:rsidR="004D1DE0">
        <w:t>)</w:t>
      </w:r>
      <w:r>
        <w:t>, вправе отклонить заявку, если будет установлено, что Участник</w:t>
      </w:r>
      <w:r w:rsidR="008206A7">
        <w:t xml:space="preserve"> каким-либо способом повлиял на рассмотрение заявок,</w:t>
      </w:r>
      <w:r w:rsidR="00C15884">
        <w:t xml:space="preserve"> их</w:t>
      </w:r>
      <w:r w:rsidR="008206A7">
        <w:t xml:space="preserve"> оценку и сопоставление, подведение итогов закупки (определение Победителя), в том числе </w:t>
      </w:r>
      <w:r>
        <w:t>прямо или косвенно дал, согласился дать или предложил работнику Организатора, Заказчика, члену Закупочной комиссии</w:t>
      </w:r>
      <w:r w:rsidR="008206A7">
        <w:t xml:space="preserve"> или эксперту, осуществляв</w:t>
      </w:r>
      <w:r w:rsidR="00463FD4">
        <w:t>шему</w:t>
      </w:r>
      <w:r w:rsidR="008206A7">
        <w:t xml:space="preserve"> экспертизу заявок,</w:t>
      </w:r>
      <w:r>
        <w:t xml:space="preserve"> вознаграждение в</w:t>
      </w:r>
      <w:r w:rsidR="00C15884">
        <w:t xml:space="preserve"> </w:t>
      </w:r>
      <w:r>
        <w:t>любой форме: работу, услугу, какую-либо ценность в</w:t>
      </w:r>
      <w:r w:rsidR="004A322B">
        <w:t> </w:t>
      </w:r>
      <w:r>
        <w:t>качестве стимула,</w:t>
      </w:r>
      <w:r w:rsidR="007956A1">
        <w:t xml:space="preserve"> и (или) оказал каким-либо иным образом давление на</w:t>
      </w:r>
      <w:r w:rsidR="004A322B">
        <w:t> </w:t>
      </w:r>
      <w:r w:rsidR="007956A1">
        <w:t>указанны</w:t>
      </w:r>
      <w:r w:rsidR="00463FD4">
        <w:t>х</w:t>
      </w:r>
      <w:r w:rsidR="007956A1">
        <w:t xml:space="preserve"> лиц</w:t>
      </w:r>
      <w:r>
        <w:t>.</w:t>
      </w:r>
      <w:bookmarkEnd w:id="24"/>
    </w:p>
    <w:p w14:paraId="1768D2F2" w14:textId="77777777" w:rsidR="006608D1" w:rsidRDefault="006608D1" w:rsidP="00CC7F55">
      <w:pPr>
        <w:pStyle w:val="ad"/>
      </w:pPr>
      <w:r>
        <w:t>С целью предупреждения и противодействия противоправным действиям в</w:t>
      </w:r>
      <w:r w:rsidR="00CD0335">
        <w:t> </w:t>
      </w:r>
      <w:r>
        <w:t>Группе РусГидро организована круглосуточная «Линия доверия», обратиться на которую можно по телефону +7</w:t>
      </w:r>
      <w:r w:rsidR="00CC7F55">
        <w:t> </w:t>
      </w:r>
      <w:r>
        <w:t>(495)</w:t>
      </w:r>
      <w:r w:rsidR="00CC7F55">
        <w:t> </w:t>
      </w:r>
      <w:r>
        <w:t>785</w:t>
      </w:r>
      <w:r w:rsidR="00CC7F55">
        <w:t> </w:t>
      </w:r>
      <w:r>
        <w:t>09</w:t>
      </w:r>
      <w:r w:rsidR="00CC7F55">
        <w:t> </w:t>
      </w:r>
      <w:r>
        <w:t>37 (круглосуточно), или заполнив соответствующую форму на корпоративном сайте ПАО</w:t>
      </w:r>
      <w:r w:rsidR="003F2FAC">
        <w:t> </w:t>
      </w:r>
      <w:r>
        <w:t>«РусГидро», вкладка «Линия доверия».</w:t>
      </w:r>
    </w:p>
    <w:p w14:paraId="2B715ACB" w14:textId="60AAD5A8" w:rsidR="00235B1E" w:rsidRPr="00235B1E" w:rsidRDefault="00235B1E" w:rsidP="00235B1E">
      <w:pPr>
        <w:pStyle w:val="ab"/>
      </w:pPr>
      <w:bookmarkStart w:id="25" w:name="_Ref125361210"/>
      <w:bookmarkStart w:id="26" w:name="_Toc194568081"/>
      <w:r w:rsidRPr="00235B1E">
        <w:lastRenderedPageBreak/>
        <w:t xml:space="preserve">Требования к </w:t>
      </w:r>
      <w:r w:rsidR="009430E2">
        <w:t>У</w:t>
      </w:r>
      <w:r w:rsidRPr="00235B1E">
        <w:t>частникам</w:t>
      </w:r>
      <w:bookmarkEnd w:id="25"/>
      <w:bookmarkEnd w:id="26"/>
    </w:p>
    <w:p w14:paraId="36B4DF29" w14:textId="66D8E53B" w:rsidR="00235B1E" w:rsidRDefault="00235B1E" w:rsidP="00235B1E">
      <w:pPr>
        <w:pStyle w:val="ac"/>
      </w:pPr>
      <w:bookmarkStart w:id="27" w:name="_Ref127524530"/>
      <w:bookmarkStart w:id="28" w:name="_Toc194568082"/>
      <w:r>
        <w:t>Общие требования к Участникам</w:t>
      </w:r>
      <w:bookmarkEnd w:id="27"/>
      <w:bookmarkEnd w:id="28"/>
    </w:p>
    <w:p w14:paraId="53E1F153" w14:textId="5B083B6F" w:rsidR="00235B1E" w:rsidRDefault="00035C8A" w:rsidP="00235B1E">
      <w:pPr>
        <w:pStyle w:val="ad"/>
      </w:pPr>
      <w:bookmarkStart w:id="29" w:name="_Ref125361514"/>
      <w:r>
        <w:t>Из лиц, указанных в</w:t>
      </w:r>
      <w:r w:rsidR="00AC7E20">
        <w:t xml:space="preserve"> подразделе </w:t>
      </w:r>
      <w:r w:rsidR="002D40BF">
        <w:t>1.2</w:t>
      </w:r>
      <w:r>
        <w:t>, у</w:t>
      </w:r>
      <w:r w:rsidR="00235B1E">
        <w:t xml:space="preserve">частвовать в закупке может </w:t>
      </w:r>
      <w:r>
        <w:t xml:space="preserve">любое </w:t>
      </w:r>
      <w:r w:rsidR="00235B1E">
        <w:t>юридическое / физическое лицо</w:t>
      </w:r>
      <w:r>
        <w:t xml:space="preserve"> (</w:t>
      </w:r>
      <w:r w:rsidR="00235B1E">
        <w:t>в том числе индивидуальный предприниматель</w:t>
      </w:r>
      <w:r>
        <w:t>)</w:t>
      </w:r>
      <w:r w:rsidR="00235B1E">
        <w:t>, или несколько юридических / физических лиц</w:t>
      </w:r>
      <w:r w:rsidR="004537CA">
        <w:t>,</w:t>
      </w:r>
      <w:r>
        <w:t xml:space="preserve"> </w:t>
      </w:r>
      <w:r w:rsidR="00235B1E">
        <w:t>в том числе несколько индивидуальных предпринимателей, выступающих на стороне одного участника закупки, независимо от их организационно-правовой формы, формы собственности, места нахождения и места происхождения капитала</w:t>
      </w:r>
      <w:r>
        <w:t>. Исключение составляют</w:t>
      </w:r>
      <w:r w:rsidR="002F52AC" w:rsidRPr="002F52AC">
        <w:t xml:space="preserve"> </w:t>
      </w:r>
      <w:r w:rsidRPr="002F52AC">
        <w:t>юридическ</w:t>
      </w:r>
      <w:r>
        <w:t>ие</w:t>
      </w:r>
      <w:r w:rsidRPr="002F52AC">
        <w:t xml:space="preserve"> </w:t>
      </w:r>
      <w:r w:rsidR="002F52AC" w:rsidRPr="002F52AC">
        <w:t>/ физическ</w:t>
      </w:r>
      <w:r>
        <w:t>ие</w:t>
      </w:r>
      <w:r w:rsidR="002F52AC" w:rsidRPr="002F52AC">
        <w:t xml:space="preserve"> лица, являющ</w:t>
      </w:r>
      <w:r w:rsidR="001A1BED">
        <w:t>ие</w:t>
      </w:r>
      <w:r w:rsidR="002F52AC" w:rsidRPr="002F52AC">
        <w:t xml:space="preserve">ся иностранным агентом в соответствии с </w:t>
      </w:r>
      <w:r w:rsidR="00720C3A">
        <w:t>Законом</w:t>
      </w:r>
      <w:r w:rsidR="002F52AC">
        <w:t> </w:t>
      </w:r>
      <w:r w:rsidR="002F52AC" w:rsidRPr="002F52AC">
        <w:t>255-ФЗ</w:t>
      </w:r>
      <w:r>
        <w:t xml:space="preserve"> </w:t>
      </w:r>
      <w:r w:rsidR="00DC55F9">
        <w:t>–</w:t>
      </w:r>
      <w:r>
        <w:t xml:space="preserve"> они не могут быть Участником, в том числе в</w:t>
      </w:r>
      <w:r w:rsidR="00720C3A">
        <w:t xml:space="preserve"> </w:t>
      </w:r>
      <w:r>
        <w:t>составе группы лиц</w:t>
      </w:r>
      <w:r w:rsidR="00235B1E">
        <w:t>.</w:t>
      </w:r>
      <w:bookmarkEnd w:id="29"/>
    </w:p>
    <w:p w14:paraId="0D624F0A" w14:textId="37EF07C6" w:rsidR="008844C1" w:rsidRDefault="00235B1E" w:rsidP="00235B1E">
      <w:pPr>
        <w:pStyle w:val="ad"/>
      </w:pPr>
      <w:r>
        <w:t>Однако, чтобы претендовать на победу в закупке Участник самостоятельно или Коллективный участник</w:t>
      </w:r>
      <w:r w:rsidR="008844C1">
        <w:t xml:space="preserve"> (подраздел </w:t>
      </w:r>
      <w:r w:rsidR="00304879">
        <w:fldChar w:fldCharType="begin"/>
      </w:r>
      <w:r w:rsidR="00304879">
        <w:instrText xml:space="preserve"> REF _Ref130308062 \r \h </w:instrText>
      </w:r>
      <w:r w:rsidR="00304879">
        <w:fldChar w:fldCharType="separate"/>
      </w:r>
      <w:r w:rsidR="002B545A">
        <w:t>3.2</w:t>
      </w:r>
      <w:r w:rsidR="00304879">
        <w:fldChar w:fldCharType="end"/>
      </w:r>
      <w:r w:rsidR="008844C1">
        <w:t>)</w:t>
      </w:r>
      <w:r>
        <w:t xml:space="preserve"> в целом должен отвечать требованиям, установленным в</w:t>
      </w:r>
      <w:r w:rsidR="0034328C">
        <w:t xml:space="preserve"> </w:t>
      </w:r>
      <w:r>
        <w:t>Документации о</w:t>
      </w:r>
      <w:r w:rsidR="008844C1">
        <w:t xml:space="preserve"> </w:t>
      </w:r>
      <w:r>
        <w:t>закупке.</w:t>
      </w:r>
    </w:p>
    <w:p w14:paraId="704BFEDA" w14:textId="2A1DC53D" w:rsidR="0038016F" w:rsidRDefault="00235B1E" w:rsidP="00AE1A55">
      <w:pPr>
        <w:pStyle w:val="ad"/>
      </w:pPr>
      <w:r>
        <w:t>Требования к Участникам установлены с учетом</w:t>
      </w:r>
      <w:r w:rsidR="009F3C69">
        <w:t xml:space="preserve"> предмета договора,</w:t>
      </w:r>
      <w:r>
        <w:t xml:space="preserve"> </w:t>
      </w:r>
      <w:hyperlink w:anchor="Прил01_ТехТребования" w:history="1">
        <w:r w:rsidR="009430E2" w:rsidRPr="009430E2">
          <w:rPr>
            <w:rStyle w:val="aff3"/>
          </w:rPr>
          <w:t>Технических требований (Приложение № 1)</w:t>
        </w:r>
      </w:hyperlink>
      <w:r w:rsidR="009430E2">
        <w:t xml:space="preserve"> и </w:t>
      </w:r>
      <w:hyperlink w:anchor="Прил02_ПроектДоговора" w:history="1">
        <w:r w:rsidR="009430E2" w:rsidRPr="009430E2">
          <w:rPr>
            <w:rStyle w:val="aff3"/>
          </w:rPr>
          <w:t>Проекта договора (Приложение № 2)</w:t>
        </w:r>
      </w:hyperlink>
      <w:r>
        <w:t>.</w:t>
      </w:r>
    </w:p>
    <w:p w14:paraId="20902EFB" w14:textId="390DED06" w:rsidR="009430E2" w:rsidRDefault="0038016F" w:rsidP="0038016F">
      <w:pPr>
        <w:pStyle w:val="ad"/>
        <w:keepNext/>
      </w:pPr>
      <w:r>
        <w:t>Установлены следующие т</w:t>
      </w:r>
      <w:r w:rsidR="009430E2">
        <w:t>ребования к</w:t>
      </w:r>
      <w:r>
        <w:t xml:space="preserve"> </w:t>
      </w:r>
      <w:r w:rsidR="009430E2">
        <w:t>Участникам</w:t>
      </w:r>
      <w:r>
        <w:t>, которые</w:t>
      </w:r>
      <w:r w:rsidR="009430E2">
        <w:t xml:space="preserve"> </w:t>
      </w:r>
      <w:r w:rsidR="00067896">
        <w:t>приведены в</w:t>
      </w:r>
      <w:r>
        <w:t> </w:t>
      </w:r>
      <w:hyperlink w:anchor="Прил03_ТребованияУчастникам" w:history="1">
        <w:r w:rsidR="00067896" w:rsidRPr="00067896">
          <w:rPr>
            <w:rStyle w:val="aff3"/>
          </w:rPr>
          <w:t>Приложении № 3</w:t>
        </w:r>
      </w:hyperlink>
      <w:r w:rsidR="009F3C69">
        <w:t>:</w:t>
      </w:r>
    </w:p>
    <w:p w14:paraId="2E971F6E" w14:textId="5D9A4756" w:rsidR="00235B1E" w:rsidRDefault="00067896" w:rsidP="00067896">
      <w:pPr>
        <w:pStyle w:val="ae"/>
      </w:pPr>
      <w:r>
        <w:t>обязательные требования (</w:t>
      </w:r>
      <w:r w:rsidR="00235B1E">
        <w:t>подраздел</w:t>
      </w:r>
      <w:r w:rsidR="00CD0335">
        <w:t> </w:t>
      </w:r>
      <w:r w:rsidR="000D73E4">
        <w:fldChar w:fldCharType="begin"/>
      </w:r>
      <w:r w:rsidR="000D73E4">
        <w:instrText xml:space="preserve"> REF _Ref125361435 \r \h </w:instrText>
      </w:r>
      <w:r w:rsidR="000D73E4">
        <w:fldChar w:fldCharType="separate"/>
      </w:r>
      <w:r w:rsidR="002B545A">
        <w:t>8.2</w:t>
      </w:r>
      <w:r w:rsidR="000D73E4">
        <w:fldChar w:fldCharType="end"/>
      </w:r>
      <w:r>
        <w:t>)</w:t>
      </w:r>
      <w:r w:rsidR="009F3C69">
        <w:t xml:space="preserve"> – Участник</w:t>
      </w:r>
      <w:r w:rsidR="00E53427">
        <w:t>и</w:t>
      </w:r>
      <w:r w:rsidR="009F3C69">
        <w:t xml:space="preserve"> должны им соответствовать</w:t>
      </w:r>
      <w:r>
        <w:t>;</w:t>
      </w:r>
    </w:p>
    <w:p w14:paraId="769D87DD" w14:textId="2496CD32" w:rsidR="00235B1E" w:rsidRDefault="00067896" w:rsidP="00067896">
      <w:pPr>
        <w:pStyle w:val="ae"/>
      </w:pPr>
      <w:r>
        <w:t xml:space="preserve">специальные требования – </w:t>
      </w:r>
      <w:r w:rsidR="009F3C69">
        <w:t xml:space="preserve">Участники должны им соответствовать, если они </w:t>
      </w:r>
      <w:r w:rsidR="00235B1E">
        <w:t>установлены</w:t>
      </w:r>
      <w:r>
        <w:t xml:space="preserve"> (подраздел </w:t>
      </w:r>
      <w:r>
        <w:fldChar w:fldCharType="begin"/>
      </w:r>
      <w:r>
        <w:instrText xml:space="preserve"> REF _Ref125709153 \r \h </w:instrText>
      </w:r>
      <w:r>
        <w:fldChar w:fldCharType="separate"/>
      </w:r>
      <w:r w:rsidR="002B545A">
        <w:t>8.3</w:t>
      </w:r>
      <w:r>
        <w:fldChar w:fldCharType="end"/>
      </w:r>
      <w:r>
        <w:t>);</w:t>
      </w:r>
    </w:p>
    <w:p w14:paraId="14721F60" w14:textId="78F63F66" w:rsidR="00115F1C" w:rsidRDefault="00067896" w:rsidP="00067896">
      <w:pPr>
        <w:pStyle w:val="ae"/>
      </w:pPr>
      <w:r>
        <w:t xml:space="preserve">квалификационные требования – </w:t>
      </w:r>
      <w:r w:rsidR="009F3C69">
        <w:t>Участники должны им соответствовать, если они установлены</w:t>
      </w:r>
      <w:r>
        <w:t xml:space="preserve"> </w:t>
      </w:r>
      <w:r w:rsidRPr="00730AF5">
        <w:t>(подраздел </w:t>
      </w:r>
      <w:r>
        <w:fldChar w:fldCharType="begin"/>
      </w:r>
      <w:r>
        <w:instrText xml:space="preserve"> REF _Ref125709154 \r \h </w:instrText>
      </w:r>
      <w:r>
        <w:fldChar w:fldCharType="separate"/>
      </w:r>
      <w:r w:rsidR="002B545A">
        <w:t>8.4</w:t>
      </w:r>
      <w:r>
        <w:fldChar w:fldCharType="end"/>
      </w:r>
      <w:r w:rsidRPr="00730AF5">
        <w:t>)</w:t>
      </w:r>
      <w:r w:rsidR="00115F1C" w:rsidRPr="00115F1C">
        <w:t>.</w:t>
      </w:r>
    </w:p>
    <w:p w14:paraId="5A3CFF61" w14:textId="283488F0" w:rsidR="00D87BA2" w:rsidRDefault="009232D6" w:rsidP="00A02436">
      <w:pPr>
        <w:pStyle w:val="ad"/>
        <w:keepNext/>
      </w:pPr>
      <w:r>
        <w:t>В</w:t>
      </w:r>
      <w:r w:rsidR="00D87BA2">
        <w:t xml:space="preserve"> рамках требований к Участникам могут быть установлены</w:t>
      </w:r>
      <w:r>
        <w:t xml:space="preserve"> дополнительные требования</w:t>
      </w:r>
      <w:r w:rsidR="00D87BA2">
        <w:t>:</w:t>
      </w:r>
    </w:p>
    <w:p w14:paraId="548E0065" w14:textId="6B6FEFEE" w:rsidR="00D87BA2" w:rsidRDefault="00D87BA2" w:rsidP="00D87BA2">
      <w:pPr>
        <w:pStyle w:val="ae"/>
      </w:pPr>
      <w:r>
        <w:t>к Коллективны</w:t>
      </w:r>
      <w:r w:rsidR="00A62810">
        <w:t>м</w:t>
      </w:r>
      <w:r>
        <w:t xml:space="preserve"> участникам</w:t>
      </w:r>
      <w:r w:rsidR="00A02436">
        <w:t xml:space="preserve"> (подраздел </w:t>
      </w:r>
      <w:r w:rsidR="00304879">
        <w:fldChar w:fldCharType="begin"/>
      </w:r>
      <w:r w:rsidR="00304879">
        <w:instrText xml:space="preserve"> REF _Ref130308111 \r \h </w:instrText>
      </w:r>
      <w:r w:rsidR="00304879">
        <w:fldChar w:fldCharType="separate"/>
      </w:r>
      <w:r w:rsidR="002B545A">
        <w:t>3.2</w:t>
      </w:r>
      <w:r w:rsidR="00304879">
        <w:fldChar w:fldCharType="end"/>
      </w:r>
      <w:r w:rsidR="00A02436">
        <w:t>)</w:t>
      </w:r>
      <w:r>
        <w:t>;</w:t>
      </w:r>
    </w:p>
    <w:p w14:paraId="070BF6BD" w14:textId="00D67D94" w:rsidR="00D87BA2" w:rsidRDefault="00D87BA2" w:rsidP="00D87BA2">
      <w:pPr>
        <w:pStyle w:val="ae"/>
      </w:pPr>
      <w:r>
        <w:t>к Генеральным подрядчикам</w:t>
      </w:r>
      <w:r w:rsidR="00A02436">
        <w:t xml:space="preserve"> (подраздел </w:t>
      </w:r>
      <w:r w:rsidR="00A02436">
        <w:fldChar w:fldCharType="begin"/>
      </w:r>
      <w:r w:rsidR="00A02436">
        <w:instrText xml:space="preserve"> REF _Ref125361702 \r \h </w:instrText>
      </w:r>
      <w:r w:rsidR="00A02436">
        <w:fldChar w:fldCharType="separate"/>
      </w:r>
      <w:r w:rsidR="002B545A">
        <w:t>3.3</w:t>
      </w:r>
      <w:r w:rsidR="00A02436">
        <w:fldChar w:fldCharType="end"/>
      </w:r>
      <w:r w:rsidR="00A02436">
        <w:t>)</w:t>
      </w:r>
      <w:r>
        <w:t>;</w:t>
      </w:r>
    </w:p>
    <w:p w14:paraId="3B5046F1" w14:textId="6C2C036C" w:rsidR="00D87BA2" w:rsidRDefault="009232D6" w:rsidP="00D87BA2">
      <w:pPr>
        <w:pStyle w:val="ae"/>
      </w:pPr>
      <w:r>
        <w:t>к</w:t>
      </w:r>
      <w:r w:rsidR="00D87BA2" w:rsidRPr="00D87BA2">
        <w:t xml:space="preserve"> привлечени</w:t>
      </w:r>
      <w:r>
        <w:t>ю</w:t>
      </w:r>
      <w:r w:rsidR="00D87BA2" w:rsidRPr="00D87BA2">
        <w:t xml:space="preserve"> субподрядчиков (соисполнителей) из числа субъектов МСП</w:t>
      </w:r>
      <w:r w:rsidR="00A02436">
        <w:t xml:space="preserve"> (подраздел </w:t>
      </w:r>
      <w:r w:rsidR="00A02436">
        <w:fldChar w:fldCharType="begin"/>
      </w:r>
      <w:r w:rsidR="00A02436">
        <w:instrText xml:space="preserve"> REF _Ref127524203 \r \h </w:instrText>
      </w:r>
      <w:r w:rsidR="00A02436">
        <w:fldChar w:fldCharType="separate"/>
      </w:r>
      <w:r w:rsidR="002B545A">
        <w:t>3.4</w:t>
      </w:r>
      <w:r w:rsidR="00A02436">
        <w:fldChar w:fldCharType="end"/>
      </w:r>
      <w:r w:rsidR="00A02436">
        <w:t>)</w:t>
      </w:r>
      <w:r w:rsidR="00D87BA2">
        <w:t>.</w:t>
      </w:r>
    </w:p>
    <w:p w14:paraId="151AD110" w14:textId="73C1C512" w:rsidR="0038016F" w:rsidRDefault="0038016F" w:rsidP="0038016F">
      <w:pPr>
        <w:pStyle w:val="ad"/>
      </w:pPr>
      <w:bookmarkStart w:id="30" w:name="_Ref125361969"/>
      <w:bookmarkStart w:id="31" w:name="_Ref125361976"/>
      <w:r>
        <w:t xml:space="preserve">Для подтверждения соответствия установленным требованиям Участник обязан приложить в составе заявки документы, перечисленные в </w:t>
      </w:r>
      <w:hyperlink w:anchor="Прил03_ТребованияУчастникам" w:history="1">
        <w:r w:rsidRPr="009F3C69">
          <w:rPr>
            <w:rStyle w:val="aff3"/>
          </w:rPr>
          <w:t>Требованиях к Участникам (Приложение № 3)</w:t>
        </w:r>
      </w:hyperlink>
      <w:r w:rsidR="00BF3A08">
        <w:t>,</w:t>
      </w:r>
      <w:r w:rsidR="00BF3A08" w:rsidRPr="00BF3A08">
        <w:t xml:space="preserve"> если иное не установлено в Документации о</w:t>
      </w:r>
      <w:r w:rsidR="00BF3A08">
        <w:t> </w:t>
      </w:r>
      <w:r w:rsidR="00BF3A08" w:rsidRPr="00BF3A08">
        <w:t>закупке</w:t>
      </w:r>
      <w:r w:rsidR="00BF3A08">
        <w:t>.</w:t>
      </w:r>
    </w:p>
    <w:p w14:paraId="6A3991C7" w14:textId="0C6E1219" w:rsidR="00235B1E" w:rsidRDefault="00235B1E" w:rsidP="00235B1E">
      <w:pPr>
        <w:pStyle w:val="ac"/>
      </w:pPr>
      <w:bookmarkStart w:id="32" w:name="_Ref130305355"/>
      <w:bookmarkStart w:id="33" w:name="_Ref130308062"/>
      <w:bookmarkStart w:id="34" w:name="_Ref130308111"/>
      <w:bookmarkStart w:id="35" w:name="_Ref130308203"/>
      <w:bookmarkStart w:id="36" w:name="_Ref130308255"/>
      <w:bookmarkStart w:id="37" w:name="_Toc194568083"/>
      <w:r>
        <w:t>Коллективные участники</w:t>
      </w:r>
      <w:bookmarkEnd w:id="30"/>
      <w:bookmarkEnd w:id="31"/>
      <w:bookmarkEnd w:id="32"/>
      <w:bookmarkEnd w:id="33"/>
      <w:bookmarkEnd w:id="34"/>
      <w:bookmarkEnd w:id="35"/>
      <w:bookmarkEnd w:id="36"/>
      <w:bookmarkEnd w:id="37"/>
    </w:p>
    <w:p w14:paraId="3D9A67D2" w14:textId="7755FACD" w:rsidR="00235B1E" w:rsidRDefault="00235B1E" w:rsidP="00235B1E">
      <w:pPr>
        <w:pStyle w:val="ad"/>
      </w:pPr>
      <w:r>
        <w:t xml:space="preserve">В закупке могут участвовать </w:t>
      </w:r>
      <w:r w:rsidR="00FA1D19">
        <w:t xml:space="preserve">объединения юридических </w:t>
      </w:r>
      <w:r>
        <w:t>и</w:t>
      </w:r>
      <w:r w:rsidR="00847210">
        <w:t> (или)</w:t>
      </w:r>
      <w:r>
        <w:t xml:space="preserve"> физически</w:t>
      </w:r>
      <w:r w:rsidR="00FA1D19">
        <w:t>х</w:t>
      </w:r>
      <w:r>
        <w:t xml:space="preserve"> лиц</w:t>
      </w:r>
      <w:r w:rsidR="00FA1D19">
        <w:t xml:space="preserve"> (</w:t>
      </w:r>
      <w:r>
        <w:t>в</w:t>
      </w:r>
      <w:r w:rsidR="00634DD1" w:rsidRPr="00634DD1">
        <w:t xml:space="preserve"> </w:t>
      </w:r>
      <w:r>
        <w:t>том числе индивидуальные предприниматели</w:t>
      </w:r>
      <w:r w:rsidR="00FA1D19">
        <w:t>)</w:t>
      </w:r>
      <w:r>
        <w:t>, способные на законных основаниях выполнить требуемую поставку продукции</w:t>
      </w:r>
      <w:r w:rsidR="00FC18E5">
        <w:t xml:space="preserve"> </w:t>
      </w:r>
      <w:r>
        <w:t>– Коллективный участник.</w:t>
      </w:r>
    </w:p>
    <w:p w14:paraId="678DA5AC" w14:textId="48ACA798" w:rsidR="00235B1E" w:rsidRDefault="00235B1E" w:rsidP="00235B1E">
      <w:pPr>
        <w:pStyle w:val="ad"/>
      </w:pPr>
      <w:r>
        <w:lastRenderedPageBreak/>
        <w:t>Если заявка подается Коллективным участником, дополнительно должны быть выполнены требования настоящего подраздела, а также требования к</w:t>
      </w:r>
      <w:r w:rsidR="00FC18E5">
        <w:t> </w:t>
      </w:r>
      <w:r>
        <w:t xml:space="preserve">дополнительным документам, предоставляемым Коллективными участниками в составе заявки, установленные </w:t>
      </w:r>
      <w:r w:rsidR="00FC18E5">
        <w:t>в</w:t>
      </w:r>
      <w:r w:rsidR="00A02436">
        <w:t xml:space="preserve"> подразделе </w:t>
      </w:r>
      <w:r w:rsidR="00A02436">
        <w:fldChar w:fldCharType="begin"/>
      </w:r>
      <w:r w:rsidR="00A02436">
        <w:instrText xml:space="preserve"> REF _Ref125552455 \r \h </w:instrText>
      </w:r>
      <w:r w:rsidR="00A02436">
        <w:fldChar w:fldCharType="separate"/>
      </w:r>
      <w:r w:rsidR="002B545A">
        <w:t>8.5</w:t>
      </w:r>
      <w:r w:rsidR="00A02436">
        <w:fldChar w:fldCharType="end"/>
      </w:r>
      <w:r w:rsidR="00A02436">
        <w:t xml:space="preserve"> </w:t>
      </w:r>
      <w:hyperlink w:anchor="Прил03_ТребованияУчастникам" w:history="1">
        <w:r w:rsidR="00A02436" w:rsidRPr="00A02436">
          <w:rPr>
            <w:rStyle w:val="aff3"/>
          </w:rPr>
          <w:t>Требований к Участникам (Приложение № 3)</w:t>
        </w:r>
      </w:hyperlink>
      <w:r>
        <w:t>.</w:t>
      </w:r>
    </w:p>
    <w:p w14:paraId="4019B524" w14:textId="64E87956" w:rsidR="00235B1E" w:rsidRDefault="00235B1E" w:rsidP="00115F1C">
      <w:pPr>
        <w:pStyle w:val="ad"/>
        <w:keepNext/>
      </w:pPr>
      <w:bookmarkStart w:id="38" w:name="_Ref125366972"/>
      <w:r>
        <w:t>Члены Коллективного участника заключают между собой соглашение, соответствующее нормам ГК</w:t>
      </w:r>
      <w:r w:rsidR="00CD0335">
        <w:t> </w:t>
      </w:r>
      <w:r>
        <w:t>РФ, и отвечающее следующим требованиям:</w:t>
      </w:r>
      <w:bookmarkEnd w:id="38"/>
    </w:p>
    <w:p w14:paraId="3546F102" w14:textId="65A7CBF2" w:rsidR="00235B1E" w:rsidRDefault="00235B1E" w:rsidP="00235B1E">
      <w:pPr>
        <w:pStyle w:val="ae"/>
      </w:pPr>
      <w:r>
        <w:t>в соглашении должны быть определены права и обязанности сторон как в</w:t>
      </w:r>
      <w:r w:rsidR="00DC55F9">
        <w:t> </w:t>
      </w:r>
      <w:r>
        <w:t>рамках участия в закупке, так и в рамках исполнения Договора;</w:t>
      </w:r>
    </w:p>
    <w:p w14:paraId="7D98A5C6" w14:textId="7147F7B9" w:rsidR="00235B1E" w:rsidRDefault="00235B1E" w:rsidP="00235B1E">
      <w:pPr>
        <w:pStyle w:val="ae"/>
      </w:pPr>
      <w:r>
        <w:t>в соглашении должно быть приведено распределение номенклатуры, объемов</w:t>
      </w:r>
      <w:r w:rsidR="00115F1C">
        <w:t xml:space="preserve"> и стоимости</w:t>
      </w:r>
      <w:r>
        <w:t>, а также сроков поставки продукции между членами Коллективного участника;</w:t>
      </w:r>
    </w:p>
    <w:p w14:paraId="641CAB24" w14:textId="77777777" w:rsidR="00235B1E" w:rsidRDefault="00235B1E" w:rsidP="00235B1E">
      <w:pPr>
        <w:pStyle w:val="ae"/>
      </w:pPr>
      <w:r>
        <w:t>в соглашении должен быть определен лидер, который в дальнейшем представляет интересы каждого члена Коллективного участника во</w:t>
      </w:r>
      <w:r w:rsidR="00CD0335">
        <w:t> </w:t>
      </w:r>
      <w:r>
        <w:t>взаимоотношениях с Организатором и Заказчиком;</w:t>
      </w:r>
    </w:p>
    <w:p w14:paraId="3ADE7AFD" w14:textId="77777777" w:rsidR="00235B1E" w:rsidRDefault="00235B1E" w:rsidP="00235B1E">
      <w:pPr>
        <w:pStyle w:val="ae"/>
      </w:pPr>
      <w:r>
        <w:t>в соглашении должна быть установлена солидарная ответственность каждого члена Коллективного участника по обязательствам, связанным с</w:t>
      </w:r>
      <w:r w:rsidR="00CD0335">
        <w:t> </w:t>
      </w:r>
      <w:r>
        <w:t>участием в закупке, заключением и последующим исполнением Договора;</w:t>
      </w:r>
    </w:p>
    <w:p w14:paraId="04211FDE" w14:textId="77777777" w:rsidR="00235B1E" w:rsidRDefault="00235B1E" w:rsidP="00235B1E">
      <w:pPr>
        <w:pStyle w:val="ae"/>
      </w:pPr>
      <w:r>
        <w:t>срок действия соглашения должен быть не менее срока исполнения обязательств Участника по Договору, предлагаемого в составе заявки;</w:t>
      </w:r>
    </w:p>
    <w:p w14:paraId="05D046F7" w14:textId="77777777" w:rsidR="00235B1E" w:rsidRDefault="00235B1E" w:rsidP="00235B1E">
      <w:pPr>
        <w:pStyle w:val="ae"/>
      </w:pPr>
      <w:r>
        <w:t>соглашением должно быть предусмотрено, что все операции по</w:t>
      </w:r>
      <w:r w:rsidR="00FE2978">
        <w:t> </w:t>
      </w:r>
      <w:r>
        <w:t>выполнению Договора в целом, включая платежи, совершаются исключительно с лидером, однако, по инициативе Заказчика и соглашению сторон, данная схема может быть изменена.</w:t>
      </w:r>
    </w:p>
    <w:p w14:paraId="223F37DE" w14:textId="5F2E3F3A" w:rsidR="00235B1E" w:rsidRDefault="00235B1E" w:rsidP="00235B1E">
      <w:pPr>
        <w:pStyle w:val="ad"/>
      </w:pPr>
      <w:r>
        <w:t xml:space="preserve">Заявка </w:t>
      </w:r>
      <w:r w:rsidRPr="00303EB6">
        <w:t>подготавливается и подается лидером от своего имени со ссылкой в</w:t>
      </w:r>
      <w:r w:rsidR="00A02436" w:rsidRPr="00303EB6">
        <w:t> </w:t>
      </w:r>
      <w:r w:rsidRPr="00303EB6">
        <w:t>Письме о подаче оферты</w:t>
      </w:r>
      <w:r w:rsidR="00A02436" w:rsidRPr="00303EB6">
        <w:t xml:space="preserve"> (форма </w:t>
      </w:r>
      <w:r w:rsidR="00F31CDB">
        <w:t>2</w:t>
      </w:r>
      <w:r w:rsidR="00A02436" w:rsidRPr="00303EB6">
        <w:t>) (</w:t>
      </w:r>
      <w:hyperlink w:anchor="Прил04_ФормыЗаявки" w:history="1">
        <w:r w:rsidR="00A02436" w:rsidRPr="00303EB6">
          <w:rPr>
            <w:rStyle w:val="aff3"/>
          </w:rPr>
          <w:t>Приложение № </w:t>
        </w:r>
        <w:r w:rsidR="006D25E1" w:rsidRPr="00303EB6">
          <w:rPr>
            <w:rStyle w:val="aff3"/>
          </w:rPr>
          <w:t>4</w:t>
        </w:r>
      </w:hyperlink>
      <w:r w:rsidR="00A02436" w:rsidRPr="00303EB6">
        <w:t>)</w:t>
      </w:r>
      <w:r w:rsidRPr="00303EB6">
        <w:t xml:space="preserve"> на то, что он представляет интересы Коллективного</w:t>
      </w:r>
      <w:r>
        <w:t xml:space="preserve"> участника.</w:t>
      </w:r>
    </w:p>
    <w:p w14:paraId="6E4EF3B9" w14:textId="05799382" w:rsidR="00235B1E" w:rsidRPr="00303EB6" w:rsidRDefault="00235B1E" w:rsidP="00235B1E">
      <w:pPr>
        <w:pStyle w:val="ad"/>
      </w:pPr>
      <w:bookmarkStart w:id="39" w:name="_Ref125368791"/>
      <w:r>
        <w:t xml:space="preserve">Каждый член Коллективного участника (включая лидера Коллективного участника) должен отвечать всем обязательным требованиям </w:t>
      </w:r>
      <w:r w:rsidR="00A02436">
        <w:t xml:space="preserve">к Участникам </w:t>
      </w:r>
      <w:r w:rsidR="004E11BB">
        <w:t>(подраздел </w:t>
      </w:r>
      <w:r w:rsidR="004E11BB">
        <w:fldChar w:fldCharType="begin"/>
      </w:r>
      <w:r w:rsidR="004E11BB">
        <w:instrText xml:space="preserve"> REF _Ref125361435 \r \h </w:instrText>
      </w:r>
      <w:r w:rsidR="004E11BB">
        <w:fldChar w:fldCharType="separate"/>
      </w:r>
      <w:r w:rsidR="002B545A">
        <w:t>8.2</w:t>
      </w:r>
      <w:r w:rsidR="004E11BB">
        <w:fldChar w:fldCharType="end"/>
      </w:r>
      <w:r w:rsidR="004E11BB">
        <w:t>)</w:t>
      </w:r>
      <w:r w:rsidRPr="00730AF5">
        <w:t>.</w:t>
      </w:r>
      <w:bookmarkEnd w:id="39"/>
    </w:p>
    <w:p w14:paraId="2D262B82" w14:textId="64FA7A7A" w:rsidR="00D27774" w:rsidRDefault="00235B1E" w:rsidP="0079507D">
      <w:pPr>
        <w:pStyle w:val="ad"/>
      </w:pPr>
      <w:r w:rsidRPr="00303EB6">
        <w:t xml:space="preserve">При рассмотрении </w:t>
      </w:r>
      <w:r w:rsidR="00115F1C" w:rsidRPr="00303EB6">
        <w:t xml:space="preserve">и оценке </w:t>
      </w:r>
      <w:r w:rsidRPr="00303EB6">
        <w:t>Коллективного участника на соответствие специальным требованиям</w:t>
      </w:r>
      <w:r w:rsidR="00A02436" w:rsidRPr="00303EB6">
        <w:t xml:space="preserve"> к Участникам </w:t>
      </w:r>
      <w:r w:rsidR="004E11BB" w:rsidRPr="00303EB6">
        <w:t>(подраздел </w:t>
      </w:r>
      <w:r w:rsidR="004E11BB" w:rsidRPr="00303EB6">
        <w:fldChar w:fldCharType="begin"/>
      </w:r>
      <w:r w:rsidR="004E11BB" w:rsidRPr="00303EB6">
        <w:instrText xml:space="preserve"> REF _Ref125709153 \r \h </w:instrText>
      </w:r>
      <w:r w:rsidR="00303EB6">
        <w:instrText xml:space="preserve"> \* MERGEFORMAT </w:instrText>
      </w:r>
      <w:r w:rsidR="004E11BB" w:rsidRPr="00303EB6">
        <w:fldChar w:fldCharType="separate"/>
      </w:r>
      <w:r w:rsidR="002B545A">
        <w:t>8.3</w:t>
      </w:r>
      <w:r w:rsidR="004E11BB" w:rsidRPr="00303EB6">
        <w:fldChar w:fldCharType="end"/>
      </w:r>
      <w:r w:rsidR="004E11BB" w:rsidRPr="00303EB6">
        <w:t>)</w:t>
      </w:r>
      <w:r w:rsidR="006C1CD2">
        <w:t xml:space="preserve"> </w:t>
      </w:r>
      <w:r w:rsidR="00D27774" w:rsidRPr="00303EB6">
        <w:t>показатели, в том числе относящиеся к наличию специальных допусков, лицензий, членства в саморегулируемых организациях, других разрешительных документов, должны быть в наличии у членов Коллективного участника, которым в</w:t>
      </w:r>
      <w:r w:rsidR="005A273C" w:rsidRPr="00303EB6">
        <w:t> </w:t>
      </w:r>
      <w:r w:rsidR="00D27774" w:rsidRPr="00303EB6">
        <w:t>соответствии с</w:t>
      </w:r>
      <w:r w:rsidR="00FC18E5"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3"/>
          </w:rPr>
          <w:t>Приложение № </w:t>
        </w:r>
        <w:r w:rsidR="006D25E1" w:rsidRPr="00303EB6">
          <w:rPr>
            <w:rStyle w:val="aff3"/>
          </w:rPr>
          <w:t>4</w:t>
        </w:r>
      </w:hyperlink>
      <w:r w:rsidR="005A273C" w:rsidRPr="00303EB6">
        <w:t>)</w:t>
      </w:r>
      <w:r w:rsidR="00D27774" w:rsidRPr="00303EB6">
        <w:t xml:space="preserve"> будет поручена непосредственная поставка продукции, требующая наличия указанных специальных</w:t>
      </w:r>
      <w:r w:rsidR="00D27774">
        <w:t xml:space="preserve"> допусков, лицензий, разрешительных документов, членства в</w:t>
      </w:r>
      <w:r w:rsidR="00091424">
        <w:t xml:space="preserve"> </w:t>
      </w:r>
      <w:r w:rsidR="00D27774">
        <w:t>саморегулируемых организациях в</w:t>
      </w:r>
      <w:r w:rsidR="00273C1C">
        <w:t> </w:t>
      </w:r>
      <w:r w:rsidR="00D27774">
        <w:t>соответствии с</w:t>
      </w:r>
      <w:r w:rsidR="00FC18E5">
        <w:t xml:space="preserve"> </w:t>
      </w:r>
      <w:r w:rsidR="00D27774">
        <w:t>законодательством (с уровнем ответственности пропорционально порученному объему поставки продукции).</w:t>
      </w:r>
    </w:p>
    <w:p w14:paraId="4E4D1C4B" w14:textId="0E4E3D58" w:rsidR="00D27774" w:rsidRDefault="0003005E" w:rsidP="0079507D">
      <w:pPr>
        <w:pStyle w:val="ad"/>
      </w:pPr>
      <w:bookmarkStart w:id="40" w:name="_Ref134705077"/>
      <w:r w:rsidRPr="00730AF5">
        <w:t>При рассмотрении и оценке Коллективного участника на соответствие квалификационным требованиям</w:t>
      </w:r>
      <w:r w:rsidR="00DF323E">
        <w:t xml:space="preserve"> </w:t>
      </w:r>
      <w:r w:rsidR="005A273C">
        <w:t xml:space="preserve">к Участникам </w:t>
      </w:r>
      <w:r w:rsidR="004E11BB" w:rsidRPr="00730AF5">
        <w:t>(подраздел </w:t>
      </w:r>
      <w:r w:rsidR="004E11BB">
        <w:fldChar w:fldCharType="begin"/>
      </w:r>
      <w:r w:rsidR="004E11BB">
        <w:instrText xml:space="preserve"> REF _Ref125709154 \r \h </w:instrText>
      </w:r>
      <w:r w:rsidR="004E11BB">
        <w:fldChar w:fldCharType="separate"/>
      </w:r>
      <w:r w:rsidR="002B545A">
        <w:t>8.4</w:t>
      </w:r>
      <w:r w:rsidR="004E11BB">
        <w:fldChar w:fldCharType="end"/>
      </w:r>
      <w:r w:rsidR="004E11BB" w:rsidRPr="00730AF5">
        <w:t>)</w:t>
      </w:r>
      <w:r w:rsidR="00DF323E">
        <w:t>,</w:t>
      </w:r>
      <w:r w:rsidRPr="00730AF5">
        <w:t xml:space="preserve"> количественные параметры деятельности членов Коллективного участника</w:t>
      </w:r>
      <w:r>
        <w:t xml:space="preserve"> </w:t>
      </w:r>
      <w:r>
        <w:lastRenderedPageBreak/>
        <w:t>(</w:t>
      </w:r>
      <w:bookmarkStart w:id="41" w:name="_Hlk132708323"/>
      <w:r w:rsidR="00AB63EF">
        <w:t xml:space="preserve">наличие требуемого </w:t>
      </w:r>
      <w:r>
        <w:t>оп</w:t>
      </w:r>
      <w:r w:rsidR="00AB63EF">
        <w:t>ы</w:t>
      </w:r>
      <w:r>
        <w:t>т</w:t>
      </w:r>
      <w:r w:rsidR="00AB63EF">
        <w:t>а</w:t>
      </w:r>
      <w:r>
        <w:t>, обеспеченность материально-техническими ресурсами</w:t>
      </w:r>
      <w:r w:rsidR="00AB63EF">
        <w:t xml:space="preserve"> и</w:t>
      </w:r>
      <w:r>
        <w:t xml:space="preserve"> кадровыми ресурсами</w:t>
      </w:r>
      <w:bookmarkEnd w:id="41"/>
      <w:r>
        <w:t>) суммируются.</w:t>
      </w:r>
      <w:r w:rsidR="005A273C">
        <w:t xml:space="preserve"> </w:t>
      </w:r>
      <w:r w:rsidR="00D27774">
        <w:t xml:space="preserve">Не подлежащие суммированию показатели, </w:t>
      </w:r>
      <w:r w:rsidR="00D27774" w:rsidRPr="003E5311">
        <w:t>относящиеся к качественным характеристикам требуемого опыта</w:t>
      </w:r>
      <w:r w:rsidR="00D27774" w:rsidRPr="00730AF5">
        <w:t>, должны быть в наличии у членов Коллективного участника, которым в</w:t>
      </w:r>
      <w:r w:rsidR="00D27774">
        <w:t xml:space="preserve"> </w:t>
      </w:r>
      <w:r w:rsidR="00D27774" w:rsidRPr="00303EB6">
        <w:t>соответствии с</w:t>
      </w:r>
      <w:r w:rsidR="00DF323E" w:rsidRPr="00303EB6">
        <w:t xml:space="preserve"> </w:t>
      </w:r>
      <w:r w:rsidR="005A273C" w:rsidRPr="00303EB6">
        <w:t>Планом распределения объемов поставки продукции (форма 1</w:t>
      </w:r>
      <w:r w:rsidR="00BB64FD">
        <w:t>1</w:t>
      </w:r>
      <w:r w:rsidR="005A273C" w:rsidRPr="00303EB6">
        <w:t>) (</w:t>
      </w:r>
      <w:hyperlink w:anchor="Прил04_ФормыЗаявки" w:history="1">
        <w:r w:rsidR="005A273C" w:rsidRPr="00303EB6">
          <w:rPr>
            <w:rStyle w:val="aff3"/>
          </w:rPr>
          <w:t>Приложение № </w:t>
        </w:r>
        <w:r w:rsidR="006D25E1" w:rsidRPr="00303EB6">
          <w:rPr>
            <w:rStyle w:val="aff3"/>
          </w:rPr>
          <w:t>4</w:t>
        </w:r>
      </w:hyperlink>
      <w:r w:rsidR="005A273C" w:rsidRPr="00303EB6">
        <w:t>)</w:t>
      </w:r>
      <w:r w:rsidR="00D27774" w:rsidRPr="00303EB6">
        <w:t xml:space="preserve"> будет поручена непосредственная поставка продукции, требующая наличия указанного</w:t>
      </w:r>
      <w:r w:rsidR="00D27774">
        <w:t xml:space="preserve"> опыта и других показателей, не</w:t>
      </w:r>
      <w:r w:rsidR="009F7EBF">
        <w:t> </w:t>
      </w:r>
      <w:r w:rsidR="00D27774">
        <w:t>подлежащих суммированию.</w:t>
      </w:r>
      <w:bookmarkEnd w:id="40"/>
    </w:p>
    <w:p w14:paraId="782E3A8E" w14:textId="5EFEAA23" w:rsidR="00235B1E" w:rsidRDefault="00235B1E" w:rsidP="00DF323E">
      <w:pPr>
        <w:pStyle w:val="ad"/>
        <w:keepNext/>
      </w:pPr>
      <w:bookmarkStart w:id="42" w:name="_Ref125361726"/>
      <w:r>
        <w:t>Любое юридическое или физическое лицо (в том числе индивидуальный предприниматель) может входить в состав только одного Коллективного участника и при этом не имеет права одновременно:</w:t>
      </w:r>
      <w:bookmarkEnd w:id="42"/>
    </w:p>
    <w:p w14:paraId="2089414A" w14:textId="77777777" w:rsidR="00235B1E" w:rsidRDefault="00235B1E" w:rsidP="00235B1E">
      <w:pPr>
        <w:pStyle w:val="ae"/>
      </w:pPr>
      <w:r>
        <w:t>принимать участие в этой же закупке самостоятельно;</w:t>
      </w:r>
    </w:p>
    <w:p w14:paraId="4C9A7658" w14:textId="4E0173D3" w:rsidR="00235B1E" w:rsidRDefault="00235B1E" w:rsidP="00235B1E">
      <w:pPr>
        <w:pStyle w:val="ae"/>
      </w:pPr>
      <w:r>
        <w:t>принимать участие в этой же закупке в качестве Генерального подрядчика или субподрядчика (подраздел</w:t>
      </w:r>
      <w:r w:rsidR="00CD0335">
        <w:t> </w:t>
      </w:r>
      <w:r w:rsidR="000D73E4">
        <w:fldChar w:fldCharType="begin"/>
      </w:r>
      <w:r w:rsidR="000D73E4">
        <w:instrText xml:space="preserve"> REF _Ref125361702 \r \h </w:instrText>
      </w:r>
      <w:r w:rsidR="000D73E4">
        <w:fldChar w:fldCharType="separate"/>
      </w:r>
      <w:r w:rsidR="002B545A">
        <w:t>3.3</w:t>
      </w:r>
      <w:r w:rsidR="000D73E4">
        <w:fldChar w:fldCharType="end"/>
      </w:r>
      <w:r>
        <w:t>).</w:t>
      </w:r>
    </w:p>
    <w:p w14:paraId="5CBAEC3A" w14:textId="0167411F" w:rsidR="00235B1E" w:rsidRDefault="00235B1E" w:rsidP="005A273C">
      <w:pPr>
        <w:pStyle w:val="af5"/>
        <w:ind w:left="1134"/>
      </w:pPr>
      <w:r>
        <w:t xml:space="preserve">В случае </w:t>
      </w:r>
      <w:r w:rsidR="005A273C">
        <w:t>невыполнения данного</w:t>
      </w:r>
      <w:r>
        <w:t xml:space="preserve"> требовани</w:t>
      </w:r>
      <w:r w:rsidR="005A273C">
        <w:t>я</w:t>
      </w:r>
      <w:r>
        <w:t xml:space="preserve"> все заявки с</w:t>
      </w:r>
      <w:r w:rsidR="005A273C">
        <w:t xml:space="preserve"> </w:t>
      </w:r>
      <w:r>
        <w:t>участием таких лиц будут отклонены без рассмотрения по существу.</w:t>
      </w:r>
    </w:p>
    <w:p w14:paraId="56543CE2" w14:textId="33ED81C1" w:rsidR="00D06437" w:rsidRDefault="00D06437" w:rsidP="00D06437">
      <w:pPr>
        <w:pStyle w:val="ad"/>
      </w:pPr>
      <w:r>
        <w:t>В случае несоответствия какого-либо из заявленных членов Коллективного участника установленным требованиям (</w:t>
      </w:r>
      <w:hyperlink w:anchor="Прил03_ТребованияУчастникам" w:history="1">
        <w:r w:rsidRPr="005A273C">
          <w:rPr>
            <w:rStyle w:val="aff3"/>
          </w:rPr>
          <w:t>Приложени</w:t>
        </w:r>
        <w:r>
          <w:rPr>
            <w:rStyle w:val="aff3"/>
          </w:rPr>
          <w:t>е</w:t>
        </w:r>
        <w:r w:rsidRPr="005A273C">
          <w:rPr>
            <w:rStyle w:val="aff3"/>
          </w:rPr>
          <w:t xml:space="preserve"> № 3</w:t>
        </w:r>
      </w:hyperlink>
      <w:r>
        <w:rPr>
          <w:rStyle w:val="aff3"/>
        </w:rPr>
        <w:t>)</w:t>
      </w:r>
      <w:r>
        <w:t>, а также при</w:t>
      </w:r>
      <w:r w:rsidR="003D7DBE">
        <w:t> </w:t>
      </w:r>
      <w:r>
        <w:t>несоблюдении вышеуказанных норм настоящего подраздела</w:t>
      </w:r>
      <w:r w:rsidR="00444BE1">
        <w:t>,</w:t>
      </w:r>
      <w:r>
        <w:t xml:space="preserve"> заявка такого Коллективного участника отклоняется.</w:t>
      </w:r>
    </w:p>
    <w:p w14:paraId="0A055A3F" w14:textId="77777777" w:rsidR="00235B1E" w:rsidRDefault="00235B1E" w:rsidP="00235B1E">
      <w:pPr>
        <w:pStyle w:val="ad"/>
      </w:pPr>
      <w:r>
        <w:t>Заявка, которую подает Коллективный участник, может быть отклонена, если в процессе закупки до выбора Победителя выяснится, что из состава Коллективного участника вышел один или несколько его членов.</w:t>
      </w:r>
    </w:p>
    <w:p w14:paraId="0A63C8F4" w14:textId="431DED32" w:rsidR="006608D1" w:rsidRDefault="00235B1E" w:rsidP="00235B1E">
      <w:pPr>
        <w:pStyle w:val="ad"/>
      </w:pPr>
      <w:r>
        <w:t>Заказчик имеет право на одностороннее расторжение / незаключение Договора, если из состава Коллективного участника вышел один или несколько его членов.</w:t>
      </w:r>
    </w:p>
    <w:p w14:paraId="3120F69C" w14:textId="117114C9" w:rsidR="00235B1E" w:rsidRDefault="00235B1E" w:rsidP="00235B1E">
      <w:pPr>
        <w:pStyle w:val="ac"/>
      </w:pPr>
      <w:bookmarkStart w:id="43" w:name="_Ref125361702"/>
      <w:bookmarkStart w:id="44" w:name="_Toc194568084"/>
      <w:r>
        <w:t>Генеральные подрядчики</w:t>
      </w:r>
      <w:bookmarkEnd w:id="43"/>
      <w:bookmarkEnd w:id="44"/>
    </w:p>
    <w:p w14:paraId="0FD99D6F" w14:textId="4BF5B1B5" w:rsidR="00F176DC" w:rsidRDefault="007B7EEE" w:rsidP="007B7EEE">
      <w:pPr>
        <w:pStyle w:val="ad"/>
      </w:pPr>
      <w:r>
        <w:t xml:space="preserve">Нормы настоящего подраздела применяются только, если </w:t>
      </w:r>
      <w:r w:rsidR="00F176DC">
        <w:t>подразделом </w:t>
      </w:r>
      <w:r w:rsidR="002D40BF">
        <w:t>1.2.</w:t>
      </w:r>
      <w:r w:rsidR="00F176DC">
        <w:t xml:space="preserve"> предусмотрено рассмотрение и оценка </w:t>
      </w:r>
      <w:r w:rsidRPr="005D301F">
        <w:t>заявок Участников с</w:t>
      </w:r>
      <w:r>
        <w:t xml:space="preserve"> </w:t>
      </w:r>
      <w:r w:rsidRPr="005D301F">
        <w:t>учетом привлекаемых субподрядчиков</w:t>
      </w:r>
      <w:r w:rsidR="00F176DC">
        <w:t>.</w:t>
      </w:r>
    </w:p>
    <w:p w14:paraId="649ACED3" w14:textId="67825870" w:rsidR="00F176DC" w:rsidRDefault="007B7EEE" w:rsidP="00F176DC">
      <w:pPr>
        <w:pStyle w:val="ad"/>
      </w:pPr>
      <w:r>
        <w:t>Если заявка подается Участником от лица Генерального подрядчика</w:t>
      </w:r>
      <w:r w:rsidR="00F176DC">
        <w:t>, дополнительно должны быть выполнены требования настоящего подраздела, а</w:t>
      </w:r>
      <w:r>
        <w:t> </w:t>
      </w:r>
      <w:r w:rsidR="00F176DC">
        <w:t>также требования к</w:t>
      </w:r>
      <w:r>
        <w:t xml:space="preserve"> </w:t>
      </w:r>
      <w:r w:rsidR="00F176DC">
        <w:t xml:space="preserve">дополнительным документам, предоставляемым таким Участником в составе заявки, установленные в </w:t>
      </w:r>
      <w:r>
        <w:t>подразделе </w:t>
      </w:r>
      <w:r>
        <w:fldChar w:fldCharType="begin"/>
      </w:r>
      <w:r>
        <w:instrText xml:space="preserve"> REF _Ref125709777 \r \h </w:instrText>
      </w:r>
      <w:r>
        <w:fldChar w:fldCharType="separate"/>
      </w:r>
      <w:r w:rsidR="002B545A">
        <w:t>8.6</w:t>
      </w:r>
      <w:r>
        <w:fldChar w:fldCharType="end"/>
      </w:r>
      <w:r w:rsidR="00F176DC">
        <w:t xml:space="preserve"> </w:t>
      </w:r>
      <w:hyperlink w:anchor="Прил03_ТребованияУчастникам" w:history="1">
        <w:r w:rsidR="00F176DC" w:rsidRPr="00A02436">
          <w:rPr>
            <w:rStyle w:val="aff3"/>
          </w:rPr>
          <w:t>Требований к Участникам (Приложение № 3)</w:t>
        </w:r>
      </w:hyperlink>
      <w:r w:rsidR="00F176DC">
        <w:t>.</w:t>
      </w:r>
    </w:p>
    <w:p w14:paraId="28F84268" w14:textId="77777777" w:rsidR="00E51B74" w:rsidRDefault="00235B1E" w:rsidP="00CD259F">
      <w:pPr>
        <w:pStyle w:val="ad"/>
        <w:keepNext/>
      </w:pPr>
      <w:r>
        <w:t>Генеральный подрядчик</w:t>
      </w:r>
      <w:r w:rsidR="00E51B74">
        <w:t>:</w:t>
      </w:r>
    </w:p>
    <w:p w14:paraId="4EB6F215" w14:textId="046AF145" w:rsidR="00E51B74" w:rsidRDefault="00235B1E" w:rsidP="00E51B74">
      <w:pPr>
        <w:pStyle w:val="ae"/>
      </w:pPr>
      <w:r>
        <w:t xml:space="preserve">должен самостоятельно </w:t>
      </w:r>
      <w:r w:rsidR="007B7EEE">
        <w:t>отвечать всем обязательным требованиям к</w:t>
      </w:r>
      <w:r w:rsidR="005253E5">
        <w:t> </w:t>
      </w:r>
      <w:r w:rsidR="007B7EEE">
        <w:t xml:space="preserve">Участникам </w:t>
      </w:r>
      <w:r w:rsidR="004E11BB">
        <w:t>(подраздел </w:t>
      </w:r>
      <w:r w:rsidR="004E11BB">
        <w:fldChar w:fldCharType="begin"/>
      </w:r>
      <w:r w:rsidR="004E11BB">
        <w:instrText xml:space="preserve"> REF _Ref125361435 \r \h </w:instrText>
      </w:r>
      <w:r w:rsidR="004E11BB">
        <w:fldChar w:fldCharType="separate"/>
      </w:r>
      <w:r w:rsidR="002B545A">
        <w:t>8.2</w:t>
      </w:r>
      <w:r w:rsidR="004E11BB">
        <w:fldChar w:fldCharType="end"/>
      </w:r>
      <w:r w:rsidR="004E11BB">
        <w:t>)</w:t>
      </w:r>
      <w:r w:rsidR="00E55B8F">
        <w:t>;</w:t>
      </w:r>
    </w:p>
    <w:p w14:paraId="3C80CD7B" w14:textId="17D24D54" w:rsidR="00E51B74" w:rsidRDefault="00E55B8F" w:rsidP="00E51B74">
      <w:pPr>
        <w:pStyle w:val="ae"/>
      </w:pPr>
      <w:r>
        <w:t>в рамках специальных требований</w:t>
      </w:r>
      <w:r w:rsidR="004E11BB">
        <w:t xml:space="preserve"> (подраздел </w:t>
      </w:r>
      <w:r w:rsidR="004E11BB">
        <w:fldChar w:fldCharType="begin"/>
      </w:r>
      <w:r w:rsidR="004E11BB">
        <w:instrText xml:space="preserve"> REF _Ref125709153 \r \h </w:instrText>
      </w:r>
      <w:r w:rsidR="004E11BB">
        <w:fldChar w:fldCharType="separate"/>
      </w:r>
      <w:r w:rsidR="002B545A">
        <w:t>8.3</w:t>
      </w:r>
      <w:r w:rsidR="004E11BB">
        <w:fldChar w:fldCharType="end"/>
      </w:r>
      <w:r w:rsidR="004E11BB">
        <w:t>)</w:t>
      </w:r>
      <w:r w:rsidR="00D51AD7">
        <w:t xml:space="preserve">, касающихся членства в саморегулируемых </w:t>
      </w:r>
      <w:r w:rsidR="00C850B3">
        <w:t>организациях</w:t>
      </w:r>
      <w:r>
        <w:t xml:space="preserve"> </w:t>
      </w:r>
      <w:r w:rsidR="00C850B3">
        <w:t>(</w:t>
      </w:r>
      <w:r w:rsidR="005253E5">
        <w:t xml:space="preserve">в </w:t>
      </w:r>
      <w:r w:rsidR="005253E5" w:rsidRPr="00730AF5">
        <w:t>случае их установления</w:t>
      </w:r>
      <w:r w:rsidR="00C850B3">
        <w:t>)</w:t>
      </w:r>
      <w:r w:rsidR="005253E5">
        <w:t xml:space="preserve">, </w:t>
      </w:r>
      <w:r w:rsidR="00E51B74">
        <w:t xml:space="preserve">должен </w:t>
      </w:r>
      <w:r w:rsidRPr="00730AF5">
        <w:t xml:space="preserve">иметь </w:t>
      </w:r>
      <w:r w:rsidR="00D51AD7">
        <w:t>соответствующ</w:t>
      </w:r>
      <w:r w:rsidR="00875D08">
        <w:t>е</w:t>
      </w:r>
      <w:r w:rsidR="00D51AD7">
        <w:t xml:space="preserve">е </w:t>
      </w:r>
      <w:r w:rsidRPr="00730AF5">
        <w:t xml:space="preserve">членство </w:t>
      </w:r>
      <w:r w:rsidR="00D51AD7">
        <w:t>с учетом требований</w:t>
      </w:r>
      <w:r w:rsidR="005253E5">
        <w:t xml:space="preserve"> </w:t>
      </w:r>
      <w:r w:rsidRPr="00730AF5">
        <w:t>законодательств</w:t>
      </w:r>
      <w:r w:rsidR="00BA7F77">
        <w:t>а</w:t>
      </w:r>
      <w:r w:rsidRPr="00730AF5">
        <w:t xml:space="preserve"> </w:t>
      </w:r>
      <w:r w:rsidR="00D51AD7">
        <w:t>к</w:t>
      </w:r>
      <w:r w:rsidR="00112038">
        <w:t> </w:t>
      </w:r>
      <w:r w:rsidR="00D51AD7">
        <w:t>такому членству</w:t>
      </w:r>
      <w:r>
        <w:t>;</w:t>
      </w:r>
    </w:p>
    <w:p w14:paraId="33868B4E" w14:textId="44A38339" w:rsidR="00E55B8F" w:rsidRPr="00303EB6" w:rsidRDefault="00FA52D1" w:rsidP="00CD259F">
      <w:pPr>
        <w:pStyle w:val="ae"/>
      </w:pPr>
      <w:r>
        <w:lastRenderedPageBreak/>
        <w:t xml:space="preserve">в рамках </w:t>
      </w:r>
      <w:r w:rsidR="00E55B8F">
        <w:t>остальны</w:t>
      </w:r>
      <w:r>
        <w:t>х</w:t>
      </w:r>
      <w:r w:rsidR="00E55B8F">
        <w:t xml:space="preserve"> специальны</w:t>
      </w:r>
      <w:r>
        <w:t>х</w:t>
      </w:r>
      <w:r w:rsidR="00E55B8F">
        <w:t xml:space="preserve"> требовани</w:t>
      </w:r>
      <w:r>
        <w:t>й</w:t>
      </w:r>
      <w:r w:rsidR="00E55B8F">
        <w:t xml:space="preserve"> и квалификационны</w:t>
      </w:r>
      <w:r>
        <w:t>х</w:t>
      </w:r>
      <w:r w:rsidR="00E55B8F">
        <w:t xml:space="preserve"> требовани</w:t>
      </w:r>
      <w:r>
        <w:t>й</w:t>
      </w:r>
      <w:r w:rsidR="004E11BB">
        <w:t xml:space="preserve"> </w:t>
      </w:r>
      <w:r w:rsidR="004E11BB" w:rsidRPr="00730AF5">
        <w:t>(подраздел </w:t>
      </w:r>
      <w:r w:rsidR="004E11BB">
        <w:fldChar w:fldCharType="begin"/>
      </w:r>
      <w:r w:rsidR="004E11BB">
        <w:instrText xml:space="preserve"> REF _Ref125709154 \r \h </w:instrText>
      </w:r>
      <w:r w:rsidR="004E11BB">
        <w:fldChar w:fldCharType="separate"/>
      </w:r>
      <w:r w:rsidR="002B545A">
        <w:t>8.4</w:t>
      </w:r>
      <w:r w:rsidR="004E11BB">
        <w:fldChar w:fldCharType="end"/>
      </w:r>
      <w:r w:rsidR="004E11BB" w:rsidRPr="00730AF5">
        <w:t>)</w:t>
      </w:r>
      <w:r w:rsidRPr="00FA52D1">
        <w:t xml:space="preserve"> </w:t>
      </w:r>
      <w:r w:rsidR="00C850B3">
        <w:t>(</w:t>
      </w:r>
      <w:r>
        <w:t xml:space="preserve">в </w:t>
      </w:r>
      <w:r w:rsidRPr="00730AF5">
        <w:t>случае их установления</w:t>
      </w:r>
      <w:r w:rsidR="00C850B3">
        <w:t>)</w:t>
      </w:r>
      <w:r w:rsidR="00E55B8F">
        <w:t xml:space="preserve"> </w:t>
      </w:r>
      <w:r>
        <w:t>должен отвечать</w:t>
      </w:r>
      <w:r w:rsidR="00E55B8F">
        <w:t xml:space="preserve"> </w:t>
      </w:r>
      <w:r>
        <w:t xml:space="preserve">им </w:t>
      </w:r>
      <w:r w:rsidR="00E55B8F">
        <w:t>только в</w:t>
      </w:r>
      <w:r w:rsidR="005253E5">
        <w:t xml:space="preserve"> </w:t>
      </w:r>
      <w:r w:rsidR="00E55B8F">
        <w:t xml:space="preserve">части объема поставки продукции, который ему </w:t>
      </w:r>
      <w:r w:rsidR="00E55B8F" w:rsidRPr="00730AF5">
        <w:t>предполагается поручить в</w:t>
      </w:r>
      <w:r w:rsidR="005253E5">
        <w:t xml:space="preserve"> </w:t>
      </w:r>
      <w:r w:rsidR="00E55B8F" w:rsidRPr="00303EB6">
        <w:t>соответствии с</w:t>
      </w:r>
      <w:r w:rsidR="00CD259F">
        <w:t xml:space="preserve"> </w:t>
      </w:r>
      <w:r w:rsidR="00E55B8F" w:rsidRPr="00303EB6">
        <w:t>Планом распределения объемов поставки продукции (форма 1</w:t>
      </w:r>
      <w:r w:rsidR="00BB64FD">
        <w:t>1</w:t>
      </w:r>
      <w:r w:rsidR="00E55B8F" w:rsidRPr="00303EB6">
        <w:t>) (</w:t>
      </w:r>
      <w:hyperlink w:anchor="Прил04_ФормыЗаявки" w:history="1">
        <w:r w:rsidR="00E55B8F" w:rsidRPr="00303EB6">
          <w:rPr>
            <w:rStyle w:val="aff3"/>
          </w:rPr>
          <w:t>Приложение № </w:t>
        </w:r>
        <w:r w:rsidR="006D25E1" w:rsidRPr="00303EB6">
          <w:rPr>
            <w:rStyle w:val="aff3"/>
          </w:rPr>
          <w:t>4</w:t>
        </w:r>
      </w:hyperlink>
      <w:r w:rsidR="00E55B8F" w:rsidRPr="00303EB6">
        <w:t>).</w:t>
      </w:r>
    </w:p>
    <w:p w14:paraId="407D16EF" w14:textId="7FAF1C25" w:rsidR="00721418" w:rsidRDefault="00235B1E" w:rsidP="00CD259F">
      <w:pPr>
        <w:pStyle w:val="ad"/>
        <w:keepNext/>
      </w:pPr>
      <w:bookmarkStart w:id="45" w:name="_Ref125368863"/>
      <w:r w:rsidRPr="00303EB6">
        <w:t xml:space="preserve">Каждый </w:t>
      </w:r>
      <w:r w:rsidR="00227BB6" w:rsidRPr="00303EB6">
        <w:t xml:space="preserve">субподрядчик </w:t>
      </w:r>
      <w:r w:rsidR="00227BB6">
        <w:t xml:space="preserve">из </w:t>
      </w:r>
      <w:r w:rsidRPr="00303EB6">
        <w:t>привлекаемы</w:t>
      </w:r>
      <w:r w:rsidR="00227BB6">
        <w:t>х</w:t>
      </w:r>
      <w:r w:rsidRPr="00303EB6">
        <w:t xml:space="preserve"> </w:t>
      </w:r>
      <w:r w:rsidR="004E11BB" w:rsidRPr="00303EB6">
        <w:t xml:space="preserve">Генеральным подрядчиком </w:t>
      </w:r>
      <w:r w:rsidRPr="00303EB6">
        <w:t>должен</w:t>
      </w:r>
      <w:r w:rsidR="00721418">
        <w:t xml:space="preserve"> отвечать:</w:t>
      </w:r>
    </w:p>
    <w:p w14:paraId="47712A4F" w14:textId="7A05A270" w:rsidR="00721418" w:rsidRDefault="004E11BB" w:rsidP="00721418">
      <w:pPr>
        <w:pStyle w:val="ae"/>
      </w:pPr>
      <w:r w:rsidRPr="00303EB6">
        <w:t xml:space="preserve">обязательным </w:t>
      </w:r>
      <w:r w:rsidR="00235B1E" w:rsidRPr="00303EB6">
        <w:t>требованиям</w:t>
      </w:r>
      <w:r w:rsidRPr="00303EB6">
        <w:t xml:space="preserve"> (подраздел </w:t>
      </w:r>
      <w:r w:rsidRPr="00303EB6">
        <w:fldChar w:fldCharType="begin"/>
      </w:r>
      <w:r w:rsidRPr="00303EB6">
        <w:instrText xml:space="preserve"> REF _Ref125361435 \r \h </w:instrText>
      </w:r>
      <w:r w:rsidR="00303EB6">
        <w:instrText xml:space="preserve"> \* MERGEFORMAT </w:instrText>
      </w:r>
      <w:r w:rsidRPr="00303EB6">
        <w:fldChar w:fldCharType="separate"/>
      </w:r>
      <w:r w:rsidR="002B545A">
        <w:t>8.2</w:t>
      </w:r>
      <w:r w:rsidRPr="00303EB6">
        <w:fldChar w:fldCharType="end"/>
      </w:r>
      <w:r w:rsidRPr="00303EB6">
        <w:t>)</w:t>
      </w:r>
      <w:r w:rsidR="00721418">
        <w:t>;</w:t>
      </w:r>
    </w:p>
    <w:p w14:paraId="2F6A877C" w14:textId="36914CBF" w:rsidR="00721418" w:rsidRDefault="004E11BB" w:rsidP="00721418">
      <w:pPr>
        <w:pStyle w:val="ae"/>
      </w:pPr>
      <w:r w:rsidRPr="00303EB6">
        <w:t>специальным требованиям (подраздел </w:t>
      </w:r>
      <w:r w:rsidRPr="00303EB6">
        <w:fldChar w:fldCharType="begin"/>
      </w:r>
      <w:r w:rsidRPr="00303EB6">
        <w:instrText xml:space="preserve"> REF _Ref125709153 \r \h </w:instrText>
      </w:r>
      <w:r w:rsidR="00303EB6">
        <w:instrText xml:space="preserve"> \* MERGEFORMAT </w:instrText>
      </w:r>
      <w:r w:rsidRPr="00303EB6">
        <w:fldChar w:fldCharType="separate"/>
      </w:r>
      <w:r w:rsidR="002B545A">
        <w:t>8.3</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4F4E72">
        <w:t xml:space="preserve"> </w:t>
      </w:r>
      <w:r w:rsidR="004F4E72" w:rsidRPr="00303EB6">
        <w:t>за</w:t>
      </w:r>
      <w:r w:rsidR="004F4E72">
        <w:t> </w:t>
      </w:r>
      <w:r w:rsidRPr="00303EB6">
        <w:t>исключением требования о наличии членства в саморегулируемых организациях</w:t>
      </w:r>
      <w:r w:rsidR="00721418">
        <w:t>;</w:t>
      </w:r>
    </w:p>
    <w:p w14:paraId="393CCB23" w14:textId="7255C35A" w:rsidR="00721418" w:rsidRDefault="004E11BB" w:rsidP="00721418">
      <w:pPr>
        <w:pStyle w:val="ae"/>
      </w:pPr>
      <w:r w:rsidRPr="00303EB6">
        <w:t>квалификационным требованиям (подраздел </w:t>
      </w:r>
      <w:r w:rsidRPr="00303EB6">
        <w:fldChar w:fldCharType="begin"/>
      </w:r>
      <w:r w:rsidRPr="00303EB6">
        <w:instrText xml:space="preserve"> REF _Ref125709154 \r \h </w:instrText>
      </w:r>
      <w:r w:rsidR="00303EB6">
        <w:instrText xml:space="preserve"> \* MERGEFORMAT </w:instrText>
      </w:r>
      <w:r w:rsidRPr="00303EB6">
        <w:fldChar w:fldCharType="separate"/>
      </w:r>
      <w:r w:rsidR="002B545A">
        <w:t>8.4</w:t>
      </w:r>
      <w:r w:rsidRPr="00303EB6">
        <w:fldChar w:fldCharType="end"/>
      </w:r>
      <w:r w:rsidRPr="00303EB6">
        <w:t>)</w:t>
      </w:r>
      <w:r w:rsidR="004F4E72">
        <w:t xml:space="preserve"> </w:t>
      </w:r>
      <w:r w:rsidR="00C850B3">
        <w:t>(</w:t>
      </w:r>
      <w:r w:rsidR="004F4E72">
        <w:t xml:space="preserve">в </w:t>
      </w:r>
      <w:r w:rsidR="004F4E72" w:rsidRPr="00730AF5">
        <w:t>случае их установления</w:t>
      </w:r>
      <w:r w:rsidR="00C850B3">
        <w:t>)</w:t>
      </w:r>
      <w:r w:rsidR="00235B1E" w:rsidRPr="00303EB6">
        <w:t>.</w:t>
      </w:r>
    </w:p>
    <w:p w14:paraId="388D2BAE" w14:textId="739AC649" w:rsidR="00235B1E" w:rsidRDefault="004E11BB" w:rsidP="00243D16">
      <w:pPr>
        <w:pStyle w:val="af5"/>
        <w:ind w:left="1134"/>
      </w:pPr>
      <w:r w:rsidRPr="00303EB6">
        <w:t xml:space="preserve">При этом </w:t>
      </w:r>
      <w:r w:rsidR="00C850B3">
        <w:t>соответствовать</w:t>
      </w:r>
      <w:r w:rsidRPr="00303EB6">
        <w:t xml:space="preserve"> </w:t>
      </w:r>
      <w:r w:rsidR="00235B1E" w:rsidRPr="00303EB6">
        <w:t>специальным</w:t>
      </w:r>
      <w:r w:rsidR="003E5311" w:rsidRPr="00303EB6">
        <w:t xml:space="preserve"> и квалификационным</w:t>
      </w:r>
      <w:r w:rsidR="00235B1E" w:rsidRPr="00303EB6">
        <w:t xml:space="preserve"> требованиям субподрядчик</w:t>
      </w:r>
      <w:r w:rsidR="00FA52D1">
        <w:t xml:space="preserve"> </w:t>
      </w:r>
      <w:r w:rsidR="008A6E48">
        <w:t>должен</w:t>
      </w:r>
      <w:r w:rsidR="00235B1E" w:rsidRPr="00303EB6">
        <w:t xml:space="preserve"> только в</w:t>
      </w:r>
      <w:r w:rsidRPr="00303EB6">
        <w:t xml:space="preserve"> </w:t>
      </w:r>
      <w:r w:rsidR="00235B1E" w:rsidRPr="00303EB6">
        <w:t xml:space="preserve">части объема поставки продукции, который ему </w:t>
      </w:r>
      <w:r w:rsidR="00721418">
        <w:t>поручен</w:t>
      </w:r>
      <w:r w:rsidR="00235B1E" w:rsidRPr="00303EB6">
        <w:t xml:space="preserve"> </w:t>
      </w:r>
      <w:bookmarkEnd w:id="45"/>
      <w:r w:rsidRPr="00303EB6">
        <w:t>в соответствии с Планом распределения объемов поставки продукции (форма 1</w:t>
      </w:r>
      <w:r w:rsidR="00BB64FD">
        <w:t>1</w:t>
      </w:r>
      <w:r w:rsidRPr="00303EB6">
        <w:t>) (</w:t>
      </w:r>
      <w:hyperlink w:anchor="Прил04_ФормыЗаявки" w:history="1">
        <w:r w:rsidRPr="00303EB6">
          <w:rPr>
            <w:rStyle w:val="aff3"/>
          </w:rPr>
          <w:t>Приложение № </w:t>
        </w:r>
        <w:r w:rsidR="006D25E1" w:rsidRPr="00303EB6">
          <w:rPr>
            <w:rStyle w:val="aff3"/>
          </w:rPr>
          <w:t>4</w:t>
        </w:r>
      </w:hyperlink>
      <w:r w:rsidRPr="00303EB6">
        <w:t>).</w:t>
      </w:r>
    </w:p>
    <w:p w14:paraId="1AD18CF4" w14:textId="3FE9B683" w:rsidR="00235B1E" w:rsidRDefault="00235B1E" w:rsidP="00235B1E">
      <w:pPr>
        <w:pStyle w:val="ad"/>
      </w:pPr>
      <w:r>
        <w:t>При оценке и сопоставлении заявки Генерального подрядчика по</w:t>
      </w:r>
      <w:r w:rsidR="001C2061">
        <w:t> </w:t>
      </w:r>
      <w:r>
        <w:t>квалификационным критериям (</w:t>
      </w:r>
      <w:r w:rsidR="008A6E48">
        <w:t>если они</w:t>
      </w:r>
      <w:r>
        <w:t xml:space="preserve"> </w:t>
      </w:r>
      <w:r w:rsidRPr="00303EB6">
        <w:t>установле</w:t>
      </w:r>
      <w:r w:rsidR="008A6E48">
        <w:t>ны</w:t>
      </w:r>
      <w:r w:rsidRPr="00303EB6">
        <w:t xml:space="preserve"> </w:t>
      </w:r>
      <w:r w:rsidR="00F22F2D" w:rsidRPr="00303EB6">
        <w:t xml:space="preserve">в </w:t>
      </w:r>
      <w:hyperlink w:anchor="Прил08_ПорядокОценки" w:history="1">
        <w:r w:rsidR="00F22F2D" w:rsidRPr="00303EB6">
          <w:rPr>
            <w:rStyle w:val="aff3"/>
          </w:rPr>
          <w:t>Порядке и критериях оценки и сопоставления заявок (Приложение № </w:t>
        </w:r>
        <w:r w:rsidR="006D25E1" w:rsidRPr="00303EB6">
          <w:rPr>
            <w:rStyle w:val="aff3"/>
          </w:rPr>
          <w:t>8</w:t>
        </w:r>
        <w:r w:rsidR="00F22F2D" w:rsidRPr="00303EB6">
          <w:rPr>
            <w:rStyle w:val="aff3"/>
          </w:rPr>
          <w:t>)</w:t>
        </w:r>
      </w:hyperlink>
      <w:r w:rsidRPr="00303EB6">
        <w:t>)</w:t>
      </w:r>
      <w:r>
        <w:t xml:space="preserve"> количественные параметры деятельности Генерального подрядчика и субподрядчиков суммируются (</w:t>
      </w:r>
      <w:r w:rsidR="00B26DF8" w:rsidRPr="00B26DF8">
        <w:t>наличие требуемого опыта, обеспеченность материально-техническими ресурсами и кадровыми ресурсами</w:t>
      </w:r>
      <w:r>
        <w:t>).</w:t>
      </w:r>
    </w:p>
    <w:p w14:paraId="74191ED7" w14:textId="4D76F235" w:rsidR="00235B1E" w:rsidRDefault="00235B1E" w:rsidP="00235B1E">
      <w:pPr>
        <w:pStyle w:val="ad"/>
      </w:pPr>
      <w:bookmarkStart w:id="46" w:name="_Ref125361799"/>
      <w:r>
        <w:t>Любое юридическое или физическое лицо (в том числе индивидуальный предприниматель) может являться субподрядчиком у произвольного числа Генеральных подрядчиков, а также имеет право самостоятельно принимать участие в закупке. При этом субподрядчики не могут входить в состав Коллективных участников (подраздел</w:t>
      </w:r>
      <w:r w:rsidR="00CD0335">
        <w:t> </w:t>
      </w:r>
      <w:r w:rsidR="00304879">
        <w:fldChar w:fldCharType="begin"/>
      </w:r>
      <w:r w:rsidR="00304879">
        <w:instrText xml:space="preserve"> REF _Ref130308203 \r \h </w:instrText>
      </w:r>
      <w:r w:rsidR="00304879">
        <w:fldChar w:fldCharType="separate"/>
      </w:r>
      <w:r w:rsidR="002B545A">
        <w:t>3.2</w:t>
      </w:r>
      <w:r w:rsidR="00304879">
        <w:fldChar w:fldCharType="end"/>
      </w:r>
      <w:r>
        <w:t>). Каждый Генеральный подрядчик может подать только одну заявку и не может быть субподрядчиком у других Генеральных подрядчиков, а также не может входить в состав Коллективных участников. В случае невыполнения этих требований заявки с</w:t>
      </w:r>
      <w:r w:rsidR="00D336FA">
        <w:t xml:space="preserve"> </w:t>
      </w:r>
      <w:r>
        <w:t xml:space="preserve">участием таких </w:t>
      </w:r>
      <w:r w:rsidR="008A6E48">
        <w:t>лиц</w:t>
      </w:r>
      <w:r>
        <w:t xml:space="preserve"> будут отклонены без рассмотрения по существу.</w:t>
      </w:r>
      <w:bookmarkEnd w:id="46"/>
    </w:p>
    <w:p w14:paraId="02C112C6" w14:textId="74E4ADF9" w:rsidR="006608D1" w:rsidRDefault="00F22F2D" w:rsidP="00235B1E">
      <w:pPr>
        <w:pStyle w:val="ad"/>
      </w:pPr>
      <w:r>
        <w:t>Если подразделом </w:t>
      </w:r>
      <w:r w:rsidR="002D40BF">
        <w:t>1.2.</w:t>
      </w:r>
      <w:r>
        <w:t xml:space="preserve"> не предусмотрен</w:t>
      </w:r>
      <w:r w:rsidR="00227BB6">
        <w:t>ы</w:t>
      </w:r>
      <w:r>
        <w:t xml:space="preserve"> рассмотрение и оценка </w:t>
      </w:r>
      <w:r w:rsidRPr="005D301F">
        <w:t>заявок Участников с</w:t>
      </w:r>
      <w:r>
        <w:t xml:space="preserve"> </w:t>
      </w:r>
      <w:r w:rsidRPr="005D301F">
        <w:t>учетом привлекаемых субподрядчиков</w:t>
      </w:r>
      <w:r w:rsidR="00235B1E">
        <w:t>, то при рассмотрении и оценке заявок к учету принимаются исключительно сведения о самом Участник</w:t>
      </w:r>
      <w:r w:rsidR="00202006">
        <w:t>е</w:t>
      </w:r>
      <w:r w:rsidR="00235B1E">
        <w:t>, в</w:t>
      </w:r>
      <w:r>
        <w:t xml:space="preserve"> </w:t>
      </w:r>
      <w:r w:rsidR="00235B1E">
        <w:t>связи с</w:t>
      </w:r>
      <w:r w:rsidR="004F4E72">
        <w:t xml:space="preserve"> </w:t>
      </w:r>
      <w:r w:rsidR="00235B1E">
        <w:t>чем Участник не обязан предоставлять документы на</w:t>
      </w:r>
      <w:r w:rsidR="004F4E72">
        <w:t> </w:t>
      </w:r>
      <w:r w:rsidR="00235B1E">
        <w:t>привлекаемых им</w:t>
      </w:r>
      <w:r w:rsidR="004F4E72">
        <w:t xml:space="preserve"> </w:t>
      </w:r>
      <w:r w:rsidR="00235B1E">
        <w:t>субподрядчиков, указанные в подразделе</w:t>
      </w:r>
      <w:r w:rsidR="00CD0335">
        <w:t> </w:t>
      </w:r>
      <w:r w:rsidR="002D40BF">
        <w:t>8.6</w:t>
      </w:r>
      <w:r>
        <w:t xml:space="preserve"> </w:t>
      </w:r>
      <w:hyperlink w:anchor="Прил03_ТребованияУчастникам" w:history="1">
        <w:r w:rsidRPr="00F22F2D">
          <w:rPr>
            <w:rStyle w:val="aff3"/>
          </w:rPr>
          <w:t>Требований к Участникам (Приложение № 3)</w:t>
        </w:r>
      </w:hyperlink>
      <w:r w:rsidR="00235B1E">
        <w:t>.Ответственность за</w:t>
      </w:r>
      <w:r>
        <w:t xml:space="preserve"> </w:t>
      </w:r>
      <w:r w:rsidR="00235B1E">
        <w:t>соответствие в ходе исполнения обязательств по Договору привлекаемых субподрядчиков требованиям Документации о закупке в этом случае возлагается на самого Участника.</w:t>
      </w:r>
    </w:p>
    <w:p w14:paraId="43F9E25D" w14:textId="14A545F4" w:rsidR="003E5311" w:rsidRDefault="003E5311" w:rsidP="003E5311">
      <w:pPr>
        <w:pStyle w:val="ac"/>
      </w:pPr>
      <w:bookmarkStart w:id="47" w:name="_Ref127524203"/>
      <w:bookmarkStart w:id="48" w:name="_Toc194568085"/>
      <w:r w:rsidRPr="003E5311">
        <w:lastRenderedPageBreak/>
        <w:t>Привлечение субподрядчиков (соисполнителей) из числа субъектов МСП</w:t>
      </w:r>
      <w:bookmarkEnd w:id="47"/>
      <w:bookmarkEnd w:id="48"/>
    </w:p>
    <w:p w14:paraId="276487AB" w14:textId="7B4D4DDD" w:rsidR="00530228" w:rsidRDefault="00530228" w:rsidP="003E5311">
      <w:pPr>
        <w:pStyle w:val="ad"/>
      </w:pPr>
      <w:r>
        <w:t>Нормы настоящего подраздела применяются, если подразделом </w:t>
      </w:r>
      <w:r w:rsidR="002D40BF">
        <w:t>1.2</w:t>
      </w:r>
      <w:r>
        <w:t xml:space="preserve"> предусмотрен</w:t>
      </w:r>
      <w:r w:rsidR="00486EF4">
        <w:t xml:space="preserve">а обязанность </w:t>
      </w:r>
      <w:r>
        <w:t>Участников</w:t>
      </w:r>
      <w:r w:rsidR="00486EF4">
        <w:t xml:space="preserve"> по привлечению</w:t>
      </w:r>
      <w:r>
        <w:t xml:space="preserve"> к исполнению Договора субподрядчиков (соисполнителей) из числа субъектов МСП.</w:t>
      </w:r>
    </w:p>
    <w:p w14:paraId="170EB4DD" w14:textId="03D8DA0E" w:rsidR="00EA3703" w:rsidRDefault="00486EF4" w:rsidP="003E5311">
      <w:pPr>
        <w:pStyle w:val="ad"/>
      </w:pPr>
      <w:r>
        <w:t xml:space="preserve">Помимо </w:t>
      </w:r>
      <w:r w:rsidR="00EA3703">
        <w:t>требовани</w:t>
      </w:r>
      <w:r>
        <w:t>й</w:t>
      </w:r>
      <w:r w:rsidR="00EA3703">
        <w:t xml:space="preserve"> настоящего подраздела, </w:t>
      </w:r>
      <w:r>
        <w:t xml:space="preserve">Участник </w:t>
      </w:r>
      <w:r w:rsidR="00EA3703">
        <w:t>также</w:t>
      </w:r>
      <w:r>
        <w:t xml:space="preserve"> должен выполнить</w:t>
      </w:r>
      <w:r w:rsidR="00EA3703">
        <w:t xml:space="preserve"> требования к дополнительным документам, предоставляемым </w:t>
      </w:r>
      <w:r>
        <w:t xml:space="preserve">им </w:t>
      </w:r>
      <w:r w:rsidR="00EA3703">
        <w:t>в</w:t>
      </w:r>
      <w:r w:rsidR="004F4E72">
        <w:t> </w:t>
      </w:r>
      <w:r w:rsidR="00EA3703">
        <w:t>составе заявки, установленные в подразделе </w:t>
      </w:r>
      <w:r w:rsidR="002D40BF">
        <w:t>8.7</w:t>
      </w:r>
      <w:r w:rsidR="00EA3703">
        <w:t xml:space="preserve"> </w:t>
      </w:r>
      <w:hyperlink w:anchor="Прил03_ТребованияУчастникам" w:history="1">
        <w:r w:rsidR="00EA3703" w:rsidRPr="00A02436">
          <w:rPr>
            <w:rStyle w:val="aff3"/>
          </w:rPr>
          <w:t>Требований к</w:t>
        </w:r>
        <w:r w:rsidR="00243D16">
          <w:rPr>
            <w:rStyle w:val="aff3"/>
          </w:rPr>
          <w:t xml:space="preserve"> </w:t>
        </w:r>
        <w:r w:rsidR="00EA3703" w:rsidRPr="00A02436">
          <w:rPr>
            <w:rStyle w:val="aff3"/>
          </w:rPr>
          <w:t>Участникам (Приложение № 3)</w:t>
        </w:r>
      </w:hyperlink>
      <w:r>
        <w:t>. П</w:t>
      </w:r>
      <w:r w:rsidR="00EA3703">
        <w:t xml:space="preserve">ри </w:t>
      </w:r>
      <w:r w:rsidR="00EA3703" w:rsidRPr="00303EB6">
        <w:t>этом в Плане распределения объемов поставки продукции (форма 1</w:t>
      </w:r>
      <w:r w:rsidR="00BB64FD">
        <w:t>1</w:t>
      </w:r>
      <w:r w:rsidR="00EA3703" w:rsidRPr="00303EB6">
        <w:t>) (</w:t>
      </w:r>
      <w:hyperlink w:anchor="Прил04_ФормыЗаявки" w:history="1">
        <w:r w:rsidR="00EA3703" w:rsidRPr="00303EB6">
          <w:rPr>
            <w:rStyle w:val="aff3"/>
          </w:rPr>
          <w:t>Приложение № </w:t>
        </w:r>
        <w:r w:rsidR="006D25E1" w:rsidRPr="00303EB6">
          <w:rPr>
            <w:rStyle w:val="aff3"/>
          </w:rPr>
          <w:t>4</w:t>
        </w:r>
      </w:hyperlink>
      <w:r w:rsidR="00EA3703" w:rsidRPr="00303EB6">
        <w:t xml:space="preserve">) </w:t>
      </w:r>
      <w:r>
        <w:t>Участник должен указать</w:t>
      </w:r>
      <w:r w:rsidR="0042536F" w:rsidRPr="0042536F">
        <w:t xml:space="preserve"> привлекаемых</w:t>
      </w:r>
      <w:r w:rsidR="00D92CC6">
        <w:t xml:space="preserve"> им</w:t>
      </w:r>
      <w:r w:rsidR="0042536F" w:rsidRPr="0042536F">
        <w:t xml:space="preserve"> субподрядчиков (соисполнителей) </w:t>
      </w:r>
      <w:r w:rsidR="00D92CC6">
        <w:t>из числа</w:t>
      </w:r>
      <w:r w:rsidR="00D92CC6" w:rsidRPr="0042536F">
        <w:t xml:space="preserve"> субъект</w:t>
      </w:r>
      <w:r w:rsidR="00D92CC6">
        <w:t>ов</w:t>
      </w:r>
      <w:r w:rsidR="00D92CC6" w:rsidRPr="0042536F">
        <w:t xml:space="preserve"> </w:t>
      </w:r>
      <w:r w:rsidR="0042536F" w:rsidRPr="0042536F">
        <w:t>МСП</w:t>
      </w:r>
      <w:r w:rsidR="0042536F">
        <w:t>, а</w:t>
      </w:r>
      <w:r w:rsidR="00D336FA">
        <w:t xml:space="preserve"> </w:t>
      </w:r>
      <w:r w:rsidR="0042536F">
        <w:t xml:space="preserve">также является ли </w:t>
      </w:r>
      <w:r w:rsidR="0042536F" w:rsidRPr="0042536F">
        <w:t>самостоятельно Участник субъектом МСП.</w:t>
      </w:r>
    </w:p>
    <w:p w14:paraId="651BCCCF" w14:textId="49A996B0" w:rsidR="003E5311" w:rsidRPr="006D27E2" w:rsidRDefault="003E5311" w:rsidP="003E5311">
      <w:pPr>
        <w:pStyle w:val="ad"/>
      </w:pPr>
      <w:r w:rsidRPr="006D27E2">
        <w:t xml:space="preserve">При этом требования </w:t>
      </w:r>
      <w:r w:rsidR="0042536F">
        <w:t>подраздела </w:t>
      </w:r>
      <w:r w:rsidR="002D40BF">
        <w:t>8.7</w:t>
      </w:r>
      <w:r w:rsidR="0042536F">
        <w:t xml:space="preserve"> </w:t>
      </w:r>
      <w:hyperlink w:anchor="Прил03_ТребованияУчастникам" w:history="1">
        <w:r w:rsidR="0042536F" w:rsidRPr="00A02436">
          <w:rPr>
            <w:rStyle w:val="aff3"/>
          </w:rPr>
          <w:t>Требований к</w:t>
        </w:r>
        <w:r w:rsidR="0042536F">
          <w:rPr>
            <w:rStyle w:val="aff3"/>
          </w:rPr>
          <w:t xml:space="preserve"> </w:t>
        </w:r>
        <w:r w:rsidR="0042536F" w:rsidRPr="00A02436">
          <w:rPr>
            <w:rStyle w:val="aff3"/>
          </w:rPr>
          <w:t>Участникам (Приложение № 3)</w:t>
        </w:r>
      </w:hyperlink>
      <w:r w:rsidRPr="006D27E2">
        <w:t xml:space="preserve"> применяются вне</w:t>
      </w:r>
      <w:r w:rsidR="0042536F">
        <w:t xml:space="preserve"> </w:t>
      </w:r>
      <w:r w:rsidRPr="006D27E2">
        <w:t xml:space="preserve">зависимости от порядка рассмотрения и оценки заявок участников, являющихся </w:t>
      </w:r>
      <w:r w:rsidR="0042536F">
        <w:t>Г</w:t>
      </w:r>
      <w:r w:rsidRPr="006D27E2">
        <w:t>енеральными подрядчиками</w:t>
      </w:r>
      <w:r w:rsidR="00FA4010">
        <w:t xml:space="preserve"> (</w:t>
      </w:r>
      <w:r w:rsidR="00FA4010" w:rsidRPr="00FA4010">
        <w:t>с</w:t>
      </w:r>
      <w:r w:rsidR="004F4E72">
        <w:t xml:space="preserve"> </w:t>
      </w:r>
      <w:r w:rsidR="00FA4010" w:rsidRPr="00FA4010">
        <w:t>учетом субподрядчиков, или без учета субподрядчиков</w:t>
      </w:r>
      <w:r w:rsidR="00FA4010">
        <w:t>)</w:t>
      </w:r>
      <w:r w:rsidR="0042536F">
        <w:t xml:space="preserve"> (подраздел </w:t>
      </w:r>
      <w:r w:rsidR="0042536F">
        <w:fldChar w:fldCharType="begin"/>
      </w:r>
      <w:r w:rsidR="0042536F">
        <w:instrText xml:space="preserve"> REF _Ref125361702 \r \h </w:instrText>
      </w:r>
      <w:r w:rsidR="0042536F">
        <w:fldChar w:fldCharType="separate"/>
      </w:r>
      <w:r w:rsidR="002B545A">
        <w:t>3.3</w:t>
      </w:r>
      <w:r w:rsidR="0042536F">
        <w:fldChar w:fldCharType="end"/>
      </w:r>
      <w:r w:rsidR="0042536F">
        <w:t>).</w:t>
      </w:r>
    </w:p>
    <w:p w14:paraId="1CA69C5B" w14:textId="00BCD786" w:rsidR="003E5311" w:rsidRDefault="003E5311" w:rsidP="0079507D">
      <w:pPr>
        <w:pStyle w:val="ad"/>
      </w:pPr>
      <w:bookmarkStart w:id="49" w:name="_Ref125473377"/>
      <w:r w:rsidRPr="006D27E2">
        <w:t xml:space="preserve">Участник считается выполнившим требование по привлечению к исполнению Договора субподрядчиков (соисполнителей) из числа субъектов МСП, при условии </w:t>
      </w:r>
      <w:r w:rsidR="000A1B08">
        <w:t>предоставления информации, указанной в</w:t>
      </w:r>
      <w:r w:rsidR="000A1B08" w:rsidRPr="00303EB6">
        <w:t xml:space="preserve"> Плане распределения объемов поставки продукции (форма 1</w:t>
      </w:r>
      <w:r w:rsidR="000A1B08">
        <w:t>1</w:t>
      </w:r>
      <w:r w:rsidR="000A1B08" w:rsidRPr="00303EB6">
        <w:t>) (</w:t>
      </w:r>
      <w:hyperlink w:anchor="Прил04_ФормыЗаявки" w:history="1">
        <w:r w:rsidR="000A1B08" w:rsidRPr="00303EB6">
          <w:rPr>
            <w:rStyle w:val="aff3"/>
          </w:rPr>
          <w:t>Приложение № 4</w:t>
        </w:r>
      </w:hyperlink>
      <w:r w:rsidR="000A1B08" w:rsidRPr="00303EB6">
        <w:t>)</w:t>
      </w:r>
      <w:r>
        <w:t>.</w:t>
      </w:r>
      <w:bookmarkEnd w:id="49"/>
      <w:r w:rsidR="008A7291">
        <w:t xml:space="preserve"> </w:t>
      </w:r>
      <w:r>
        <w:t xml:space="preserve">В случае непредоставления </w:t>
      </w:r>
      <w:r w:rsidR="000A1B08">
        <w:t xml:space="preserve">этой </w:t>
      </w:r>
      <w:r>
        <w:t>информации или несоответствия привлекаемых субподрядчиков (соисполнителей) установленным требованиям, заявка такого Участника будет отклонена от участия в закупке.</w:t>
      </w:r>
    </w:p>
    <w:p w14:paraId="78399C12" w14:textId="48A2EBD3" w:rsidR="002618C8" w:rsidRDefault="003E5311" w:rsidP="003E5311">
      <w:pPr>
        <w:pStyle w:val="ad"/>
      </w:pPr>
      <w:r>
        <w:t>Если привлекаемые субъекты МСП входят в состав Коллективного участника</w:t>
      </w:r>
      <w:r w:rsidR="008A7291">
        <w:t xml:space="preserve"> (подраздел </w:t>
      </w:r>
      <w:r w:rsidR="002D40BF">
        <w:t>3.2</w:t>
      </w:r>
      <w:r w:rsidR="008A7291">
        <w:t>)</w:t>
      </w:r>
      <w:r>
        <w:t>, то объем исполнения Договора таким Коллективным участником засчитывается в исполнение требования по привлечению субъектов МСП в</w:t>
      </w:r>
      <w:r w:rsidR="008A7291">
        <w:t xml:space="preserve"> </w:t>
      </w:r>
      <w:r>
        <w:t xml:space="preserve">качестве субподрядчиков (соисполнителей), при условии выполнения </w:t>
      </w:r>
      <w:r w:rsidR="008A7291">
        <w:t xml:space="preserve">остальных </w:t>
      </w:r>
      <w:r>
        <w:t xml:space="preserve">требований </w:t>
      </w:r>
      <w:r w:rsidR="008A7291">
        <w:t>настоящего подраздела</w:t>
      </w:r>
      <w:r>
        <w:t>.</w:t>
      </w:r>
    </w:p>
    <w:p w14:paraId="1182C4B8" w14:textId="60C171DA" w:rsidR="002618C8" w:rsidRDefault="002618C8" w:rsidP="003E5311">
      <w:pPr>
        <w:pStyle w:val="ad"/>
        <w:sectPr w:rsidR="002618C8" w:rsidSect="00BC3A5A">
          <w:headerReference w:type="default" r:id="rId13"/>
          <w:footerReference w:type="default" r:id="rId14"/>
          <w:pgSz w:w="11906" w:h="16838"/>
          <w:pgMar w:top="851" w:right="850" w:bottom="851" w:left="1134" w:header="567" w:footer="567" w:gutter="0"/>
          <w:cols w:space="708"/>
          <w:docGrid w:linePitch="360"/>
        </w:sectPr>
      </w:pPr>
    </w:p>
    <w:p w14:paraId="412B0B2A" w14:textId="572BE60F" w:rsidR="00235B1E" w:rsidRPr="00235B1E" w:rsidRDefault="00235B1E" w:rsidP="00235B1E">
      <w:pPr>
        <w:pStyle w:val="ab"/>
      </w:pPr>
      <w:bookmarkStart w:id="50" w:name="_Ref125361211"/>
      <w:bookmarkStart w:id="51" w:name="_Ref125367098"/>
      <w:bookmarkStart w:id="52" w:name="_Ref125367107"/>
      <w:bookmarkStart w:id="53" w:name="_Ref125367974"/>
      <w:bookmarkStart w:id="54" w:name="_Toc194568086"/>
      <w:r w:rsidRPr="00235B1E">
        <w:lastRenderedPageBreak/>
        <w:t>Порядок проведения закупки</w:t>
      </w:r>
      <w:bookmarkEnd w:id="50"/>
      <w:bookmarkEnd w:id="51"/>
      <w:bookmarkEnd w:id="52"/>
      <w:bookmarkEnd w:id="53"/>
      <w:bookmarkEnd w:id="54"/>
    </w:p>
    <w:p w14:paraId="2B582872" w14:textId="61034591" w:rsidR="00235B1E" w:rsidRDefault="00235B1E" w:rsidP="00235B1E">
      <w:pPr>
        <w:pStyle w:val="ac"/>
      </w:pPr>
      <w:bookmarkStart w:id="55" w:name="_Ref126141932"/>
      <w:bookmarkStart w:id="56" w:name="_Toc194568087"/>
      <w:r>
        <w:t>Общий порядок проведения закупки</w:t>
      </w:r>
      <w:bookmarkEnd w:id="55"/>
      <w:bookmarkEnd w:id="56"/>
    </w:p>
    <w:p w14:paraId="70145D40" w14:textId="6A2FB0C1" w:rsidR="00235B1E" w:rsidRDefault="00235B1E" w:rsidP="00D8449D">
      <w:pPr>
        <w:pStyle w:val="ad"/>
        <w:keepNext/>
        <w:spacing w:after="120"/>
      </w:pPr>
      <w:r>
        <w:t>Закупка проводится в следующем порядке:</w:t>
      </w:r>
    </w:p>
    <w:tbl>
      <w:tblPr>
        <w:tblStyle w:val="aff0"/>
        <w:tblW w:w="14003" w:type="dxa"/>
        <w:tblInd w:w="1129" w:type="dxa"/>
        <w:tblLayout w:type="fixed"/>
        <w:tblCellMar>
          <w:left w:w="0" w:type="dxa"/>
          <w:right w:w="0" w:type="dxa"/>
        </w:tblCellMar>
        <w:tblLook w:val="04A0" w:firstRow="1" w:lastRow="0" w:firstColumn="1" w:lastColumn="0" w:noHBand="0" w:noVBand="1"/>
      </w:tblPr>
      <w:tblGrid>
        <w:gridCol w:w="429"/>
        <w:gridCol w:w="2220"/>
        <w:gridCol w:w="1110"/>
        <w:gridCol w:w="1111"/>
        <w:gridCol w:w="2227"/>
        <w:gridCol w:w="2408"/>
        <w:gridCol w:w="2267"/>
        <w:gridCol w:w="2231"/>
      </w:tblGrid>
      <w:tr w:rsidR="004B266A" w:rsidRPr="008C72BE" w14:paraId="0D590390" w14:textId="77777777" w:rsidTr="0053278E">
        <w:trPr>
          <w:cnfStyle w:val="100000000000" w:firstRow="1" w:lastRow="0" w:firstColumn="0" w:lastColumn="0" w:oddVBand="0" w:evenVBand="0" w:oddHBand="0" w:evenHBand="0" w:firstRowFirstColumn="0" w:firstRowLastColumn="0" w:lastRowFirstColumn="0" w:lastRowLastColumn="0"/>
        </w:trPr>
        <w:tc>
          <w:tcPr>
            <w:tcW w:w="430" w:type="dxa"/>
            <w:tcBorders>
              <w:left w:val="nil"/>
            </w:tcBorders>
            <w:vAlign w:val="bottom"/>
          </w:tcPr>
          <w:p w14:paraId="712D040E" w14:textId="04BC66A8" w:rsidR="004B266A" w:rsidRPr="008C72BE" w:rsidRDefault="004B266A" w:rsidP="0023747B">
            <w:pPr>
              <w:pStyle w:val="af5"/>
              <w:spacing w:before="40" w:after="40"/>
              <w:jc w:val="center"/>
              <w:rPr>
                <w:b w:val="0"/>
                <w:bCs/>
                <w:sz w:val="24"/>
                <w:szCs w:val="24"/>
              </w:rPr>
            </w:pPr>
            <w:r w:rsidRPr="008C72BE">
              <w:rPr>
                <w:b w:val="0"/>
                <w:bCs/>
                <w:sz w:val="24"/>
                <w:szCs w:val="24"/>
              </w:rPr>
              <w:sym w:font="Wingdings 3" w:char="F0D4"/>
            </w:r>
          </w:p>
        </w:tc>
        <w:tc>
          <w:tcPr>
            <w:tcW w:w="13573" w:type="dxa"/>
            <w:gridSpan w:val="7"/>
            <w:tcBorders>
              <w:right w:val="nil"/>
            </w:tcBorders>
          </w:tcPr>
          <w:p w14:paraId="504A4674" w14:textId="22C465BC" w:rsidR="004B266A" w:rsidRPr="008C72BE" w:rsidRDefault="004B266A" w:rsidP="0023747B">
            <w:pPr>
              <w:pStyle w:val="af5"/>
              <w:spacing w:before="40" w:after="40"/>
              <w:jc w:val="center"/>
              <w:rPr>
                <w:b w:val="0"/>
                <w:bCs/>
                <w:sz w:val="24"/>
                <w:szCs w:val="24"/>
              </w:rPr>
            </w:pPr>
            <w:r w:rsidRPr="008C72BE">
              <w:rPr>
                <w:b w:val="0"/>
                <w:bCs/>
                <w:sz w:val="24"/>
                <w:szCs w:val="24"/>
              </w:rPr>
              <w:t>Официальное размещение Извещения и Документации о закупке</w:t>
            </w:r>
            <w:r w:rsidR="004C2B9A" w:rsidRPr="008C72BE">
              <w:rPr>
                <w:b w:val="0"/>
                <w:bCs/>
                <w:sz w:val="24"/>
                <w:szCs w:val="24"/>
              </w:rPr>
              <w:t xml:space="preserve"> </w:t>
            </w:r>
            <w:r w:rsidRPr="008C72BE">
              <w:rPr>
                <w:b w:val="0"/>
                <w:bCs/>
                <w:sz w:val="24"/>
                <w:szCs w:val="24"/>
              </w:rPr>
              <w:t>(подраздел </w:t>
            </w:r>
            <w:r w:rsidR="004C2B9A" w:rsidRPr="008C72BE">
              <w:rPr>
                <w:bCs/>
                <w:sz w:val="24"/>
                <w:szCs w:val="24"/>
              </w:rPr>
              <w:fldChar w:fldCharType="begin"/>
            </w:r>
            <w:r w:rsidR="004C2B9A" w:rsidRPr="008C72BE">
              <w:rPr>
                <w:b w:val="0"/>
                <w:bCs/>
                <w:sz w:val="24"/>
                <w:szCs w:val="24"/>
              </w:rPr>
              <w:instrText xml:space="preserve"> REF _Ref130286532 \r \h </w:instrText>
            </w:r>
            <w:r w:rsidR="008C72BE">
              <w:rPr>
                <w:bCs/>
                <w:sz w:val="24"/>
                <w:szCs w:val="24"/>
              </w:rPr>
              <w:instrText xml:space="preserve"> \* MERGEFORMAT </w:instrText>
            </w:r>
            <w:r w:rsidR="004C2B9A" w:rsidRPr="008C72BE">
              <w:rPr>
                <w:bCs/>
                <w:sz w:val="24"/>
                <w:szCs w:val="24"/>
              </w:rPr>
            </w:r>
            <w:r w:rsidR="004C2B9A" w:rsidRPr="008C72BE">
              <w:rPr>
                <w:bCs/>
                <w:sz w:val="24"/>
                <w:szCs w:val="24"/>
              </w:rPr>
              <w:fldChar w:fldCharType="separate"/>
            </w:r>
            <w:r w:rsidR="002B545A">
              <w:rPr>
                <w:b w:val="0"/>
                <w:bCs/>
                <w:sz w:val="24"/>
                <w:szCs w:val="24"/>
              </w:rPr>
              <w:t>4.2</w:t>
            </w:r>
            <w:r w:rsidR="004C2B9A" w:rsidRPr="008C72BE">
              <w:rPr>
                <w:bCs/>
                <w:sz w:val="24"/>
                <w:szCs w:val="24"/>
              </w:rPr>
              <w:fldChar w:fldCharType="end"/>
            </w:r>
            <w:r w:rsidRPr="008C72BE">
              <w:rPr>
                <w:b w:val="0"/>
                <w:bCs/>
                <w:sz w:val="24"/>
                <w:szCs w:val="24"/>
              </w:rPr>
              <w:t>)</w:t>
            </w:r>
          </w:p>
        </w:tc>
      </w:tr>
      <w:tr w:rsidR="004B266A" w:rsidRPr="008C72BE" w14:paraId="01E4DE58" w14:textId="77777777" w:rsidTr="0053278E">
        <w:tc>
          <w:tcPr>
            <w:tcW w:w="430" w:type="dxa"/>
            <w:tcBorders>
              <w:left w:val="nil"/>
            </w:tcBorders>
            <w:vAlign w:val="bottom"/>
          </w:tcPr>
          <w:p w14:paraId="41066819" w14:textId="3C50FF40" w:rsidR="004B266A" w:rsidRPr="008C72BE" w:rsidRDefault="004B266A" w:rsidP="0023747B">
            <w:pPr>
              <w:pStyle w:val="af5"/>
              <w:spacing w:before="40" w:after="40"/>
              <w:jc w:val="center"/>
              <w:rPr>
                <w:bCs/>
                <w:sz w:val="24"/>
                <w:szCs w:val="24"/>
              </w:rPr>
            </w:pPr>
            <w:r w:rsidRPr="008C72BE">
              <w:rPr>
                <w:bCs/>
                <w:sz w:val="24"/>
                <w:szCs w:val="24"/>
              </w:rPr>
              <w:sym w:font="Wingdings 3" w:char="F0D4"/>
            </w:r>
          </w:p>
        </w:tc>
        <w:tc>
          <w:tcPr>
            <w:tcW w:w="6667" w:type="dxa"/>
            <w:gridSpan w:val="4"/>
          </w:tcPr>
          <w:p w14:paraId="7296F75C" w14:textId="32E9EAAF" w:rsidR="004B266A" w:rsidRPr="008C72BE" w:rsidRDefault="004B266A" w:rsidP="0023747B">
            <w:pPr>
              <w:pStyle w:val="af5"/>
              <w:spacing w:before="40" w:after="40"/>
              <w:jc w:val="center"/>
              <w:rPr>
                <w:bCs/>
                <w:sz w:val="24"/>
                <w:szCs w:val="24"/>
              </w:rPr>
            </w:pPr>
            <w:r w:rsidRPr="008C72BE">
              <w:rPr>
                <w:bCs/>
                <w:sz w:val="24"/>
                <w:szCs w:val="24"/>
              </w:rPr>
              <w:t>Подготовка заявки</w:t>
            </w:r>
            <w:r w:rsidR="004C2B9A" w:rsidRPr="008C72BE">
              <w:rPr>
                <w:bCs/>
                <w:sz w:val="24"/>
                <w:szCs w:val="24"/>
              </w:rPr>
              <w:t xml:space="preserve"> </w:t>
            </w:r>
            <w:r w:rsidRPr="008C72BE">
              <w:rPr>
                <w:bCs/>
                <w:sz w:val="24"/>
                <w:szCs w:val="24"/>
              </w:rPr>
              <w:t>(раздел </w:t>
            </w:r>
            <w:r w:rsidR="00EC0D36" w:rsidRPr="008C72BE">
              <w:rPr>
                <w:bCs/>
                <w:sz w:val="24"/>
                <w:szCs w:val="24"/>
              </w:rPr>
              <w:fldChar w:fldCharType="begin"/>
            </w:r>
            <w:r w:rsidR="00EC0D36" w:rsidRPr="008C72BE">
              <w:rPr>
                <w:bCs/>
                <w:sz w:val="24"/>
                <w:szCs w:val="24"/>
              </w:rPr>
              <w:instrText xml:space="preserve"> REF _Ref130281199 \r \h </w:instrText>
            </w:r>
            <w:r w:rsidR="00EC77A1" w:rsidRPr="008C72BE">
              <w:rPr>
                <w:bCs/>
                <w:sz w:val="24"/>
                <w:szCs w:val="24"/>
              </w:rPr>
              <w:instrText xml:space="preserve"> \* MERGEFORMAT </w:instrText>
            </w:r>
            <w:r w:rsidR="00EC0D36" w:rsidRPr="008C72BE">
              <w:rPr>
                <w:bCs/>
                <w:sz w:val="24"/>
                <w:szCs w:val="24"/>
              </w:rPr>
            </w:r>
            <w:r w:rsidR="00EC0D36" w:rsidRPr="008C72BE">
              <w:rPr>
                <w:bCs/>
                <w:sz w:val="24"/>
                <w:szCs w:val="24"/>
              </w:rPr>
              <w:fldChar w:fldCharType="separate"/>
            </w:r>
            <w:r w:rsidR="002B545A">
              <w:rPr>
                <w:bCs/>
                <w:sz w:val="24"/>
                <w:szCs w:val="24"/>
              </w:rPr>
              <w:t>4.3</w:t>
            </w:r>
            <w:r w:rsidR="00EC0D36" w:rsidRPr="008C72BE">
              <w:rPr>
                <w:bCs/>
                <w:sz w:val="24"/>
                <w:szCs w:val="24"/>
              </w:rPr>
              <w:fldChar w:fldCharType="end"/>
            </w:r>
            <w:r w:rsidRPr="008C72BE">
              <w:rPr>
                <w:bCs/>
                <w:sz w:val="24"/>
                <w:szCs w:val="24"/>
              </w:rPr>
              <w:t>)</w:t>
            </w:r>
          </w:p>
        </w:tc>
        <w:tc>
          <w:tcPr>
            <w:tcW w:w="2408" w:type="dxa"/>
            <w:vMerge w:val="restart"/>
          </w:tcPr>
          <w:p w14:paraId="7E3FD7A7" w14:textId="06745638" w:rsidR="004B266A" w:rsidRPr="008C72BE" w:rsidRDefault="004B266A" w:rsidP="0023747B">
            <w:pPr>
              <w:pStyle w:val="af5"/>
              <w:spacing w:before="40" w:after="40"/>
              <w:jc w:val="center"/>
              <w:rPr>
                <w:bCs/>
                <w:sz w:val="24"/>
                <w:szCs w:val="24"/>
              </w:rPr>
            </w:pPr>
            <w:r w:rsidRPr="008C72BE">
              <w:rPr>
                <w:bCs/>
                <w:sz w:val="24"/>
                <w:szCs w:val="24"/>
              </w:rPr>
              <w:t>Предоставление разъяснений положений Документации о закупке</w:t>
            </w:r>
            <w:r w:rsidR="0023747B" w:rsidRPr="008C72BE">
              <w:rPr>
                <w:bCs/>
                <w:sz w:val="24"/>
                <w:szCs w:val="24"/>
              </w:rPr>
              <w:br/>
            </w:r>
            <w:r w:rsidRPr="008C72BE">
              <w:rPr>
                <w:bCs/>
                <w:sz w:val="24"/>
                <w:szCs w:val="24"/>
              </w:rPr>
              <w:t>(подраздел </w:t>
            </w:r>
            <w:r w:rsidR="00820B92" w:rsidRPr="008C72BE">
              <w:rPr>
                <w:bCs/>
                <w:sz w:val="24"/>
                <w:szCs w:val="24"/>
              </w:rPr>
              <w:fldChar w:fldCharType="begin"/>
            </w:r>
            <w:r w:rsidR="00820B92" w:rsidRPr="008C72BE">
              <w:rPr>
                <w:bCs/>
                <w:sz w:val="24"/>
                <w:szCs w:val="24"/>
              </w:rPr>
              <w:instrText xml:space="preserve"> REF _Ref130394802 \r \h </w:instrText>
            </w:r>
            <w:r w:rsidR="008C72BE">
              <w:rPr>
                <w:bCs/>
                <w:sz w:val="24"/>
                <w:szCs w:val="24"/>
              </w:rPr>
              <w:instrText xml:space="preserve"> \* MERGEFORMAT </w:instrText>
            </w:r>
            <w:r w:rsidR="00820B92" w:rsidRPr="008C72BE">
              <w:rPr>
                <w:bCs/>
                <w:sz w:val="24"/>
                <w:szCs w:val="24"/>
              </w:rPr>
            </w:r>
            <w:r w:rsidR="00820B92" w:rsidRPr="008C72BE">
              <w:rPr>
                <w:bCs/>
                <w:sz w:val="24"/>
                <w:szCs w:val="24"/>
              </w:rPr>
              <w:fldChar w:fldCharType="separate"/>
            </w:r>
            <w:r w:rsidR="002B545A">
              <w:rPr>
                <w:bCs/>
                <w:sz w:val="24"/>
                <w:szCs w:val="24"/>
              </w:rPr>
              <w:t>4.4</w:t>
            </w:r>
            <w:r w:rsidR="00820B92"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67" w:type="dxa"/>
            <w:vMerge w:val="restart"/>
          </w:tcPr>
          <w:p w14:paraId="1BAA8D74" w14:textId="3134F50D" w:rsidR="004B266A" w:rsidRPr="008C72BE" w:rsidRDefault="004B266A" w:rsidP="0023747B">
            <w:pPr>
              <w:pStyle w:val="af5"/>
              <w:spacing w:before="40" w:after="40"/>
              <w:jc w:val="center"/>
              <w:rPr>
                <w:bCs/>
                <w:sz w:val="24"/>
                <w:szCs w:val="24"/>
              </w:rPr>
            </w:pPr>
            <w:r w:rsidRPr="008C72BE">
              <w:rPr>
                <w:bCs/>
                <w:sz w:val="24"/>
                <w:szCs w:val="24"/>
              </w:rPr>
              <w:t xml:space="preserve">Внесение изменений в Извещение </w:t>
            </w:r>
            <w:r w:rsidR="00937AAB" w:rsidRPr="00937AAB">
              <w:rPr>
                <w:bCs/>
                <w:sz w:val="24"/>
                <w:szCs w:val="24"/>
              </w:rPr>
              <w:t>и</w:t>
            </w:r>
            <w:r w:rsidR="00937AAB">
              <w:rPr>
                <w:bCs/>
                <w:sz w:val="24"/>
                <w:szCs w:val="24"/>
              </w:rPr>
              <w:t> </w:t>
            </w:r>
            <w:r w:rsidR="00937AAB" w:rsidRPr="00937AAB">
              <w:rPr>
                <w:bCs/>
                <w:sz w:val="24"/>
                <w:szCs w:val="24"/>
              </w:rPr>
              <w:t>(или)</w:t>
            </w:r>
            <w:r w:rsidRPr="008C72BE">
              <w:rPr>
                <w:bCs/>
                <w:sz w:val="24"/>
                <w:szCs w:val="24"/>
              </w:rPr>
              <w:t xml:space="preserve"> Документацию о закупке</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_Ref125362076 \r \h  \* MERGEFORMAT </w:instrText>
            </w:r>
            <w:r w:rsidRPr="008C72BE">
              <w:rPr>
                <w:bCs/>
                <w:sz w:val="24"/>
                <w:szCs w:val="24"/>
              </w:rPr>
            </w:r>
            <w:r w:rsidRPr="008C72BE">
              <w:rPr>
                <w:bCs/>
                <w:sz w:val="24"/>
                <w:szCs w:val="24"/>
              </w:rPr>
              <w:fldChar w:fldCharType="separate"/>
            </w:r>
            <w:r w:rsidR="002B545A">
              <w:rPr>
                <w:bCs/>
                <w:sz w:val="24"/>
                <w:szCs w:val="24"/>
              </w:rPr>
              <w:t>4.5</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231" w:type="dxa"/>
            <w:vMerge w:val="restart"/>
            <w:tcBorders>
              <w:right w:val="nil"/>
            </w:tcBorders>
          </w:tcPr>
          <w:p w14:paraId="45D76FB1" w14:textId="249C88E3" w:rsidR="004B266A" w:rsidRPr="008C72BE" w:rsidRDefault="004B266A" w:rsidP="0023747B">
            <w:pPr>
              <w:pStyle w:val="af5"/>
              <w:spacing w:before="40" w:after="40"/>
              <w:jc w:val="center"/>
              <w:rPr>
                <w:bCs/>
                <w:sz w:val="24"/>
                <w:szCs w:val="24"/>
              </w:rPr>
            </w:pPr>
            <w:r w:rsidRPr="008C72BE">
              <w:rPr>
                <w:bCs/>
                <w:sz w:val="24"/>
                <w:szCs w:val="24"/>
              </w:rPr>
              <w:t>Отказ от</w:t>
            </w:r>
            <w:r w:rsidR="00EC77A1" w:rsidRPr="008C72BE">
              <w:rPr>
                <w:bCs/>
                <w:sz w:val="24"/>
                <w:szCs w:val="24"/>
              </w:rPr>
              <w:t xml:space="preserve"> </w:t>
            </w:r>
            <w:r w:rsidRPr="008C72BE">
              <w:rPr>
                <w:bCs/>
                <w:sz w:val="24"/>
                <w:szCs w:val="24"/>
              </w:rPr>
              <w:t>проведения закупки</w:t>
            </w:r>
            <w:r w:rsidR="00D447BC" w:rsidRPr="008C72BE">
              <w:rPr>
                <w:bCs/>
                <w:sz w:val="24"/>
                <w:szCs w:val="24"/>
              </w:rPr>
              <w:t xml:space="preserve"> (отмена закупки)</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2B545A">
              <w:rPr>
                <w:bCs/>
                <w:sz w:val="24"/>
                <w:szCs w:val="24"/>
              </w:rPr>
              <w:t>4.16</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r>
      <w:tr w:rsidR="004B266A" w:rsidRPr="008C72BE" w14:paraId="7BDD76CC" w14:textId="77777777" w:rsidTr="0053278E">
        <w:tc>
          <w:tcPr>
            <w:tcW w:w="430" w:type="dxa"/>
            <w:tcBorders>
              <w:left w:val="nil"/>
            </w:tcBorders>
            <w:vAlign w:val="bottom"/>
          </w:tcPr>
          <w:p w14:paraId="44F38DCC" w14:textId="45494C4F" w:rsidR="004B266A" w:rsidRPr="008C72BE" w:rsidRDefault="004B266A" w:rsidP="0023747B">
            <w:pPr>
              <w:pStyle w:val="af5"/>
              <w:spacing w:before="40" w:after="40"/>
              <w:jc w:val="center"/>
              <w:rPr>
                <w:bCs/>
                <w:sz w:val="24"/>
                <w:szCs w:val="24"/>
              </w:rPr>
            </w:pPr>
            <w:r w:rsidRPr="008C72BE">
              <w:rPr>
                <w:bCs/>
                <w:sz w:val="24"/>
                <w:szCs w:val="24"/>
              </w:rPr>
              <w:sym w:font="Wingdings 3" w:char="F0D4"/>
            </w:r>
          </w:p>
        </w:tc>
        <w:tc>
          <w:tcPr>
            <w:tcW w:w="3331" w:type="dxa"/>
            <w:gridSpan w:val="2"/>
          </w:tcPr>
          <w:p w14:paraId="44328BD8" w14:textId="36313DB8" w:rsidR="004B266A" w:rsidRPr="008C72BE" w:rsidRDefault="004B266A" w:rsidP="0023747B">
            <w:pPr>
              <w:pStyle w:val="af5"/>
              <w:spacing w:before="40" w:after="40"/>
              <w:jc w:val="center"/>
              <w:rPr>
                <w:bCs/>
                <w:sz w:val="24"/>
                <w:szCs w:val="24"/>
              </w:rPr>
            </w:pPr>
            <w:r w:rsidRPr="008C72BE">
              <w:rPr>
                <w:bCs/>
                <w:sz w:val="24"/>
                <w:szCs w:val="24"/>
              </w:rPr>
              <w:t>Подача заявок и</w:t>
            </w:r>
            <w:r w:rsidR="001C2061">
              <w:rPr>
                <w:bCs/>
                <w:sz w:val="24"/>
                <w:szCs w:val="24"/>
              </w:rPr>
              <w:t xml:space="preserve"> </w:t>
            </w:r>
            <w:r w:rsidRPr="008C72BE">
              <w:rPr>
                <w:bCs/>
                <w:sz w:val="24"/>
                <w:szCs w:val="24"/>
              </w:rPr>
              <w:t>их</w:t>
            </w:r>
            <w:r w:rsidR="001C2061">
              <w:rPr>
                <w:bCs/>
                <w:sz w:val="24"/>
                <w:szCs w:val="24"/>
              </w:rPr>
              <w:t xml:space="preserve"> </w:t>
            </w:r>
            <w:r w:rsidRPr="008C72BE">
              <w:rPr>
                <w:bCs/>
                <w:sz w:val="24"/>
                <w:szCs w:val="24"/>
              </w:rPr>
              <w:t>прием</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_Ref125362119 \r \h  \* MERGEFORMAT </w:instrText>
            </w:r>
            <w:r w:rsidRPr="008C72BE">
              <w:rPr>
                <w:bCs/>
                <w:sz w:val="24"/>
                <w:szCs w:val="24"/>
              </w:rPr>
            </w:r>
            <w:r w:rsidRPr="008C72BE">
              <w:rPr>
                <w:bCs/>
                <w:sz w:val="24"/>
                <w:szCs w:val="24"/>
              </w:rPr>
              <w:fldChar w:fldCharType="separate"/>
            </w:r>
            <w:r w:rsidR="002B545A">
              <w:rPr>
                <w:bCs/>
                <w:sz w:val="24"/>
                <w:szCs w:val="24"/>
              </w:rPr>
              <w:t>4.6</w:t>
            </w:r>
            <w:r w:rsidRPr="008C72BE">
              <w:rPr>
                <w:bCs/>
                <w:sz w:val="24"/>
                <w:szCs w:val="24"/>
              </w:rPr>
              <w:fldChar w:fldCharType="end"/>
            </w:r>
            <w:r w:rsidRPr="008C72BE">
              <w:rPr>
                <w:bCs/>
                <w:sz w:val="24"/>
                <w:szCs w:val="24"/>
              </w:rPr>
              <w:t>)</w:t>
            </w:r>
          </w:p>
        </w:tc>
        <w:tc>
          <w:tcPr>
            <w:tcW w:w="3336" w:type="dxa"/>
            <w:gridSpan w:val="2"/>
          </w:tcPr>
          <w:p w14:paraId="22AFEA6D" w14:textId="5EF855A1" w:rsidR="004B266A" w:rsidRPr="008C72BE" w:rsidRDefault="004B266A" w:rsidP="0023747B">
            <w:pPr>
              <w:pStyle w:val="af5"/>
              <w:spacing w:before="40" w:after="40"/>
              <w:jc w:val="center"/>
              <w:rPr>
                <w:bCs/>
                <w:sz w:val="24"/>
                <w:szCs w:val="24"/>
              </w:rPr>
            </w:pPr>
            <w:r w:rsidRPr="008C72BE">
              <w:rPr>
                <w:bCs/>
                <w:sz w:val="24"/>
                <w:szCs w:val="24"/>
              </w:rPr>
              <w:t>Изменение и отзыв</w:t>
            </w:r>
            <w:r w:rsidR="001C2061">
              <w:rPr>
                <w:bCs/>
                <w:sz w:val="24"/>
                <w:szCs w:val="24"/>
              </w:rPr>
              <w:t xml:space="preserve"> </w:t>
            </w:r>
            <w:r w:rsidRPr="008C72BE">
              <w:rPr>
                <w:bCs/>
                <w:sz w:val="24"/>
                <w:szCs w:val="24"/>
              </w:rPr>
              <w:t>заявок</w:t>
            </w:r>
            <w:r w:rsidR="0023747B" w:rsidRPr="008C72BE">
              <w:rPr>
                <w:bCs/>
                <w:sz w:val="24"/>
                <w:szCs w:val="24"/>
              </w:rPr>
              <w:br/>
            </w:r>
            <w:r w:rsidRPr="008C72BE">
              <w:rPr>
                <w:bCs/>
                <w:sz w:val="24"/>
                <w:szCs w:val="24"/>
              </w:rPr>
              <w:t>(подраздел </w:t>
            </w:r>
            <w:r w:rsidRPr="008C72BE">
              <w:rPr>
                <w:bCs/>
                <w:sz w:val="24"/>
                <w:szCs w:val="24"/>
              </w:rPr>
              <w:fldChar w:fldCharType="begin"/>
            </w:r>
            <w:r w:rsidRPr="008C72BE">
              <w:rPr>
                <w:bCs/>
                <w:sz w:val="24"/>
                <w:szCs w:val="24"/>
              </w:rPr>
              <w:instrText xml:space="preserve"> REF _Ref125362130 \r \h  \* MERGEFORMAT </w:instrText>
            </w:r>
            <w:r w:rsidRPr="008C72BE">
              <w:rPr>
                <w:bCs/>
                <w:sz w:val="24"/>
                <w:szCs w:val="24"/>
              </w:rPr>
            </w:r>
            <w:r w:rsidRPr="008C72BE">
              <w:rPr>
                <w:bCs/>
                <w:sz w:val="24"/>
                <w:szCs w:val="24"/>
              </w:rPr>
              <w:fldChar w:fldCharType="separate"/>
            </w:r>
            <w:r w:rsidR="002B545A">
              <w:rPr>
                <w:bCs/>
                <w:sz w:val="24"/>
                <w:szCs w:val="24"/>
              </w:rPr>
              <w:t>4.7</w:t>
            </w:r>
            <w:r w:rsidRPr="008C72BE">
              <w:rPr>
                <w:bCs/>
                <w:sz w:val="24"/>
                <w:szCs w:val="24"/>
              </w:rPr>
              <w:fldChar w:fldCharType="end"/>
            </w:r>
            <w:r w:rsidRPr="008C72BE">
              <w:rPr>
                <w:bCs/>
                <w:sz w:val="24"/>
                <w:szCs w:val="24"/>
              </w:rPr>
              <w:t>)</w:t>
            </w:r>
            <w:r w:rsidR="0023747B" w:rsidRPr="008C72BE">
              <w:rPr>
                <w:bCs/>
                <w:sz w:val="24"/>
                <w:szCs w:val="24"/>
              </w:rPr>
              <w:br/>
            </w:r>
            <w:r w:rsidRPr="008C72BE">
              <w:rPr>
                <w:bCs/>
                <w:i/>
                <w:iCs/>
                <w:sz w:val="24"/>
                <w:szCs w:val="24"/>
              </w:rPr>
              <w:t>(опциональная процедура закупки)</w:t>
            </w:r>
          </w:p>
        </w:tc>
        <w:tc>
          <w:tcPr>
            <w:tcW w:w="2408" w:type="dxa"/>
            <w:vMerge/>
          </w:tcPr>
          <w:p w14:paraId="622BA7F3" w14:textId="64BFB0AF" w:rsidR="004B266A" w:rsidRPr="008C72BE" w:rsidRDefault="004B266A" w:rsidP="0023747B">
            <w:pPr>
              <w:pStyle w:val="af5"/>
              <w:spacing w:before="40" w:after="40"/>
              <w:jc w:val="center"/>
              <w:rPr>
                <w:bCs/>
                <w:sz w:val="24"/>
                <w:szCs w:val="24"/>
              </w:rPr>
            </w:pPr>
          </w:p>
        </w:tc>
        <w:tc>
          <w:tcPr>
            <w:tcW w:w="2267" w:type="dxa"/>
            <w:vMerge/>
          </w:tcPr>
          <w:p w14:paraId="4667C493" w14:textId="77777777" w:rsidR="004B266A" w:rsidRPr="008C72BE" w:rsidRDefault="004B266A" w:rsidP="0023747B">
            <w:pPr>
              <w:pStyle w:val="af5"/>
              <w:spacing w:before="40" w:after="40"/>
              <w:jc w:val="center"/>
              <w:rPr>
                <w:bCs/>
                <w:sz w:val="24"/>
                <w:szCs w:val="24"/>
              </w:rPr>
            </w:pPr>
          </w:p>
        </w:tc>
        <w:tc>
          <w:tcPr>
            <w:tcW w:w="2231" w:type="dxa"/>
            <w:vMerge/>
            <w:tcBorders>
              <w:bottom w:val="single" w:sz="4" w:space="0" w:color="7F7F7F" w:themeColor="text1" w:themeTint="80"/>
              <w:right w:val="nil"/>
            </w:tcBorders>
            <w:vAlign w:val="bottom"/>
          </w:tcPr>
          <w:p w14:paraId="347D799D" w14:textId="79016AB6" w:rsidR="004B266A" w:rsidRPr="008C72BE" w:rsidRDefault="004B266A" w:rsidP="0023747B">
            <w:pPr>
              <w:pStyle w:val="af5"/>
              <w:spacing w:before="40" w:after="40"/>
              <w:jc w:val="center"/>
              <w:rPr>
                <w:bCs/>
                <w:sz w:val="24"/>
                <w:szCs w:val="24"/>
              </w:rPr>
            </w:pPr>
          </w:p>
        </w:tc>
      </w:tr>
      <w:tr w:rsidR="00351CFA" w:rsidRPr="008C72BE" w14:paraId="1330385C" w14:textId="77777777" w:rsidTr="0053278E">
        <w:tc>
          <w:tcPr>
            <w:tcW w:w="430" w:type="dxa"/>
            <w:tcBorders>
              <w:left w:val="nil"/>
            </w:tcBorders>
            <w:vAlign w:val="bottom"/>
          </w:tcPr>
          <w:p w14:paraId="57DCE4AD" w14:textId="57BA4713" w:rsidR="00351CFA" w:rsidRPr="008C72BE" w:rsidRDefault="00351CFA" w:rsidP="0023747B">
            <w:pPr>
              <w:pStyle w:val="af5"/>
              <w:spacing w:before="40" w:after="40"/>
              <w:jc w:val="center"/>
              <w:rPr>
                <w:bCs/>
                <w:sz w:val="24"/>
                <w:szCs w:val="24"/>
              </w:rPr>
            </w:pPr>
            <w:r w:rsidRPr="008C72BE">
              <w:rPr>
                <w:bCs/>
                <w:sz w:val="24"/>
                <w:szCs w:val="24"/>
              </w:rPr>
              <w:sym w:font="Wingdings 3" w:char="F0D4"/>
            </w:r>
          </w:p>
        </w:tc>
        <w:tc>
          <w:tcPr>
            <w:tcW w:w="11342" w:type="dxa"/>
            <w:gridSpan w:val="6"/>
          </w:tcPr>
          <w:p w14:paraId="41A59098" w14:textId="49769F22" w:rsidR="00351CFA" w:rsidRPr="008C72BE" w:rsidRDefault="00351CFA" w:rsidP="0023747B">
            <w:pPr>
              <w:pStyle w:val="af5"/>
              <w:spacing w:before="40" w:after="40"/>
              <w:jc w:val="center"/>
              <w:rPr>
                <w:bCs/>
                <w:sz w:val="24"/>
                <w:szCs w:val="24"/>
              </w:rPr>
            </w:pPr>
            <w:r w:rsidRPr="008C72BE">
              <w:rPr>
                <w:bCs/>
                <w:sz w:val="24"/>
                <w:szCs w:val="24"/>
              </w:rPr>
              <w:t>Открытие доступа к заявкам (подраздел </w:t>
            </w:r>
            <w:r w:rsidRPr="008C72BE">
              <w:rPr>
                <w:bCs/>
                <w:sz w:val="24"/>
                <w:szCs w:val="24"/>
              </w:rPr>
              <w:fldChar w:fldCharType="begin"/>
            </w:r>
            <w:r w:rsidRPr="008C72BE">
              <w:rPr>
                <w:bCs/>
                <w:sz w:val="24"/>
                <w:szCs w:val="24"/>
              </w:rPr>
              <w:instrText xml:space="preserve"> REF _Ref130221619 \r \h  \* MERGEFORMAT </w:instrText>
            </w:r>
            <w:r w:rsidRPr="008C72BE">
              <w:rPr>
                <w:bCs/>
                <w:sz w:val="24"/>
                <w:szCs w:val="24"/>
              </w:rPr>
            </w:r>
            <w:r w:rsidRPr="008C72BE">
              <w:rPr>
                <w:bCs/>
                <w:sz w:val="24"/>
                <w:szCs w:val="24"/>
              </w:rPr>
              <w:fldChar w:fldCharType="separate"/>
            </w:r>
            <w:r w:rsidR="002B545A">
              <w:rPr>
                <w:bCs/>
                <w:sz w:val="24"/>
                <w:szCs w:val="24"/>
              </w:rPr>
              <w:t>4.8</w:t>
            </w:r>
            <w:r w:rsidRPr="008C72BE">
              <w:rPr>
                <w:bCs/>
                <w:sz w:val="24"/>
                <w:szCs w:val="24"/>
              </w:rPr>
              <w:fldChar w:fldCharType="end"/>
            </w:r>
            <w:r w:rsidRPr="008C72BE">
              <w:rPr>
                <w:bCs/>
                <w:sz w:val="24"/>
                <w:szCs w:val="24"/>
              </w:rPr>
              <w:t>)</w:t>
            </w:r>
          </w:p>
        </w:tc>
        <w:tc>
          <w:tcPr>
            <w:tcW w:w="2231" w:type="dxa"/>
            <w:vMerge w:val="restart"/>
            <w:tcBorders>
              <w:right w:val="nil"/>
            </w:tcBorders>
            <w:vAlign w:val="center"/>
          </w:tcPr>
          <w:p w14:paraId="68E61AF9" w14:textId="7D1669F4" w:rsidR="00351CFA" w:rsidRPr="008C72BE" w:rsidRDefault="00351CFA" w:rsidP="0023747B">
            <w:pPr>
              <w:pStyle w:val="af5"/>
              <w:spacing w:before="40" w:after="40"/>
              <w:jc w:val="center"/>
              <w:rPr>
                <w:bCs/>
                <w:sz w:val="24"/>
                <w:szCs w:val="24"/>
              </w:rPr>
            </w:pPr>
            <w:r w:rsidRPr="008C72BE">
              <w:rPr>
                <w:bCs/>
                <w:sz w:val="24"/>
                <w:szCs w:val="24"/>
              </w:rPr>
              <w:t>Отказ от проведения закупки (отмена закупки) по обстоятельствам непреодолимой силы в соответствии с гражданским законодательством</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_Ref126141962 \r \h  \* MERGEFORMAT </w:instrText>
            </w:r>
            <w:r w:rsidRPr="008C72BE">
              <w:rPr>
                <w:bCs/>
                <w:sz w:val="24"/>
                <w:szCs w:val="24"/>
              </w:rPr>
            </w:r>
            <w:r w:rsidRPr="008C72BE">
              <w:rPr>
                <w:bCs/>
                <w:sz w:val="24"/>
                <w:szCs w:val="24"/>
              </w:rPr>
              <w:fldChar w:fldCharType="separate"/>
            </w:r>
            <w:r w:rsidR="002B545A">
              <w:rPr>
                <w:bCs/>
                <w:sz w:val="24"/>
                <w:szCs w:val="24"/>
              </w:rPr>
              <w:t>4.16</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r>
      <w:tr w:rsidR="0053278E" w:rsidRPr="008C72BE" w14:paraId="0F3DB723" w14:textId="77777777" w:rsidTr="0053278E">
        <w:tc>
          <w:tcPr>
            <w:tcW w:w="430" w:type="dxa"/>
            <w:tcBorders>
              <w:left w:val="nil"/>
            </w:tcBorders>
            <w:vAlign w:val="bottom"/>
          </w:tcPr>
          <w:p w14:paraId="1281E090" w14:textId="0F117DAB" w:rsidR="0053278E" w:rsidRPr="008C72BE" w:rsidRDefault="0053278E" w:rsidP="0023747B">
            <w:pPr>
              <w:pStyle w:val="af5"/>
              <w:spacing w:before="40" w:after="40"/>
              <w:jc w:val="center"/>
              <w:rPr>
                <w:bCs/>
                <w:sz w:val="24"/>
                <w:szCs w:val="24"/>
              </w:rPr>
            </w:pPr>
            <w:r w:rsidRPr="008C72BE">
              <w:rPr>
                <w:bCs/>
                <w:sz w:val="24"/>
                <w:szCs w:val="24"/>
              </w:rPr>
              <w:sym w:font="Wingdings 3" w:char="F0D4"/>
            </w:r>
          </w:p>
        </w:tc>
        <w:tc>
          <w:tcPr>
            <w:tcW w:w="3331" w:type="dxa"/>
            <w:gridSpan w:val="2"/>
          </w:tcPr>
          <w:p w14:paraId="7E5CA394" w14:textId="6E224E71" w:rsidR="0053278E" w:rsidRPr="008C72BE" w:rsidRDefault="0053278E" w:rsidP="0023747B">
            <w:pPr>
              <w:pStyle w:val="af5"/>
              <w:spacing w:before="40" w:after="40"/>
              <w:jc w:val="center"/>
              <w:rPr>
                <w:bCs/>
                <w:sz w:val="24"/>
                <w:szCs w:val="24"/>
              </w:rPr>
            </w:pPr>
            <w:r w:rsidRPr="008C72BE">
              <w:rPr>
                <w:bCs/>
                <w:sz w:val="24"/>
                <w:szCs w:val="24"/>
              </w:rPr>
              <w:t>Рассмотрение заявок (отборочная стадия)</w:t>
            </w:r>
            <w:r>
              <w:rPr>
                <w:bCs/>
                <w:sz w:val="24"/>
                <w:szCs w:val="24"/>
              </w:rPr>
              <w:t>, в том числе (при необходимости) проведение аккредитации</w:t>
            </w:r>
            <w:r w:rsidRPr="008C72BE">
              <w:rPr>
                <w:bCs/>
                <w:sz w:val="24"/>
                <w:szCs w:val="24"/>
              </w:rPr>
              <w:t xml:space="preserve"> (подраздел </w:t>
            </w:r>
            <w:r w:rsidRPr="008C72BE">
              <w:rPr>
                <w:bCs/>
                <w:sz w:val="24"/>
                <w:szCs w:val="24"/>
              </w:rPr>
              <w:fldChar w:fldCharType="begin"/>
            </w:r>
            <w:r w:rsidRPr="008C72BE">
              <w:rPr>
                <w:bCs/>
                <w:sz w:val="24"/>
                <w:szCs w:val="24"/>
              </w:rPr>
              <w:instrText xml:space="preserve"> REF _Ref125362364 \r \h  \* MERGEFORMAT </w:instrText>
            </w:r>
            <w:r w:rsidRPr="008C72BE">
              <w:rPr>
                <w:bCs/>
                <w:sz w:val="24"/>
                <w:szCs w:val="24"/>
              </w:rPr>
            </w:r>
            <w:r w:rsidRPr="008C72BE">
              <w:rPr>
                <w:bCs/>
                <w:sz w:val="24"/>
                <w:szCs w:val="24"/>
              </w:rPr>
              <w:fldChar w:fldCharType="separate"/>
            </w:r>
            <w:r w:rsidR="002B545A">
              <w:rPr>
                <w:bCs/>
                <w:sz w:val="24"/>
                <w:szCs w:val="24"/>
              </w:rPr>
              <w:t>4.9</w:t>
            </w:r>
            <w:r w:rsidRPr="008C72BE">
              <w:rPr>
                <w:bCs/>
                <w:sz w:val="24"/>
                <w:szCs w:val="24"/>
              </w:rPr>
              <w:fldChar w:fldCharType="end"/>
            </w:r>
            <w:r w:rsidRPr="008C72BE">
              <w:rPr>
                <w:bCs/>
                <w:sz w:val="24"/>
                <w:szCs w:val="24"/>
              </w:rPr>
              <w:t>)</w:t>
            </w:r>
          </w:p>
        </w:tc>
        <w:tc>
          <w:tcPr>
            <w:tcW w:w="3336" w:type="dxa"/>
            <w:gridSpan w:val="2"/>
          </w:tcPr>
          <w:p w14:paraId="267419CA" w14:textId="23A9280E" w:rsidR="0053278E" w:rsidRPr="0053278E" w:rsidRDefault="0053278E" w:rsidP="0053278E">
            <w:pPr>
              <w:pStyle w:val="af5"/>
              <w:spacing w:before="40" w:after="40"/>
              <w:jc w:val="center"/>
              <w:rPr>
                <w:bCs/>
                <w:sz w:val="24"/>
                <w:szCs w:val="24"/>
              </w:rPr>
            </w:pPr>
            <w:r w:rsidRPr="0053278E">
              <w:rPr>
                <w:bCs/>
                <w:sz w:val="24"/>
                <w:szCs w:val="24"/>
              </w:rPr>
              <w:t>Применение законодательства о</w:t>
            </w:r>
            <w:r>
              <w:rPr>
                <w:bCs/>
                <w:sz w:val="24"/>
                <w:szCs w:val="24"/>
              </w:rPr>
              <w:t> </w:t>
            </w:r>
            <w:r w:rsidRPr="0053278E">
              <w:rPr>
                <w:bCs/>
                <w:sz w:val="24"/>
                <w:szCs w:val="24"/>
              </w:rPr>
              <w:t>национальном режиме</w:t>
            </w:r>
          </w:p>
          <w:p w14:paraId="4F0E1919" w14:textId="77777777" w:rsidR="0053278E" w:rsidRPr="0053278E" w:rsidRDefault="0053278E" w:rsidP="0053278E">
            <w:pPr>
              <w:pStyle w:val="af5"/>
              <w:spacing w:before="40" w:after="40"/>
              <w:jc w:val="center"/>
              <w:rPr>
                <w:bCs/>
                <w:sz w:val="24"/>
                <w:szCs w:val="24"/>
              </w:rPr>
            </w:pPr>
            <w:r w:rsidRPr="0053278E">
              <w:rPr>
                <w:bCs/>
                <w:sz w:val="24"/>
                <w:szCs w:val="24"/>
              </w:rPr>
              <w:t>(предоставление национального режима или запрета)</w:t>
            </w:r>
          </w:p>
          <w:p w14:paraId="1D4EC073" w14:textId="61C824E2" w:rsidR="0053278E" w:rsidRPr="008C72BE" w:rsidRDefault="0053278E" w:rsidP="0053278E">
            <w:pPr>
              <w:pStyle w:val="af5"/>
              <w:spacing w:before="40" w:after="40"/>
              <w:jc w:val="center"/>
              <w:rPr>
                <w:bCs/>
                <w:sz w:val="24"/>
                <w:szCs w:val="24"/>
              </w:rPr>
            </w:pPr>
            <w:r w:rsidRPr="0053278E">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2B545A">
              <w:rPr>
                <w:bCs/>
                <w:sz w:val="24"/>
                <w:szCs w:val="24"/>
              </w:rPr>
              <w:t>4.13</w:t>
            </w:r>
            <w:r>
              <w:rPr>
                <w:bCs/>
                <w:sz w:val="24"/>
                <w:szCs w:val="24"/>
              </w:rPr>
              <w:fldChar w:fldCharType="end"/>
            </w:r>
            <w:r w:rsidRPr="0053278E">
              <w:rPr>
                <w:bCs/>
                <w:sz w:val="24"/>
                <w:szCs w:val="24"/>
              </w:rPr>
              <w:t>)</w:t>
            </w:r>
          </w:p>
        </w:tc>
        <w:tc>
          <w:tcPr>
            <w:tcW w:w="2408" w:type="dxa"/>
            <w:vMerge w:val="restart"/>
            <w:vAlign w:val="center"/>
          </w:tcPr>
          <w:p w14:paraId="31EC8E25" w14:textId="5147B47C" w:rsidR="0053278E" w:rsidRPr="008C72BE" w:rsidRDefault="0053278E" w:rsidP="002D05B0">
            <w:pPr>
              <w:pStyle w:val="af5"/>
              <w:spacing w:before="40" w:after="40"/>
              <w:jc w:val="center"/>
              <w:rPr>
                <w:bCs/>
                <w:sz w:val="24"/>
                <w:szCs w:val="24"/>
              </w:rPr>
            </w:pPr>
            <w:r w:rsidRPr="008C72BE">
              <w:rPr>
                <w:bCs/>
                <w:sz w:val="24"/>
                <w:szCs w:val="24"/>
              </w:rPr>
              <w:t>Направление дополнительных запросов разъяснений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_Ref125362381 \r \h  \* MERGEFORMAT </w:instrText>
            </w:r>
            <w:r w:rsidRPr="008C72BE">
              <w:rPr>
                <w:bCs/>
                <w:sz w:val="24"/>
                <w:szCs w:val="24"/>
              </w:rPr>
            </w:r>
            <w:r w:rsidRPr="008C72BE">
              <w:rPr>
                <w:bCs/>
                <w:sz w:val="24"/>
                <w:szCs w:val="24"/>
              </w:rPr>
              <w:fldChar w:fldCharType="separate"/>
            </w:r>
            <w:r w:rsidR="002B545A">
              <w:rPr>
                <w:bCs/>
                <w:sz w:val="24"/>
                <w:szCs w:val="24"/>
              </w:rPr>
              <w:t>4.10</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67" w:type="dxa"/>
            <w:vMerge w:val="restart"/>
            <w:vAlign w:val="center"/>
          </w:tcPr>
          <w:p w14:paraId="77CA1765" w14:textId="30A1D7A9" w:rsidR="0053278E" w:rsidRPr="008C72BE" w:rsidRDefault="0053278E" w:rsidP="0023747B">
            <w:pPr>
              <w:pStyle w:val="af5"/>
              <w:spacing w:before="40" w:after="40"/>
              <w:jc w:val="center"/>
              <w:rPr>
                <w:bCs/>
                <w:sz w:val="24"/>
                <w:szCs w:val="24"/>
              </w:rPr>
            </w:pPr>
            <w:r w:rsidRPr="008C72BE">
              <w:rPr>
                <w:bCs/>
                <w:sz w:val="24"/>
                <w:szCs w:val="24"/>
              </w:rPr>
              <w:t>Признание закупки</w:t>
            </w:r>
            <w:r w:rsidRPr="008C72BE">
              <w:rPr>
                <w:bCs/>
                <w:sz w:val="24"/>
                <w:szCs w:val="24"/>
              </w:rPr>
              <w:br/>
              <w:t>несостоявшейся</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_Ref125364149 \r \h  \* MERGEFORMAT </w:instrText>
            </w:r>
            <w:r w:rsidRPr="008C72BE">
              <w:rPr>
                <w:bCs/>
                <w:sz w:val="24"/>
                <w:szCs w:val="24"/>
              </w:rPr>
            </w:r>
            <w:r w:rsidRPr="008C72BE">
              <w:rPr>
                <w:bCs/>
                <w:sz w:val="24"/>
                <w:szCs w:val="24"/>
              </w:rPr>
              <w:fldChar w:fldCharType="separate"/>
            </w:r>
            <w:r w:rsidR="002B545A">
              <w:rPr>
                <w:bCs/>
                <w:sz w:val="24"/>
                <w:szCs w:val="24"/>
              </w:rPr>
              <w:t>4.15</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2231" w:type="dxa"/>
            <w:vMerge/>
            <w:tcBorders>
              <w:right w:val="nil"/>
            </w:tcBorders>
          </w:tcPr>
          <w:p w14:paraId="5B15EFD1" w14:textId="07A8F4F5" w:rsidR="0053278E" w:rsidRPr="008C72BE" w:rsidRDefault="0053278E" w:rsidP="0023747B">
            <w:pPr>
              <w:pStyle w:val="af5"/>
              <w:spacing w:before="40" w:after="40"/>
              <w:jc w:val="center"/>
              <w:rPr>
                <w:bCs/>
                <w:sz w:val="24"/>
                <w:szCs w:val="24"/>
              </w:rPr>
            </w:pPr>
          </w:p>
        </w:tc>
      </w:tr>
      <w:tr w:rsidR="00351CFA" w:rsidRPr="008C72BE" w14:paraId="476535A3" w14:textId="77777777" w:rsidTr="0053278E">
        <w:tc>
          <w:tcPr>
            <w:tcW w:w="430" w:type="dxa"/>
            <w:tcBorders>
              <w:left w:val="nil"/>
            </w:tcBorders>
            <w:vAlign w:val="bottom"/>
          </w:tcPr>
          <w:p w14:paraId="18AF947A" w14:textId="28D88CBD" w:rsidR="00351CFA" w:rsidRPr="008C72BE" w:rsidRDefault="00351CFA" w:rsidP="0023747B">
            <w:pPr>
              <w:pStyle w:val="af5"/>
              <w:spacing w:before="40" w:after="40"/>
              <w:jc w:val="center"/>
              <w:rPr>
                <w:bCs/>
                <w:sz w:val="24"/>
                <w:szCs w:val="24"/>
              </w:rPr>
            </w:pPr>
            <w:r w:rsidRPr="008C72BE">
              <w:rPr>
                <w:bCs/>
                <w:sz w:val="24"/>
                <w:szCs w:val="24"/>
              </w:rPr>
              <w:sym w:font="Wingdings 3" w:char="F0D4"/>
            </w:r>
          </w:p>
        </w:tc>
        <w:tc>
          <w:tcPr>
            <w:tcW w:w="6667" w:type="dxa"/>
            <w:gridSpan w:val="4"/>
          </w:tcPr>
          <w:p w14:paraId="65E97AAE" w14:textId="32C8C180" w:rsidR="00351CFA" w:rsidRPr="008C72BE" w:rsidRDefault="00351CFA" w:rsidP="00914F83">
            <w:pPr>
              <w:pStyle w:val="af5"/>
              <w:spacing w:before="40" w:after="40"/>
              <w:jc w:val="center"/>
              <w:rPr>
                <w:bCs/>
                <w:sz w:val="24"/>
                <w:szCs w:val="24"/>
              </w:rPr>
            </w:pPr>
            <w:r w:rsidRPr="008C72BE">
              <w:rPr>
                <w:bCs/>
                <w:sz w:val="24"/>
                <w:szCs w:val="24"/>
              </w:rPr>
              <w:t>Переторжка (подраздел </w:t>
            </w:r>
            <w:r w:rsidRPr="008C72BE">
              <w:rPr>
                <w:bCs/>
                <w:sz w:val="24"/>
                <w:szCs w:val="24"/>
              </w:rPr>
              <w:fldChar w:fldCharType="begin"/>
            </w:r>
            <w:r w:rsidRPr="008C72BE">
              <w:rPr>
                <w:bCs/>
                <w:sz w:val="24"/>
                <w:szCs w:val="24"/>
              </w:rPr>
              <w:instrText xml:space="preserve"> REF _Ref127536359 \r \h  \* MERGEFORMAT </w:instrText>
            </w:r>
            <w:r w:rsidRPr="008C72BE">
              <w:rPr>
                <w:bCs/>
                <w:sz w:val="24"/>
                <w:szCs w:val="24"/>
              </w:rPr>
            </w:r>
            <w:r w:rsidRPr="008C72BE">
              <w:rPr>
                <w:bCs/>
                <w:sz w:val="24"/>
                <w:szCs w:val="24"/>
              </w:rPr>
              <w:fldChar w:fldCharType="separate"/>
            </w:r>
            <w:r w:rsidR="002B545A">
              <w:rPr>
                <w:bCs/>
                <w:sz w:val="24"/>
                <w:szCs w:val="24"/>
              </w:rPr>
              <w:t>4.11</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c>
          <w:tcPr>
            <w:tcW w:w="2408" w:type="dxa"/>
            <w:vMerge/>
          </w:tcPr>
          <w:p w14:paraId="231079FA" w14:textId="083CC9F0" w:rsidR="00351CFA" w:rsidRPr="008C72BE" w:rsidRDefault="00351CFA" w:rsidP="0023747B">
            <w:pPr>
              <w:pStyle w:val="af5"/>
              <w:spacing w:before="40" w:after="40"/>
              <w:jc w:val="center"/>
              <w:rPr>
                <w:bCs/>
                <w:sz w:val="24"/>
                <w:szCs w:val="24"/>
              </w:rPr>
            </w:pPr>
          </w:p>
        </w:tc>
        <w:tc>
          <w:tcPr>
            <w:tcW w:w="2267" w:type="dxa"/>
            <w:vMerge/>
          </w:tcPr>
          <w:p w14:paraId="07AAF384" w14:textId="77777777" w:rsidR="00351CFA" w:rsidRPr="008C72BE" w:rsidRDefault="00351CFA" w:rsidP="0023747B">
            <w:pPr>
              <w:pStyle w:val="af5"/>
              <w:spacing w:before="40" w:after="40"/>
              <w:jc w:val="center"/>
              <w:rPr>
                <w:bCs/>
                <w:sz w:val="24"/>
                <w:szCs w:val="24"/>
              </w:rPr>
            </w:pPr>
          </w:p>
        </w:tc>
        <w:tc>
          <w:tcPr>
            <w:tcW w:w="2231" w:type="dxa"/>
            <w:vMerge/>
            <w:tcBorders>
              <w:right w:val="nil"/>
            </w:tcBorders>
          </w:tcPr>
          <w:p w14:paraId="4A243AA5" w14:textId="1EF066F8" w:rsidR="00351CFA" w:rsidRPr="008C72BE" w:rsidRDefault="00351CFA" w:rsidP="0023747B">
            <w:pPr>
              <w:pStyle w:val="af5"/>
              <w:spacing w:before="40" w:after="40"/>
              <w:jc w:val="center"/>
              <w:rPr>
                <w:bCs/>
                <w:sz w:val="24"/>
                <w:szCs w:val="24"/>
              </w:rPr>
            </w:pPr>
          </w:p>
        </w:tc>
      </w:tr>
      <w:tr w:rsidR="00351CFA" w:rsidRPr="008C72BE" w14:paraId="6BD6BD3D" w14:textId="77777777" w:rsidTr="0053278E">
        <w:trPr>
          <w:trHeight w:val="881"/>
        </w:trPr>
        <w:tc>
          <w:tcPr>
            <w:tcW w:w="430" w:type="dxa"/>
            <w:tcBorders>
              <w:left w:val="nil"/>
            </w:tcBorders>
            <w:vAlign w:val="bottom"/>
          </w:tcPr>
          <w:p w14:paraId="00E137D7" w14:textId="5FE7C9FD" w:rsidR="00351CFA" w:rsidRPr="008C72BE" w:rsidRDefault="00351CFA" w:rsidP="0023747B">
            <w:pPr>
              <w:pStyle w:val="af5"/>
              <w:spacing w:before="40" w:after="40"/>
              <w:jc w:val="center"/>
              <w:rPr>
                <w:bCs/>
                <w:sz w:val="24"/>
                <w:szCs w:val="24"/>
              </w:rPr>
            </w:pPr>
            <w:r w:rsidRPr="008C72BE">
              <w:rPr>
                <w:bCs/>
                <w:sz w:val="24"/>
                <w:szCs w:val="24"/>
              </w:rPr>
              <w:sym w:font="Wingdings 3" w:char="F0D4"/>
            </w:r>
          </w:p>
        </w:tc>
        <w:tc>
          <w:tcPr>
            <w:tcW w:w="2219" w:type="dxa"/>
            <w:vAlign w:val="center"/>
          </w:tcPr>
          <w:p w14:paraId="44427381" w14:textId="4B76B2DF" w:rsidR="00351CFA" w:rsidRPr="008C72BE" w:rsidRDefault="00351CFA" w:rsidP="00351CFA">
            <w:pPr>
              <w:pStyle w:val="af5"/>
              <w:spacing w:before="40" w:after="40"/>
              <w:jc w:val="center"/>
              <w:rPr>
                <w:bCs/>
                <w:sz w:val="24"/>
                <w:szCs w:val="24"/>
              </w:rPr>
            </w:pPr>
            <w:r w:rsidRPr="008C72BE">
              <w:rPr>
                <w:bCs/>
                <w:sz w:val="24"/>
                <w:szCs w:val="24"/>
              </w:rPr>
              <w:t>Оценка и сопоставлени</w:t>
            </w:r>
            <w:r w:rsidR="003861BD">
              <w:rPr>
                <w:bCs/>
                <w:sz w:val="24"/>
                <w:szCs w:val="24"/>
              </w:rPr>
              <w:t>е</w:t>
            </w:r>
            <w:r w:rsidRPr="008C72BE">
              <w:rPr>
                <w:bCs/>
                <w:sz w:val="24"/>
                <w:szCs w:val="24"/>
              </w:rPr>
              <w:t xml:space="preserve"> заявок</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_Ref125362626 \r \h  \* MERGEFORMAT </w:instrText>
            </w:r>
            <w:r w:rsidRPr="008C72BE">
              <w:rPr>
                <w:bCs/>
                <w:sz w:val="24"/>
                <w:szCs w:val="24"/>
              </w:rPr>
            </w:r>
            <w:r w:rsidRPr="008C72BE">
              <w:rPr>
                <w:bCs/>
                <w:sz w:val="24"/>
                <w:szCs w:val="24"/>
              </w:rPr>
              <w:fldChar w:fldCharType="separate"/>
            </w:r>
            <w:r w:rsidR="002B545A">
              <w:rPr>
                <w:bCs/>
                <w:sz w:val="24"/>
                <w:szCs w:val="24"/>
              </w:rPr>
              <w:t>4.12</w:t>
            </w:r>
            <w:r w:rsidRPr="008C72BE">
              <w:rPr>
                <w:bCs/>
                <w:sz w:val="24"/>
                <w:szCs w:val="24"/>
              </w:rPr>
              <w:fldChar w:fldCharType="end"/>
            </w:r>
            <w:r w:rsidRPr="008C72BE">
              <w:rPr>
                <w:bCs/>
                <w:sz w:val="24"/>
                <w:szCs w:val="24"/>
              </w:rPr>
              <w:t>)</w:t>
            </w:r>
          </w:p>
        </w:tc>
        <w:tc>
          <w:tcPr>
            <w:tcW w:w="4448" w:type="dxa"/>
            <w:gridSpan w:val="3"/>
          </w:tcPr>
          <w:p w14:paraId="20F5673A" w14:textId="77777777" w:rsidR="0053278E" w:rsidRPr="0053278E" w:rsidRDefault="0053278E" w:rsidP="0053278E">
            <w:pPr>
              <w:pStyle w:val="af5"/>
              <w:spacing w:before="40" w:after="40"/>
              <w:jc w:val="center"/>
              <w:rPr>
                <w:bCs/>
                <w:sz w:val="24"/>
                <w:szCs w:val="24"/>
              </w:rPr>
            </w:pPr>
            <w:r w:rsidRPr="0053278E">
              <w:rPr>
                <w:bCs/>
                <w:sz w:val="24"/>
                <w:szCs w:val="24"/>
              </w:rPr>
              <w:t>Применение законодательства о</w:t>
            </w:r>
            <w:r>
              <w:rPr>
                <w:bCs/>
                <w:sz w:val="24"/>
                <w:szCs w:val="24"/>
              </w:rPr>
              <w:t> </w:t>
            </w:r>
            <w:r w:rsidRPr="0053278E">
              <w:rPr>
                <w:bCs/>
                <w:sz w:val="24"/>
                <w:szCs w:val="24"/>
              </w:rPr>
              <w:t>национальном режиме</w:t>
            </w:r>
          </w:p>
          <w:p w14:paraId="0185E1E8" w14:textId="23908B4C" w:rsidR="0053278E" w:rsidRPr="0053278E" w:rsidRDefault="0053278E" w:rsidP="0053278E">
            <w:pPr>
              <w:pStyle w:val="af5"/>
              <w:spacing w:before="40" w:after="40"/>
              <w:jc w:val="center"/>
              <w:rPr>
                <w:bCs/>
                <w:sz w:val="24"/>
                <w:szCs w:val="24"/>
              </w:rPr>
            </w:pPr>
            <w:r w:rsidRPr="0053278E">
              <w:rPr>
                <w:bCs/>
                <w:sz w:val="24"/>
                <w:szCs w:val="24"/>
              </w:rPr>
              <w:t>(в</w:t>
            </w:r>
            <w:r>
              <w:rPr>
                <w:bCs/>
                <w:sz w:val="24"/>
                <w:szCs w:val="24"/>
              </w:rPr>
              <w:t> </w:t>
            </w:r>
            <w:r w:rsidRPr="0053278E">
              <w:rPr>
                <w:bCs/>
                <w:sz w:val="24"/>
                <w:szCs w:val="24"/>
              </w:rPr>
              <w:t>части учета установленного преимущества в цене предложения, если</w:t>
            </w:r>
            <w:r>
              <w:rPr>
                <w:bCs/>
                <w:sz w:val="24"/>
                <w:szCs w:val="24"/>
              </w:rPr>
              <w:t> </w:t>
            </w:r>
            <w:r w:rsidRPr="0053278E">
              <w:rPr>
                <w:bCs/>
                <w:sz w:val="24"/>
                <w:szCs w:val="24"/>
              </w:rPr>
              <w:t>применимо)</w:t>
            </w:r>
          </w:p>
          <w:p w14:paraId="0BEDF53A" w14:textId="0B5EF3F6" w:rsidR="00351CFA" w:rsidRPr="00351CFA" w:rsidRDefault="0053278E" w:rsidP="0053278E">
            <w:pPr>
              <w:pStyle w:val="af5"/>
              <w:spacing w:before="40" w:after="40"/>
              <w:jc w:val="center"/>
              <w:rPr>
                <w:bCs/>
                <w:sz w:val="24"/>
                <w:szCs w:val="24"/>
              </w:rPr>
            </w:pPr>
            <w:r w:rsidRPr="0053278E">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2B545A">
              <w:rPr>
                <w:bCs/>
                <w:sz w:val="24"/>
                <w:szCs w:val="24"/>
              </w:rPr>
              <w:t>4.13</w:t>
            </w:r>
            <w:r>
              <w:rPr>
                <w:bCs/>
                <w:sz w:val="24"/>
                <w:szCs w:val="24"/>
              </w:rPr>
              <w:fldChar w:fldCharType="end"/>
            </w:r>
            <w:r w:rsidRPr="0053278E">
              <w:rPr>
                <w:bCs/>
                <w:sz w:val="24"/>
                <w:szCs w:val="24"/>
              </w:rPr>
              <w:t>)</w:t>
            </w:r>
          </w:p>
        </w:tc>
        <w:tc>
          <w:tcPr>
            <w:tcW w:w="2408" w:type="dxa"/>
            <w:vMerge/>
          </w:tcPr>
          <w:p w14:paraId="2FCAF6FF" w14:textId="7756CA36" w:rsidR="00351CFA" w:rsidRPr="008C72BE" w:rsidRDefault="00351CFA" w:rsidP="0023747B">
            <w:pPr>
              <w:pStyle w:val="af5"/>
              <w:spacing w:before="40" w:after="40"/>
              <w:jc w:val="center"/>
              <w:rPr>
                <w:bCs/>
                <w:sz w:val="24"/>
                <w:szCs w:val="24"/>
              </w:rPr>
            </w:pPr>
          </w:p>
        </w:tc>
        <w:tc>
          <w:tcPr>
            <w:tcW w:w="2267" w:type="dxa"/>
            <w:vMerge/>
          </w:tcPr>
          <w:p w14:paraId="500824EB" w14:textId="77777777" w:rsidR="00351CFA" w:rsidRPr="008C72BE" w:rsidRDefault="00351CFA" w:rsidP="0023747B">
            <w:pPr>
              <w:pStyle w:val="af5"/>
              <w:spacing w:before="40" w:after="40"/>
              <w:jc w:val="center"/>
              <w:rPr>
                <w:bCs/>
                <w:sz w:val="24"/>
                <w:szCs w:val="24"/>
              </w:rPr>
            </w:pPr>
          </w:p>
        </w:tc>
        <w:tc>
          <w:tcPr>
            <w:tcW w:w="2231" w:type="dxa"/>
            <w:vMerge/>
            <w:tcBorders>
              <w:right w:val="nil"/>
            </w:tcBorders>
          </w:tcPr>
          <w:p w14:paraId="18726F74" w14:textId="444CC401" w:rsidR="00351CFA" w:rsidRPr="008C72BE" w:rsidRDefault="00351CFA" w:rsidP="0023747B">
            <w:pPr>
              <w:pStyle w:val="af5"/>
              <w:spacing w:before="40" w:after="40"/>
              <w:jc w:val="center"/>
              <w:rPr>
                <w:bCs/>
                <w:sz w:val="24"/>
                <w:szCs w:val="24"/>
              </w:rPr>
            </w:pPr>
          </w:p>
        </w:tc>
      </w:tr>
      <w:tr w:rsidR="00351CFA" w:rsidRPr="008C72BE" w14:paraId="6C30A8EC" w14:textId="77777777" w:rsidTr="0053278E">
        <w:tc>
          <w:tcPr>
            <w:tcW w:w="430" w:type="dxa"/>
            <w:tcBorders>
              <w:left w:val="nil"/>
            </w:tcBorders>
            <w:vAlign w:val="bottom"/>
          </w:tcPr>
          <w:p w14:paraId="724FF547" w14:textId="7F6215F8" w:rsidR="00351CFA" w:rsidRPr="008C72BE" w:rsidRDefault="00351CFA" w:rsidP="0023747B">
            <w:pPr>
              <w:pStyle w:val="af5"/>
              <w:spacing w:before="40" w:after="40"/>
              <w:jc w:val="center"/>
              <w:rPr>
                <w:bCs/>
                <w:sz w:val="24"/>
                <w:szCs w:val="24"/>
              </w:rPr>
            </w:pPr>
            <w:r w:rsidRPr="008C72BE">
              <w:rPr>
                <w:bCs/>
                <w:sz w:val="24"/>
                <w:szCs w:val="24"/>
              </w:rPr>
              <w:sym w:font="Wingdings 3" w:char="F0D4"/>
            </w:r>
          </w:p>
        </w:tc>
        <w:tc>
          <w:tcPr>
            <w:tcW w:w="9075" w:type="dxa"/>
            <w:gridSpan w:val="5"/>
          </w:tcPr>
          <w:p w14:paraId="376C6C2F" w14:textId="2D511652" w:rsidR="00351CFA" w:rsidRPr="008C72BE" w:rsidRDefault="00351CFA" w:rsidP="0023747B">
            <w:pPr>
              <w:pStyle w:val="af5"/>
              <w:spacing w:before="40" w:after="40"/>
              <w:jc w:val="center"/>
              <w:rPr>
                <w:bCs/>
                <w:sz w:val="24"/>
                <w:szCs w:val="24"/>
              </w:rPr>
            </w:pPr>
            <w:r w:rsidRPr="008C72BE">
              <w:rPr>
                <w:bCs/>
                <w:sz w:val="24"/>
                <w:szCs w:val="24"/>
              </w:rPr>
              <w:t>Подведение итогов закупки (определение Победителя) (подраздел </w:t>
            </w:r>
            <w:r w:rsidRPr="008C72BE">
              <w:rPr>
                <w:bCs/>
                <w:sz w:val="24"/>
                <w:szCs w:val="24"/>
              </w:rPr>
              <w:fldChar w:fldCharType="begin"/>
            </w:r>
            <w:r w:rsidRPr="008C72BE">
              <w:rPr>
                <w:bCs/>
                <w:sz w:val="24"/>
                <w:szCs w:val="24"/>
              </w:rPr>
              <w:instrText xml:space="preserve"> REF _Ref125362658 \r \h  \* MERGEFORMAT </w:instrText>
            </w:r>
            <w:r w:rsidRPr="008C72BE">
              <w:rPr>
                <w:bCs/>
                <w:sz w:val="24"/>
                <w:szCs w:val="24"/>
              </w:rPr>
            </w:r>
            <w:r w:rsidRPr="008C72BE">
              <w:rPr>
                <w:bCs/>
                <w:sz w:val="24"/>
                <w:szCs w:val="24"/>
              </w:rPr>
              <w:fldChar w:fldCharType="separate"/>
            </w:r>
            <w:r w:rsidR="002B545A">
              <w:rPr>
                <w:bCs/>
                <w:sz w:val="24"/>
                <w:szCs w:val="24"/>
              </w:rPr>
              <w:t>4.14</w:t>
            </w:r>
            <w:r w:rsidRPr="008C72BE">
              <w:rPr>
                <w:bCs/>
                <w:sz w:val="24"/>
                <w:szCs w:val="24"/>
              </w:rPr>
              <w:fldChar w:fldCharType="end"/>
            </w:r>
            <w:r w:rsidRPr="008C72BE">
              <w:rPr>
                <w:bCs/>
                <w:sz w:val="24"/>
                <w:szCs w:val="24"/>
              </w:rPr>
              <w:t>)</w:t>
            </w:r>
          </w:p>
        </w:tc>
        <w:tc>
          <w:tcPr>
            <w:tcW w:w="2267" w:type="dxa"/>
            <w:vMerge/>
          </w:tcPr>
          <w:p w14:paraId="517F8C02" w14:textId="77777777" w:rsidR="00351CFA" w:rsidRPr="008C72BE" w:rsidRDefault="00351CFA" w:rsidP="0023747B">
            <w:pPr>
              <w:pStyle w:val="af5"/>
              <w:spacing w:before="40" w:after="40"/>
              <w:jc w:val="center"/>
              <w:rPr>
                <w:bCs/>
                <w:sz w:val="24"/>
                <w:szCs w:val="24"/>
              </w:rPr>
            </w:pPr>
          </w:p>
        </w:tc>
        <w:tc>
          <w:tcPr>
            <w:tcW w:w="2231" w:type="dxa"/>
            <w:vMerge/>
            <w:tcBorders>
              <w:right w:val="nil"/>
            </w:tcBorders>
          </w:tcPr>
          <w:p w14:paraId="557F0AFE" w14:textId="637D1AF1" w:rsidR="00351CFA" w:rsidRPr="008C72BE" w:rsidRDefault="00351CFA" w:rsidP="0023747B">
            <w:pPr>
              <w:pStyle w:val="af5"/>
              <w:spacing w:before="40" w:after="40"/>
              <w:jc w:val="center"/>
              <w:rPr>
                <w:bCs/>
                <w:sz w:val="24"/>
                <w:szCs w:val="24"/>
              </w:rPr>
            </w:pPr>
          </w:p>
        </w:tc>
      </w:tr>
      <w:tr w:rsidR="0053278E" w:rsidRPr="008C72BE" w14:paraId="4C979B24" w14:textId="77777777" w:rsidTr="0053278E">
        <w:tc>
          <w:tcPr>
            <w:tcW w:w="430" w:type="dxa"/>
            <w:tcBorders>
              <w:left w:val="nil"/>
            </w:tcBorders>
            <w:vAlign w:val="bottom"/>
          </w:tcPr>
          <w:p w14:paraId="4353792C" w14:textId="2F8A35EA" w:rsidR="0053278E" w:rsidRPr="008C72BE" w:rsidRDefault="0053278E" w:rsidP="0023747B">
            <w:pPr>
              <w:pStyle w:val="af5"/>
              <w:spacing w:before="40" w:after="40"/>
              <w:jc w:val="center"/>
              <w:rPr>
                <w:bCs/>
                <w:sz w:val="24"/>
                <w:szCs w:val="24"/>
                <w:u w:val="single"/>
              </w:rPr>
            </w:pPr>
            <w:r w:rsidRPr="008C72BE">
              <w:rPr>
                <w:bCs/>
                <w:sz w:val="24"/>
                <w:szCs w:val="24"/>
                <w:u w:val="single"/>
              </w:rPr>
              <w:lastRenderedPageBreak/>
              <w:sym w:font="Wingdings 3" w:char="F0D4"/>
            </w:r>
          </w:p>
        </w:tc>
        <w:tc>
          <w:tcPr>
            <w:tcW w:w="2221" w:type="dxa"/>
          </w:tcPr>
          <w:p w14:paraId="7CD20810" w14:textId="089DA378" w:rsidR="0053278E" w:rsidRPr="008C72BE" w:rsidRDefault="0053278E" w:rsidP="0023747B">
            <w:pPr>
              <w:pStyle w:val="af5"/>
              <w:spacing w:before="40" w:after="40"/>
              <w:jc w:val="center"/>
              <w:rPr>
                <w:bCs/>
                <w:sz w:val="24"/>
                <w:szCs w:val="24"/>
              </w:rPr>
            </w:pPr>
            <w:r w:rsidRPr="008C72BE">
              <w:rPr>
                <w:bCs/>
                <w:sz w:val="24"/>
                <w:szCs w:val="24"/>
              </w:rPr>
              <w:t>Заключение Договора</w:t>
            </w:r>
            <w:r w:rsidRPr="008C72BE">
              <w:rPr>
                <w:bCs/>
                <w:sz w:val="24"/>
                <w:szCs w:val="24"/>
              </w:rPr>
              <w:br/>
              <w:t>(подраздел </w:t>
            </w:r>
            <w:r>
              <w:rPr>
                <w:bCs/>
                <w:sz w:val="24"/>
                <w:szCs w:val="24"/>
              </w:rPr>
              <w:fldChar w:fldCharType="begin"/>
            </w:r>
            <w:r>
              <w:rPr>
                <w:bCs/>
                <w:sz w:val="24"/>
                <w:szCs w:val="24"/>
              </w:rPr>
              <w:instrText xml:space="preserve"> REF _Ref138232981 \r \h </w:instrText>
            </w:r>
            <w:r>
              <w:rPr>
                <w:bCs/>
                <w:sz w:val="24"/>
                <w:szCs w:val="24"/>
              </w:rPr>
            </w:r>
            <w:r>
              <w:rPr>
                <w:bCs/>
                <w:sz w:val="24"/>
                <w:szCs w:val="24"/>
              </w:rPr>
              <w:fldChar w:fldCharType="separate"/>
            </w:r>
            <w:r w:rsidR="002B545A">
              <w:rPr>
                <w:bCs/>
                <w:sz w:val="24"/>
                <w:szCs w:val="24"/>
              </w:rPr>
              <w:t>5.2</w:t>
            </w:r>
            <w:r>
              <w:rPr>
                <w:bCs/>
                <w:sz w:val="24"/>
                <w:szCs w:val="24"/>
              </w:rPr>
              <w:fldChar w:fldCharType="end"/>
            </w:r>
            <w:r w:rsidRPr="008C72BE">
              <w:rPr>
                <w:bCs/>
                <w:sz w:val="24"/>
                <w:szCs w:val="24"/>
              </w:rPr>
              <w:t>)</w:t>
            </w:r>
          </w:p>
        </w:tc>
        <w:tc>
          <w:tcPr>
            <w:tcW w:w="2221" w:type="dxa"/>
            <w:gridSpan w:val="2"/>
          </w:tcPr>
          <w:p w14:paraId="435881DF" w14:textId="77777777" w:rsidR="0053278E" w:rsidRPr="0053278E" w:rsidRDefault="0053278E" w:rsidP="0053278E">
            <w:pPr>
              <w:pStyle w:val="af5"/>
              <w:spacing w:before="40" w:after="40"/>
              <w:jc w:val="center"/>
              <w:rPr>
                <w:bCs/>
                <w:sz w:val="24"/>
                <w:szCs w:val="24"/>
              </w:rPr>
            </w:pPr>
            <w:r w:rsidRPr="0053278E">
              <w:rPr>
                <w:bCs/>
                <w:sz w:val="24"/>
                <w:szCs w:val="24"/>
              </w:rPr>
              <w:t>Применение законодательства о</w:t>
            </w:r>
            <w:r>
              <w:rPr>
                <w:bCs/>
                <w:sz w:val="24"/>
                <w:szCs w:val="24"/>
              </w:rPr>
              <w:t> </w:t>
            </w:r>
            <w:r w:rsidRPr="0053278E">
              <w:rPr>
                <w:bCs/>
                <w:sz w:val="24"/>
                <w:szCs w:val="24"/>
              </w:rPr>
              <w:t>национальном режиме</w:t>
            </w:r>
          </w:p>
          <w:p w14:paraId="357B2DD7" w14:textId="5F0BB2E1" w:rsidR="0053278E" w:rsidRPr="0053278E" w:rsidRDefault="0053278E" w:rsidP="0053278E">
            <w:pPr>
              <w:pStyle w:val="af5"/>
              <w:spacing w:before="40" w:after="40"/>
              <w:jc w:val="center"/>
              <w:rPr>
                <w:bCs/>
                <w:sz w:val="24"/>
                <w:szCs w:val="24"/>
              </w:rPr>
            </w:pPr>
            <w:r w:rsidRPr="0053278E">
              <w:rPr>
                <w:bCs/>
                <w:sz w:val="24"/>
                <w:szCs w:val="24"/>
              </w:rPr>
              <w:t>(в</w:t>
            </w:r>
            <w:r>
              <w:rPr>
                <w:bCs/>
                <w:sz w:val="24"/>
                <w:szCs w:val="24"/>
              </w:rPr>
              <w:t> </w:t>
            </w:r>
            <w:r w:rsidRPr="0053278E">
              <w:rPr>
                <w:bCs/>
                <w:sz w:val="24"/>
                <w:szCs w:val="24"/>
              </w:rPr>
              <w:t>части ограничения на</w:t>
            </w:r>
            <w:r>
              <w:rPr>
                <w:bCs/>
                <w:sz w:val="24"/>
                <w:szCs w:val="24"/>
              </w:rPr>
              <w:t> </w:t>
            </w:r>
            <w:r w:rsidRPr="0053278E">
              <w:rPr>
                <w:bCs/>
                <w:sz w:val="24"/>
                <w:szCs w:val="24"/>
              </w:rPr>
              <w:t>стадии заключения договора)</w:t>
            </w:r>
          </w:p>
          <w:p w14:paraId="745C68EB" w14:textId="44737BE9" w:rsidR="0053278E" w:rsidRPr="008C72BE" w:rsidRDefault="0053278E" w:rsidP="0053278E">
            <w:pPr>
              <w:pStyle w:val="af5"/>
              <w:spacing w:before="40" w:after="40"/>
              <w:jc w:val="center"/>
              <w:rPr>
                <w:bCs/>
                <w:sz w:val="24"/>
                <w:szCs w:val="24"/>
              </w:rPr>
            </w:pPr>
            <w:r w:rsidRPr="0053278E">
              <w:rPr>
                <w:bCs/>
                <w:sz w:val="24"/>
                <w:szCs w:val="24"/>
              </w:rPr>
              <w:t>(подраздел</w:t>
            </w:r>
            <w:r>
              <w:rPr>
                <w:bCs/>
                <w:sz w:val="24"/>
                <w:szCs w:val="24"/>
              </w:rPr>
              <w:t> </w:t>
            </w:r>
            <w:r>
              <w:rPr>
                <w:bCs/>
                <w:sz w:val="24"/>
                <w:szCs w:val="24"/>
              </w:rPr>
              <w:fldChar w:fldCharType="begin"/>
            </w:r>
            <w:r>
              <w:rPr>
                <w:bCs/>
                <w:sz w:val="24"/>
                <w:szCs w:val="24"/>
              </w:rPr>
              <w:instrText xml:space="preserve"> REF _Ref130985951 \r \h </w:instrText>
            </w:r>
            <w:r>
              <w:rPr>
                <w:bCs/>
                <w:sz w:val="24"/>
                <w:szCs w:val="24"/>
              </w:rPr>
            </w:r>
            <w:r>
              <w:rPr>
                <w:bCs/>
                <w:sz w:val="24"/>
                <w:szCs w:val="24"/>
              </w:rPr>
              <w:fldChar w:fldCharType="separate"/>
            </w:r>
            <w:r w:rsidR="002B545A">
              <w:rPr>
                <w:bCs/>
                <w:sz w:val="24"/>
                <w:szCs w:val="24"/>
              </w:rPr>
              <w:t>4.13</w:t>
            </w:r>
            <w:r>
              <w:rPr>
                <w:bCs/>
                <w:sz w:val="24"/>
                <w:szCs w:val="24"/>
              </w:rPr>
              <w:fldChar w:fldCharType="end"/>
            </w:r>
            <w:r w:rsidRPr="0053278E">
              <w:rPr>
                <w:bCs/>
                <w:sz w:val="24"/>
                <w:szCs w:val="24"/>
              </w:rPr>
              <w:t>)</w:t>
            </w:r>
          </w:p>
        </w:tc>
        <w:tc>
          <w:tcPr>
            <w:tcW w:w="4633" w:type="dxa"/>
            <w:gridSpan w:val="2"/>
          </w:tcPr>
          <w:p w14:paraId="1831FAB5" w14:textId="584E4ABE" w:rsidR="0053278E" w:rsidRPr="008C72BE" w:rsidRDefault="0053278E" w:rsidP="0023747B">
            <w:pPr>
              <w:pStyle w:val="af5"/>
              <w:spacing w:before="40" w:after="40"/>
              <w:jc w:val="center"/>
              <w:rPr>
                <w:bCs/>
                <w:sz w:val="24"/>
                <w:szCs w:val="24"/>
              </w:rPr>
            </w:pPr>
            <w:r w:rsidRPr="008C72BE">
              <w:rPr>
                <w:bCs/>
                <w:sz w:val="24"/>
                <w:szCs w:val="24"/>
              </w:rPr>
              <w:t>Проведение преддоговорных переговоров</w:t>
            </w:r>
            <w:r w:rsidRPr="008C72BE">
              <w:rPr>
                <w:bCs/>
                <w:sz w:val="24"/>
                <w:szCs w:val="24"/>
              </w:rPr>
              <w:br/>
              <w:t>(подраздел </w:t>
            </w:r>
            <w:r w:rsidRPr="008C72BE">
              <w:rPr>
                <w:bCs/>
                <w:sz w:val="24"/>
                <w:szCs w:val="24"/>
              </w:rPr>
              <w:fldChar w:fldCharType="begin"/>
            </w:r>
            <w:r w:rsidRPr="008C72BE">
              <w:rPr>
                <w:bCs/>
                <w:sz w:val="24"/>
                <w:szCs w:val="24"/>
              </w:rPr>
              <w:instrText xml:space="preserve"> REF _Ref125552570 \r \h  \* MERGEFORMAT </w:instrText>
            </w:r>
            <w:r w:rsidRPr="008C72BE">
              <w:rPr>
                <w:bCs/>
                <w:sz w:val="24"/>
                <w:szCs w:val="24"/>
              </w:rPr>
            </w:r>
            <w:r w:rsidRPr="008C72BE">
              <w:rPr>
                <w:bCs/>
                <w:sz w:val="24"/>
                <w:szCs w:val="24"/>
              </w:rPr>
              <w:fldChar w:fldCharType="separate"/>
            </w:r>
            <w:r w:rsidR="002B545A">
              <w:rPr>
                <w:bCs/>
                <w:sz w:val="24"/>
                <w:szCs w:val="24"/>
              </w:rPr>
              <w:t>5.3</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 закупки)</w:t>
            </w:r>
          </w:p>
        </w:tc>
        <w:tc>
          <w:tcPr>
            <w:tcW w:w="4498" w:type="dxa"/>
            <w:gridSpan w:val="2"/>
            <w:tcBorders>
              <w:right w:val="nil"/>
            </w:tcBorders>
          </w:tcPr>
          <w:p w14:paraId="506BA4A1" w14:textId="767091AF" w:rsidR="0053278E" w:rsidRPr="008C72BE" w:rsidRDefault="0053278E" w:rsidP="0023747B">
            <w:pPr>
              <w:pStyle w:val="af5"/>
              <w:spacing w:before="40" w:after="40"/>
              <w:jc w:val="center"/>
              <w:rPr>
                <w:bCs/>
                <w:sz w:val="24"/>
                <w:szCs w:val="24"/>
              </w:rPr>
            </w:pPr>
            <w:r w:rsidRPr="008C72BE">
              <w:rPr>
                <w:bCs/>
                <w:sz w:val="24"/>
                <w:szCs w:val="24"/>
              </w:rPr>
              <w:t>Уклонение Победителя</w:t>
            </w:r>
            <w:r w:rsidRPr="008C72BE">
              <w:rPr>
                <w:bCs/>
                <w:sz w:val="24"/>
                <w:szCs w:val="24"/>
              </w:rPr>
              <w:br/>
              <w:t>от заключения Договора (подраздел </w:t>
            </w:r>
            <w:r w:rsidRPr="008C72BE">
              <w:rPr>
                <w:bCs/>
                <w:sz w:val="24"/>
                <w:szCs w:val="24"/>
              </w:rPr>
              <w:fldChar w:fldCharType="begin"/>
            </w:r>
            <w:r w:rsidRPr="008C72BE">
              <w:rPr>
                <w:bCs/>
                <w:sz w:val="24"/>
                <w:szCs w:val="24"/>
              </w:rPr>
              <w:instrText xml:space="preserve"> REF _Ref125367068 \r \h  \* MERGEFORMAT </w:instrText>
            </w:r>
            <w:r w:rsidRPr="008C72BE">
              <w:rPr>
                <w:bCs/>
                <w:sz w:val="24"/>
                <w:szCs w:val="24"/>
              </w:rPr>
            </w:r>
            <w:r w:rsidRPr="008C72BE">
              <w:rPr>
                <w:bCs/>
                <w:sz w:val="24"/>
                <w:szCs w:val="24"/>
              </w:rPr>
              <w:fldChar w:fldCharType="separate"/>
            </w:r>
            <w:r w:rsidR="002B545A">
              <w:rPr>
                <w:bCs/>
                <w:sz w:val="24"/>
                <w:szCs w:val="24"/>
              </w:rPr>
              <w:t>5.4</w:t>
            </w:r>
            <w:r w:rsidRPr="008C72BE">
              <w:rPr>
                <w:bCs/>
                <w:sz w:val="24"/>
                <w:szCs w:val="24"/>
              </w:rPr>
              <w:fldChar w:fldCharType="end"/>
            </w:r>
            <w:r w:rsidRPr="008C72BE">
              <w:rPr>
                <w:bCs/>
                <w:sz w:val="24"/>
                <w:szCs w:val="24"/>
              </w:rPr>
              <w:t>)</w:t>
            </w:r>
            <w:r w:rsidRPr="008C72BE">
              <w:rPr>
                <w:bCs/>
                <w:sz w:val="24"/>
                <w:szCs w:val="24"/>
              </w:rPr>
              <w:br/>
            </w:r>
            <w:r w:rsidRPr="008C72BE">
              <w:rPr>
                <w:bCs/>
                <w:i/>
                <w:iCs/>
                <w:sz w:val="24"/>
                <w:szCs w:val="24"/>
              </w:rPr>
              <w:t>(опциональная процедура</w:t>
            </w:r>
            <w:r>
              <w:rPr>
                <w:bCs/>
                <w:i/>
                <w:iCs/>
                <w:sz w:val="24"/>
                <w:szCs w:val="24"/>
              </w:rPr>
              <w:t xml:space="preserve"> </w:t>
            </w:r>
            <w:r w:rsidRPr="008C72BE">
              <w:rPr>
                <w:bCs/>
                <w:i/>
                <w:iCs/>
                <w:sz w:val="24"/>
                <w:szCs w:val="24"/>
              </w:rPr>
              <w:t>закупки)</w:t>
            </w:r>
          </w:p>
        </w:tc>
      </w:tr>
    </w:tbl>
    <w:p w14:paraId="3CA5E662" w14:textId="77777777" w:rsidR="002618C8" w:rsidRDefault="002618C8" w:rsidP="002618C8">
      <w:pPr>
        <w:pStyle w:val="af5"/>
      </w:pPr>
      <w:bookmarkStart w:id="57" w:name="_Ref125362061"/>
    </w:p>
    <w:p w14:paraId="7CB97659" w14:textId="71FE1CDB" w:rsidR="002618C8" w:rsidRDefault="002618C8" w:rsidP="002618C8">
      <w:pPr>
        <w:pStyle w:val="af5"/>
        <w:sectPr w:rsidR="002618C8" w:rsidSect="00BC3A5A">
          <w:pgSz w:w="16838" w:h="11906" w:orient="landscape"/>
          <w:pgMar w:top="1134" w:right="851" w:bottom="850" w:left="851" w:header="567" w:footer="567" w:gutter="0"/>
          <w:cols w:space="708"/>
          <w:docGrid w:linePitch="360"/>
        </w:sectPr>
      </w:pPr>
    </w:p>
    <w:p w14:paraId="72D8EFE3" w14:textId="0600C1E1" w:rsidR="00235B1E" w:rsidRDefault="00235B1E" w:rsidP="00235B1E">
      <w:pPr>
        <w:pStyle w:val="ac"/>
      </w:pPr>
      <w:bookmarkStart w:id="58" w:name="_Ref130286532"/>
      <w:bookmarkStart w:id="59" w:name="_Toc194568088"/>
      <w:r>
        <w:lastRenderedPageBreak/>
        <w:t>Официальное размещение Извещения и Документации о закупке</w:t>
      </w:r>
      <w:bookmarkEnd w:id="57"/>
      <w:bookmarkEnd w:id="58"/>
      <w:bookmarkEnd w:id="59"/>
    </w:p>
    <w:p w14:paraId="0777CFE1" w14:textId="6AB5D471" w:rsidR="00235B1E" w:rsidRDefault="00235B1E" w:rsidP="00235B1E">
      <w:pPr>
        <w:pStyle w:val="ad"/>
      </w:pPr>
      <w:r>
        <w:t xml:space="preserve">Извещение и Документация о закупке официально размещены </w:t>
      </w:r>
      <w:r w:rsidR="00565664">
        <w:t>на Официальном сайте</w:t>
      </w:r>
      <w:r w:rsidR="00565664" w:rsidRPr="00565664">
        <w:t xml:space="preserve"> </w:t>
      </w:r>
      <w:r w:rsidR="00565664">
        <w:t>(</w:t>
      </w:r>
      <w:r w:rsidR="00565664" w:rsidRPr="007F1051">
        <w:t>ЕИС</w:t>
      </w:r>
      <w:r w:rsidR="00565664">
        <w:t>)</w:t>
      </w:r>
      <w:r>
        <w:t xml:space="preserve"> и доступны для ознакомления без взимания платы. Иные публикации не влекут для</w:t>
      </w:r>
      <w:r w:rsidR="0071381D">
        <w:t xml:space="preserve"> </w:t>
      </w:r>
      <w:r>
        <w:t>Организатора никаких последствий.</w:t>
      </w:r>
    </w:p>
    <w:p w14:paraId="6A053337" w14:textId="7264F61B" w:rsidR="00073676" w:rsidRDefault="00073676" w:rsidP="00235B1E">
      <w:pPr>
        <w:pStyle w:val="ad"/>
      </w:pPr>
      <w:r>
        <w:t>При возникновении технических или иных неполадок, блокирующих доступ к Официальному сайту (ЕИС) в течение более чем 1 (одного) рабочего дня, информация размещается на официальном сайте Заказчика</w:t>
      </w:r>
      <w:r w:rsidR="003F563E">
        <w:t xml:space="preserve"> </w:t>
      </w:r>
      <w:r>
        <w:t>с</w:t>
      </w:r>
      <w:r w:rsidR="00243D16">
        <w:t xml:space="preserve"> </w:t>
      </w:r>
      <w:r>
        <w:t xml:space="preserve">последующим размещением ее </w:t>
      </w:r>
      <w:r w:rsidR="00A729DA">
        <w:t xml:space="preserve">на </w:t>
      </w:r>
      <w:r>
        <w:t>Официальном сайте (ЕИС) в течение 1 (одного) рабочего дня со дня устранения указанных неполадок.</w:t>
      </w:r>
    </w:p>
    <w:p w14:paraId="2022FC61" w14:textId="5A438942" w:rsidR="00235B1E" w:rsidRDefault="00565664" w:rsidP="00235B1E">
      <w:pPr>
        <w:pStyle w:val="ad"/>
      </w:pPr>
      <w:bookmarkStart w:id="60" w:name="_Ref125362785"/>
      <w:r>
        <w:t>У</w:t>
      </w:r>
      <w:r w:rsidR="00235B1E">
        <w:t xml:space="preserve">частники могут получить Документацию о закупке </w:t>
      </w:r>
      <w:r w:rsidR="007747D7">
        <w:t xml:space="preserve">также </w:t>
      </w:r>
      <w:r w:rsidR="00235B1E">
        <w:t>через ЭП. Порядок получения информации через ЭП определяется Регламентом ЭП, с</w:t>
      </w:r>
      <w:r w:rsidR="003C7321">
        <w:t> </w:t>
      </w:r>
      <w:r w:rsidR="00235B1E">
        <w:t>использованием которой проводится закупка.</w:t>
      </w:r>
      <w:bookmarkEnd w:id="60"/>
    </w:p>
    <w:p w14:paraId="6228445E" w14:textId="67CDD715" w:rsidR="00B20BC0" w:rsidRDefault="00B20BC0" w:rsidP="00B20BC0">
      <w:pPr>
        <w:pStyle w:val="ad"/>
      </w:pPr>
      <w:r>
        <w:t>Участники обязаны самостоятельно отслеживать официально размещенные разъяснения и изменения Извещения, Документации о закупке, а также информацию о принятых в ходе проведения закупки решениях.</w:t>
      </w:r>
    </w:p>
    <w:p w14:paraId="7E89E5F1" w14:textId="7F9690D3" w:rsidR="00EC0D36" w:rsidRDefault="00EC0D36" w:rsidP="00EC0D36">
      <w:pPr>
        <w:pStyle w:val="ac"/>
      </w:pPr>
      <w:bookmarkStart w:id="61" w:name="_Ref130281199"/>
      <w:bookmarkStart w:id="62" w:name="_Ref130394681"/>
      <w:bookmarkStart w:id="63" w:name="_Toc194568089"/>
      <w:r>
        <w:t>Подготовка заявки</w:t>
      </w:r>
      <w:bookmarkEnd w:id="61"/>
      <w:bookmarkEnd w:id="62"/>
      <w:bookmarkEnd w:id="63"/>
    </w:p>
    <w:p w14:paraId="362578AF" w14:textId="2F726DB5" w:rsidR="00EC0D36" w:rsidRDefault="00EC0D36" w:rsidP="00EC0D36">
      <w:pPr>
        <w:pStyle w:val="ad"/>
      </w:pPr>
      <w:r w:rsidRPr="00EC0D36">
        <w:t>Участник должен подготовить заявку</w:t>
      </w:r>
      <w:r>
        <w:t xml:space="preserve"> с учетом требований</w:t>
      </w:r>
      <w:r w:rsidR="009C1EE5">
        <w:t xml:space="preserve"> Документации о закупке</w:t>
      </w:r>
      <w:r>
        <w:t>.</w:t>
      </w:r>
    </w:p>
    <w:p w14:paraId="34EC0D68" w14:textId="108EF1CD" w:rsidR="00CC3984" w:rsidRDefault="00CC3984" w:rsidP="00CC3984">
      <w:pPr>
        <w:pStyle w:val="ad"/>
      </w:pPr>
      <w:r>
        <w:t>Участник самостоятельно несет все расходы, связанные с подготовкой и подачей заявки (подраздел </w:t>
      </w:r>
      <w:r>
        <w:fldChar w:fldCharType="begin"/>
      </w:r>
      <w:r>
        <w:instrText xml:space="preserve"> REF _Ref125362119 \r \h </w:instrText>
      </w:r>
      <w:r>
        <w:fldChar w:fldCharType="separate"/>
      </w:r>
      <w:r w:rsidR="002B545A">
        <w:t>4.6</w:t>
      </w:r>
      <w:r>
        <w:fldChar w:fldCharType="end"/>
      </w:r>
      <w:r>
        <w:t>), а Организатор (Заказчик) по этим расходам не отвечает и не имеет обязательств (в том числе по возврату Участнику материалов и документов, входящих в состав его заявки), независимо от хода и результатов закупки, за исключением случаев, прямо предусмотренных Положением о закупке или Документацией о закупке.</w:t>
      </w:r>
    </w:p>
    <w:p w14:paraId="747B165B" w14:textId="3A8E65E5" w:rsidR="00C3318E" w:rsidRPr="009A594D" w:rsidRDefault="00C3318E" w:rsidP="00C3318E">
      <w:pPr>
        <w:pStyle w:val="ad"/>
      </w:pPr>
      <w:bookmarkStart w:id="64" w:name="_Ref125365866"/>
      <w:r>
        <w:t xml:space="preserve">Участник должен подготовить заявку, </w:t>
      </w:r>
      <w:r w:rsidRPr="009A594D">
        <w:t xml:space="preserve">включающую в себя полный комплект документов согласно перечню, определенному </w:t>
      </w:r>
      <w:hyperlink w:anchor="Прил06_СоставЗаявки" w:history="1">
        <w:r w:rsidRPr="009A594D">
          <w:rPr>
            <w:rStyle w:val="aff3"/>
          </w:rPr>
          <w:t>Приложением № </w:t>
        </w:r>
        <w:r w:rsidR="006D25E1" w:rsidRPr="009A594D">
          <w:rPr>
            <w:rStyle w:val="aff3"/>
          </w:rPr>
          <w:t>6</w:t>
        </w:r>
        <w:r w:rsidRPr="009A594D">
          <w:rPr>
            <w:rStyle w:val="aff3"/>
          </w:rPr>
          <w:t xml:space="preserve"> – Состав заявки</w:t>
        </w:r>
      </w:hyperlink>
      <w:r w:rsidRPr="009A594D">
        <w:t xml:space="preserve">. Образцы форм документов, включаемых в состав заявки, а также инструкции по их подготовке, приведены в </w:t>
      </w:r>
      <w:hyperlink w:anchor="Прил04_ФормыЗаявки" w:history="1">
        <w:r w:rsidRPr="009A594D">
          <w:rPr>
            <w:rStyle w:val="aff3"/>
          </w:rPr>
          <w:t>Приложение № </w:t>
        </w:r>
        <w:r w:rsidR="006D25E1" w:rsidRPr="009A594D">
          <w:rPr>
            <w:rStyle w:val="aff3"/>
          </w:rPr>
          <w:t>4</w:t>
        </w:r>
      </w:hyperlink>
      <w:r w:rsidRPr="009A594D">
        <w:t>.</w:t>
      </w:r>
    </w:p>
    <w:p w14:paraId="6F3AA076" w14:textId="62B2EFFC" w:rsidR="00EC0D36" w:rsidRDefault="00EC0D36" w:rsidP="00EC0D36">
      <w:pPr>
        <w:pStyle w:val="ad"/>
      </w:pPr>
      <w:bookmarkStart w:id="65" w:name="_Ref130394854"/>
      <w:r>
        <w:t>Участник имеет право подать только одну заявку. При этом не допускается подача заявки на часть лота по отдельным видам или объемам продукции. В случае нарушения этого требования (при получении двух и более заявок от одного Участника в рамках одного лота) все поданные им заявки подлежат отклонению.</w:t>
      </w:r>
      <w:bookmarkEnd w:id="64"/>
      <w:bookmarkEnd w:id="65"/>
    </w:p>
    <w:p w14:paraId="0008D744" w14:textId="54A206DC" w:rsidR="008B6631" w:rsidRPr="009A594D" w:rsidRDefault="008B6631" w:rsidP="008B6631">
      <w:pPr>
        <w:pStyle w:val="ad"/>
      </w:pPr>
      <w:bookmarkStart w:id="66" w:name="_Ref125361260"/>
      <w:bookmarkStart w:id="67" w:name="_Ref125362071"/>
      <w:bookmarkStart w:id="68" w:name="_Ref125366672"/>
      <w:r>
        <w:t xml:space="preserve">Заявка </w:t>
      </w:r>
      <w:r w:rsidR="00055B83">
        <w:t xml:space="preserve">должна </w:t>
      </w:r>
      <w:r>
        <w:t>быть действительна в течение срока проведения закупки и до истечения срока, отведенного на заключение Договора (пункт </w:t>
      </w:r>
      <w:r>
        <w:fldChar w:fldCharType="begin"/>
      </w:r>
      <w:r>
        <w:instrText xml:space="preserve"> REF _Ref130293821 \r \h </w:instrText>
      </w:r>
      <w:r>
        <w:fldChar w:fldCharType="separate"/>
      </w:r>
      <w:r w:rsidR="002B545A">
        <w:t>5.2.1</w:t>
      </w:r>
      <w:r>
        <w:fldChar w:fldCharType="end"/>
      </w:r>
      <w:r>
        <w:t xml:space="preserve">). В любом случае этот срок должен быть не менее чем 90 (девяносто) календарных дней с даты </w:t>
      </w:r>
      <w:r w:rsidRPr="009A594D">
        <w:t>окончания срока подачи заявок (подраздел </w:t>
      </w:r>
      <w:r w:rsidR="00326C46">
        <w:t>1.2</w:t>
      </w:r>
      <w:r w:rsidRPr="009A594D">
        <w:t>). Указание меньшего срока действия заявки в Письме о подаче оферты (форма </w:t>
      </w:r>
      <w:r w:rsidR="00F31CDB">
        <w:t>2</w:t>
      </w:r>
      <w:r w:rsidRPr="009A594D">
        <w:t>) (</w:t>
      </w:r>
      <w:hyperlink w:anchor="Прил04_ФормыЗаявки" w:history="1">
        <w:r w:rsidRPr="009A594D">
          <w:rPr>
            <w:rStyle w:val="aff3"/>
          </w:rPr>
          <w:t>Приложение № </w:t>
        </w:r>
        <w:r w:rsidR="006D25E1" w:rsidRPr="009A594D">
          <w:rPr>
            <w:rStyle w:val="aff3"/>
          </w:rPr>
          <w:t>4</w:t>
        </w:r>
      </w:hyperlink>
      <w:r w:rsidRPr="009A594D">
        <w:t>) может служить основанием для</w:t>
      </w:r>
      <w:r w:rsidR="00091424">
        <w:t xml:space="preserve"> </w:t>
      </w:r>
      <w:r w:rsidRPr="009A594D">
        <w:t>отклонения заявки.</w:t>
      </w:r>
    </w:p>
    <w:p w14:paraId="36F33C00" w14:textId="3EEF51FE" w:rsidR="008B6631" w:rsidRDefault="008B6631" w:rsidP="0079507D">
      <w:pPr>
        <w:pStyle w:val="ad"/>
      </w:pPr>
      <w:r w:rsidRPr="009A594D">
        <w:t xml:space="preserve">Все документы, входящие в </w:t>
      </w:r>
      <w:r w:rsidR="002C216E" w:rsidRPr="009A594D">
        <w:t xml:space="preserve">состав </w:t>
      </w:r>
      <w:r w:rsidRPr="009A594D">
        <w:t>заявк</w:t>
      </w:r>
      <w:r w:rsidR="002C216E" w:rsidRPr="009A594D">
        <w:t>и</w:t>
      </w:r>
      <w:r w:rsidRPr="009A594D">
        <w:t>, должны быть подготовлены на</w:t>
      </w:r>
      <w:r w:rsidR="002C216E" w:rsidRPr="009A594D">
        <w:t> </w:t>
      </w:r>
      <w:r w:rsidRPr="009A594D">
        <w:t>русском язык</w:t>
      </w:r>
      <w:r w:rsidR="00FF22A9">
        <w:t>е</w:t>
      </w:r>
      <w:r w:rsidR="0070458B">
        <w:t>. И</w:t>
      </w:r>
      <w:r w:rsidRPr="009A594D">
        <w:t>сключение</w:t>
      </w:r>
      <w:r w:rsidR="0070458B">
        <w:t xml:space="preserve"> составляют </w:t>
      </w:r>
      <w:r w:rsidR="0070458B" w:rsidRPr="009A594D">
        <w:t>документ</w:t>
      </w:r>
      <w:r w:rsidR="0070458B">
        <w:t>ы</w:t>
      </w:r>
      <w:r>
        <w:t>, оригиналы которых выданы Участнику третьими лицами на ином языке</w:t>
      </w:r>
      <w:r w:rsidR="0070458B">
        <w:t>: они</w:t>
      </w:r>
      <w:r>
        <w:t xml:space="preserve"> могут быть представлены на языке оригинала при условии, что к ним приложен перевод </w:t>
      </w:r>
      <w:r>
        <w:lastRenderedPageBreak/>
        <w:t>этих документов на</w:t>
      </w:r>
      <w:r w:rsidR="00187D1C">
        <w:t xml:space="preserve"> </w:t>
      </w:r>
      <w:r>
        <w:t>русский язык (в</w:t>
      </w:r>
      <w:r w:rsidR="002C216E">
        <w:t xml:space="preserve"> </w:t>
      </w:r>
      <w:r>
        <w:t>специально оговоренных случаях</w:t>
      </w:r>
      <w:r w:rsidR="00187D1C">
        <w:t xml:space="preserve"> </w:t>
      </w:r>
      <w:r>
        <w:t>– с</w:t>
      </w:r>
      <w:r w:rsidR="00187D1C">
        <w:t> </w:t>
      </w:r>
      <w:r>
        <w:t>апостилем</w:t>
      </w:r>
      <w:r w:rsidR="0070458B" w:rsidRPr="0070458B">
        <w:t xml:space="preserve"> </w:t>
      </w:r>
      <w:r w:rsidR="0070458B">
        <w:t>согласно Гаагской конвенции 1961 года</w:t>
      </w:r>
      <w:r>
        <w:t>). Наличие противоречий между оригиналом документа и его переводом, которые искажают содержание представленного документа, будет расцениваться Организатором как предоставление недостоверных сведений. Организатор вправе не</w:t>
      </w:r>
      <w:r w:rsidR="00187D1C">
        <w:t> </w:t>
      </w:r>
      <w:r>
        <w:t>рассматривать документы, не</w:t>
      </w:r>
      <w:r w:rsidR="00187D1C">
        <w:t xml:space="preserve"> </w:t>
      </w:r>
      <w:r>
        <w:t>переведенные на русский язык.</w:t>
      </w:r>
    </w:p>
    <w:p w14:paraId="51CA2C7F" w14:textId="77EEF835" w:rsidR="008B6631" w:rsidRDefault="008B6631" w:rsidP="008B6631">
      <w:pPr>
        <w:pStyle w:val="ad"/>
      </w:pPr>
      <w:r>
        <w:t xml:space="preserve">Все суммы денежных средств в документах, входящих в </w:t>
      </w:r>
      <w:r w:rsidR="002C216E">
        <w:t xml:space="preserve">состав </w:t>
      </w:r>
      <w:r>
        <w:t>заявк</w:t>
      </w:r>
      <w:r w:rsidR="002C216E">
        <w:t>и</w:t>
      </w:r>
      <w:r>
        <w:t>, должны быть выражены в российских рублях</w:t>
      </w:r>
      <w:r w:rsidR="0070458B">
        <w:t>. И</w:t>
      </w:r>
      <w:r>
        <w:t>сключение</w:t>
      </w:r>
      <w:r w:rsidR="0070458B" w:rsidRPr="0070458B">
        <w:t xml:space="preserve"> </w:t>
      </w:r>
      <w:r w:rsidR="0070458B">
        <w:t>составляют</w:t>
      </w:r>
      <w:r w:rsidR="00115B25">
        <w:t xml:space="preserve"> документы</w:t>
      </w:r>
      <w:r>
        <w:t>, оригиналы которых выданы Участнику третьими лицами с выражением сумм денежных средств в иных валютах</w:t>
      </w:r>
      <w:r w:rsidR="00115B25">
        <w:t>: они</w:t>
      </w:r>
      <w:r>
        <w:t xml:space="preserve"> могут быть представлены в валюте оригинала при</w:t>
      </w:r>
      <w:r w:rsidR="00187D1C">
        <w:t xml:space="preserve"> </w:t>
      </w:r>
      <w:r>
        <w:t>условии, что к ним будут приложены комментарии с переводом этих сумм в российские рубли</w:t>
      </w:r>
      <w:r w:rsidR="00115B25">
        <w:t xml:space="preserve"> (по</w:t>
      </w:r>
      <w:r>
        <w:t xml:space="preserve"> официально</w:t>
      </w:r>
      <w:r w:rsidR="00115B25">
        <w:t>му</w:t>
      </w:r>
      <w:r>
        <w:t xml:space="preserve"> курс</w:t>
      </w:r>
      <w:r w:rsidR="00115B25">
        <w:t>у</w:t>
      </w:r>
      <w:r>
        <w:t xml:space="preserve"> валюты, </w:t>
      </w:r>
      <w:r w:rsidR="00115B25">
        <w:t xml:space="preserve">установленному </w:t>
      </w:r>
      <w:r>
        <w:t>Центральным банком Российской Федерации</w:t>
      </w:r>
      <w:r w:rsidR="00115B25">
        <w:t xml:space="preserve"> на дату выдачи документа</w:t>
      </w:r>
      <w:r>
        <w:t>, с указанием такого курса</w:t>
      </w:r>
      <w:r w:rsidR="00115B25">
        <w:t>)</w:t>
      </w:r>
      <w:r>
        <w:t>.</w:t>
      </w:r>
    </w:p>
    <w:p w14:paraId="6F4C661A" w14:textId="5656AC88" w:rsidR="008B6631" w:rsidRDefault="008B6631" w:rsidP="008B6631">
      <w:pPr>
        <w:pStyle w:val="ad"/>
      </w:pPr>
      <w:bookmarkStart w:id="69" w:name="_Ref125370700"/>
      <w:bookmarkStart w:id="70" w:name="_Ref125370708"/>
      <w:r>
        <w:t>Итоговая стоимость заявки (цена Договора) без учета НДС не должна превышать установленную Заказчиком НМЦ (подраздел </w:t>
      </w:r>
      <w:r w:rsidR="00326C46">
        <w:t>1.2</w:t>
      </w:r>
      <w:r>
        <w:t>), в противном случае заявка будет отклонена.</w:t>
      </w:r>
    </w:p>
    <w:p w14:paraId="18703C4F" w14:textId="2D7DC39A" w:rsidR="008B6631" w:rsidRDefault="008B6631" w:rsidP="008B6631">
      <w:pPr>
        <w:pStyle w:val="ad"/>
      </w:pPr>
      <w:r>
        <w:t xml:space="preserve">Итоговая стоимость заявки (цена Договора) должна включать в себя сумму всех расходов, предусмотренных </w:t>
      </w:r>
      <w:hyperlink w:anchor="Прил01_ТехТребования" w:history="1">
        <w:r w:rsidRPr="00334131">
          <w:rPr>
            <w:rStyle w:val="aff3"/>
          </w:rPr>
          <w:t>Техническими требованиями (Приложение № 1)</w:t>
        </w:r>
      </w:hyperlink>
      <w:r>
        <w:t xml:space="preserve"> и </w:t>
      </w:r>
      <w:hyperlink w:anchor="Прил02_ПроектДоговора" w:history="1">
        <w:r w:rsidRPr="00334131">
          <w:rPr>
            <w:rStyle w:val="aff3"/>
          </w:rPr>
          <w:t>Проектом договора (Приложение № 2)</w:t>
        </w:r>
      </w:hyperlink>
      <w:r>
        <w:t>, а также сумму налогов и других обязательных платежей, подлежащих уплате в соответствии с нормами законодательства (если иное не установлено Документацией о закупке). При</w:t>
      </w:r>
      <w:r w:rsidR="00112038">
        <w:t> </w:t>
      </w:r>
      <w:r>
        <w:t>этом сумма НДС (в случае его уплаты) выделяется отдельно и не входит в</w:t>
      </w:r>
      <w:r w:rsidR="00112038">
        <w:t> </w:t>
      </w:r>
      <w:r>
        <w:t>итоговую стоимость заявки Участника, являющегося плательщиком НДС.</w:t>
      </w:r>
    </w:p>
    <w:p w14:paraId="00AFF6DA" w14:textId="281D18CE" w:rsidR="00D327DA" w:rsidRDefault="00D327DA" w:rsidP="00D327DA">
      <w:pPr>
        <w:pStyle w:val="ad"/>
      </w:pPr>
      <w:bookmarkStart w:id="71" w:name="_Ref164248735"/>
      <w:bookmarkEnd w:id="69"/>
      <w:bookmarkEnd w:id="70"/>
      <w:r w:rsidRPr="00D327DA">
        <w:t>В качестве Технического предложения Участник в составе заявки предоставляет по установленной форме (форма 4; Приложение № 4) согласие (декларацию) на поставку продукции на условиях, указанных в Документации о закупке, в том числе в Технических требованиях (Приложение № 1), и не подлежащих изменению по результатам проведения закупки (без подробных предложений). В случае нарушения Участником требований к описанию продукции Организатор вправе отклонить заявку такого Участника от дальнейшего участия в закупке.</w:t>
      </w:r>
    </w:p>
    <w:p w14:paraId="2CD58314" w14:textId="0CF255E8" w:rsidR="003F563E" w:rsidRDefault="002C216E" w:rsidP="003F563E">
      <w:pPr>
        <w:pStyle w:val="ad"/>
        <w:keepNext/>
      </w:pPr>
      <w:bookmarkStart w:id="72" w:name="_Ref125370398"/>
      <w:bookmarkStart w:id="73" w:name="_Ref125714384"/>
      <w:bookmarkEnd w:id="71"/>
      <w:r w:rsidRPr="006D27E2">
        <w:t>Документы, входящие в заявку, не должны содержать недостоверные сведения или намеренно искаженную информацию</w:t>
      </w:r>
      <w:r w:rsidR="0074386F">
        <w:t>. Т</w:t>
      </w:r>
      <w:r w:rsidRPr="006D27E2">
        <w:t>акже должны отсутствовать</w:t>
      </w:r>
      <w:r w:rsidR="003F563E">
        <w:t>:</w:t>
      </w:r>
    </w:p>
    <w:p w14:paraId="48972E9B" w14:textId="77777777" w:rsidR="003F563E" w:rsidRDefault="002C216E" w:rsidP="003F563E">
      <w:pPr>
        <w:pStyle w:val="ae"/>
      </w:pPr>
      <w:r>
        <w:t xml:space="preserve">внутренние противоречия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r w:rsidR="003F563E">
        <w:t>;</w:t>
      </w:r>
    </w:p>
    <w:p w14:paraId="758870A1" w14:textId="3DC3BD04" w:rsidR="002C216E" w:rsidRDefault="003F563E" w:rsidP="003F563E">
      <w:pPr>
        <w:pStyle w:val="ae"/>
      </w:pPr>
      <w:r w:rsidRPr="003F563E">
        <w:t>противоречия между документами заявки и сведениями, указанными Участником в</w:t>
      </w:r>
      <w:r>
        <w:t xml:space="preserve"> </w:t>
      </w:r>
      <w:r w:rsidRPr="003F563E">
        <w:t>структурированных формах на ЭП</w:t>
      </w:r>
      <w:r w:rsidR="002C216E">
        <w:t>.</w:t>
      </w:r>
      <w:bookmarkEnd w:id="72"/>
      <w:bookmarkEnd w:id="73"/>
    </w:p>
    <w:p w14:paraId="0E55C8D4" w14:textId="76D779D4" w:rsidR="002C216E" w:rsidRDefault="002C216E" w:rsidP="002C216E">
      <w:pPr>
        <w:pStyle w:val="ad"/>
      </w:pPr>
      <w:r>
        <w:t xml:space="preserve">Представленные в составе заявки документы, оформленные / выданные государственными, лицензирующими, сертификационными, аккредитационными органами </w:t>
      </w:r>
      <w:r w:rsidR="00937AAB" w:rsidRPr="00BA485C">
        <w:t>и</w:t>
      </w:r>
      <w:r w:rsidR="00937AAB">
        <w:t> (</w:t>
      </w:r>
      <w:r w:rsidR="00937AAB" w:rsidRPr="00BA485C">
        <w:t>или</w:t>
      </w:r>
      <w:r w:rsidR="00937AAB">
        <w:t>)</w:t>
      </w:r>
      <w:r>
        <w:t xml:space="preserve"> саморегулируемыми организациями, должны соответствовать императивным требованиям (при наличии) законодательства в отношении:</w:t>
      </w:r>
    </w:p>
    <w:p w14:paraId="0C0615B5" w14:textId="3671F112" w:rsidR="002C216E" w:rsidRDefault="002C216E" w:rsidP="002C216E">
      <w:pPr>
        <w:pStyle w:val="ae"/>
      </w:pPr>
      <w:r>
        <w:t>полномочий таких органов / лиц на оформление</w:t>
      </w:r>
      <w:r w:rsidR="0074386F">
        <w:t xml:space="preserve"> этих </w:t>
      </w:r>
      <w:r>
        <w:t>документов;</w:t>
      </w:r>
    </w:p>
    <w:p w14:paraId="607B6611" w14:textId="4C3A091E" w:rsidR="002C216E" w:rsidRDefault="002C216E" w:rsidP="002C216E">
      <w:pPr>
        <w:pStyle w:val="ae"/>
      </w:pPr>
      <w:r>
        <w:t xml:space="preserve">формы, объема и содержания </w:t>
      </w:r>
      <w:r w:rsidR="00900FD6">
        <w:t>этих</w:t>
      </w:r>
      <w:r>
        <w:t xml:space="preserve"> документов.</w:t>
      </w:r>
    </w:p>
    <w:p w14:paraId="4F09ECDF" w14:textId="1F14A160" w:rsidR="00467AF3" w:rsidRDefault="00900FD6" w:rsidP="00467AF3">
      <w:pPr>
        <w:pStyle w:val="ad"/>
        <w:keepNext/>
      </w:pPr>
      <w:r>
        <w:lastRenderedPageBreak/>
        <w:t xml:space="preserve">Участник должен подготовить </w:t>
      </w:r>
      <w:r w:rsidR="00CE09C7">
        <w:t>з</w:t>
      </w:r>
      <w:r w:rsidR="00467AF3">
        <w:t>аявк</w:t>
      </w:r>
      <w:r>
        <w:t xml:space="preserve">у </w:t>
      </w:r>
      <w:r w:rsidR="00467AF3">
        <w:t>с соблюдением следующ</w:t>
      </w:r>
      <w:r w:rsidR="009D4242">
        <w:t>их условий</w:t>
      </w:r>
      <w:r w:rsidR="00467AF3">
        <w:t>:</w:t>
      </w:r>
    </w:p>
    <w:p w14:paraId="4AD1171B" w14:textId="60776771" w:rsidR="00467AF3" w:rsidRDefault="00467AF3" w:rsidP="00467AF3">
      <w:pPr>
        <w:pStyle w:val="ae"/>
      </w:pPr>
      <w:r>
        <w:t>документы заявки могут предоставляться как в графическом виде (</w:t>
      </w:r>
      <w:r w:rsidR="00927D55">
        <w:t>в том числе в в</w:t>
      </w:r>
      <w:r w:rsidR="00457235">
        <w:t xml:space="preserve">иде </w:t>
      </w:r>
      <w:r>
        <w:t>скан-копии</w:t>
      </w:r>
      <w:r w:rsidR="00457235">
        <w:t>;</w:t>
      </w:r>
      <w:r>
        <w:t xml:space="preserve"> рекомендуемый формат: </w:t>
      </w:r>
      <w:r w:rsidRPr="00467AF3">
        <w:t>*.</w:t>
      </w:r>
      <w:r>
        <w:rPr>
          <w:lang w:val="en-US"/>
        </w:rPr>
        <w:t>pdf</w:t>
      </w:r>
      <w:r>
        <w:t>), так и в</w:t>
      </w:r>
      <w:r w:rsidR="00457235">
        <w:t> </w:t>
      </w:r>
      <w:r>
        <w:t>электронном виде (в</w:t>
      </w:r>
      <w:r w:rsidR="00457235">
        <w:t xml:space="preserve"> </w:t>
      </w:r>
      <w:r>
        <w:t>формате Microsoft Word (*.doc</w:t>
      </w:r>
      <w:r>
        <w:rPr>
          <w:lang w:val="en-US"/>
        </w:rPr>
        <w:t>x</w:t>
      </w:r>
      <w:r>
        <w:t>), Microsoft Excel (*.xls</w:t>
      </w:r>
      <w:r>
        <w:rPr>
          <w:lang w:val="en-US"/>
        </w:rPr>
        <w:t>x</w:t>
      </w:r>
      <w:r>
        <w:t>), и других)</w:t>
      </w:r>
      <w:r w:rsidR="00900FD6">
        <w:t>. Исключение составляют документы</w:t>
      </w:r>
      <w:r>
        <w:t>, выданны</w:t>
      </w:r>
      <w:r w:rsidR="00900FD6">
        <w:t>е</w:t>
      </w:r>
      <w:r>
        <w:t xml:space="preserve"> Участнику третьими лицами </w:t>
      </w:r>
      <w:r w:rsidRPr="008259AE">
        <w:t>(в</w:t>
      </w:r>
      <w:r w:rsidR="00F36CF6">
        <w:t xml:space="preserve"> </w:t>
      </w:r>
      <w:r w:rsidRPr="008259AE">
        <w:t>том числе, бухгалтерская (финансовая) отчетность, соглашение о</w:t>
      </w:r>
      <w:r w:rsidR="00457235">
        <w:t xml:space="preserve"> </w:t>
      </w:r>
      <w:r w:rsidRPr="008259AE">
        <w:t>создании коллективного участника и т.п.)</w:t>
      </w:r>
      <w:r>
        <w:t xml:space="preserve">, которые должны быть предоставлены </w:t>
      </w:r>
      <w:r w:rsidR="00900FD6">
        <w:t xml:space="preserve">только </w:t>
      </w:r>
      <w:r>
        <w:t>в графическом виде (</w:t>
      </w:r>
      <w:r w:rsidR="00457235">
        <w:t xml:space="preserve">в том числе в виде </w:t>
      </w:r>
      <w:r>
        <w:t>скан-копии</w:t>
      </w:r>
      <w:r w:rsidR="00457235">
        <w:t xml:space="preserve">; рекомендуемый формат: </w:t>
      </w:r>
      <w:r w:rsidR="00457235" w:rsidRPr="00467AF3">
        <w:t>*.</w:t>
      </w:r>
      <w:r w:rsidR="00457235">
        <w:rPr>
          <w:lang w:val="en-US"/>
        </w:rPr>
        <w:t>pdf</w:t>
      </w:r>
      <w:r>
        <w:t>);</w:t>
      </w:r>
    </w:p>
    <w:p w14:paraId="52703675" w14:textId="229AD939" w:rsidR="00467AF3" w:rsidRDefault="00467AF3" w:rsidP="00467AF3">
      <w:pPr>
        <w:pStyle w:val="ae"/>
      </w:pPr>
      <w:r>
        <w:t>электронные копии документов, заверенные треть</w:t>
      </w:r>
      <w:r w:rsidR="00F36F92">
        <w:t>ей</w:t>
      </w:r>
      <w:r>
        <w:t xml:space="preserve"> </w:t>
      </w:r>
      <w:r w:rsidR="00F36F92">
        <w:t>стороной</w:t>
      </w:r>
      <w:r>
        <w:t>, должны включать в себя, в том числе, страницы с требуемой отметкой по форме заверения документа (электронная подпись / отметка ИФНС / отметка нотариуса и т.п.);</w:t>
      </w:r>
    </w:p>
    <w:p w14:paraId="35E60391" w14:textId="60DC90F5" w:rsidR="00467AF3" w:rsidRDefault="00467AF3" w:rsidP="00467AF3">
      <w:pPr>
        <w:pStyle w:val="ae"/>
      </w:pPr>
      <w:r>
        <w:t xml:space="preserve">все файлы не должны иметь защиты от их открытия, </w:t>
      </w:r>
      <w:r w:rsidR="00452DA7">
        <w:t xml:space="preserve">изменения, </w:t>
      </w:r>
      <w:r>
        <w:t>копирования их содержимого или их печати;</w:t>
      </w:r>
    </w:p>
    <w:p w14:paraId="54239C14" w14:textId="256FB21F" w:rsidR="00467AF3" w:rsidRDefault="00467AF3" w:rsidP="00467AF3">
      <w:pPr>
        <w:pStyle w:val="ae"/>
      </w:pPr>
      <w:r>
        <w:t>файлы электронной заявки рекомендуется именовать так</w:t>
      </w:r>
      <w:r w:rsidR="00900FD6">
        <w:t>, чтобы было можно</w:t>
      </w:r>
      <w:r>
        <w:t xml:space="preserve"> идентифицировать содержание данного файла заявки</w:t>
      </w:r>
      <w:r w:rsidR="00900FD6">
        <w:t xml:space="preserve"> (</w:t>
      </w:r>
      <w:r>
        <w:t>указа</w:t>
      </w:r>
      <w:r w:rsidR="00900FD6">
        <w:t>ть в</w:t>
      </w:r>
      <w:r w:rsidR="00F36CF6">
        <w:t> </w:t>
      </w:r>
      <w:r w:rsidR="00900FD6">
        <w:t>названии файла содержащийся в нем документ). К</w:t>
      </w:r>
      <w:r>
        <w:t>аждый документ рекомендуется размещать в отдельном файле;</w:t>
      </w:r>
    </w:p>
    <w:p w14:paraId="75279343" w14:textId="35A168B6" w:rsidR="00467AF3" w:rsidRDefault="00387343" w:rsidP="00467AF3">
      <w:pPr>
        <w:pStyle w:val="ae"/>
      </w:pPr>
      <w:r>
        <w:t>е</w:t>
      </w:r>
      <w:r w:rsidR="00467AF3">
        <w:t>сли какой-либо документ представлен в нечитаемом виде, данный документ считается непредставленным.</w:t>
      </w:r>
    </w:p>
    <w:p w14:paraId="309B30DD" w14:textId="4D7D5555" w:rsidR="002C216E" w:rsidRDefault="002C216E" w:rsidP="002C216E">
      <w:pPr>
        <w:pStyle w:val="ad"/>
      </w:pPr>
      <w:r>
        <w:t xml:space="preserve">Никакие исправления в документах заявки не имеют силу, </w:t>
      </w:r>
      <w:r w:rsidR="00452DA7">
        <w:t>за исключением</w:t>
      </w:r>
      <w:r w:rsidR="00952D72">
        <w:t xml:space="preserve"> </w:t>
      </w:r>
      <w:r>
        <w:t>тех случаев, когда эти исправления заверены надписью «исправленному верить» и собственноручной подписью уполномоченного лица Участника, расположенной рядом с каждым исправлением.</w:t>
      </w:r>
    </w:p>
    <w:p w14:paraId="15C60022" w14:textId="301FF37E" w:rsidR="00235B1E" w:rsidRDefault="00235B1E" w:rsidP="00235B1E">
      <w:pPr>
        <w:pStyle w:val="ac"/>
      </w:pPr>
      <w:bookmarkStart w:id="74" w:name="_Ref130394205"/>
      <w:bookmarkStart w:id="75" w:name="_Ref130394785"/>
      <w:bookmarkStart w:id="76" w:name="_Ref130394802"/>
      <w:bookmarkStart w:id="77" w:name="_Toc194568090"/>
      <w:r>
        <w:t>Разъяснение Документации о закупке</w:t>
      </w:r>
      <w:bookmarkEnd w:id="66"/>
      <w:bookmarkEnd w:id="67"/>
      <w:bookmarkEnd w:id="68"/>
      <w:bookmarkEnd w:id="74"/>
      <w:bookmarkEnd w:id="75"/>
      <w:bookmarkEnd w:id="76"/>
      <w:bookmarkEnd w:id="77"/>
    </w:p>
    <w:p w14:paraId="67FFDB69" w14:textId="07ED5D90" w:rsidR="00235B1E" w:rsidRDefault="00235B1E" w:rsidP="00235B1E">
      <w:pPr>
        <w:pStyle w:val="ad"/>
      </w:pPr>
      <w:r>
        <w:t>Участники вправе обратиться к Организатору за разъяснениями Документации о закупке.</w:t>
      </w:r>
    </w:p>
    <w:p w14:paraId="545E26B0" w14:textId="5795860A" w:rsidR="00B20BC0" w:rsidRDefault="00357BCF" w:rsidP="00357BCF">
      <w:pPr>
        <w:pStyle w:val="ad"/>
      </w:pPr>
      <w:r>
        <w:t>З</w:t>
      </w:r>
      <w:r w:rsidRPr="00357BCF">
        <w:t xml:space="preserve">апросы подаются в соответствии с Регламентами и инструкциями </w:t>
      </w:r>
      <w:r w:rsidR="00451631">
        <w:t>О</w:t>
      </w:r>
      <w:r w:rsidRPr="00357BCF">
        <w:t>ператора ЭП, опубликованными на сайте соответствующей ЭП.</w:t>
      </w:r>
    </w:p>
    <w:p w14:paraId="1A5AFF88" w14:textId="08471471" w:rsidR="00235B1E" w:rsidRDefault="00235B1E" w:rsidP="00235B1E">
      <w:pPr>
        <w:pStyle w:val="ad"/>
      </w:pPr>
      <w:r>
        <w:t>Организатор обязуется ответить на любой вопрос, поступивший не позднее чем за 3</w:t>
      </w:r>
      <w:r w:rsidR="007C6B9B">
        <w:t> </w:t>
      </w:r>
      <w:r>
        <w:t xml:space="preserve">(три) рабочих дня до даты окончания срока подачи заявок. </w:t>
      </w:r>
      <w:r w:rsidR="00CB1B2C">
        <w:t>В случае поступления вопросов с нарушением установленного срока</w:t>
      </w:r>
      <w:r>
        <w:t xml:space="preserve"> Организатор вправе не предоставлять разъяснения.</w:t>
      </w:r>
    </w:p>
    <w:p w14:paraId="6D7FAAE6" w14:textId="4AB6AB6A" w:rsidR="00952D72" w:rsidRDefault="00952D72" w:rsidP="00952D72">
      <w:pPr>
        <w:pStyle w:val="ad"/>
      </w:pPr>
      <w:r>
        <w:t>Ответы на поступившие вопросы официально размещаются (с указанием предмета запроса, но без указания Участника, от которого поступил вопрос) в сроки, установленные подразделом </w:t>
      </w:r>
      <w:r w:rsidR="00326C46">
        <w:t>1.2</w:t>
      </w:r>
      <w:r>
        <w:t xml:space="preserve">, но в любом случае не позднее чем в течение 3 (трех) рабочих дней с даты поступления такого запроса. </w:t>
      </w:r>
      <w:r w:rsidRPr="00815E30">
        <w:t>Копия ответа размещается Организатором на ЭП</w:t>
      </w:r>
      <w:r>
        <w:t>.</w:t>
      </w:r>
    </w:p>
    <w:p w14:paraId="3009B4D0" w14:textId="6F1341E1" w:rsidR="00235B1E" w:rsidRDefault="00235B1E" w:rsidP="00235B1E">
      <w:pPr>
        <w:pStyle w:val="ad"/>
      </w:pPr>
      <w:r>
        <w:t>Организатор</w:t>
      </w:r>
      <w:r w:rsidR="00952D72">
        <w:t xml:space="preserve"> также</w:t>
      </w:r>
      <w:r>
        <w:t xml:space="preserve"> вправе по собственной инициативе </w:t>
      </w:r>
      <w:r w:rsidR="00952D72">
        <w:t>(без получения запросов от Участников)</w:t>
      </w:r>
      <w:r w:rsidR="00952D72" w:rsidDel="00952D72">
        <w:t xml:space="preserve"> </w:t>
      </w:r>
      <w:r>
        <w:t>официально разместить разъяснения Документации о</w:t>
      </w:r>
      <w:r w:rsidR="00243D16">
        <w:t xml:space="preserve"> </w:t>
      </w:r>
      <w:r>
        <w:t>закупке.</w:t>
      </w:r>
    </w:p>
    <w:p w14:paraId="2C8ED1CE" w14:textId="6996D7D4" w:rsidR="00235B1E" w:rsidRDefault="00235B1E" w:rsidP="00235B1E">
      <w:pPr>
        <w:pStyle w:val="ad"/>
      </w:pPr>
      <w:r>
        <w:t xml:space="preserve">Разъяснения Документации о закупке носят справочный характер и не могут изменять предмет закупки и условия </w:t>
      </w:r>
      <w:hyperlink w:anchor="Прил02_ПроектДоговора" w:history="1">
        <w:r w:rsidR="0024276A" w:rsidRPr="00A46998">
          <w:rPr>
            <w:rStyle w:val="aff3"/>
          </w:rPr>
          <w:t>П</w:t>
        </w:r>
        <w:r w:rsidRPr="00A46998">
          <w:rPr>
            <w:rStyle w:val="aff3"/>
          </w:rPr>
          <w:t xml:space="preserve">роекта </w:t>
        </w:r>
        <w:r w:rsidR="0024276A" w:rsidRPr="00A46998">
          <w:rPr>
            <w:rStyle w:val="aff3"/>
          </w:rPr>
          <w:t>д</w:t>
        </w:r>
        <w:r w:rsidRPr="00A46998">
          <w:rPr>
            <w:rStyle w:val="aff3"/>
          </w:rPr>
          <w:t>оговора</w:t>
        </w:r>
        <w:r w:rsidR="00A46998" w:rsidRPr="00A46998">
          <w:rPr>
            <w:rStyle w:val="aff3"/>
          </w:rPr>
          <w:t xml:space="preserve"> (Приложения № 2)</w:t>
        </w:r>
      </w:hyperlink>
      <w:r w:rsidR="00A46998">
        <w:rPr>
          <w:rStyle w:val="aff3"/>
        </w:rPr>
        <w:t>,</w:t>
      </w:r>
      <w:r>
        <w:t xml:space="preserve"> </w:t>
      </w:r>
      <w:r>
        <w:lastRenderedPageBreak/>
        <w:t>в</w:t>
      </w:r>
      <w:r w:rsidR="00A46998">
        <w:t> </w:t>
      </w:r>
      <w:r>
        <w:t xml:space="preserve">противном случае </w:t>
      </w:r>
      <w:r w:rsidR="00290C9C">
        <w:t>вносятся</w:t>
      </w:r>
      <w:r>
        <w:t xml:space="preserve"> изменения в Документацию о</w:t>
      </w:r>
      <w:r w:rsidR="00290C9C">
        <w:t xml:space="preserve"> </w:t>
      </w:r>
      <w:r>
        <w:t>закупке. При этом Участники обязаны учитывать разъяснения Организатора при подготовке своих заявок. Все риски и последствия за подачу заявки без</w:t>
      </w:r>
      <w:r w:rsidR="00290C9C">
        <w:t xml:space="preserve"> </w:t>
      </w:r>
      <w:r>
        <w:t>учета официально размещенных разъяснений несет Участник.</w:t>
      </w:r>
    </w:p>
    <w:p w14:paraId="7E138AB3" w14:textId="77777777" w:rsidR="00CC7F55" w:rsidRDefault="00235B1E" w:rsidP="00235B1E">
      <w:pPr>
        <w:pStyle w:val="ad"/>
      </w:pPr>
      <w:r>
        <w:t>В случае получения Участником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не</w:t>
      </w:r>
      <w:r w:rsidR="003C7321">
        <w:t> </w:t>
      </w:r>
      <w:r>
        <w:t>вправе на нее ссылаться.</w:t>
      </w:r>
    </w:p>
    <w:p w14:paraId="4EBCDE14" w14:textId="6F80008D" w:rsidR="00235B1E" w:rsidRDefault="00235B1E" w:rsidP="00235B1E">
      <w:pPr>
        <w:pStyle w:val="ac"/>
      </w:pPr>
      <w:bookmarkStart w:id="78" w:name="_Ref125362076"/>
      <w:bookmarkStart w:id="79" w:name="_Ref125363891"/>
      <w:bookmarkStart w:id="80" w:name="_Ref125364404"/>
      <w:bookmarkStart w:id="81" w:name="_Toc194568091"/>
      <w:r>
        <w:t xml:space="preserve">Изменения </w:t>
      </w:r>
      <w:r w:rsidR="00EC0D36">
        <w:t>Извещени</w:t>
      </w:r>
      <w:r w:rsidR="00D5357B">
        <w:t>я</w:t>
      </w:r>
      <w:r w:rsidR="00EC0D36">
        <w:t xml:space="preserve"> </w:t>
      </w:r>
      <w:r w:rsidR="00937AAB" w:rsidRPr="00937AAB">
        <w:t>и</w:t>
      </w:r>
      <w:r w:rsidR="00937AAB">
        <w:t> </w:t>
      </w:r>
      <w:r w:rsidR="00937AAB" w:rsidRPr="00937AAB">
        <w:t>(или)</w:t>
      </w:r>
      <w:r w:rsidR="00EC0D36">
        <w:t xml:space="preserve"> </w:t>
      </w:r>
      <w:r>
        <w:t>Документаци</w:t>
      </w:r>
      <w:r w:rsidR="00D5357B">
        <w:t>и</w:t>
      </w:r>
      <w:r>
        <w:t xml:space="preserve"> о закупке</w:t>
      </w:r>
      <w:bookmarkEnd w:id="78"/>
      <w:bookmarkEnd w:id="79"/>
      <w:bookmarkEnd w:id="80"/>
      <w:bookmarkEnd w:id="81"/>
    </w:p>
    <w:p w14:paraId="3EA07238" w14:textId="50F6F60C" w:rsidR="00235B1E" w:rsidRDefault="00235B1E" w:rsidP="00235B1E">
      <w:pPr>
        <w:pStyle w:val="ad"/>
      </w:pPr>
      <w:r>
        <w:t>Организатор в любой момент до окончания срока подачи заявок (</w:t>
      </w:r>
      <w:r w:rsidR="00565751">
        <w:t>подраздел </w:t>
      </w:r>
      <w:r w:rsidR="008F2559">
        <w:t>1.2</w:t>
      </w:r>
      <w:r>
        <w:t xml:space="preserve">) вправе внести изменения в Извещение </w:t>
      </w:r>
      <w:r w:rsidR="00937AAB" w:rsidRPr="00BA485C">
        <w:t>и</w:t>
      </w:r>
      <w:r w:rsidR="00937AAB">
        <w:t> (</w:t>
      </w:r>
      <w:r w:rsidR="00937AAB" w:rsidRPr="00BA485C">
        <w:t>или</w:t>
      </w:r>
      <w:r w:rsidR="00937AAB">
        <w:t>)</w:t>
      </w:r>
      <w:r>
        <w:t xml:space="preserve"> Документацию о закупке. При</w:t>
      </w:r>
      <w:r w:rsidR="007A04A7">
        <w:t xml:space="preserve"> </w:t>
      </w:r>
      <w:r>
        <w:t xml:space="preserve">этом официальному размещению подлежит обновленная редакция Извещения </w:t>
      </w:r>
      <w:r w:rsidR="00937AAB" w:rsidRPr="00BA485C">
        <w:t>и</w:t>
      </w:r>
      <w:r w:rsidR="00937AAB">
        <w:t> (</w:t>
      </w:r>
      <w:r w:rsidR="00937AAB" w:rsidRPr="00BA485C">
        <w:t>или</w:t>
      </w:r>
      <w:r w:rsidR="00937AAB">
        <w:t>)</w:t>
      </w:r>
      <w:r>
        <w:t xml:space="preserve"> Документации о закупке, а также перечень внесенных изменений в них.</w:t>
      </w:r>
    </w:p>
    <w:p w14:paraId="2C4A96BA" w14:textId="0A1FFAC2" w:rsidR="00235B1E" w:rsidRDefault="007747D7" w:rsidP="007747D7">
      <w:pPr>
        <w:pStyle w:val="ad"/>
      </w:pPr>
      <w:bookmarkStart w:id="82" w:name="_Ref125550844"/>
      <w:r>
        <w:t>После окончания срока подачи заявок допускается изменени</w:t>
      </w:r>
      <w:r w:rsidR="00206452">
        <w:t>е</w:t>
      </w:r>
      <w:r>
        <w:t xml:space="preserve"> только в части установленных Документацией о закупке дат рассмотрения заявок и подведения итогов закупки (</w:t>
      </w:r>
      <w:r w:rsidR="00565751">
        <w:t>подраздел </w:t>
      </w:r>
      <w:r w:rsidR="008F2559">
        <w:t>1.2</w:t>
      </w:r>
      <w:r>
        <w:t>) в пределах срока действия заявок и с уведомлением Участников, подавших заявки.</w:t>
      </w:r>
      <w:bookmarkEnd w:id="82"/>
    </w:p>
    <w:p w14:paraId="448522E1" w14:textId="1E12C4D3" w:rsidR="00235B1E" w:rsidRDefault="00235B1E" w:rsidP="0054620C">
      <w:pPr>
        <w:pStyle w:val="ad"/>
      </w:pPr>
      <w:r>
        <w:t>Текст изменений официально размещается в течение 3</w:t>
      </w:r>
      <w:r w:rsidR="006410F0">
        <w:t> </w:t>
      </w:r>
      <w:r>
        <w:t>(трех) календарных дней со дня принятия решения о внесении указанных изменений.</w:t>
      </w:r>
      <w:r w:rsidR="0054620C">
        <w:t xml:space="preserve"> В</w:t>
      </w:r>
      <w:r w:rsidR="007747D7" w:rsidRPr="007747D7">
        <w:t>се</w:t>
      </w:r>
      <w:r>
        <w:t xml:space="preserve"> Участники, официально получившие Документацию о закупке через ЭП, получат соответствующие уведомления в порядке, установленном Регламентом ЭП.</w:t>
      </w:r>
    </w:p>
    <w:p w14:paraId="6D221753" w14:textId="63D70086" w:rsidR="00355810" w:rsidRPr="006A79B8" w:rsidRDefault="00355810" w:rsidP="00355810">
      <w:pPr>
        <w:pStyle w:val="ad"/>
      </w:pPr>
      <w:bookmarkStart w:id="83" w:name="_Hlk135643673"/>
      <w:r>
        <w:t xml:space="preserve">При </w:t>
      </w:r>
      <w:r w:rsidRPr="006D27E2">
        <w:t>внесении изменений в Документацию о закупке (за исключением указанного в пункте </w:t>
      </w:r>
      <w:r w:rsidRPr="006D27E2">
        <w:fldChar w:fldCharType="begin"/>
      </w:r>
      <w:r w:rsidRPr="006D27E2">
        <w:instrText xml:space="preserve"> REF _Ref125550844 \r \h </w:instrText>
      </w:r>
      <w:r>
        <w:instrText xml:space="preserve"> \* MERGEFORMAT </w:instrText>
      </w:r>
      <w:r w:rsidRPr="006D27E2">
        <w:fldChar w:fldCharType="separate"/>
      </w:r>
      <w:r w:rsidR="002B545A">
        <w:t>4.5.2</w:t>
      </w:r>
      <w:r w:rsidRPr="006D27E2">
        <w:fldChar w:fldCharType="end"/>
      </w:r>
      <w:r w:rsidRPr="006D27E2">
        <w:t>), срок подачи заявок будет продлен таким образом, чтобы со дня официального размещения таких изменений до даты окончания подачи заявок оставалось не менее</w:t>
      </w:r>
      <w:r>
        <w:t xml:space="preserve"> половины от минимального срока подачи заявок, установленного в Положении о закупке для данного способа, а именно не </w:t>
      </w:r>
      <w:r w:rsidRPr="006A79B8">
        <w:t>менее</w:t>
      </w:r>
      <w:bookmarkEnd w:id="83"/>
      <w:r w:rsidRPr="006A79B8">
        <w:t xml:space="preserve"> 8 (восьми) календарных дней</w:t>
      </w:r>
      <w:r>
        <w:t>.</w:t>
      </w:r>
    </w:p>
    <w:p w14:paraId="594F3D46" w14:textId="77777777" w:rsidR="00CC7F55" w:rsidRDefault="00235B1E" w:rsidP="006E0CA9">
      <w:pPr>
        <w:pStyle w:val="ad"/>
      </w:pPr>
      <w:r>
        <w:t>Участники обязаны учитывать внесенные изменения при подготовке своих заявок. Все риски и последствия за подачу заявки без учета официально размещенных изменений несет Участник.</w:t>
      </w:r>
    </w:p>
    <w:p w14:paraId="75EC9119" w14:textId="264D2102" w:rsidR="005C07A0" w:rsidRDefault="005C07A0" w:rsidP="00BD79C0">
      <w:pPr>
        <w:pStyle w:val="ac"/>
      </w:pPr>
      <w:bookmarkStart w:id="84" w:name="_Ref125362119"/>
      <w:bookmarkStart w:id="85" w:name="_Toc194568092"/>
      <w:r>
        <w:t>Подача заявок и их прием</w:t>
      </w:r>
      <w:bookmarkEnd w:id="84"/>
      <w:bookmarkEnd w:id="85"/>
    </w:p>
    <w:p w14:paraId="0F876ACA" w14:textId="3FC80EA4" w:rsidR="005C07A0" w:rsidRDefault="005C07A0" w:rsidP="005C07A0">
      <w:pPr>
        <w:pStyle w:val="ad"/>
      </w:pPr>
      <w:r>
        <w:t xml:space="preserve">Участник вправе подать </w:t>
      </w:r>
      <w:r w:rsidR="004021C0">
        <w:t xml:space="preserve">одну </w:t>
      </w:r>
      <w:r w:rsidR="00BD79C0">
        <w:t xml:space="preserve">подготовленную </w:t>
      </w:r>
      <w:r>
        <w:t>заявку на участие в закупке</w:t>
      </w:r>
      <w:r w:rsidR="00BD79C0">
        <w:t xml:space="preserve"> </w:t>
      </w:r>
      <w:r>
        <w:t>в</w:t>
      </w:r>
      <w:r w:rsidR="004021C0">
        <w:t> </w:t>
      </w:r>
      <w:r>
        <w:t>любое время начиная с</w:t>
      </w:r>
      <w:r w:rsidR="00BD79C0">
        <w:t xml:space="preserve"> </w:t>
      </w:r>
      <w:r>
        <w:t>даты официального размещения Извещения и до</w:t>
      </w:r>
      <w:r w:rsidR="00835392">
        <w:t> </w:t>
      </w:r>
      <w:r>
        <w:t>окончания срока подачи заявок</w:t>
      </w:r>
      <w:r w:rsidR="00565751">
        <w:t xml:space="preserve"> (подраздел </w:t>
      </w:r>
      <w:r w:rsidR="008F2559">
        <w:t>1.2</w:t>
      </w:r>
      <w:r w:rsidR="00565751">
        <w:t>)</w:t>
      </w:r>
      <w:r>
        <w:t xml:space="preserve">. Заявки, поданные позднее установленного срока, не могут быть приняты </w:t>
      </w:r>
      <w:r w:rsidR="00A6475E">
        <w:t>Организатором</w:t>
      </w:r>
      <w:r>
        <w:t>, независимо от</w:t>
      </w:r>
      <w:r w:rsidR="00565751">
        <w:t> </w:t>
      </w:r>
      <w:r>
        <w:t>причин опоздания.</w:t>
      </w:r>
    </w:p>
    <w:p w14:paraId="591880DA" w14:textId="0714C733" w:rsidR="005C07A0" w:rsidRDefault="005C07A0" w:rsidP="005C07A0">
      <w:pPr>
        <w:pStyle w:val="ad"/>
      </w:pPr>
      <w:r>
        <w:t>Подача Участником заявки означает его безоговорочное согласие с условиями участия в закупке, содержащимися в Документации о закупке, а также изучение им Положения о закупке Заказчика и Документаци</w:t>
      </w:r>
      <w:r w:rsidR="00D03107">
        <w:t>и</w:t>
      </w:r>
      <w:r>
        <w:t xml:space="preserve"> о закупке (включая все приложения к ней).</w:t>
      </w:r>
    </w:p>
    <w:p w14:paraId="3A56FCE7" w14:textId="5FA219DC" w:rsidR="00F82812" w:rsidRDefault="009C0380" w:rsidP="0079507D">
      <w:pPr>
        <w:pStyle w:val="ad"/>
      </w:pPr>
      <w:r>
        <w:t>Заявка должна быть подготовлена в форме электронного документа и подана с использованием функционала ЭП</w:t>
      </w:r>
      <w:r w:rsidR="00F82812">
        <w:t xml:space="preserve"> в доступном для прочтения формате</w:t>
      </w:r>
      <w:r>
        <w:t>.</w:t>
      </w:r>
      <w:r w:rsidR="00F82812">
        <w:t xml:space="preserve"> </w:t>
      </w:r>
      <w:r w:rsidR="00F82812">
        <w:lastRenderedPageBreak/>
        <w:t xml:space="preserve">При этом </w:t>
      </w:r>
      <w:r w:rsidR="00D03107">
        <w:t xml:space="preserve">Участник должен </w:t>
      </w:r>
      <w:r w:rsidR="00F82812">
        <w:t>сканировать документы после того, как они будут оформлены в соответствии с требованиями Документации о закупке.</w:t>
      </w:r>
    </w:p>
    <w:p w14:paraId="254A1D78" w14:textId="0794076E" w:rsidR="009C0380" w:rsidRDefault="009C0380" w:rsidP="005C07A0">
      <w:pPr>
        <w:pStyle w:val="ad"/>
      </w:pPr>
      <w:r>
        <w:t>Заявка должна быть подписана электронной подписью лица, которое является уполномоченным представителем Участника</w:t>
      </w:r>
      <w:r w:rsidR="00F82812">
        <w:t>.</w:t>
      </w:r>
    </w:p>
    <w:p w14:paraId="4ED0921E" w14:textId="15F32FA1" w:rsidR="005C07A0" w:rsidRDefault="00290C9C" w:rsidP="00290C9C">
      <w:pPr>
        <w:pStyle w:val="ad"/>
      </w:pPr>
      <w:r>
        <w:t xml:space="preserve">Правила </w:t>
      </w:r>
      <w:r w:rsidR="005C07A0">
        <w:t>подачи заявок</w:t>
      </w:r>
      <w:r w:rsidR="00F82812">
        <w:t xml:space="preserve"> также</w:t>
      </w:r>
      <w:r w:rsidR="005C07A0">
        <w:t xml:space="preserve"> определяются Регламентом ЭП. Заявки, поданные через ЭП, дублировать в адрес Организатора по почте, электронной почте и другими способами не требуется. Заявки, полученные Организатором не через ЭП, не рассматриваются</w:t>
      </w:r>
      <w:r>
        <w:t>.</w:t>
      </w:r>
    </w:p>
    <w:p w14:paraId="3035D84C" w14:textId="2A0BCC92" w:rsidR="00AB4BAA" w:rsidRDefault="00AB4BAA" w:rsidP="00290C9C">
      <w:pPr>
        <w:pStyle w:val="ad"/>
      </w:pPr>
      <w:r>
        <w:t>Е</w:t>
      </w:r>
      <w:r w:rsidRPr="00AB4BAA">
        <w:t>сли Регламентом ЭП предусмотрено направление в составе заявки документов, представленных в момент аккредитации Участника на ЭП, Участник обязан обеспечить актуальность направляемых вместе с заявкой сведений</w:t>
      </w:r>
      <w:r>
        <w:t>.</w:t>
      </w:r>
    </w:p>
    <w:p w14:paraId="5DD1D416" w14:textId="7BBF9367" w:rsidR="006E0CA9" w:rsidRDefault="00206452" w:rsidP="00290C9C">
      <w:pPr>
        <w:pStyle w:val="ad"/>
      </w:pPr>
      <w:r>
        <w:t>О</w:t>
      </w:r>
      <w:r w:rsidR="005C07A0">
        <w:t>ператор ЭП до окончания срока подачи заявок обеспечивает конфиденциальность информации, содержащейся в поданных заявках.</w:t>
      </w:r>
    </w:p>
    <w:p w14:paraId="78762916" w14:textId="398F875B" w:rsidR="004C188B" w:rsidRDefault="004C188B" w:rsidP="004C188B">
      <w:pPr>
        <w:pStyle w:val="ac"/>
      </w:pPr>
      <w:bookmarkStart w:id="86" w:name="_Ref125362130"/>
      <w:bookmarkStart w:id="87" w:name="_Ref125362192"/>
      <w:bookmarkStart w:id="88" w:name="_Ref125363819"/>
      <w:bookmarkStart w:id="89" w:name="_Ref125365136"/>
      <w:bookmarkStart w:id="90" w:name="_Toc194568093"/>
      <w:r>
        <w:t>Изменение и отзыв заявок</w:t>
      </w:r>
      <w:bookmarkEnd w:id="86"/>
      <w:bookmarkEnd w:id="87"/>
      <w:bookmarkEnd w:id="88"/>
      <w:bookmarkEnd w:id="89"/>
      <w:bookmarkEnd w:id="90"/>
    </w:p>
    <w:p w14:paraId="681338C3" w14:textId="06449F5B" w:rsidR="004C188B" w:rsidRDefault="004C188B" w:rsidP="004C188B">
      <w:pPr>
        <w:pStyle w:val="ad"/>
      </w:pPr>
      <w:r>
        <w:t xml:space="preserve">Участник вправе изменить или отозвать поданную им ранее заявку до момента окончания срока подачи заявок. </w:t>
      </w:r>
      <w:r w:rsidR="00A27182">
        <w:t>В</w:t>
      </w:r>
      <w:r>
        <w:t>несение изменений в заявку</w:t>
      </w:r>
      <w:r w:rsidR="00775E2E">
        <w:t>, отзыв заявки</w:t>
      </w:r>
      <w:r>
        <w:t xml:space="preserve"> </w:t>
      </w:r>
      <w:r w:rsidR="00A27182">
        <w:t xml:space="preserve">после этого времени </w:t>
      </w:r>
      <w:r>
        <w:t>не</w:t>
      </w:r>
      <w:r w:rsidR="0037566B">
        <w:t xml:space="preserve"> </w:t>
      </w:r>
      <w:r w:rsidR="004035F0">
        <w:t>допускаются</w:t>
      </w:r>
      <w:r>
        <w:t>, кроме случаев, прямо предусмотренных Документацией о</w:t>
      </w:r>
      <w:r w:rsidR="0037566B">
        <w:t xml:space="preserve"> </w:t>
      </w:r>
      <w:r>
        <w:t>закупке.</w:t>
      </w:r>
    </w:p>
    <w:p w14:paraId="44756FC6" w14:textId="38E3D66F" w:rsidR="004C188B" w:rsidRDefault="004C188B" w:rsidP="004C188B">
      <w:pPr>
        <w:pStyle w:val="ad"/>
      </w:pPr>
      <w:r>
        <w:t>Отзыв Участником ранее поданной заявки является отказом от участия в</w:t>
      </w:r>
      <w:r w:rsidR="00832646">
        <w:t> </w:t>
      </w:r>
      <w:r>
        <w:t>закупке, отозванные заявки не рассматриваются Организатором</w:t>
      </w:r>
      <w:r w:rsidR="00964A4F">
        <w:t xml:space="preserve"> по существу</w:t>
      </w:r>
      <w:r>
        <w:t>.</w:t>
      </w:r>
    </w:p>
    <w:p w14:paraId="684DDE16" w14:textId="2941C772" w:rsidR="00832646" w:rsidRDefault="00832646" w:rsidP="00832646">
      <w:pPr>
        <w:pStyle w:val="ad"/>
      </w:pPr>
      <w:r>
        <w:t xml:space="preserve">Изменение и </w:t>
      </w:r>
      <w:r w:rsidRPr="006D27E2">
        <w:t xml:space="preserve">отзыв Участником ранее поданной заявки </w:t>
      </w:r>
      <w:r w:rsidR="00820B92">
        <w:t>о</w:t>
      </w:r>
      <w:r w:rsidRPr="006D27E2">
        <w:t>существляется в</w:t>
      </w:r>
      <w:r w:rsidR="00820B92">
        <w:t> </w:t>
      </w:r>
      <w:r w:rsidRPr="006D27E2">
        <w:t>порядке, аналогичном порядку подачи и приема заявок, установленному в подразделе </w:t>
      </w:r>
      <w:r w:rsidR="006D27E2" w:rsidRPr="006D27E2">
        <w:fldChar w:fldCharType="begin"/>
      </w:r>
      <w:r w:rsidR="006D27E2" w:rsidRPr="006D27E2">
        <w:instrText xml:space="preserve"> REF _Ref125362119 \w \h </w:instrText>
      </w:r>
      <w:r w:rsidR="006D27E2">
        <w:instrText xml:space="preserve"> \* MERGEFORMAT </w:instrText>
      </w:r>
      <w:r w:rsidR="006D27E2" w:rsidRPr="006D27E2">
        <w:fldChar w:fldCharType="separate"/>
      </w:r>
      <w:r w:rsidR="002B545A">
        <w:t>4.6</w:t>
      </w:r>
      <w:r w:rsidR="006D27E2" w:rsidRPr="006D27E2">
        <w:fldChar w:fldCharType="end"/>
      </w:r>
      <w:r w:rsidRPr="006D27E2">
        <w:t>.</w:t>
      </w:r>
    </w:p>
    <w:p w14:paraId="0E4DE60F" w14:textId="03141777" w:rsidR="006E0CA9" w:rsidRDefault="00993799" w:rsidP="00832646">
      <w:pPr>
        <w:pStyle w:val="ad"/>
      </w:pPr>
      <w:r>
        <w:t>И</w:t>
      </w:r>
      <w:r w:rsidR="00832646">
        <w:t>зменения и отзыв заявки осуществляется посредством функционала ЭП</w:t>
      </w:r>
      <w:r>
        <w:t xml:space="preserve"> (</w:t>
      </w:r>
      <w:r w:rsidR="00832646">
        <w:t>подробный порядок определяется Регламентом ЭП</w:t>
      </w:r>
      <w:r>
        <w:t>)</w:t>
      </w:r>
      <w:r w:rsidR="00832646">
        <w:t>.</w:t>
      </w:r>
    </w:p>
    <w:p w14:paraId="66AA9987" w14:textId="56354D70" w:rsidR="00832646" w:rsidRDefault="00BC63E5" w:rsidP="004C188B">
      <w:pPr>
        <w:pStyle w:val="ac"/>
      </w:pPr>
      <w:bookmarkStart w:id="91" w:name="_Ref130221619"/>
      <w:bookmarkStart w:id="92" w:name="_Toc194568094"/>
      <w:bookmarkStart w:id="93" w:name="_Ref125364340"/>
      <w:r>
        <w:t>Открыти</w:t>
      </w:r>
      <w:r w:rsidR="00FA4010">
        <w:t>е</w:t>
      </w:r>
      <w:r>
        <w:t xml:space="preserve"> доступа к заявкам</w:t>
      </w:r>
      <w:bookmarkEnd w:id="91"/>
      <w:bookmarkEnd w:id="92"/>
    </w:p>
    <w:p w14:paraId="188A5847" w14:textId="407FD832" w:rsidR="00832646" w:rsidRDefault="00BC63E5" w:rsidP="00993799">
      <w:pPr>
        <w:pStyle w:val="ad"/>
      </w:pPr>
      <w:r>
        <w:t>Открытие доступа к заявкам («в</w:t>
      </w:r>
      <w:r w:rsidR="00832646">
        <w:t>скрытие</w:t>
      </w:r>
      <w:r>
        <w:t>»</w:t>
      </w:r>
      <w:r w:rsidR="00832646">
        <w:t xml:space="preserve"> поступивших электронных конвертов с заявками) не является публичным и происходит автоматически в порядке, предусмотренном Регламентом ЭП, сразу после окончания срока подачи заявок</w:t>
      </w:r>
      <w:r w:rsidR="007A04A7">
        <w:t xml:space="preserve"> (</w:t>
      </w:r>
      <w:r w:rsidR="00565751">
        <w:t>подраздел </w:t>
      </w:r>
      <w:r w:rsidR="008F2559">
        <w:t>1.2</w:t>
      </w:r>
      <w:r w:rsidR="007A04A7">
        <w:t>)</w:t>
      </w:r>
      <w:r w:rsidR="00993799">
        <w:t>.</w:t>
      </w:r>
    </w:p>
    <w:p w14:paraId="0E6965C0" w14:textId="63D1FAB6" w:rsidR="00832646" w:rsidRDefault="00206452" w:rsidP="00993799">
      <w:pPr>
        <w:pStyle w:val="ad"/>
      </w:pPr>
      <w:r>
        <w:t>О</w:t>
      </w:r>
      <w:r w:rsidR="00832646">
        <w:t>ператор ЭП предоставляет Организатору доступ одновременно ко всем поданным заявкам в полном объеме.</w:t>
      </w:r>
    </w:p>
    <w:p w14:paraId="7C7134F0" w14:textId="64405363" w:rsidR="00832646" w:rsidRDefault="00832646" w:rsidP="00993799">
      <w:pPr>
        <w:pStyle w:val="ad"/>
        <w:keepNext/>
      </w:pPr>
      <w:r>
        <w:t>Организатор по результатам открытия доступа к заявкам формирует соответствующий протокол с указанием в нем, как минимум, следующей информации</w:t>
      </w:r>
      <w:r w:rsidR="00604B32">
        <w:rPr>
          <w:rStyle w:val="afd"/>
        </w:rPr>
        <w:footnoteReference w:id="3"/>
      </w:r>
      <w:r>
        <w:t>:</w:t>
      </w:r>
    </w:p>
    <w:p w14:paraId="1E08D240" w14:textId="77777777" w:rsidR="00832646" w:rsidRDefault="00832646" w:rsidP="00993799">
      <w:pPr>
        <w:pStyle w:val="ae"/>
      </w:pPr>
      <w:r>
        <w:t>дата подписания протокола;</w:t>
      </w:r>
    </w:p>
    <w:p w14:paraId="5376ACDA" w14:textId="77777777" w:rsidR="00832646" w:rsidRDefault="00832646" w:rsidP="00993799">
      <w:pPr>
        <w:pStyle w:val="ae"/>
      </w:pPr>
      <w:r>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0AD20B9A" w14:textId="36605648" w:rsidR="00832646" w:rsidRDefault="00832646" w:rsidP="00993799">
      <w:pPr>
        <w:pStyle w:val="ae"/>
      </w:pPr>
      <w:r>
        <w:t xml:space="preserve">наименование и адрес регистрации Участников, подавших заявки, </w:t>
      </w:r>
      <w:r w:rsidR="00937AAB" w:rsidRPr="00937AAB">
        <w:t>и</w:t>
      </w:r>
      <w:r w:rsidR="00937AAB">
        <w:t> </w:t>
      </w:r>
      <w:r w:rsidR="00937AAB" w:rsidRPr="00937AAB">
        <w:t>(или)</w:t>
      </w:r>
      <w:r>
        <w:t xml:space="preserve"> их идентификационные номера, присваиваемые </w:t>
      </w:r>
      <w:r w:rsidR="00451631">
        <w:t>О</w:t>
      </w:r>
      <w:r>
        <w:t>ператором ЭП;</w:t>
      </w:r>
    </w:p>
    <w:p w14:paraId="3713D5B5" w14:textId="56818671" w:rsidR="00832646" w:rsidRDefault="004A6C32" w:rsidP="00993799">
      <w:pPr>
        <w:pStyle w:val="ae"/>
      </w:pPr>
      <w:r>
        <w:t>стоимости</w:t>
      </w:r>
      <w:r w:rsidR="00832646">
        <w:t xml:space="preserve"> заявок (или иное указание на общую стоимость заявки);</w:t>
      </w:r>
    </w:p>
    <w:p w14:paraId="0EFA5487" w14:textId="4FCB2461" w:rsidR="00832646" w:rsidRPr="000B4162" w:rsidRDefault="00832646" w:rsidP="00993799">
      <w:pPr>
        <w:pStyle w:val="ae"/>
      </w:pPr>
      <w:r>
        <w:t xml:space="preserve">причины, </w:t>
      </w:r>
      <w:r w:rsidRPr="000B4162">
        <w:t>по которым закупка признана несостоявшейся в</w:t>
      </w:r>
      <w:r w:rsidR="00993799">
        <w:t xml:space="preserve"> </w:t>
      </w:r>
      <w:r w:rsidRPr="000B4162">
        <w:t>соответствии с</w:t>
      </w:r>
      <w:r w:rsidR="00993799">
        <w:t> </w:t>
      </w:r>
      <w:r w:rsidRPr="000B4162">
        <w:t>подразделом</w:t>
      </w:r>
      <w:r w:rsidR="0003185D"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2B545A">
        <w:t>4.15</w:t>
      </w:r>
      <w:r w:rsidR="000B4162" w:rsidRPr="000B4162">
        <w:fldChar w:fldCharType="end"/>
      </w:r>
      <w:r w:rsidRPr="000B4162">
        <w:t xml:space="preserve"> (в случае ее признания таковой),</w:t>
      </w:r>
    </w:p>
    <w:p w14:paraId="3489755E" w14:textId="6F8A9C1D" w:rsidR="00832646" w:rsidRDefault="00832646" w:rsidP="00993799">
      <w:pPr>
        <w:pStyle w:val="af5"/>
        <w:ind w:left="1134"/>
      </w:pPr>
      <w:r w:rsidRPr="000B4162">
        <w:t>после чего официально размещает его в течение</w:t>
      </w:r>
      <w:r>
        <w:t xml:space="preserve"> 3</w:t>
      </w:r>
      <w:r w:rsidR="0003185D">
        <w:t> </w:t>
      </w:r>
      <w:r>
        <w:t>(трех) календарных дней с</w:t>
      </w:r>
      <w:r w:rsidR="00993799">
        <w:t> </w:t>
      </w:r>
      <w:r>
        <w:t>даты подписания такого протокола. Заседани</w:t>
      </w:r>
      <w:r w:rsidR="00C469E8">
        <w:t>е</w:t>
      </w:r>
      <w:r>
        <w:t xml:space="preserve"> Закупочной комиссии при этом не проводится</w:t>
      </w:r>
      <w:r w:rsidR="00993799">
        <w:t>.</w:t>
      </w:r>
    </w:p>
    <w:p w14:paraId="18686514" w14:textId="6D14A839" w:rsidR="00832646" w:rsidRDefault="00993799" w:rsidP="00993799">
      <w:pPr>
        <w:pStyle w:val="ad"/>
      </w:pPr>
      <w:r>
        <w:t>П</w:t>
      </w:r>
      <w:r w:rsidR="00832646">
        <w:t xml:space="preserve">ротокол открытия доступа к заявкам может формироваться автоматически </w:t>
      </w:r>
      <w:r w:rsidR="00451631">
        <w:t>О</w:t>
      </w:r>
      <w:r w:rsidR="00832646">
        <w:t>ператором ЭП, после чего официально размещаться в</w:t>
      </w:r>
      <w:r>
        <w:t xml:space="preserve"> </w:t>
      </w:r>
      <w:r w:rsidR="00832646">
        <w:t>установленном порядке. В этом случае протокол считается подписанным уполномоченным лицом Организатора</w:t>
      </w:r>
      <w:r>
        <w:t>.</w:t>
      </w:r>
    </w:p>
    <w:p w14:paraId="77FA6024" w14:textId="0104FCDB" w:rsidR="00832646" w:rsidRDefault="00993799" w:rsidP="00993799">
      <w:pPr>
        <w:pStyle w:val="ad"/>
      </w:pPr>
      <w:r>
        <w:t>П</w:t>
      </w:r>
      <w:r w:rsidR="00832646">
        <w:t>орядок получения Участниками информации о поступивших заявках через ЭП определяется Регламентом ЭП.</w:t>
      </w:r>
    </w:p>
    <w:p w14:paraId="7C707470" w14:textId="7F7F6F78" w:rsidR="004C188B" w:rsidRDefault="004C188B" w:rsidP="004C188B">
      <w:pPr>
        <w:pStyle w:val="ac"/>
      </w:pPr>
      <w:bookmarkStart w:id="94" w:name="_Ref125362364"/>
      <w:bookmarkStart w:id="95" w:name="_Ref125366689"/>
      <w:bookmarkStart w:id="96" w:name="_Ref135749133"/>
      <w:bookmarkStart w:id="97" w:name="_Toc194568095"/>
      <w:bookmarkEnd w:id="93"/>
      <w:r>
        <w:t>Рассмотрение заявок (</w:t>
      </w:r>
      <w:r w:rsidR="0003185D">
        <w:t>отборочная стадия</w:t>
      </w:r>
      <w:r>
        <w:t>)</w:t>
      </w:r>
      <w:bookmarkEnd w:id="94"/>
      <w:bookmarkEnd w:id="95"/>
      <w:r w:rsidR="007D006D">
        <w:t xml:space="preserve">, </w:t>
      </w:r>
      <w:r w:rsidR="007D006D" w:rsidRPr="007D006D">
        <w:t>в том числе (при</w:t>
      </w:r>
      <w:r w:rsidR="007D006D">
        <w:t> </w:t>
      </w:r>
      <w:r w:rsidR="007D006D" w:rsidRPr="007D006D">
        <w:t>необходимости) проведение аккредитаци</w:t>
      </w:r>
      <w:r w:rsidR="007D006D">
        <w:t>и</w:t>
      </w:r>
      <w:bookmarkEnd w:id="96"/>
      <w:bookmarkEnd w:id="97"/>
    </w:p>
    <w:p w14:paraId="012FEA0C" w14:textId="05E40D23" w:rsidR="0003185D" w:rsidRDefault="0003185D" w:rsidP="0003185D">
      <w:pPr>
        <w:pStyle w:val="ad"/>
      </w:pPr>
      <w:r>
        <w:t xml:space="preserve">Дата окончания срока рассмотрения заявок </w:t>
      </w:r>
      <w:r w:rsidR="00565751">
        <w:t>установлена в подразделе </w:t>
      </w:r>
      <w:r w:rsidR="008F2559">
        <w:t>1.2.</w:t>
      </w:r>
      <w:r>
        <w:t xml:space="preserve"> Организатор по согласованию с Заказчиком вправе, при необходимости, изменить </w:t>
      </w:r>
      <w:r w:rsidR="00EE44A5">
        <w:t>ее</w:t>
      </w:r>
      <w:r>
        <w:t>, официально разместив информацию об этом.</w:t>
      </w:r>
    </w:p>
    <w:p w14:paraId="26327D7E" w14:textId="7C0D2216" w:rsidR="0003185D" w:rsidRPr="000B4162" w:rsidRDefault="0003185D" w:rsidP="0003185D">
      <w:pPr>
        <w:pStyle w:val="ad"/>
      </w:pPr>
      <w:r>
        <w:t xml:space="preserve">В рамках рассмотрения заявок (отборочной стадии) осуществляется проверка каждой заявки </w:t>
      </w:r>
      <w:r w:rsidRPr="000B4162">
        <w:t xml:space="preserve">на предмет </w:t>
      </w:r>
      <w:r w:rsidRPr="009A594D">
        <w:t xml:space="preserve">соответствия </w:t>
      </w:r>
      <w:hyperlink w:anchor="Прил07_ОтборочныеКритерии" w:history="1">
        <w:r w:rsidR="00C469E8" w:rsidRPr="009A594D">
          <w:rPr>
            <w:rStyle w:val="aff3"/>
          </w:rPr>
          <w:t>О</w:t>
        </w:r>
        <w:r w:rsidRPr="009A594D">
          <w:rPr>
            <w:rStyle w:val="aff3"/>
          </w:rPr>
          <w:t>тборочным критериям</w:t>
        </w:r>
        <w:r w:rsidR="007A04A7" w:rsidRPr="009A594D">
          <w:rPr>
            <w:rStyle w:val="aff3"/>
          </w:rPr>
          <w:t xml:space="preserve"> рассмотрения заявок (Приложение № </w:t>
        </w:r>
        <w:r w:rsidR="006D25E1" w:rsidRPr="009A594D">
          <w:rPr>
            <w:rStyle w:val="aff3"/>
          </w:rPr>
          <w:t>7</w:t>
        </w:r>
        <w:r w:rsidR="007A04A7" w:rsidRPr="009A594D">
          <w:rPr>
            <w:rStyle w:val="aff3"/>
          </w:rPr>
          <w:t>)</w:t>
        </w:r>
      </w:hyperlink>
      <w:r w:rsidR="007D006D">
        <w:t xml:space="preserve">, </w:t>
      </w:r>
      <w:r w:rsidR="00B67E12">
        <w:t xml:space="preserve">в том числе </w:t>
      </w:r>
      <w:r w:rsidR="007D006D">
        <w:t xml:space="preserve">проводится </w:t>
      </w:r>
      <w:r w:rsidR="00070DC4">
        <w:t xml:space="preserve">процедура </w:t>
      </w:r>
      <w:r w:rsidR="007D006D">
        <w:t>аккредитаци</w:t>
      </w:r>
      <w:r w:rsidR="00070DC4">
        <w:t>и</w:t>
      </w:r>
      <w:r w:rsidR="00B67E12">
        <w:t xml:space="preserve"> Участников (при необходимости)</w:t>
      </w:r>
      <w:r w:rsidR="007D006D">
        <w:t>.</w:t>
      </w:r>
    </w:p>
    <w:p w14:paraId="7A0507EA" w14:textId="02E87999" w:rsidR="0003185D" w:rsidRDefault="0003185D" w:rsidP="0003185D">
      <w:pPr>
        <w:pStyle w:val="ad"/>
      </w:pPr>
      <w:r w:rsidRPr="000B4162">
        <w:t>Рассмотрение заявок проводится на основании представленных в составе заявки документов и свед</w:t>
      </w:r>
      <w:r>
        <w:t>ений. Проверка актуальности и достоверности предоставленных документов и сведений осуществляется с использованием официальных сервисов органов государственной власти, или иным законным способом.</w:t>
      </w:r>
    </w:p>
    <w:p w14:paraId="4D98BD9E" w14:textId="52C20CF0" w:rsidR="00AC69AB" w:rsidRDefault="0003185D" w:rsidP="00801A40">
      <w:pPr>
        <w:pStyle w:val="ad"/>
        <w:keepNext/>
      </w:pPr>
      <w:r>
        <w:t>При выявлении в рамках рассмотрения заявок наличия арифметических ошибок</w:t>
      </w:r>
      <w:r w:rsidR="00AC69AB">
        <w:t xml:space="preserve">, </w:t>
      </w:r>
      <w:r>
        <w:t>в том числе</w:t>
      </w:r>
      <w:r w:rsidR="00AC69AB">
        <w:t>:</w:t>
      </w:r>
    </w:p>
    <w:p w14:paraId="5420379F" w14:textId="79773EB5" w:rsidR="00AC69AB" w:rsidRDefault="0003185D" w:rsidP="00AC69AB">
      <w:pPr>
        <w:pStyle w:val="ae"/>
      </w:pPr>
      <w:r>
        <w:t>в результате суммирования единичных расценок</w:t>
      </w:r>
      <w:r w:rsidR="00AC69AB">
        <w:t>;</w:t>
      </w:r>
    </w:p>
    <w:p w14:paraId="1207B43B" w14:textId="03FCE605" w:rsidR="00AC69AB" w:rsidRDefault="00AC69AB" w:rsidP="00AC69AB">
      <w:pPr>
        <w:pStyle w:val="ae"/>
      </w:pPr>
      <w:r>
        <w:t xml:space="preserve">в итогах </w:t>
      </w:r>
      <w:r w:rsidR="0003185D">
        <w:t>умножения единичных расценок на объем продукции</w:t>
      </w:r>
      <w:r>
        <w:t>;</w:t>
      </w:r>
    </w:p>
    <w:p w14:paraId="2C9936C6" w14:textId="14DB18B0" w:rsidR="00AC69AB" w:rsidRDefault="00AC69AB" w:rsidP="00AC69AB">
      <w:pPr>
        <w:pStyle w:val="ae"/>
      </w:pPr>
      <w:r>
        <w:t xml:space="preserve">в вычислении </w:t>
      </w:r>
      <w:r w:rsidR="0003185D">
        <w:t xml:space="preserve">суммы НДС и итоговой </w:t>
      </w:r>
      <w:r w:rsidR="004A6C32">
        <w:t>стоимости</w:t>
      </w:r>
      <w:r w:rsidR="0003185D">
        <w:t xml:space="preserve"> заявки с учетом НДС</w:t>
      </w:r>
      <w:r>
        <w:t>;</w:t>
      </w:r>
    </w:p>
    <w:p w14:paraId="6A4F0295" w14:textId="344EDCB9" w:rsidR="00AC69AB" w:rsidRDefault="0003185D" w:rsidP="00AC69AB">
      <w:pPr>
        <w:pStyle w:val="ae"/>
      </w:pPr>
      <w:r>
        <w:t>иных внутренних противоречий в составе заявки</w:t>
      </w:r>
      <w:r w:rsidR="00656FB5">
        <w:t>,</w:t>
      </w:r>
    </w:p>
    <w:p w14:paraId="2E0D89BE" w14:textId="200F049B" w:rsidR="0003185D" w:rsidRDefault="0003185D" w:rsidP="00743994">
      <w:pPr>
        <w:pStyle w:val="af5"/>
        <w:ind w:left="1134"/>
      </w:pPr>
      <w:r>
        <w:t>Организатор исходит из</w:t>
      </w:r>
      <w:r w:rsidR="00656FB5">
        <w:t xml:space="preserve"> </w:t>
      </w:r>
      <w:r>
        <w:t xml:space="preserve">преимущества общей итоговой </w:t>
      </w:r>
      <w:r w:rsidR="004A6C32">
        <w:t>стоимости</w:t>
      </w:r>
      <w:r>
        <w:t xml:space="preserve"> (без учета НДС), указанной в</w:t>
      </w:r>
      <w:r w:rsidR="00656FB5">
        <w:t xml:space="preserve"> </w:t>
      </w:r>
      <w:r>
        <w:t>структурированных формах на</w:t>
      </w:r>
      <w:r w:rsidR="00565751">
        <w:t xml:space="preserve"> </w:t>
      </w:r>
      <w:r>
        <w:t>ЭП</w:t>
      </w:r>
      <w:r w:rsidR="00987C3C">
        <w:t xml:space="preserve"> (последней по времени подачи)</w:t>
      </w:r>
      <w:r>
        <w:t xml:space="preserve"> и подписанной усиленной квалифицированной электронной подписью уполномоченного лица Участника. </w:t>
      </w:r>
      <w:r w:rsidR="00AC69AB">
        <w:t>При</w:t>
      </w:r>
      <w:r w:rsidR="00CB1B2C">
        <w:t xml:space="preserve"> </w:t>
      </w:r>
      <w:r w:rsidR="001F503B" w:rsidRPr="001F503B">
        <w:t xml:space="preserve">уклонении Участника от заключения </w:t>
      </w:r>
      <w:r w:rsidR="001F503B" w:rsidRPr="001F503B">
        <w:lastRenderedPageBreak/>
        <w:t>договора на вышеуказанных условиях</w:t>
      </w:r>
      <w:r w:rsidR="001F503B">
        <w:t xml:space="preserve"> </w:t>
      </w:r>
      <w:r>
        <w:t>заявка такого Участника подлежит отклонению решени</w:t>
      </w:r>
      <w:r w:rsidR="00AC69AB">
        <w:t>ем</w:t>
      </w:r>
      <w:r>
        <w:t xml:space="preserve"> Закупочной комиссии.</w:t>
      </w:r>
    </w:p>
    <w:p w14:paraId="76596B07" w14:textId="55928D00" w:rsidR="0003185D" w:rsidRDefault="0003185D" w:rsidP="007E365E">
      <w:pPr>
        <w:pStyle w:val="ad"/>
        <w:keepNext/>
      </w:pPr>
      <w:bookmarkStart w:id="98" w:name="_Ref125551456"/>
      <w:r>
        <w:t>По результатам рассмотрения заявок (проведения отборочной стадии) Закупочная комиссия отклоняет заявки по следующим основаниям:</w:t>
      </w:r>
      <w:bookmarkEnd w:id="98"/>
    </w:p>
    <w:p w14:paraId="6E6E55F8" w14:textId="7B4294D8" w:rsidR="003F563E" w:rsidRDefault="0003185D" w:rsidP="007E365E">
      <w:pPr>
        <w:pStyle w:val="ae"/>
      </w:pPr>
      <w:r>
        <w:t>несоответствие по составу</w:t>
      </w:r>
      <w:r w:rsidR="007E365E">
        <w:rPr>
          <w:rStyle w:val="afd"/>
        </w:rPr>
        <w:footnoteReference w:id="4"/>
      </w:r>
      <w:r>
        <w:t xml:space="preserve">, содержанию и </w:t>
      </w:r>
      <w:r w:rsidR="00C3318E">
        <w:t>соблюдению требований Документации о закупке к подготовке (оформлению) заявки</w:t>
      </w:r>
      <w:r>
        <w:t>, в том числе наличие</w:t>
      </w:r>
      <w:r w:rsidR="003F563E">
        <w:t>:</w:t>
      </w:r>
    </w:p>
    <w:p w14:paraId="1945EACD" w14:textId="77777777" w:rsidR="003F563E" w:rsidRDefault="0003185D" w:rsidP="003F563E">
      <w:pPr>
        <w:pStyle w:val="af"/>
      </w:pPr>
      <w:r>
        <w:t>недостоверных сведений</w:t>
      </w:r>
      <w:r w:rsidR="007E365E">
        <w:rPr>
          <w:rStyle w:val="afd"/>
        </w:rPr>
        <w:footnoteReference w:id="5"/>
      </w:r>
      <w:r>
        <w:t xml:space="preserve"> или намеренно искаженной информации или документов</w:t>
      </w:r>
      <w:r w:rsidR="003F563E">
        <w:t>;</w:t>
      </w:r>
    </w:p>
    <w:p w14:paraId="5F6BDD82" w14:textId="7837CCAB" w:rsidR="0003185D" w:rsidRDefault="0003185D" w:rsidP="003F563E">
      <w:pPr>
        <w:pStyle w:val="af"/>
      </w:pPr>
      <w:r>
        <w:t xml:space="preserve">внутренних противоречий между различными частями </w:t>
      </w:r>
      <w:r w:rsidR="00937AAB" w:rsidRPr="00BA485C">
        <w:t>и</w:t>
      </w:r>
      <w:r w:rsidR="00937AAB">
        <w:t> (</w:t>
      </w:r>
      <w:r w:rsidR="00937AAB" w:rsidRPr="00BA485C">
        <w:t>или</w:t>
      </w:r>
      <w:r w:rsidR="00937AAB">
        <w:t>)</w:t>
      </w:r>
      <w:r>
        <w:t xml:space="preserve"> документами заявки, в том числе по тексту внутри одного документа;</w:t>
      </w:r>
    </w:p>
    <w:p w14:paraId="0FB3C0AC" w14:textId="191F9697" w:rsidR="003F563E" w:rsidRDefault="003F563E" w:rsidP="003F563E">
      <w:pPr>
        <w:pStyle w:val="af"/>
      </w:pPr>
      <w:r w:rsidRPr="003F563E">
        <w:t>противоречий между документами заявки и сведениями, указанными Участником в структурированных формах на ЭП</w:t>
      </w:r>
      <w:r>
        <w:t>;</w:t>
      </w:r>
    </w:p>
    <w:p w14:paraId="481DA8B5" w14:textId="77777777" w:rsidR="0003185D" w:rsidRDefault="0003185D" w:rsidP="007E365E">
      <w:pPr>
        <w:pStyle w:val="ae"/>
      </w:pPr>
      <w:r>
        <w:t>несоответствие Участников требованиям Документации о закупке;</w:t>
      </w:r>
    </w:p>
    <w:p w14:paraId="34DDF17C" w14:textId="57E90227" w:rsidR="0003185D" w:rsidRPr="005615E1" w:rsidRDefault="0003185D" w:rsidP="007E365E">
      <w:pPr>
        <w:pStyle w:val="ae"/>
      </w:pPr>
      <w:r>
        <w:t>несоответствие привлекаемых субподрядчиков (соисполнителей)</w:t>
      </w:r>
      <w:r w:rsidR="00467AF3">
        <w:t xml:space="preserve"> </w:t>
      </w:r>
      <w:r>
        <w:t xml:space="preserve">требованиям Документации о </w:t>
      </w:r>
      <w:r w:rsidRPr="005615E1">
        <w:t>закупке;</w:t>
      </w:r>
    </w:p>
    <w:p w14:paraId="4185F1B2" w14:textId="30C7FA3D" w:rsidR="0003185D" w:rsidRDefault="0003185D" w:rsidP="007E365E">
      <w:pPr>
        <w:pStyle w:val="ae"/>
      </w:pPr>
      <w:r>
        <w:t>несоответствие предлагаемой продукции требованиям Документации о</w:t>
      </w:r>
      <w:r w:rsidR="007E365E">
        <w:t> </w:t>
      </w:r>
      <w:r>
        <w:t>закупке, в том числе порядка описания такой продукции</w:t>
      </w:r>
      <w:r w:rsidR="0053278E">
        <w:t xml:space="preserve"> </w:t>
      </w:r>
      <w:r w:rsidR="0053278E" w:rsidRPr="0053278E">
        <w:t>(включая требования по предоставлению информации и перечня документов, которые подтверждают страну происхождения товара – для случаев запрета или ограничения, установленных законодательством о</w:t>
      </w:r>
      <w:r w:rsidR="0053278E">
        <w:t> </w:t>
      </w:r>
      <w:r w:rsidR="0053278E" w:rsidRPr="0053278E">
        <w:t>национальном режиме)</w:t>
      </w:r>
      <w:r>
        <w:t>;</w:t>
      </w:r>
    </w:p>
    <w:p w14:paraId="4A9616BA" w14:textId="2804888C" w:rsidR="0003185D" w:rsidRDefault="0003185D" w:rsidP="007E365E">
      <w:pPr>
        <w:pStyle w:val="ae"/>
      </w:pPr>
      <w:r>
        <w:t xml:space="preserve">несоответствие предлагаемых договорных условий требованиям Документации о закупке, в том числе превышение </w:t>
      </w:r>
      <w:r w:rsidR="004A6C32">
        <w:t>стоимости</w:t>
      </w:r>
      <w:r>
        <w:t xml:space="preserve"> заявки</w:t>
      </w:r>
      <w:r w:rsidR="004A6C32">
        <w:t xml:space="preserve"> (цены Договора)</w:t>
      </w:r>
      <w:r>
        <w:t xml:space="preserve"> </w:t>
      </w:r>
      <w:r w:rsidR="00F33307">
        <w:t xml:space="preserve">над установленным </w:t>
      </w:r>
      <w:r>
        <w:t>размер</w:t>
      </w:r>
      <w:r w:rsidR="00F33307">
        <w:t>ом</w:t>
      </w:r>
      <w:r>
        <w:t xml:space="preserve"> НМЦ;</w:t>
      </w:r>
    </w:p>
    <w:p w14:paraId="7AF2A7F9" w14:textId="13FA9D21" w:rsidR="0003185D" w:rsidRDefault="0003185D" w:rsidP="007E365E">
      <w:pPr>
        <w:pStyle w:val="ae"/>
      </w:pPr>
      <w:r>
        <w:t>несоответствие размера</w:t>
      </w:r>
      <w:r w:rsidRPr="005615E1">
        <w:t>, формы, условий и порядка предоставления обеспечения заявки.</w:t>
      </w:r>
    </w:p>
    <w:p w14:paraId="4A22E375" w14:textId="31C6289C" w:rsidR="0003185D" w:rsidRDefault="0003185D" w:rsidP="0003185D">
      <w:pPr>
        <w:pStyle w:val="ad"/>
      </w:pPr>
      <w:r>
        <w:t>По результатам рассмотрения заявок также может осуществляться предварительная оценка и сопоставление допущенных заявок, если после отборочной стадии планируется проведение переторжки</w:t>
      </w:r>
      <w:r w:rsidR="00AB7975">
        <w:t xml:space="preserve"> (</w:t>
      </w:r>
      <w:r w:rsidR="00F372D4">
        <w:t>подраздел </w:t>
      </w:r>
      <w:r w:rsidR="00D666C3">
        <w:t>4.12,</w:t>
      </w:r>
      <w:r w:rsidR="00F372D4">
        <w:t xml:space="preserve"> </w:t>
      </w:r>
      <w:r w:rsidR="00AB7975">
        <w:t>подраздел </w:t>
      </w:r>
      <w:r w:rsidR="00AB7975">
        <w:fldChar w:fldCharType="begin"/>
      </w:r>
      <w:r w:rsidR="00AB7975">
        <w:instrText xml:space="preserve"> REF _Ref125362430 \r \h </w:instrText>
      </w:r>
      <w:r w:rsidR="00AB7975">
        <w:fldChar w:fldCharType="separate"/>
      </w:r>
      <w:r w:rsidR="002B545A">
        <w:t>4.11</w:t>
      </w:r>
      <w:r w:rsidR="00AB7975">
        <w:fldChar w:fldCharType="end"/>
      </w:r>
      <w:r w:rsidR="00AB7975">
        <w:t>)</w:t>
      </w:r>
      <w:r>
        <w:t>. В</w:t>
      </w:r>
      <w:r w:rsidR="00F372D4">
        <w:t xml:space="preserve"> </w:t>
      </w:r>
      <w:r>
        <w:t xml:space="preserve">данном случае оценка и </w:t>
      </w:r>
      <w:r w:rsidRPr="000B4162">
        <w:t>сопоставление заявок, а также их предварительная ранжировка осуществляются в соответствии с</w:t>
      </w:r>
      <w:r w:rsidR="00F372D4">
        <w:t> </w:t>
      </w:r>
      <w:r w:rsidRPr="000B4162">
        <w:t>подраздел</w:t>
      </w:r>
      <w:r w:rsidR="0053278E">
        <w:t>а</w:t>
      </w:r>
      <w:r w:rsidRPr="000B4162">
        <w:t>м</w:t>
      </w:r>
      <w:r w:rsidR="0053278E">
        <w:t>и</w:t>
      </w:r>
      <w:r w:rsidR="007E365E" w:rsidRPr="000B4162">
        <w:t> </w:t>
      </w:r>
      <w:r w:rsidR="000B4162" w:rsidRPr="000B4162">
        <w:fldChar w:fldCharType="begin"/>
      </w:r>
      <w:r w:rsidR="000B4162" w:rsidRPr="000B4162">
        <w:instrText xml:space="preserve"> REF _Ref125362626 \w \h  \* MERGEFORMAT </w:instrText>
      </w:r>
      <w:r w:rsidR="000B4162" w:rsidRPr="000B4162">
        <w:fldChar w:fldCharType="separate"/>
      </w:r>
      <w:r w:rsidR="002B545A">
        <w:t>4.12</w:t>
      </w:r>
      <w:r w:rsidR="000B4162" w:rsidRPr="000B4162">
        <w:fldChar w:fldCharType="end"/>
      </w:r>
      <w:r w:rsidRPr="000B4162">
        <w:t>,</w:t>
      </w:r>
      <w:r w:rsidR="0053278E">
        <w:t xml:space="preserve"> </w:t>
      </w:r>
      <w:r w:rsidR="0053278E">
        <w:fldChar w:fldCharType="begin"/>
      </w:r>
      <w:r w:rsidR="0053278E">
        <w:instrText xml:space="preserve"> REF _Ref130985951 \r \h </w:instrText>
      </w:r>
      <w:r w:rsidR="0053278E">
        <w:fldChar w:fldCharType="separate"/>
      </w:r>
      <w:r w:rsidR="002B545A">
        <w:t>4.13</w:t>
      </w:r>
      <w:r w:rsidR="0053278E">
        <w:fldChar w:fldCharType="end"/>
      </w:r>
      <w:r w:rsidR="0053278E">
        <w:t>,</w:t>
      </w:r>
      <w:r w:rsidRPr="000B4162">
        <w:t xml:space="preserve"> на основании представленных в составе заявки документов и сведений (включая </w:t>
      </w:r>
      <w:r w:rsidR="004A6C32">
        <w:t>стоимост</w:t>
      </w:r>
      <w:r w:rsidR="00EB7FB2">
        <w:t>ь</w:t>
      </w:r>
      <w:r>
        <w:t xml:space="preserve"> заявки</w:t>
      </w:r>
      <w:r w:rsidR="004A6C32">
        <w:t xml:space="preserve"> (цен</w:t>
      </w:r>
      <w:r w:rsidR="00EB7FB2">
        <w:t>у</w:t>
      </w:r>
      <w:r w:rsidR="004A6C32">
        <w:t xml:space="preserve"> Договора)</w:t>
      </w:r>
      <w:r>
        <w:t>).</w:t>
      </w:r>
    </w:p>
    <w:p w14:paraId="377CDDD7" w14:textId="4F270FD8" w:rsidR="0003185D" w:rsidRDefault="0003185D" w:rsidP="007E365E">
      <w:pPr>
        <w:pStyle w:val="ad"/>
        <w:keepNext/>
      </w:pPr>
      <w:r>
        <w:t>Решение Закупочной комиссии по рассмотрению заявок оформляется протоколом, в котором, как минимум, указываются</w:t>
      </w:r>
      <w:r w:rsidR="00604B32">
        <w:rPr>
          <w:rStyle w:val="afd"/>
        </w:rPr>
        <w:footnoteReference w:id="6"/>
      </w:r>
      <w:r>
        <w:t>:</w:t>
      </w:r>
    </w:p>
    <w:p w14:paraId="4C574EE1" w14:textId="77777777" w:rsidR="0003185D" w:rsidRDefault="0003185D" w:rsidP="007E365E">
      <w:pPr>
        <w:pStyle w:val="ae"/>
      </w:pPr>
      <w:r>
        <w:t>дата подписания протокола;</w:t>
      </w:r>
    </w:p>
    <w:p w14:paraId="4C79FC68" w14:textId="77777777" w:rsidR="0003185D" w:rsidRDefault="0003185D" w:rsidP="007E365E">
      <w:pPr>
        <w:pStyle w:val="ae"/>
      </w:pPr>
      <w:r>
        <w:lastRenderedPageBreak/>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7ED5067B" w14:textId="61B346E8" w:rsidR="0003185D" w:rsidRDefault="0003185D" w:rsidP="007E365E">
      <w:pPr>
        <w:pStyle w:val="ae"/>
      </w:pPr>
      <w:r>
        <w:t xml:space="preserve">наименования Участников, подавших заявки, </w:t>
      </w:r>
      <w:r w:rsidR="00937AAB" w:rsidRPr="00BA485C">
        <w:t>и</w:t>
      </w:r>
      <w:r w:rsidR="00937AAB">
        <w:t> (</w:t>
      </w:r>
      <w:r w:rsidR="00937AAB" w:rsidRPr="00BA485C">
        <w:t>или</w:t>
      </w:r>
      <w:r w:rsidR="00937AAB">
        <w:t>)</w:t>
      </w:r>
      <w:r>
        <w:t xml:space="preserve"> их идентификационные номера, присваиваемые </w:t>
      </w:r>
      <w:r w:rsidR="00451631">
        <w:t>О</w:t>
      </w:r>
      <w:r>
        <w:t>ператором ЭП;</w:t>
      </w:r>
    </w:p>
    <w:p w14:paraId="4D66A1AE" w14:textId="77777777" w:rsidR="0003185D" w:rsidRDefault="0003185D" w:rsidP="007E365E">
      <w:pPr>
        <w:pStyle w:val="ae"/>
        <w:keepNext/>
      </w:pPr>
      <w:r>
        <w:t>результаты рассмотрения заявок с указанием, в том числе:</w:t>
      </w:r>
    </w:p>
    <w:p w14:paraId="755579EF" w14:textId="77777777" w:rsidR="0003185D" w:rsidRDefault="0003185D" w:rsidP="007E365E">
      <w:pPr>
        <w:pStyle w:val="af"/>
      </w:pPr>
      <w:r>
        <w:t>количества заявок, которые были отклонены;</w:t>
      </w:r>
    </w:p>
    <w:p w14:paraId="6B33AAFA" w14:textId="77777777" w:rsidR="0003185D" w:rsidRDefault="0003185D" w:rsidP="007E365E">
      <w:pPr>
        <w:pStyle w:val="af"/>
      </w:pPr>
      <w:r>
        <w:t>оснований отклонения каждой заявки с указанием положений Документации о закупке, которым не соответствует такая заявка</w:t>
      </w:r>
      <w:r w:rsidR="007E365E">
        <w:t>;</w:t>
      </w:r>
    </w:p>
    <w:p w14:paraId="38331B0D" w14:textId="41BD6AF7" w:rsidR="0003185D" w:rsidRPr="000B4162" w:rsidRDefault="0003185D" w:rsidP="007E365E">
      <w:pPr>
        <w:pStyle w:val="ae"/>
      </w:pPr>
      <w:r>
        <w:t xml:space="preserve">причины, по </w:t>
      </w:r>
      <w:r w:rsidRPr="000B4162">
        <w:t>которым закупка признана несостоявшейся в соответствии с</w:t>
      </w:r>
      <w:r w:rsidR="007E365E" w:rsidRPr="000B4162">
        <w:t> </w:t>
      </w:r>
      <w:r w:rsidRPr="000B4162">
        <w:t>подразделом</w:t>
      </w:r>
      <w:r w:rsidR="007E365E" w:rsidRPr="000B4162">
        <w:t> </w:t>
      </w:r>
      <w:r w:rsidR="000B4162" w:rsidRPr="000B4162">
        <w:fldChar w:fldCharType="begin"/>
      </w:r>
      <w:r w:rsidR="000B4162" w:rsidRPr="000B4162">
        <w:instrText xml:space="preserve"> REF _Ref125364149 \w \h </w:instrText>
      </w:r>
      <w:r w:rsidR="000B4162">
        <w:instrText xml:space="preserve"> \* MERGEFORMAT </w:instrText>
      </w:r>
      <w:r w:rsidR="000B4162" w:rsidRPr="000B4162">
        <w:fldChar w:fldCharType="separate"/>
      </w:r>
      <w:r w:rsidR="002B545A">
        <w:t>4.15</w:t>
      </w:r>
      <w:r w:rsidR="000B4162" w:rsidRPr="000B4162">
        <w:fldChar w:fldCharType="end"/>
      </w:r>
      <w:r w:rsidRPr="000B4162">
        <w:t xml:space="preserve"> (в случае ее признания таковой);</w:t>
      </w:r>
    </w:p>
    <w:p w14:paraId="1BA1A0A9" w14:textId="75B867EF" w:rsidR="0003185D" w:rsidRDefault="0003185D" w:rsidP="007E365E">
      <w:pPr>
        <w:pStyle w:val="ae"/>
        <w:keepNext/>
      </w:pPr>
      <w:r w:rsidRPr="000B4162">
        <w:t>результаты предварите</w:t>
      </w:r>
      <w:r>
        <w:t>льной оценки и сопоставления допущенных заявок</w:t>
      </w:r>
      <w:r w:rsidR="002618C8">
        <w:t xml:space="preserve"> – в случае принятия решения о проведении переторжки</w:t>
      </w:r>
      <w:r>
        <w:t>, с</w:t>
      </w:r>
      <w:r w:rsidR="002618C8">
        <w:t xml:space="preserve"> </w:t>
      </w:r>
      <w:r>
        <w:t>указанием, в том числе:</w:t>
      </w:r>
    </w:p>
    <w:p w14:paraId="229D2C31" w14:textId="77777777" w:rsidR="0003185D" w:rsidRDefault="0003185D" w:rsidP="007E365E">
      <w:pPr>
        <w:pStyle w:val="af"/>
      </w:pPr>
      <w:r>
        <w:t>значения (в баллах), присвоенного каждой заявке по каждому из</w:t>
      </w:r>
      <w:r w:rsidR="007E365E">
        <w:t> </w:t>
      </w:r>
      <w:r>
        <w:t>предусмотренных критериев оценки, установленных в</w:t>
      </w:r>
      <w:r w:rsidR="007E365E">
        <w:t> </w:t>
      </w:r>
      <w:r>
        <w:t>Документации о закупке;</w:t>
      </w:r>
    </w:p>
    <w:p w14:paraId="02B52181" w14:textId="31261FA9" w:rsidR="0003185D" w:rsidRDefault="0003185D" w:rsidP="007E365E">
      <w:pPr>
        <w:pStyle w:val="af"/>
      </w:pPr>
      <w:r>
        <w:t xml:space="preserve">порядкового номера каждой допущенной заявки в предварительной ранжировке заявок, включая </w:t>
      </w:r>
      <w:r w:rsidR="004A6C32">
        <w:t>стоимость</w:t>
      </w:r>
      <w:r>
        <w:t xml:space="preserve"> заявки</w:t>
      </w:r>
      <w:r w:rsidR="004A6C32">
        <w:t xml:space="preserve"> (цен</w:t>
      </w:r>
      <w:r w:rsidR="00040106">
        <w:t>у</w:t>
      </w:r>
      <w:r w:rsidR="004A6C32">
        <w:t xml:space="preserve"> Договора)</w:t>
      </w:r>
      <w:r>
        <w:t>;</w:t>
      </w:r>
    </w:p>
    <w:p w14:paraId="79D31333" w14:textId="3B0C0012" w:rsidR="0003185D" w:rsidRDefault="0003185D" w:rsidP="007E365E">
      <w:pPr>
        <w:pStyle w:val="ae"/>
      </w:pPr>
      <w:bookmarkStart w:id="99" w:name="_Ref125551524"/>
      <w:r>
        <w:t>решение о проведении или непроведении переторжки,</w:t>
      </w:r>
      <w:bookmarkEnd w:id="99"/>
    </w:p>
    <w:p w14:paraId="3194745B" w14:textId="77777777" w:rsidR="0003185D" w:rsidRDefault="0003185D" w:rsidP="007E365E">
      <w:pPr>
        <w:pStyle w:val="af5"/>
        <w:ind w:left="1134"/>
      </w:pPr>
      <w:r>
        <w:t>после чего Организатор официально размещает его в течение 3</w:t>
      </w:r>
      <w:r w:rsidR="007E365E">
        <w:t> </w:t>
      </w:r>
      <w:r>
        <w:t>(трех) календарных дней с даты подписания такого протокола.</w:t>
      </w:r>
    </w:p>
    <w:p w14:paraId="274095F6" w14:textId="6CB23C1A" w:rsidR="0003185D" w:rsidRPr="000B4162" w:rsidRDefault="0003185D" w:rsidP="0003185D">
      <w:pPr>
        <w:pStyle w:val="ad"/>
      </w:pPr>
      <w:r>
        <w:t xml:space="preserve">Любой Участник после официального размещения протокола рассмотрения заявок вправе направить Организатору запрос о разъяснении результатов рассмотрения </w:t>
      </w:r>
      <w:r w:rsidR="00937AAB" w:rsidRPr="00BA485C">
        <w:t>и</w:t>
      </w:r>
      <w:r w:rsidR="00937AAB">
        <w:t> (</w:t>
      </w:r>
      <w:r w:rsidR="00937AAB" w:rsidRPr="00BA485C">
        <w:t>или</w:t>
      </w:r>
      <w:r w:rsidR="00937AAB">
        <w:t>)</w:t>
      </w:r>
      <w:r>
        <w:t xml:space="preserve"> оценки и сопоставления своей заявки в порядке, аналогичном </w:t>
      </w:r>
      <w:r w:rsidRPr="000B4162">
        <w:t>порядку направления запросов на разъяснение Документации о</w:t>
      </w:r>
      <w:r w:rsidR="007E365E" w:rsidRPr="000B4162">
        <w:t> </w:t>
      </w:r>
      <w:r w:rsidRPr="000B4162">
        <w:t>закупке (подраздел</w:t>
      </w:r>
      <w:r w:rsidR="007E365E" w:rsidRPr="000B4162">
        <w:t> </w:t>
      </w:r>
      <w:r w:rsidR="00820B92">
        <w:fldChar w:fldCharType="begin"/>
      </w:r>
      <w:r w:rsidR="00820B92">
        <w:instrText xml:space="preserve"> REF _Ref130394785 \r \h </w:instrText>
      </w:r>
      <w:r w:rsidR="00820B92">
        <w:fldChar w:fldCharType="separate"/>
      </w:r>
      <w:r w:rsidR="002B545A">
        <w:t>4.4</w:t>
      </w:r>
      <w:r w:rsidR="00820B92">
        <w:fldChar w:fldCharType="end"/>
      </w:r>
      <w:r w:rsidRPr="000B4162">
        <w:t>). Организатор в течение 10</w:t>
      </w:r>
      <w:r w:rsidR="007E365E" w:rsidRPr="000B4162">
        <w:t> </w:t>
      </w:r>
      <w:r w:rsidRPr="000B4162">
        <w:t>(десяти) рабочих дней со</w:t>
      </w:r>
      <w:r w:rsidR="007E365E" w:rsidRPr="000B4162">
        <w:t> </w:t>
      </w:r>
      <w:r w:rsidRPr="000B4162">
        <w:t>дня поступления такого запроса обязан предоставить такому Участнику соответствующие разъяснения.</w:t>
      </w:r>
      <w:r>
        <w:t xml:space="preserve"> При этом в отношении иных Участников разъяснения не </w:t>
      </w:r>
      <w:r w:rsidRPr="000B4162">
        <w:t>предоставляются.</w:t>
      </w:r>
    </w:p>
    <w:p w14:paraId="73C5BC1B" w14:textId="67FB6AA3" w:rsidR="0003185D" w:rsidRDefault="00040106" w:rsidP="0003185D">
      <w:pPr>
        <w:pStyle w:val="ad"/>
      </w:pPr>
      <w:r>
        <w:t>Е</w:t>
      </w:r>
      <w:r w:rsidR="0003185D" w:rsidRPr="000B4162">
        <w:t xml:space="preserve">сли рассмотрение </w:t>
      </w:r>
      <w:r w:rsidR="00994FAB">
        <w:t>заявок</w:t>
      </w:r>
      <w:r w:rsidR="0003185D" w:rsidRPr="000B4162">
        <w:t>, оценка и сопоставление заявок, а также подведение итогов закупки осуществляются одновременно, отдельный протокол по</w:t>
      </w:r>
      <w:r w:rsidR="006C0EC0">
        <w:t> </w:t>
      </w:r>
      <w:r w:rsidR="0003185D" w:rsidRPr="000B4162">
        <w:t>результатам рассмотрения заявок может не</w:t>
      </w:r>
      <w:r w:rsidR="0003185D">
        <w:t xml:space="preserve"> оформляться, а</w:t>
      </w:r>
      <w:r w:rsidR="00D06E8D">
        <w:t> </w:t>
      </w:r>
      <w:r w:rsidR="0003185D">
        <w:t>соответствующая информация подлежит обязательному включению в</w:t>
      </w:r>
      <w:r w:rsidR="006C0EC0">
        <w:t> </w:t>
      </w:r>
      <w:r w:rsidR="0003185D">
        <w:t>итоговый протокол по</w:t>
      </w:r>
      <w:r w:rsidR="002618C8">
        <w:t xml:space="preserve"> </w:t>
      </w:r>
      <w:r w:rsidR="0003185D">
        <w:t>результатам закупки.</w:t>
      </w:r>
    </w:p>
    <w:p w14:paraId="03CE4B6D" w14:textId="21D7DDD5" w:rsidR="0003185D" w:rsidRDefault="0003185D" w:rsidP="0003185D">
      <w:pPr>
        <w:pStyle w:val="ad"/>
      </w:pPr>
      <w:r>
        <w:t xml:space="preserve">Если основания для отклонения заявки, </w:t>
      </w:r>
      <w:r w:rsidRPr="000B4162">
        <w:t>указанные в пункте</w:t>
      </w:r>
      <w:r w:rsidR="007E365E"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2B545A">
        <w:t>4.9.5</w:t>
      </w:r>
      <w:r w:rsidR="000B4162" w:rsidRPr="000B4162">
        <w:fldChar w:fldCharType="end"/>
      </w:r>
      <w:r w:rsidRPr="000B4162">
        <w:t>, обнаружены позже даты проведения рассмотрения заявок, Организатор осуществляет</w:t>
      </w:r>
      <w:r>
        <w:t xml:space="preserve"> отклонение такой заявки с внесением соответствующей информации в</w:t>
      </w:r>
      <w:r w:rsidR="007F4441">
        <w:t> </w:t>
      </w:r>
      <w:r>
        <w:t>отдельный или ближайший ко времени события протокол</w:t>
      </w:r>
      <w:r w:rsidR="002618C8">
        <w:t xml:space="preserve"> закупки</w:t>
      </w:r>
      <w:r>
        <w:t>.</w:t>
      </w:r>
    </w:p>
    <w:p w14:paraId="1C305291" w14:textId="00BB5CAC" w:rsidR="009634E8" w:rsidRDefault="009634E8" w:rsidP="009634E8">
      <w:pPr>
        <w:pStyle w:val="ac"/>
      </w:pPr>
      <w:bookmarkStart w:id="100" w:name="_Ref125362381"/>
      <w:bookmarkStart w:id="101" w:name="_Ref125362425"/>
      <w:bookmarkStart w:id="102" w:name="_Ref125362464"/>
      <w:bookmarkStart w:id="103" w:name="_Ref125362610"/>
      <w:bookmarkStart w:id="104" w:name="_Toc194568096"/>
      <w:r>
        <w:t>Дополнительные запросы разъяснений заявок</w:t>
      </w:r>
      <w:bookmarkEnd w:id="100"/>
      <w:bookmarkEnd w:id="101"/>
      <w:bookmarkEnd w:id="102"/>
      <w:bookmarkEnd w:id="103"/>
      <w:bookmarkEnd w:id="104"/>
    </w:p>
    <w:p w14:paraId="04DC4079" w14:textId="4E6EF532" w:rsidR="009634E8" w:rsidRDefault="009634E8" w:rsidP="009634E8">
      <w:pPr>
        <w:pStyle w:val="ad"/>
      </w:pPr>
      <w:bookmarkStart w:id="105" w:name="_Ref125365611"/>
      <w:r>
        <w:t>В рамках процедуры рассмотрения</w:t>
      </w:r>
      <w:r w:rsidR="00994FAB">
        <w:t xml:space="preserve"> заявок</w:t>
      </w:r>
      <w:r w:rsidR="00B15A36">
        <w:t>,</w:t>
      </w:r>
      <w:r>
        <w:t xml:space="preserve"> оценки и сопоставления заявок Организатор вправе направить в адрес Участника дополнительный запрос </w:t>
      </w:r>
      <w:r>
        <w:lastRenderedPageBreak/>
        <w:t xml:space="preserve">разъяснений </w:t>
      </w:r>
      <w:r w:rsidR="00937AAB" w:rsidRPr="00BA485C">
        <w:t>и</w:t>
      </w:r>
      <w:r w:rsidR="00937AAB">
        <w:t> (</w:t>
      </w:r>
      <w:r w:rsidR="00937AAB" w:rsidRPr="00BA485C">
        <w:t>или</w:t>
      </w:r>
      <w:r w:rsidR="00937AAB">
        <w:t>)</w:t>
      </w:r>
      <w:r>
        <w:t xml:space="preserve"> дополнени</w:t>
      </w:r>
      <w:r w:rsidR="00227BB6">
        <w:t>й</w:t>
      </w:r>
      <w:r>
        <w:t xml:space="preserve"> его заявки, влияющи</w:t>
      </w:r>
      <w:r w:rsidR="00227BB6">
        <w:t>х</w:t>
      </w:r>
      <w:r>
        <w:t xml:space="preserve"> на отклонение или оценку и сопоставление его заявки, в следующих случаях:</w:t>
      </w:r>
      <w:bookmarkEnd w:id="105"/>
    </w:p>
    <w:p w14:paraId="10A2137D" w14:textId="7514AE21" w:rsidR="009634E8" w:rsidRDefault="009634E8" w:rsidP="005440BB">
      <w:pPr>
        <w:pStyle w:val="ae"/>
        <w:keepNext/>
      </w:pPr>
      <w:r>
        <w:t>в составе заявки отсутствуют, представлены не</w:t>
      </w:r>
      <w:r w:rsidR="00D9437F">
        <w:t xml:space="preserve"> </w:t>
      </w:r>
      <w:r>
        <w:t>в</w:t>
      </w:r>
      <w:r w:rsidR="00D9437F">
        <w:t xml:space="preserve"> </w:t>
      </w:r>
      <w:r>
        <w:t>полном объеме или в</w:t>
      </w:r>
      <w:r w:rsidR="00B15A36">
        <w:t> </w:t>
      </w:r>
      <w:r>
        <w:t>нечитаемом виде документы или сведения, необходимые</w:t>
      </w:r>
      <w:r w:rsidR="00B67E12">
        <w:t xml:space="preserve"> для определения</w:t>
      </w:r>
      <w:r>
        <w:t>:</w:t>
      </w:r>
    </w:p>
    <w:p w14:paraId="34D2585C" w14:textId="5E0113AB" w:rsidR="009634E8" w:rsidRDefault="009634E8" w:rsidP="009634E8">
      <w:pPr>
        <w:pStyle w:val="af"/>
      </w:pPr>
      <w:r>
        <w:t>соответствия Участника требованиям</w:t>
      </w:r>
      <w:r w:rsidR="00994FAB">
        <w:t xml:space="preserve"> </w:t>
      </w:r>
      <w:r w:rsidR="00E577E0">
        <w:t>Документации о закупке</w:t>
      </w:r>
      <w:r>
        <w:t>;</w:t>
      </w:r>
    </w:p>
    <w:p w14:paraId="2B39F502" w14:textId="468CFAC2" w:rsidR="00137757" w:rsidRDefault="00137757" w:rsidP="009634E8">
      <w:pPr>
        <w:pStyle w:val="af"/>
      </w:pPr>
      <w:r w:rsidRPr="00137757">
        <w:t>наличия соответствующих полномочий на подписани</w:t>
      </w:r>
      <w:r w:rsidR="00227BB6">
        <w:t>е</w:t>
      </w:r>
      <w:r w:rsidRPr="00137757">
        <w:t xml:space="preserve"> заявки от</w:t>
      </w:r>
      <w:r>
        <w:t> </w:t>
      </w:r>
      <w:r w:rsidRPr="00137757">
        <w:t>имени Участника у лица, подписавшего заявку</w:t>
      </w:r>
      <w:r>
        <w:t>;</w:t>
      </w:r>
    </w:p>
    <w:p w14:paraId="049492DF" w14:textId="7D85FB90" w:rsidR="009634E8" w:rsidRDefault="009634E8" w:rsidP="009634E8">
      <w:pPr>
        <w:pStyle w:val="af"/>
      </w:pPr>
      <w:r>
        <w:t xml:space="preserve">соответствия заявки требованиям Документации о закупке в части характеристик предлагаемой продукции и договорных условий, расчета цены </w:t>
      </w:r>
      <w:r w:rsidR="006A68C4">
        <w:t>Д</w:t>
      </w:r>
      <w:r>
        <w:t>оговора;</w:t>
      </w:r>
    </w:p>
    <w:p w14:paraId="214094D4" w14:textId="3873C960" w:rsidR="00B67E12" w:rsidRDefault="00B67E12" w:rsidP="009634E8">
      <w:pPr>
        <w:pStyle w:val="ae"/>
      </w:pPr>
      <w:bookmarkStart w:id="106" w:name="_Ref134702259"/>
      <w:r>
        <w:t>в составе заявки отсутствуют, представлены не в полном объеме или в нечитаемом виде документы или сведения, необходимые для прохождения Участником в рамках рассмотрения заявок процедуры аккредитации (при необходимости);</w:t>
      </w:r>
    </w:p>
    <w:p w14:paraId="52D3397F" w14:textId="7F7E4D8E" w:rsidR="009634E8" w:rsidRDefault="009634E8" w:rsidP="009634E8">
      <w:pPr>
        <w:pStyle w:val="ae"/>
      </w:pPr>
      <w:r>
        <w:t>в заявке имеются разночтения или положения, допускающие неоднозначное толкование, не позволяющие определить соответствие заявки или Участника</w:t>
      </w:r>
      <w:r w:rsidR="00B67E12">
        <w:t xml:space="preserve"> (в том числе не позволяющие провести в отношении него процедуру аккредитации (при необходимости)</w:t>
      </w:r>
      <w:r w:rsidR="00B15A36">
        <w:rPr>
          <w:rStyle w:val="afd"/>
        </w:rPr>
        <w:footnoteReference w:id="7"/>
      </w:r>
      <w:r w:rsidR="0029141A">
        <w:t>)</w:t>
      </w:r>
      <w:r>
        <w:t xml:space="preserve"> требованиям Документации о закупке или осуществить оценку и сопоставление заявок</w:t>
      </w:r>
      <w:r w:rsidR="005B0504">
        <w:t>.</w:t>
      </w:r>
      <w:bookmarkEnd w:id="106"/>
    </w:p>
    <w:p w14:paraId="4BD11302" w14:textId="71B83D79" w:rsidR="00CC7A55" w:rsidRDefault="00CC7A55" w:rsidP="009634E8">
      <w:pPr>
        <w:pStyle w:val="ad"/>
      </w:pPr>
      <w:r>
        <w:t>Если в рамках рассмотрения заявок проводится процедура аккредитации, Организатор вправе направить в адрес Участника дополнительный запрос разъяснений и (или) дополнени</w:t>
      </w:r>
      <w:r w:rsidR="00227BB6">
        <w:t>й</w:t>
      </w:r>
      <w:r>
        <w:t xml:space="preserve"> его заявки, влияющи</w:t>
      </w:r>
      <w:r w:rsidR="00227BB6">
        <w:t>х</w:t>
      </w:r>
      <w:r>
        <w:t xml:space="preserve"> на прохождени</w:t>
      </w:r>
      <w:r w:rsidR="00B0045D">
        <w:t>е</w:t>
      </w:r>
      <w:r>
        <w:t xml:space="preserve"> аккредитации таким Участником (в том числе в случае</w:t>
      </w:r>
      <w:r w:rsidR="007603AB">
        <w:t>,</w:t>
      </w:r>
      <w:r>
        <w:t xml:space="preserve"> </w:t>
      </w:r>
      <w:r w:rsidR="00E23680">
        <w:t>указанном в </w:t>
      </w:r>
      <w:r>
        <w:t>подпункт</w:t>
      </w:r>
      <w:r w:rsidR="00E23680">
        <w:t>е</w:t>
      </w:r>
      <w:r>
        <w:t> </w:t>
      </w:r>
      <w:r>
        <w:fldChar w:fldCharType="begin"/>
      </w:r>
      <w:r>
        <w:instrText xml:space="preserve"> REF  _Ref134702259 \d ( \h \r </w:instrText>
      </w:r>
      <w:r>
        <w:fldChar w:fldCharType="separate"/>
      </w:r>
      <w:r w:rsidR="002B545A">
        <w:t>4.10.1(б)</w:t>
      </w:r>
      <w:r>
        <w:fldChar w:fldCharType="end"/>
      </w:r>
      <w:r>
        <w:t>).</w:t>
      </w:r>
    </w:p>
    <w:p w14:paraId="0C5197BA" w14:textId="63BC59E2" w:rsidR="009634E8" w:rsidRDefault="009634E8" w:rsidP="009634E8">
      <w:pPr>
        <w:pStyle w:val="ad"/>
      </w:pPr>
      <w:r>
        <w:t>Не допускаются запросы со стороны Организатора, а также ответы со стороны Участников, изменяющие суть заявки (предмет, объем, цена, номенклатура предлагаемой Участником продукции).</w:t>
      </w:r>
    </w:p>
    <w:p w14:paraId="31368533" w14:textId="0B57AD67" w:rsidR="009634E8" w:rsidRDefault="009634E8" w:rsidP="009634E8">
      <w:pPr>
        <w:pStyle w:val="ad"/>
      </w:pPr>
      <w:r>
        <w:t xml:space="preserve">При направлении дополнительных запросов разъяснений заявок не допускается создание преимущественных условий Участнику или нескольким </w:t>
      </w:r>
      <w:r w:rsidR="00227BB6">
        <w:t xml:space="preserve">Участникам </w:t>
      </w:r>
      <w:r>
        <w:t>закупки.</w:t>
      </w:r>
    </w:p>
    <w:p w14:paraId="13A0CC13" w14:textId="70FDB092" w:rsidR="009634E8" w:rsidRDefault="009634E8" w:rsidP="009634E8">
      <w:pPr>
        <w:pStyle w:val="ad"/>
      </w:pPr>
      <w:r>
        <w:t xml:space="preserve">Дополнительные запросы направляются одновременно (в один день) всем Участникам, у которых был выявлен факт несоответствий, за исключением следующего – дополнительные запросы не </w:t>
      </w:r>
      <w:r w:rsidRPr="000B4162">
        <w:t>направляются Участнику если в</w:t>
      </w:r>
      <w:r w:rsidR="00387343">
        <w:t> </w:t>
      </w:r>
      <w:r w:rsidRPr="000B4162">
        <w:t>соответствии с</w:t>
      </w:r>
      <w:r w:rsidR="008F3E6A">
        <w:t xml:space="preserve"> </w:t>
      </w:r>
      <w:r w:rsidRPr="000B4162">
        <w:t>пункт</w:t>
      </w:r>
      <w:r w:rsidR="00B15A36" w:rsidRPr="000B4162">
        <w:t>ом</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2B545A">
        <w:t>4.9.5</w:t>
      </w:r>
      <w:r w:rsidR="000B4162" w:rsidRPr="000B4162">
        <w:fldChar w:fldCharType="end"/>
      </w:r>
      <w:r w:rsidRPr="000B4162">
        <w:t xml:space="preserve"> имеются прямые основания для</w:t>
      </w:r>
      <w:r w:rsidR="0029141A">
        <w:t xml:space="preserve"> </w:t>
      </w:r>
      <w:r w:rsidRPr="000B4162">
        <w:t>отклонения заявки такого Участника, не относящ</w:t>
      </w:r>
      <w:r>
        <w:t>иеся к случаям, перечисленным в</w:t>
      </w:r>
      <w:r w:rsidR="00387343">
        <w:t> </w:t>
      </w:r>
      <w:r>
        <w:t>пункте</w:t>
      </w:r>
      <w:r w:rsidR="004C333C">
        <w:t> </w:t>
      </w:r>
      <w:r w:rsidR="000A5FAF">
        <w:fldChar w:fldCharType="begin"/>
      </w:r>
      <w:r w:rsidR="000A5FAF">
        <w:instrText xml:space="preserve"> REF _Ref125365611 \w \h </w:instrText>
      </w:r>
      <w:r w:rsidR="000A5FAF">
        <w:fldChar w:fldCharType="separate"/>
      </w:r>
      <w:r w:rsidR="002B545A">
        <w:t>4.10.1</w:t>
      </w:r>
      <w:r w:rsidR="000A5FAF">
        <w:fldChar w:fldCharType="end"/>
      </w:r>
      <w:r>
        <w:t>.</w:t>
      </w:r>
    </w:p>
    <w:p w14:paraId="1AC1A083" w14:textId="3DA40F73" w:rsidR="009634E8" w:rsidRDefault="009634E8" w:rsidP="009634E8">
      <w:pPr>
        <w:pStyle w:val="ad"/>
      </w:pPr>
      <w:r>
        <w:lastRenderedPageBreak/>
        <w:t xml:space="preserve">Срок предоставления </w:t>
      </w:r>
      <w:r w:rsidR="00227BB6">
        <w:t xml:space="preserve">Участниками </w:t>
      </w:r>
      <w:r>
        <w:t>разъяснений своих заявок устанавливается одинаковый для всех и составляет не менее 2</w:t>
      </w:r>
      <w:r w:rsidR="005B0504">
        <w:t> </w:t>
      </w:r>
      <w:r>
        <w:t>(двух) рабочих дней с момента направления запроса в адрес Участника.</w:t>
      </w:r>
    </w:p>
    <w:p w14:paraId="1137907E" w14:textId="68F383BF" w:rsidR="009634E8" w:rsidRDefault="009634E8" w:rsidP="009634E8">
      <w:pPr>
        <w:pStyle w:val="ad"/>
      </w:pPr>
      <w:r>
        <w:t xml:space="preserve">Направление Организатором </w:t>
      </w:r>
      <w:r w:rsidR="00665137">
        <w:t>дополнительных</w:t>
      </w:r>
      <w:r>
        <w:t xml:space="preserve"> запросов и ответов Участников на данные запросы осуществляется</w:t>
      </w:r>
      <w:r w:rsidR="00B15A36">
        <w:t xml:space="preserve"> </w:t>
      </w:r>
      <w:r>
        <w:t>с помощью программных и технических средств ЭП в порядке, предусмотренном Регламентом ЭП</w:t>
      </w:r>
      <w:r w:rsidR="00B15A36">
        <w:t xml:space="preserve"> (о</w:t>
      </w:r>
      <w:r>
        <w:t>тветы Участников, поступившие не через ЭП, к рассмотрению не принимаются</w:t>
      </w:r>
      <w:r w:rsidR="00B15A36">
        <w:t>)</w:t>
      </w:r>
      <w:r>
        <w:t>.</w:t>
      </w:r>
    </w:p>
    <w:p w14:paraId="1BAEEF84" w14:textId="737589A7" w:rsidR="004C188B" w:rsidRDefault="009634E8" w:rsidP="009634E8">
      <w:pPr>
        <w:pStyle w:val="ad"/>
      </w:pPr>
      <w:r>
        <w:t xml:space="preserve">Непредставление или представление не в полном объеме запрашиваемых документов </w:t>
      </w:r>
      <w:r w:rsidR="00937AAB" w:rsidRPr="00BA485C">
        <w:t>и</w:t>
      </w:r>
      <w:r w:rsidR="00937AAB">
        <w:t> (</w:t>
      </w:r>
      <w:r w:rsidR="00937AAB" w:rsidRPr="00BA485C">
        <w:t>или</w:t>
      </w:r>
      <w:r w:rsidR="00937AAB">
        <w:t>)</w:t>
      </w:r>
      <w:r>
        <w:t xml:space="preserve"> разъяснений</w:t>
      </w:r>
      <w:r w:rsidR="00B15A36">
        <w:t xml:space="preserve"> </w:t>
      </w:r>
      <w:r>
        <w:t xml:space="preserve">в установленный в запросе срок </w:t>
      </w:r>
      <w:r w:rsidRPr="000B4162">
        <w:t>служит основанием для отклонения заявки такого Участника по</w:t>
      </w:r>
      <w:r w:rsidR="003A11DD">
        <w:t xml:space="preserve"> </w:t>
      </w:r>
      <w:r w:rsidRPr="000B4162">
        <w:t>условиям пункт</w:t>
      </w:r>
      <w:r w:rsidR="00B15A36" w:rsidRPr="000B4162">
        <w:t>а</w:t>
      </w:r>
      <w:r w:rsidR="00517EC8" w:rsidRPr="000B4162">
        <w:t> </w:t>
      </w:r>
      <w:r w:rsidR="000B4162" w:rsidRPr="000B4162">
        <w:fldChar w:fldCharType="begin"/>
      </w:r>
      <w:r w:rsidR="000B4162" w:rsidRPr="000B4162">
        <w:instrText xml:space="preserve"> REF _Ref125551456 \w \h </w:instrText>
      </w:r>
      <w:r w:rsidR="000B4162">
        <w:instrText xml:space="preserve"> \* MERGEFORMAT </w:instrText>
      </w:r>
      <w:r w:rsidR="000B4162" w:rsidRPr="000B4162">
        <w:fldChar w:fldCharType="separate"/>
      </w:r>
      <w:r w:rsidR="002B545A">
        <w:t>4.9.5</w:t>
      </w:r>
      <w:r w:rsidR="000B4162" w:rsidRPr="000B4162">
        <w:fldChar w:fldCharType="end"/>
      </w:r>
      <w:r w:rsidRPr="000B4162">
        <w:t>.</w:t>
      </w:r>
    </w:p>
    <w:p w14:paraId="21276835" w14:textId="2F8C1719" w:rsidR="009634E8" w:rsidRDefault="009634E8" w:rsidP="009634E8">
      <w:pPr>
        <w:pStyle w:val="ac"/>
      </w:pPr>
      <w:bookmarkStart w:id="107" w:name="_Ref125362430"/>
      <w:bookmarkStart w:id="108" w:name="_Ref125362537"/>
      <w:bookmarkStart w:id="109" w:name="_Ref127536359"/>
      <w:bookmarkStart w:id="110" w:name="_Toc194568097"/>
      <w:r>
        <w:t>Переторжка</w:t>
      </w:r>
      <w:bookmarkEnd w:id="107"/>
      <w:bookmarkEnd w:id="108"/>
      <w:bookmarkEnd w:id="109"/>
      <w:bookmarkEnd w:id="110"/>
    </w:p>
    <w:p w14:paraId="48A751A3" w14:textId="0BFCF870" w:rsidR="00572096" w:rsidRDefault="00F372D4" w:rsidP="00E32BE6">
      <w:pPr>
        <w:pStyle w:val="ad"/>
      </w:pPr>
      <w:r w:rsidRPr="00F372D4">
        <w:t>Нормы настоящего подраздела применяются, если подразделом</w:t>
      </w:r>
      <w:r>
        <w:t> </w:t>
      </w:r>
      <w:r w:rsidR="00D666C3">
        <w:t xml:space="preserve">1.2 </w:t>
      </w:r>
      <w:r w:rsidRPr="00F372D4">
        <w:t>предусмотрено проведение процедуры переторжки и соответствующие решение о проведении процедуры переторжки принято Закупочной комиссией.</w:t>
      </w:r>
    </w:p>
    <w:p w14:paraId="03591B73" w14:textId="54512939" w:rsidR="00B15A36" w:rsidRDefault="00E32BE6" w:rsidP="00E32BE6">
      <w:pPr>
        <w:pStyle w:val="ad"/>
      </w:pPr>
      <w:r>
        <w:t>Р</w:t>
      </w:r>
      <w:r w:rsidR="00B15A36">
        <w:t xml:space="preserve">ешение о проведении процедуры переторжки, а также ее предмете, сроках и форме ее проведения принимает Закупочная комиссия </w:t>
      </w:r>
      <w:r w:rsidR="005C11FF">
        <w:t>(</w:t>
      </w:r>
      <w:r w:rsidR="00B15A36">
        <w:t>и фиксирует в</w:t>
      </w:r>
      <w:r>
        <w:t> </w:t>
      </w:r>
      <w:r w:rsidR="00B15A36">
        <w:t>протоколе рассмотрения заявок</w:t>
      </w:r>
      <w:r w:rsidR="005C11FF">
        <w:t>)</w:t>
      </w:r>
      <w:r w:rsidR="00B15A36">
        <w:t>. Переторжка может проводиться один или несколько раз (далее – многократная переторжка). Каждая процедура переторжки проводится на основании отдельного решения Закупочной комиссии, оформляемого соответствующим протоколом</w:t>
      </w:r>
      <w:r>
        <w:t>.</w:t>
      </w:r>
    </w:p>
    <w:p w14:paraId="78E3E211" w14:textId="170F056A" w:rsidR="00B15A36" w:rsidRDefault="00E32BE6" w:rsidP="00E32BE6">
      <w:pPr>
        <w:pStyle w:val="ad"/>
        <w:keepNext/>
      </w:pPr>
      <w:r>
        <w:t>П</w:t>
      </w:r>
      <w:r w:rsidR="00B15A36" w:rsidRPr="00B15A36">
        <w:t>редметом переторжки могут являться следующие условия (или их сочетания), позволяющие повысить предпочтительность поданных заявок:</w:t>
      </w:r>
    </w:p>
    <w:p w14:paraId="5D7657F6" w14:textId="2BA2535B" w:rsidR="00B15A36" w:rsidRDefault="006A68C4" w:rsidP="00E32BE6">
      <w:pPr>
        <w:pStyle w:val="ae"/>
      </w:pPr>
      <w:r>
        <w:t>стоимость</w:t>
      </w:r>
      <w:r w:rsidR="00B15A36">
        <w:t xml:space="preserve"> заявки</w:t>
      </w:r>
      <w:r>
        <w:t xml:space="preserve"> (цена Договора)</w:t>
      </w:r>
      <w:r w:rsidR="00B15A36">
        <w:t xml:space="preserve"> </w:t>
      </w:r>
      <w:r w:rsidR="004E40D7">
        <w:t xml:space="preserve">/ </w:t>
      </w:r>
      <w:r w:rsidR="00B15A36">
        <w:t>цена за единицу продукции;</w:t>
      </w:r>
    </w:p>
    <w:p w14:paraId="20195834" w14:textId="77777777" w:rsidR="00B15A36" w:rsidRDefault="00B15A36" w:rsidP="00E32BE6">
      <w:pPr>
        <w:pStyle w:val="ae"/>
      </w:pPr>
      <w:r>
        <w:t>сроки поставки продукции;</w:t>
      </w:r>
    </w:p>
    <w:p w14:paraId="07598295" w14:textId="77777777" w:rsidR="00B15A36" w:rsidRDefault="00B15A36" w:rsidP="00E32BE6">
      <w:pPr>
        <w:pStyle w:val="ae"/>
      </w:pPr>
      <w:r>
        <w:t>условия оплаты;</w:t>
      </w:r>
    </w:p>
    <w:p w14:paraId="0FF350BE" w14:textId="14543F93" w:rsidR="00B15A36" w:rsidRDefault="00B15A36" w:rsidP="00E32BE6">
      <w:pPr>
        <w:pStyle w:val="ae"/>
      </w:pPr>
      <w:r>
        <w:t>иные условия, которые являются критериями оценки заявок.</w:t>
      </w:r>
    </w:p>
    <w:p w14:paraId="046D4EDC" w14:textId="22CEC8D2" w:rsidR="00B15A36" w:rsidRDefault="00B15A36" w:rsidP="00E32BE6">
      <w:pPr>
        <w:pStyle w:val="af5"/>
        <w:ind w:left="1134"/>
      </w:pPr>
      <w:r>
        <w:t>При этом предметом переторжки не могут быть условия, которые не</w:t>
      </w:r>
      <w:r w:rsidR="00E32BE6">
        <w:t xml:space="preserve"> </w:t>
      </w:r>
      <w:r>
        <w:t>входят в</w:t>
      </w:r>
      <w:r w:rsidR="00E32BE6">
        <w:t> </w:t>
      </w:r>
      <w:r>
        <w:t>состав критериев оценки в соответствии с</w:t>
      </w:r>
      <w:r w:rsidR="000B4162">
        <w:t xml:space="preserve"> </w:t>
      </w:r>
      <w:r>
        <w:t>Документацией о</w:t>
      </w:r>
      <w:r w:rsidR="00E32BE6">
        <w:t xml:space="preserve"> </w:t>
      </w:r>
      <w:r>
        <w:t>закупке</w:t>
      </w:r>
      <w:r w:rsidR="00E32BE6">
        <w:t>.</w:t>
      </w:r>
    </w:p>
    <w:p w14:paraId="00DFEEAA" w14:textId="3EF3F3DE" w:rsidR="005F5231" w:rsidRDefault="00E32BE6" w:rsidP="00E32BE6">
      <w:pPr>
        <w:pStyle w:val="ad"/>
      </w:pPr>
      <w:r>
        <w:t>П</w:t>
      </w:r>
      <w:r w:rsidR="005F5231">
        <w:t>ри проведении переторжки по цене у Участника отсутствует обязанность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от цен, заявленных другими Участниками)</w:t>
      </w:r>
      <w:r>
        <w:t>.</w:t>
      </w:r>
    </w:p>
    <w:p w14:paraId="371F1E51" w14:textId="77777777" w:rsidR="00587884" w:rsidRDefault="00E32BE6" w:rsidP="00E32BE6">
      <w:pPr>
        <w:pStyle w:val="ad"/>
      </w:pPr>
      <w:r>
        <w:t>В</w:t>
      </w:r>
      <w:r w:rsidR="005F5231">
        <w:t xml:space="preserve"> переторжке может принять участие любой Участник, заявка которого не была отклонена по результатам рассмотрения заявок.</w:t>
      </w:r>
    </w:p>
    <w:p w14:paraId="3677E57C" w14:textId="68464D89" w:rsidR="005F5231" w:rsidRPr="009A594D" w:rsidRDefault="005F5231" w:rsidP="00E32BE6">
      <w:pPr>
        <w:pStyle w:val="ad"/>
      </w:pPr>
      <w:r>
        <w:t>Участник, допущенный к переторжке, вправе не принимать в ней участия, при</w:t>
      </w:r>
      <w:r w:rsidR="00E32BE6">
        <w:t> </w:t>
      </w:r>
      <w:r>
        <w:t xml:space="preserve">этом его заявка не отклоняется и действует на предложенных в ней условиях в течение срока, </w:t>
      </w:r>
      <w:r w:rsidRPr="009A594D">
        <w:t>указанного в Письме о подаче оферты</w:t>
      </w:r>
      <w:r w:rsidR="00587884" w:rsidRPr="009A594D">
        <w:t xml:space="preserve"> (форма 2) (</w:t>
      </w:r>
      <w:hyperlink w:anchor="Прил04_ФормыЗаявки" w:history="1">
        <w:r w:rsidR="00587884" w:rsidRPr="009A594D">
          <w:rPr>
            <w:rStyle w:val="aff3"/>
          </w:rPr>
          <w:t>Приложение № </w:t>
        </w:r>
        <w:r w:rsidR="006D25E1" w:rsidRPr="009A594D">
          <w:rPr>
            <w:rStyle w:val="aff3"/>
          </w:rPr>
          <w:t>4</w:t>
        </w:r>
      </w:hyperlink>
      <w:r w:rsidR="00587884" w:rsidRPr="009A594D">
        <w:t>)</w:t>
      </w:r>
      <w:r w:rsidR="004615AD">
        <w:t>.</w:t>
      </w:r>
    </w:p>
    <w:p w14:paraId="30AB9C8E" w14:textId="222F2011" w:rsidR="005F5231" w:rsidRDefault="00E32BE6" w:rsidP="00E32BE6">
      <w:pPr>
        <w:pStyle w:val="ad"/>
      </w:pPr>
      <w:r>
        <w:t>П</w:t>
      </w:r>
      <w:r w:rsidR="005F5231">
        <w:t xml:space="preserve">редложения Участника по снижению предпочтительности заявки по соответствующему предмету переторжки, в том числе по повышению цены, </w:t>
      </w:r>
      <w:r w:rsidR="005F5231">
        <w:lastRenderedPageBreak/>
        <w:t>не рассматриваются, такой Участник считается не участвовавшим в переторжке</w:t>
      </w:r>
      <w:r>
        <w:t>.</w:t>
      </w:r>
    </w:p>
    <w:p w14:paraId="154EDE68" w14:textId="4ABEEE3A" w:rsidR="0013034F" w:rsidRDefault="00E32BE6" w:rsidP="00E32BE6">
      <w:pPr>
        <w:pStyle w:val="ad"/>
      </w:pPr>
      <w:r>
        <w:t>И</w:t>
      </w:r>
      <w:r w:rsidR="005F5231">
        <w:t>зменение цены в сторону снижения, а также изменение иных условий заявки по соответствующему предмету переторжки, не должно повлечь за</w:t>
      </w:r>
      <w:r>
        <w:t xml:space="preserve"> </w:t>
      </w:r>
      <w:r w:rsidR="005F5231">
        <w:t>собой отклонения (в сторону ухудшения) от требований, условий Заказчика, описанных в Документации о закупке, коммерческих интересов Заказчика. При</w:t>
      </w:r>
      <w:r>
        <w:t> </w:t>
      </w:r>
      <w:r w:rsidR="005F5231">
        <w:t>наличии таких отклонений заявка Участника рассматривается с ранее заявленными условиями.</w:t>
      </w:r>
    </w:p>
    <w:p w14:paraId="4F76FAB0" w14:textId="0B1A3718" w:rsidR="00B15A36" w:rsidRDefault="005F5231" w:rsidP="00E32BE6">
      <w:pPr>
        <w:pStyle w:val="ad"/>
      </w:pPr>
      <w:r>
        <w:t>Участник не</w:t>
      </w:r>
      <w:r w:rsidR="00E32BE6">
        <w:t xml:space="preserve"> </w:t>
      </w:r>
      <w:r>
        <w:t xml:space="preserve">вправе изменять </w:t>
      </w:r>
      <w:r w:rsidR="00937AAB" w:rsidRPr="00BA485C">
        <w:t>и</w:t>
      </w:r>
      <w:r w:rsidR="00937AAB">
        <w:t> (</w:t>
      </w:r>
      <w:r w:rsidR="00937AAB" w:rsidRPr="00BA485C">
        <w:t>или</w:t>
      </w:r>
      <w:r w:rsidR="00937AAB">
        <w:t>)</w:t>
      </w:r>
      <w:r>
        <w:t xml:space="preserve"> отзывать поданные предложения на</w:t>
      </w:r>
      <w:r w:rsidR="00FD0746">
        <w:t> </w:t>
      </w:r>
      <w:r>
        <w:t>переторжку после окончания ее проведения</w:t>
      </w:r>
      <w:r w:rsidR="00E32BE6">
        <w:t>.</w:t>
      </w:r>
    </w:p>
    <w:p w14:paraId="7A517D17" w14:textId="2787F713" w:rsidR="005F5231" w:rsidRDefault="00E32BE6" w:rsidP="00E32BE6">
      <w:pPr>
        <w:pStyle w:val="ad"/>
      </w:pPr>
      <w:r>
        <w:t>У</w:t>
      </w:r>
      <w:r w:rsidR="005F5231" w:rsidRPr="005F5231">
        <w:t xml:space="preserve">частие в </w:t>
      </w:r>
      <w:r w:rsidR="005F5231" w:rsidRPr="000B4162">
        <w:t>переторжке не расценивается Организатором как нарушение требований</w:t>
      </w:r>
      <w:r w:rsidR="00682AD1">
        <w:t xml:space="preserve"> о </w:t>
      </w:r>
      <w:r w:rsidR="00682AD1" w:rsidRPr="00682AD1">
        <w:t>прав</w:t>
      </w:r>
      <w:r w:rsidR="00682AD1">
        <w:t>е</w:t>
      </w:r>
      <w:r w:rsidR="00682AD1" w:rsidRPr="00682AD1">
        <w:t xml:space="preserve"> </w:t>
      </w:r>
      <w:r w:rsidR="00457235">
        <w:t xml:space="preserve">подачи </w:t>
      </w:r>
      <w:r w:rsidR="00682AD1">
        <w:t>Участник</w:t>
      </w:r>
      <w:r w:rsidR="00457235">
        <w:t>ом</w:t>
      </w:r>
      <w:r w:rsidR="00682AD1">
        <w:t xml:space="preserve"> </w:t>
      </w:r>
      <w:r w:rsidR="00457235">
        <w:t>не более одной</w:t>
      </w:r>
      <w:r w:rsidR="00682AD1" w:rsidRPr="00682AD1">
        <w:t xml:space="preserve"> заявк</w:t>
      </w:r>
      <w:r w:rsidR="00CB2ACB">
        <w:t>и</w:t>
      </w:r>
      <w:r w:rsidR="00587884">
        <w:t>.</w:t>
      </w:r>
      <w:r w:rsidR="005F5231" w:rsidRPr="000B4162">
        <w:t xml:space="preserve"> Предложения, заявленные Участниками в</w:t>
      </w:r>
      <w:r>
        <w:t xml:space="preserve"> </w:t>
      </w:r>
      <w:r w:rsidR="005F5231" w:rsidRPr="000B4162">
        <w:t>ходе переторжки, имеют статус разрешенных изменений в ранее поданную заявку.</w:t>
      </w:r>
    </w:p>
    <w:p w14:paraId="3F047C1E" w14:textId="77777777" w:rsidR="0013034F" w:rsidRDefault="0013034F" w:rsidP="0013034F">
      <w:pPr>
        <w:pStyle w:val="ad"/>
      </w:pPr>
      <w:r>
        <w:t>Процедура переторжки проводится на ЭП в порядке, предусмотренном настоящим подразделом и Регламентом ЭП.</w:t>
      </w:r>
    </w:p>
    <w:p w14:paraId="103792CB" w14:textId="77777777" w:rsidR="00682AD1" w:rsidRDefault="00682AD1" w:rsidP="000962DC">
      <w:pPr>
        <w:pStyle w:val="ad"/>
        <w:keepNext/>
      </w:pPr>
      <w:r w:rsidRPr="00682AD1">
        <w:t>В зависимости от правил, предусмотренных Регламентом Э</w:t>
      </w:r>
      <w:r>
        <w:t>П</w:t>
      </w:r>
      <w:r w:rsidRPr="00682AD1">
        <w:t>, переторжка может проводиться</w:t>
      </w:r>
      <w:r>
        <w:t>:</w:t>
      </w:r>
    </w:p>
    <w:p w14:paraId="13CA38FF" w14:textId="6B05DF0B" w:rsidR="00DD41D9" w:rsidRDefault="00DD41D9" w:rsidP="000962DC">
      <w:pPr>
        <w:pStyle w:val="ae"/>
      </w:pPr>
      <w:r w:rsidRPr="00682AD1">
        <w:t xml:space="preserve">в заочной форме путем однократной подачи предложения на переторжку к установленному </w:t>
      </w:r>
      <w:r>
        <w:t>сроку;</w:t>
      </w:r>
    </w:p>
    <w:p w14:paraId="45F5F0A0" w14:textId="6E471434" w:rsidR="00682AD1" w:rsidRDefault="00682AD1" w:rsidP="00682AD1">
      <w:pPr>
        <w:pStyle w:val="ae"/>
      </w:pPr>
      <w:r w:rsidRPr="00682AD1">
        <w:t xml:space="preserve">в очной форме путем неоднократного снижения </w:t>
      </w:r>
      <w:r w:rsidR="00DD41D9">
        <w:t>стоимости заявки (цены Договора)</w:t>
      </w:r>
      <w:r w:rsidRPr="00682AD1">
        <w:t xml:space="preserve"> или улучшения других показателей</w:t>
      </w:r>
      <w:r w:rsidR="00DD41D9">
        <w:t>, в том числе</w:t>
      </w:r>
      <w:r w:rsidRPr="00682AD1">
        <w:t xml:space="preserve"> с</w:t>
      </w:r>
      <w:r w:rsidR="00DD41D9">
        <w:t> </w:t>
      </w:r>
      <w:r w:rsidRPr="00682AD1">
        <w:t>установлением «шага» переторжки</w:t>
      </w:r>
      <w:r w:rsidR="00DD41D9">
        <w:t>.</w:t>
      </w:r>
    </w:p>
    <w:p w14:paraId="0383D0B3" w14:textId="7E3B5FD4" w:rsidR="00651C64" w:rsidRDefault="00651C64" w:rsidP="00651C64">
      <w:pPr>
        <w:pStyle w:val="ad"/>
      </w:pPr>
      <w:r>
        <w:t>Приглашение Участников к процедуре переторжки осуществляется посредством одновременного (в один день) направления им соответствующих уведомлений</w:t>
      </w:r>
      <w:r w:rsidR="002B3C27">
        <w:t xml:space="preserve"> посредством ЭП</w:t>
      </w:r>
      <w:r>
        <w:t>. В уведомлении указывается срок окончания подачи Участниками предложений на переторжку.</w:t>
      </w:r>
    </w:p>
    <w:p w14:paraId="72EA1A8C" w14:textId="6CAD201A" w:rsidR="00651C64" w:rsidRDefault="00651C64" w:rsidP="00651C64">
      <w:pPr>
        <w:pStyle w:val="ad"/>
      </w:pPr>
      <w:r>
        <w:t>Участник, желающий принять участие в переторжке, должен в срок, установленный Закупочной комиссией</w:t>
      </w:r>
      <w:r w:rsidR="0013034F">
        <w:t>,</w:t>
      </w:r>
      <w:r>
        <w:t xml:space="preserve"> предоставить свои предложения на переторжку.</w:t>
      </w:r>
    </w:p>
    <w:p w14:paraId="39B6774D" w14:textId="288FAC7A" w:rsidR="00A95D0C" w:rsidRDefault="00DD41D9" w:rsidP="00651C64">
      <w:pPr>
        <w:pStyle w:val="ad"/>
      </w:pPr>
      <w:bookmarkStart w:id="111" w:name="_Ref136245191"/>
      <w:r w:rsidRPr="00DD41D9">
        <w:t xml:space="preserve">При заочной </w:t>
      </w:r>
      <w:r>
        <w:t xml:space="preserve">форме </w:t>
      </w:r>
      <w:r w:rsidRPr="00DD41D9">
        <w:t>переторжки</w:t>
      </w:r>
      <w:r w:rsidR="00A95D0C">
        <w:t xml:space="preserve"> Участник вместе с пр</w:t>
      </w:r>
      <w:r w:rsidR="006259A3">
        <w:t>ед</w:t>
      </w:r>
      <w:r w:rsidR="00A95D0C">
        <w:t xml:space="preserve">ложением на переторжку размещает на ЭП </w:t>
      </w:r>
      <w:r w:rsidR="00A95D0C" w:rsidRPr="00DD41D9">
        <w:t>документы своей заявки</w:t>
      </w:r>
      <w:r w:rsidR="00A95D0C">
        <w:t>,</w:t>
      </w:r>
      <w:r w:rsidR="00A95D0C" w:rsidRPr="00DD41D9">
        <w:t xml:space="preserve"> указанные в</w:t>
      </w:r>
      <w:r w:rsidR="00A95D0C">
        <w:t>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2B545A">
        <w:t>4.11.17</w:t>
      </w:r>
      <w:r w:rsidR="00A95D0C">
        <w:fldChar w:fldCharType="end"/>
      </w:r>
      <w:r w:rsidR="00A95D0C" w:rsidRPr="00DD41D9">
        <w:t>, подлежащие корректировке в строгом соответствии с</w:t>
      </w:r>
      <w:r w:rsidR="00A95D0C">
        <w:t>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00A95D0C">
        <w:t>.</w:t>
      </w:r>
      <w:bookmarkEnd w:id="111"/>
    </w:p>
    <w:p w14:paraId="32C408D1" w14:textId="7490EF69" w:rsidR="00DD41D9" w:rsidRDefault="00DD41D9" w:rsidP="00651C64">
      <w:pPr>
        <w:pStyle w:val="ad"/>
      </w:pPr>
      <w:r w:rsidRPr="00DD41D9">
        <w:t xml:space="preserve">При </w:t>
      </w:r>
      <w:r>
        <w:t>очной</w:t>
      </w:r>
      <w:r w:rsidRPr="00DD41D9">
        <w:t xml:space="preserve"> </w:t>
      </w:r>
      <w:r>
        <w:t xml:space="preserve">форме </w:t>
      </w:r>
      <w:r w:rsidRPr="00DD41D9">
        <w:t>переторжки Участник</w:t>
      </w:r>
      <w:r w:rsidR="00A95D0C">
        <w:t>,</w:t>
      </w:r>
      <w:r w:rsidRPr="00DD41D9">
        <w:t xml:space="preserve"> </w:t>
      </w:r>
      <w:r w:rsidR="00A95D0C">
        <w:t>признанный Победителем, при</w:t>
      </w:r>
      <w:r w:rsidR="00C80238">
        <w:t> </w:t>
      </w:r>
      <w:r w:rsidR="00A95D0C">
        <w:t>условии</w:t>
      </w:r>
      <w:r w:rsidR="00872F6E">
        <w:t>,</w:t>
      </w:r>
      <w:r w:rsidR="00A95D0C">
        <w:t xml:space="preserve"> что он принимал участие в переторжк</w:t>
      </w:r>
      <w:r w:rsidR="00872F6E">
        <w:t>е</w:t>
      </w:r>
      <w:r w:rsidRPr="00DD41D9">
        <w:t xml:space="preserve">, обязан предоставить </w:t>
      </w:r>
      <w:r w:rsidR="00A95D0C">
        <w:t>З</w:t>
      </w:r>
      <w:r w:rsidRPr="00DD41D9">
        <w:t xml:space="preserve">аказчику в </w:t>
      </w:r>
      <w:r w:rsidR="00A95D0C">
        <w:t>сроки, определенные подразделом </w:t>
      </w:r>
      <w:r w:rsidR="000C211F">
        <w:fldChar w:fldCharType="begin"/>
      </w:r>
      <w:r w:rsidR="000C211F">
        <w:instrText xml:space="preserve"> REF _Ref138232981 \r \h </w:instrText>
      </w:r>
      <w:r w:rsidR="000C211F">
        <w:fldChar w:fldCharType="separate"/>
      </w:r>
      <w:r w:rsidR="002B545A">
        <w:t>5.2</w:t>
      </w:r>
      <w:r w:rsidR="000C211F">
        <w:fldChar w:fldCharType="end"/>
      </w:r>
      <w:r w:rsidR="00A95D0C">
        <w:t>,</w:t>
      </w:r>
      <w:r w:rsidRPr="00DD41D9">
        <w:t xml:space="preserve"> </w:t>
      </w:r>
      <w:r w:rsidR="00A95D0C" w:rsidRPr="00DD41D9">
        <w:t>документы своей заявки</w:t>
      </w:r>
      <w:r w:rsidR="00A95D0C">
        <w:t>,</w:t>
      </w:r>
      <w:r w:rsidR="00A95D0C" w:rsidRPr="00DD41D9">
        <w:t xml:space="preserve"> указанные в</w:t>
      </w:r>
      <w:r w:rsidR="00A95D0C">
        <w:t xml:space="preserve"> </w:t>
      </w:r>
      <w:r w:rsidR="00A95D0C" w:rsidRPr="00DD41D9">
        <w:t>пункте</w:t>
      </w:r>
      <w:r w:rsidR="00A95D0C">
        <w:t> </w:t>
      </w:r>
      <w:r w:rsidR="00A95D0C">
        <w:fldChar w:fldCharType="begin"/>
      </w:r>
      <w:r w:rsidR="00A95D0C">
        <w:instrText xml:space="preserve"> REF _Ref136244167 \r \h </w:instrText>
      </w:r>
      <w:r w:rsidR="00A95D0C">
        <w:fldChar w:fldCharType="separate"/>
      </w:r>
      <w:r w:rsidR="002B545A">
        <w:t>4.11.17</w:t>
      </w:r>
      <w:r w:rsidR="00A95D0C">
        <w:fldChar w:fldCharType="end"/>
      </w:r>
      <w:r w:rsidR="00A95D0C" w:rsidRPr="00DD41D9">
        <w:t>, подлежащие корректировке в строгом соответствии с</w:t>
      </w:r>
      <w:r w:rsidR="00A95D0C">
        <w:t xml:space="preserve"> </w:t>
      </w:r>
      <w:r w:rsidR="00A95D0C" w:rsidRPr="00DD41D9">
        <w:t>предложени</w:t>
      </w:r>
      <w:r w:rsidR="00C80238">
        <w:t>е</w:t>
      </w:r>
      <w:r w:rsidR="00A95D0C" w:rsidRPr="00DD41D9">
        <w:t>м, заявленным</w:t>
      </w:r>
      <w:r w:rsidR="00A95D0C">
        <w:t xml:space="preserve"> им</w:t>
      </w:r>
      <w:r w:rsidR="00A95D0C" w:rsidRPr="00DD41D9">
        <w:t xml:space="preserve"> в ходе проведения переторжки</w:t>
      </w:r>
      <w:r w:rsidRPr="00DD41D9">
        <w:t xml:space="preserve"> (в том числе, последним по времени </w:t>
      </w:r>
      <w:r w:rsidR="00C80238">
        <w:t>стоимостным</w:t>
      </w:r>
      <w:r w:rsidRPr="00DD41D9">
        <w:t xml:space="preserve"> предложением, заявленным в</w:t>
      </w:r>
      <w:r w:rsidR="00C80238">
        <w:t> </w:t>
      </w:r>
      <w:r w:rsidRPr="00DD41D9">
        <w:t>ходе проведения переторжки)</w:t>
      </w:r>
      <w:r w:rsidR="00C80238">
        <w:t>.</w:t>
      </w:r>
    </w:p>
    <w:p w14:paraId="61AAABC2" w14:textId="70606E4C" w:rsidR="00651C64" w:rsidRDefault="00C80238" w:rsidP="000962DC">
      <w:pPr>
        <w:pStyle w:val="ad"/>
        <w:keepNext/>
      </w:pPr>
      <w:bookmarkStart w:id="112" w:name="_Ref136244167"/>
      <w:r>
        <w:t xml:space="preserve">Документы заявки, </w:t>
      </w:r>
      <w:r w:rsidRPr="00C80238">
        <w:t xml:space="preserve">подлежащие корректировке </w:t>
      </w:r>
      <w:r>
        <w:t>по результатам</w:t>
      </w:r>
      <w:r w:rsidRPr="00C80238">
        <w:t xml:space="preserve"> переторжки</w:t>
      </w:r>
      <w:r w:rsidR="00651C64">
        <w:t>:</w:t>
      </w:r>
      <w:bookmarkEnd w:id="112"/>
    </w:p>
    <w:p w14:paraId="07DBD3CE" w14:textId="103B14E0" w:rsidR="002B3C27" w:rsidRPr="009A594D" w:rsidRDefault="002B3C27" w:rsidP="002B3C27">
      <w:pPr>
        <w:pStyle w:val="ae"/>
      </w:pPr>
      <w:bookmarkStart w:id="113" w:name="_Ref130376111"/>
      <w:r w:rsidRPr="009A594D">
        <w:t>Письмо о подаче оферты (форма 2) (</w:t>
      </w:r>
      <w:hyperlink w:anchor="Прил04_ФормыЗаявки" w:history="1">
        <w:r w:rsidRPr="009A594D">
          <w:rPr>
            <w:rStyle w:val="aff3"/>
          </w:rPr>
          <w:t>Приложение № </w:t>
        </w:r>
        <w:r w:rsidR="006D25E1" w:rsidRPr="009A594D">
          <w:rPr>
            <w:rStyle w:val="aff3"/>
          </w:rPr>
          <w:t>4</w:t>
        </w:r>
      </w:hyperlink>
      <w:r w:rsidRPr="009A594D">
        <w:t>);</w:t>
      </w:r>
    </w:p>
    <w:p w14:paraId="0C79CFEF" w14:textId="1B36B97C" w:rsidR="002B3C27" w:rsidRDefault="002B3C27" w:rsidP="000962DC">
      <w:pPr>
        <w:pStyle w:val="ae"/>
      </w:pPr>
      <w:r w:rsidRPr="009A594D">
        <w:lastRenderedPageBreak/>
        <w:t>Коммерческое предложение (форма 3) (</w:t>
      </w:r>
      <w:hyperlink w:anchor="Прил04_ФормыЗаявки" w:history="1">
        <w:r w:rsidRPr="009A594D">
          <w:rPr>
            <w:rStyle w:val="aff3"/>
          </w:rPr>
          <w:t>Приложение № </w:t>
        </w:r>
        <w:r w:rsidR="006D25E1" w:rsidRPr="009A594D">
          <w:rPr>
            <w:rStyle w:val="aff3"/>
          </w:rPr>
          <w:t>4</w:t>
        </w:r>
      </w:hyperlink>
      <w:r w:rsidRPr="009A594D">
        <w:t>)</w:t>
      </w:r>
      <w:r w:rsidR="00E64DA3">
        <w:t>; также</w:t>
      </w:r>
      <w:r w:rsidRPr="009A594D">
        <w:t xml:space="preserve"> дополнительно</w:t>
      </w:r>
      <w:r>
        <w:t xml:space="preserve"> предоставляется</w:t>
      </w:r>
      <w:r w:rsidR="00E64DA3">
        <w:t xml:space="preserve"> </w:t>
      </w:r>
      <w:r w:rsidRPr="00587884">
        <w:t>подтверждающая документация, составленная в</w:t>
      </w:r>
      <w:r w:rsidR="003F563E">
        <w:t xml:space="preserve"> </w:t>
      </w:r>
      <w:r w:rsidRPr="00587884">
        <w:t xml:space="preserve">соответствии </w:t>
      </w:r>
      <w:r w:rsidR="00872F6E">
        <w:t xml:space="preserve">с </w:t>
      </w:r>
      <w:hyperlink w:anchor="Прил01_ТехТребования" w:history="1">
        <w:r w:rsidRPr="00CA352F">
          <w:rPr>
            <w:rStyle w:val="aff3"/>
          </w:rPr>
          <w:t>Техническими требования</w:t>
        </w:r>
        <w:r w:rsidR="0013034F">
          <w:rPr>
            <w:rStyle w:val="aff3"/>
          </w:rPr>
          <w:t>ми</w:t>
        </w:r>
        <w:r w:rsidRPr="00CA352F">
          <w:rPr>
            <w:rStyle w:val="aff3"/>
          </w:rPr>
          <w:t xml:space="preserve"> (Приложение № 1)</w:t>
        </w:r>
      </w:hyperlink>
      <w:r w:rsidRPr="00587884">
        <w:t xml:space="preserve"> – только если в</w:t>
      </w:r>
      <w:r w:rsidR="00E64DA3">
        <w:t xml:space="preserve"> </w:t>
      </w:r>
      <w:r w:rsidRPr="00587884">
        <w:t xml:space="preserve">Технических требованиях установлены требования </w:t>
      </w:r>
      <w:r w:rsidR="00E64DA3" w:rsidRPr="00587884">
        <w:t>к</w:t>
      </w:r>
      <w:r w:rsidR="00E64DA3">
        <w:t> </w:t>
      </w:r>
      <w:r w:rsidRPr="00587884">
        <w:t>документации по ценообразованию</w:t>
      </w:r>
      <w:r w:rsidR="003F563E">
        <w:t xml:space="preserve"> (подраздел «</w:t>
      </w:r>
      <w:r w:rsidR="003F563E" w:rsidRPr="003F563E">
        <w:t xml:space="preserve">Требования </w:t>
      </w:r>
      <w:r w:rsidR="00E64DA3" w:rsidRPr="003F563E">
        <w:t>к</w:t>
      </w:r>
      <w:r w:rsidR="00E64DA3">
        <w:t> </w:t>
      </w:r>
      <w:r w:rsidR="003F563E" w:rsidRPr="003F563E">
        <w:t>документации по</w:t>
      </w:r>
      <w:r w:rsidR="00E64DA3">
        <w:t xml:space="preserve"> </w:t>
      </w:r>
      <w:r w:rsidR="003F563E" w:rsidRPr="003F563E">
        <w:t>ценообразованию на этапе закупки</w:t>
      </w:r>
      <w:r w:rsidR="003F563E">
        <w:t>»)</w:t>
      </w:r>
      <w:r w:rsidR="0013034F">
        <w:t>,</w:t>
      </w:r>
      <w:r w:rsidRPr="00587884">
        <w:t xml:space="preserve"> либо аналогичные по</w:t>
      </w:r>
      <w:r w:rsidR="00E64DA3">
        <w:t xml:space="preserve"> </w:t>
      </w:r>
      <w:r w:rsidRPr="00587884">
        <w:t>смыслу</w:t>
      </w:r>
      <w:r>
        <w:t>;</w:t>
      </w:r>
    </w:p>
    <w:p w14:paraId="382AB67A" w14:textId="6524D613" w:rsidR="002B3C27" w:rsidRDefault="002B3C27" w:rsidP="002B3C27">
      <w:pPr>
        <w:pStyle w:val="ae"/>
      </w:pPr>
      <w:r w:rsidRPr="009A594D">
        <w:t>План распределения объемов поставки продукции (форма 1</w:t>
      </w:r>
      <w:r w:rsidR="00BB64FD">
        <w:t>1</w:t>
      </w:r>
      <w:r w:rsidRPr="009A594D">
        <w:t>) (</w:t>
      </w:r>
      <w:hyperlink w:anchor="Прил04_ФормыЗаявки" w:history="1">
        <w:r w:rsidRPr="009A594D">
          <w:rPr>
            <w:rStyle w:val="aff3"/>
          </w:rPr>
          <w:t>Приложение № </w:t>
        </w:r>
        <w:r w:rsidR="006D25E1" w:rsidRPr="009A594D">
          <w:rPr>
            <w:rStyle w:val="aff3"/>
          </w:rPr>
          <w:t>4</w:t>
        </w:r>
      </w:hyperlink>
      <w:r w:rsidRPr="009A594D">
        <w:t>) – только если заявка подана Коллективным участником или Генеральным</w:t>
      </w:r>
      <w:r>
        <w:t xml:space="preserve"> подрядчиком;</w:t>
      </w:r>
    </w:p>
    <w:p w14:paraId="59A73811" w14:textId="7BCCD56E" w:rsidR="002B3C27" w:rsidRDefault="002B3C27" w:rsidP="002B3C27">
      <w:pPr>
        <w:pStyle w:val="ae"/>
      </w:pPr>
      <w:r>
        <w:t xml:space="preserve">иной документ, указанный в протоколе </w:t>
      </w:r>
      <w:r w:rsidR="00872F6E">
        <w:t xml:space="preserve">закупки </w:t>
      </w:r>
      <w:r>
        <w:t>(которым назначена переторжка), связанный с предметом проводимой переторжки.</w:t>
      </w:r>
    </w:p>
    <w:bookmarkEnd w:id="113"/>
    <w:p w14:paraId="58F5CB3E" w14:textId="0D8014AD" w:rsidR="00651C64" w:rsidRDefault="00C80238" w:rsidP="00651C64">
      <w:pPr>
        <w:pStyle w:val="ad"/>
      </w:pPr>
      <w:r>
        <w:t>Е</w:t>
      </w:r>
      <w:r w:rsidR="00651C64">
        <w:t>сли Участник</w:t>
      </w:r>
      <w:r>
        <w:t>,</w:t>
      </w:r>
      <w:r w:rsidR="00651C64">
        <w:t xml:space="preserve"> принявший участие в переторжке</w:t>
      </w:r>
      <w:r>
        <w:t xml:space="preserve"> в заочной форме,</w:t>
      </w:r>
      <w:r w:rsidR="00651C64">
        <w:t xml:space="preserve"> </w:t>
      </w:r>
      <w:r>
        <w:t>не </w:t>
      </w:r>
      <w:r w:rsidR="00651C64">
        <w:t>предоставил документы, в соответствии с пунктом </w:t>
      </w:r>
      <w:r w:rsidR="000349AE">
        <w:fldChar w:fldCharType="begin"/>
      </w:r>
      <w:r w:rsidR="000349AE">
        <w:instrText xml:space="preserve"> REF _Ref136245191 \r \h </w:instrText>
      </w:r>
      <w:r w:rsidR="000349AE">
        <w:fldChar w:fldCharType="separate"/>
      </w:r>
      <w:r w:rsidR="002B545A">
        <w:t>4.11.15</w:t>
      </w:r>
      <w:r w:rsidR="000349AE">
        <w:fldChar w:fldCharType="end"/>
      </w:r>
      <w:r w:rsidR="00651C64">
        <w:t>, либо не предоставил их в ответ на дополнительный запрос Организатора, он</w:t>
      </w:r>
      <w:r w:rsidR="002B3C27">
        <w:t> </w:t>
      </w:r>
      <w:r w:rsidR="00651C64">
        <w:t>считается не участвовавшим в переторжке, и его заявка остается действующей с ранее (первоначально) заявленными условиями.</w:t>
      </w:r>
    </w:p>
    <w:p w14:paraId="6882FB0A" w14:textId="17F48071" w:rsidR="00651C64" w:rsidRDefault="00651C64" w:rsidP="00651C64">
      <w:pPr>
        <w:pStyle w:val="ad"/>
      </w:pPr>
      <w:r>
        <w:t xml:space="preserve">При наличии соответствующего решения Закупочной комиссии о допуске Участника к переторжке </w:t>
      </w:r>
      <w:r w:rsidR="00C80238">
        <w:t xml:space="preserve">в заочной форме </w:t>
      </w:r>
      <w:r>
        <w:t>с отлагательным условием (например, при условии представления им недостающих ранее или уточняющих документов) и неисполнения Участником этого условия, Закупочная комиссия отклоняет заявку такого Участника после переторжки.</w:t>
      </w:r>
    </w:p>
    <w:p w14:paraId="03E58F98" w14:textId="45B35934" w:rsidR="00651C64" w:rsidRDefault="00651C64" w:rsidP="00651C64">
      <w:pPr>
        <w:pStyle w:val="ad"/>
      </w:pPr>
      <w:r>
        <w:t>Результаты переторжки оформляются протоколом, который Организатор официально размещает в течение 3 (трех) календарных дней с даты проведения переторжки.</w:t>
      </w:r>
    </w:p>
    <w:p w14:paraId="43A4BBE1" w14:textId="670E8C06" w:rsidR="009634E8" w:rsidRDefault="009634E8" w:rsidP="009634E8">
      <w:pPr>
        <w:pStyle w:val="ac"/>
      </w:pPr>
      <w:bookmarkStart w:id="114" w:name="_Ref125362626"/>
      <w:bookmarkStart w:id="115" w:name="_Ref125365335"/>
      <w:bookmarkStart w:id="116" w:name="_Ref125365519"/>
      <w:bookmarkStart w:id="117" w:name="_Ref125366534"/>
      <w:bookmarkStart w:id="118" w:name="_Ref125369041"/>
      <w:bookmarkStart w:id="119" w:name="_Ref125369308"/>
      <w:bookmarkStart w:id="120" w:name="_Toc194568098"/>
      <w:r>
        <w:t>Оценка и сопоставление заявок</w:t>
      </w:r>
      <w:bookmarkEnd w:id="114"/>
      <w:bookmarkEnd w:id="115"/>
      <w:bookmarkEnd w:id="116"/>
      <w:bookmarkEnd w:id="117"/>
      <w:bookmarkEnd w:id="118"/>
      <w:bookmarkEnd w:id="119"/>
      <w:bookmarkEnd w:id="120"/>
    </w:p>
    <w:p w14:paraId="0D770AEA" w14:textId="4F35B365" w:rsidR="004316E9" w:rsidRDefault="004316E9" w:rsidP="004316E9">
      <w:pPr>
        <w:pStyle w:val="ad"/>
      </w:pPr>
      <w:r>
        <w:t xml:space="preserve">Оценка и сопоставление заявок, признанных Закупочной комиссией </w:t>
      </w:r>
      <w:r w:rsidRPr="005F1A67">
        <w:t xml:space="preserve">соответствующими по результатам </w:t>
      </w:r>
      <w:r w:rsidR="000B47FD">
        <w:t>рассмотрения заявок</w:t>
      </w:r>
      <w:r w:rsidRPr="005F1A67">
        <w:t xml:space="preserve"> (подраздел </w:t>
      </w:r>
      <w:r w:rsidR="005F1A67" w:rsidRPr="005F1A67">
        <w:fldChar w:fldCharType="begin"/>
      </w:r>
      <w:r w:rsidR="005F1A67" w:rsidRPr="005F1A67">
        <w:instrText xml:space="preserve"> REF _Ref125362364 \w \h </w:instrText>
      </w:r>
      <w:r w:rsidR="005F1A67">
        <w:instrText xml:space="preserve"> \* MERGEFORMAT </w:instrText>
      </w:r>
      <w:r w:rsidR="005F1A67" w:rsidRPr="005F1A67">
        <w:fldChar w:fldCharType="separate"/>
      </w:r>
      <w:r w:rsidR="002B545A">
        <w:t>4.9</w:t>
      </w:r>
      <w:r w:rsidR="005F1A67" w:rsidRPr="005F1A67">
        <w:fldChar w:fldCharType="end"/>
      </w:r>
      <w:r w:rsidRPr="005F1A67">
        <w:t>), осуществляется</w:t>
      </w:r>
      <w:r>
        <w:t xml:space="preserve"> в соответствии </w:t>
      </w:r>
      <w:r w:rsidRPr="009A594D">
        <w:t xml:space="preserve">с </w:t>
      </w:r>
      <w:hyperlink w:anchor="Прил08_ПорядокОценки" w:history="1">
        <w:r w:rsidR="000B47FD" w:rsidRPr="009A594D">
          <w:rPr>
            <w:rStyle w:val="aff3"/>
          </w:rPr>
          <w:t>Порядком и критериями оценки и сопоставления заявок (Приложение № </w:t>
        </w:r>
        <w:r w:rsidR="006D25E1" w:rsidRPr="009A594D">
          <w:rPr>
            <w:rStyle w:val="aff3"/>
          </w:rPr>
          <w:t>8</w:t>
        </w:r>
        <w:r w:rsidR="000B47FD" w:rsidRPr="009A594D">
          <w:rPr>
            <w:rStyle w:val="aff3"/>
          </w:rPr>
          <w:t>)</w:t>
        </w:r>
      </w:hyperlink>
      <w:r w:rsidR="00386729">
        <w:rPr>
          <w:rStyle w:val="aff3"/>
        </w:rPr>
        <w:t>.</w:t>
      </w:r>
      <w:r w:rsidR="00B41DEC">
        <w:t xml:space="preserve"> Их результатом является</w:t>
      </w:r>
      <w:r>
        <w:t xml:space="preserve"> формирование ранжировки заявок по</w:t>
      </w:r>
      <w:r w:rsidR="00A168C3">
        <w:t xml:space="preserve"> </w:t>
      </w:r>
      <w:r>
        <w:t>степени предпочтительности на</w:t>
      </w:r>
      <w:r w:rsidR="00A168C3">
        <w:t> </w:t>
      </w:r>
      <w:r>
        <w:t>основании полученного итогового балла (по мере уменьшения). При этом первое место в</w:t>
      </w:r>
      <w:r w:rsidR="000B47FD">
        <w:t xml:space="preserve"> </w:t>
      </w:r>
      <w:r>
        <w:t>ранжировке присваивается заявке, получившей наибольший итоговый балл</w:t>
      </w:r>
      <w:r w:rsidR="00B41DEC">
        <w:t>. Е</w:t>
      </w:r>
      <w:r w:rsidR="00994FAB" w:rsidRPr="004316E9">
        <w:t xml:space="preserve">сли </w:t>
      </w:r>
      <w:r w:rsidR="00B41DEC">
        <w:t>по результат</w:t>
      </w:r>
      <w:r w:rsidR="00386729">
        <w:t>а</w:t>
      </w:r>
      <w:r w:rsidR="00B41DEC">
        <w:t xml:space="preserve">м оценки </w:t>
      </w:r>
      <w:r w:rsidR="00994FAB" w:rsidRPr="004316E9">
        <w:t>нескольки</w:t>
      </w:r>
      <w:r w:rsidR="00B41DEC">
        <w:t xml:space="preserve">м </w:t>
      </w:r>
      <w:r w:rsidR="00994FAB" w:rsidRPr="004316E9">
        <w:t>заявка</w:t>
      </w:r>
      <w:r w:rsidR="00B41DEC">
        <w:t>м</w:t>
      </w:r>
      <w:r w:rsidR="00994FAB" w:rsidRPr="004316E9">
        <w:t xml:space="preserve"> присвоен одинаковый итоговый балл</w:t>
      </w:r>
      <w:r w:rsidR="00B41DEC">
        <w:t xml:space="preserve">, то </w:t>
      </w:r>
      <w:r w:rsidR="00994FAB" w:rsidRPr="004316E9">
        <w:t xml:space="preserve">меньший порядковый номер (более высокое место в ранжировке) присваивается заявке, которая поступила ранее других заявок (по дате и времени последнего изменения заявки </w:t>
      </w:r>
      <w:r w:rsidR="00B41DEC">
        <w:t xml:space="preserve">на ЭП </w:t>
      </w:r>
      <w:r w:rsidR="00994FAB" w:rsidRPr="004316E9">
        <w:t>до окончания срока подачи заявок)</w:t>
      </w:r>
      <w:r w:rsidR="00994FAB">
        <w:t>.</w:t>
      </w:r>
    </w:p>
    <w:p w14:paraId="2AEA76BF" w14:textId="455C61DC" w:rsidR="004316E9" w:rsidRDefault="004316E9" w:rsidP="004316E9">
      <w:pPr>
        <w:pStyle w:val="ad"/>
      </w:pPr>
      <w:r>
        <w:t xml:space="preserve">Оценка и сопоставление заявок проводится только на основании представленных в составе заявки документов и сведений. Применение иного порядка </w:t>
      </w:r>
      <w:r w:rsidR="00937AAB" w:rsidRPr="00BA485C">
        <w:t>и</w:t>
      </w:r>
      <w:r w:rsidR="00937AAB">
        <w:t> (</w:t>
      </w:r>
      <w:r w:rsidR="00937AAB" w:rsidRPr="00BA485C">
        <w:t>или</w:t>
      </w:r>
      <w:r w:rsidR="00937AAB">
        <w:t>)</w:t>
      </w:r>
      <w:r>
        <w:t xml:space="preserve"> критериев оценки и сопоставления заявок, кроме предусмотренных Документацией о закупке, не допускается.</w:t>
      </w:r>
    </w:p>
    <w:p w14:paraId="7FDA38A7" w14:textId="680D7F28" w:rsidR="004316E9" w:rsidRDefault="00DC14D7" w:rsidP="004316E9">
      <w:pPr>
        <w:pStyle w:val="ad"/>
      </w:pPr>
      <w:r>
        <w:t xml:space="preserve">Если проводилась </w:t>
      </w:r>
      <w:r w:rsidR="004316E9">
        <w:t>переторжк</w:t>
      </w:r>
      <w:r>
        <w:t>а,</w:t>
      </w:r>
      <w:r w:rsidR="004316E9">
        <w:t xml:space="preserve"> оценка и сопоставление заявок, а также их ранжировка осуществляются с учетом предложений, полученных по</w:t>
      </w:r>
      <w:r w:rsidR="00835F64">
        <w:t> </w:t>
      </w:r>
      <w:r w:rsidR="004316E9">
        <w:t xml:space="preserve">результатам переторжки (последней переторжки – если она проводилась </w:t>
      </w:r>
      <w:r w:rsidR="004316E9">
        <w:lastRenderedPageBreak/>
        <w:t>многократно). Заявки Участников, не принявших участие в</w:t>
      </w:r>
      <w:r w:rsidR="00835F64">
        <w:t xml:space="preserve"> </w:t>
      </w:r>
      <w:r w:rsidR="004316E9">
        <w:t>переторжке, учитываются при построении ранжировки заявок с</w:t>
      </w:r>
      <w:r w:rsidR="00835F64">
        <w:t xml:space="preserve"> </w:t>
      </w:r>
      <w:r w:rsidR="004316E9">
        <w:t>первоначальными, указанными в их заявках предложениями (или с</w:t>
      </w:r>
      <w:r w:rsidR="00835F64">
        <w:t xml:space="preserve"> </w:t>
      </w:r>
      <w:r w:rsidR="004316E9">
        <w:t>предложениями, принятыми Организатором в рамках последней прошедшей переторжки – если она проводилась многократно).</w:t>
      </w:r>
    </w:p>
    <w:p w14:paraId="23D97A74" w14:textId="021DA663" w:rsidR="007A6A56" w:rsidRDefault="007A6A56" w:rsidP="007A6A56">
      <w:pPr>
        <w:pStyle w:val="ad"/>
      </w:pPr>
      <w:bookmarkStart w:id="121" w:name="_Ref125366064"/>
      <w:bookmarkStart w:id="122" w:name="_Ref125369991"/>
      <w:bookmarkStart w:id="123" w:name="_Ref125370507"/>
      <w:bookmarkStart w:id="124" w:name="_Ref130458671"/>
      <w:r>
        <w:t xml:space="preserve">Оценка и сопоставление заявок, </w:t>
      </w:r>
      <w:r w:rsidR="0053278E" w:rsidRPr="0053278E">
        <w:t>а также их ранжировка, осуществляется с</w:t>
      </w:r>
      <w:r w:rsidR="0053278E">
        <w:t> </w:t>
      </w:r>
      <w:r w:rsidR="0053278E" w:rsidRPr="0053278E">
        <w:t>учетом применения законодательства о национальном режиме, в т.ч. ПП</w:t>
      </w:r>
      <w:r w:rsidR="0053278E">
        <w:t> </w:t>
      </w:r>
      <w:r w:rsidR="0053278E" w:rsidRPr="0053278E">
        <w:t>1875 (подраздел</w:t>
      </w:r>
      <w:r w:rsidR="0053278E">
        <w:t> </w:t>
      </w:r>
      <w:r w:rsidR="0053278E">
        <w:fldChar w:fldCharType="begin"/>
      </w:r>
      <w:r w:rsidR="0053278E">
        <w:instrText xml:space="preserve"> REF _Ref130985951 \r \h </w:instrText>
      </w:r>
      <w:r w:rsidR="0053278E">
        <w:fldChar w:fldCharType="separate"/>
      </w:r>
      <w:r w:rsidR="002B545A">
        <w:t>4.13</w:t>
      </w:r>
      <w:r w:rsidR="0053278E">
        <w:fldChar w:fldCharType="end"/>
      </w:r>
      <w:r w:rsidR="0053278E" w:rsidRPr="0053278E">
        <w:t>).</w:t>
      </w:r>
    </w:p>
    <w:p w14:paraId="4575A5F2" w14:textId="5CE2D9B1" w:rsidR="00330AFA" w:rsidRPr="00330AFA" w:rsidRDefault="00330AFA" w:rsidP="00330AFA">
      <w:pPr>
        <w:pStyle w:val="ad"/>
      </w:pPr>
      <w:r w:rsidRPr="00330AFA">
        <w:t>Результаты оценки и сопоставления заявок вносятся в итоговый протокол по</w:t>
      </w:r>
      <w:r>
        <w:t> </w:t>
      </w:r>
      <w:r w:rsidRPr="00330AFA">
        <w:t>результатам закупки.</w:t>
      </w:r>
    </w:p>
    <w:p w14:paraId="22DC7D99" w14:textId="693AF4B9" w:rsidR="009634E8" w:rsidRDefault="009634E8" w:rsidP="009634E8">
      <w:pPr>
        <w:pStyle w:val="ac"/>
      </w:pPr>
      <w:bookmarkStart w:id="125" w:name="_Ref186213053"/>
      <w:bookmarkStart w:id="126" w:name="_Ref130985951"/>
      <w:bookmarkStart w:id="127" w:name="_Ref132894106"/>
      <w:bookmarkStart w:id="128" w:name="_Ref132894111"/>
      <w:bookmarkStart w:id="129" w:name="_Toc194568099"/>
      <w:r w:rsidRPr="005F1A67">
        <w:t xml:space="preserve">Применение </w:t>
      </w:r>
      <w:r w:rsidR="0053278E" w:rsidRPr="0053278E">
        <w:t>законодательства о национальном режиме</w:t>
      </w:r>
      <w:bookmarkEnd w:id="121"/>
      <w:bookmarkEnd w:id="122"/>
      <w:bookmarkEnd w:id="123"/>
      <w:bookmarkEnd w:id="124"/>
      <w:bookmarkEnd w:id="125"/>
      <w:bookmarkEnd w:id="126"/>
      <w:bookmarkEnd w:id="127"/>
      <w:bookmarkEnd w:id="128"/>
      <w:bookmarkEnd w:id="129"/>
    </w:p>
    <w:p w14:paraId="1EB87868" w14:textId="742814B5" w:rsidR="0053278E" w:rsidRDefault="0053278E" w:rsidP="0053278E">
      <w:pPr>
        <w:pStyle w:val="ad"/>
      </w:pPr>
      <w:r>
        <w:t>Настоящий подраздел применяется исходя из информации, установленной в подразделе </w:t>
      </w:r>
      <w:r w:rsidR="00D666C3">
        <w:t>1.2</w:t>
      </w:r>
      <w:r>
        <w:t>.</w:t>
      </w:r>
    </w:p>
    <w:p w14:paraId="25EFE082" w14:textId="05A80754" w:rsidR="0053278E" w:rsidRDefault="0053278E" w:rsidP="0053278E">
      <w:pPr>
        <w:pStyle w:val="ad"/>
      </w:pPr>
      <w:r>
        <w:t>Если в подразделе </w:t>
      </w:r>
      <w:r w:rsidR="00D666C3">
        <w:t>1.2.</w:t>
      </w:r>
      <w:r>
        <w:t xml:space="preserve"> установлен режим запрета закупки иностранной продукции, то не допускается заключение договора на поставку такой продукции (на поставку товара иностранного происхождения / на оказание услуг иностранным лицом / на выполнение работ иностранным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2B545A">
        <w:t>4.9</w:t>
      </w:r>
      <w:r>
        <w:fldChar w:fldCharType="end"/>
      </w:r>
      <w:r>
        <w:t>).</w:t>
      </w:r>
    </w:p>
    <w:p w14:paraId="7E84B3F0" w14:textId="02D38F4C" w:rsidR="0053278E" w:rsidRDefault="0053278E" w:rsidP="0053278E">
      <w:pPr>
        <w:pStyle w:val="ad"/>
      </w:pPr>
      <w:r>
        <w:t>Если в подразделе </w:t>
      </w:r>
      <w:r w:rsidR="00D666C3">
        <w:t>1.2.</w:t>
      </w:r>
      <w:r>
        <w:t xml:space="preserve"> установлен режим ограничения закупки иностранной продукции, то не допускается заключение договора на поставку такой продукции, если была подана и по результатам рассмотрения заявок допущена заявка с российской продукцией (на поставку товара российского происхождения / на оказание услуг российским лицом / на выполнение работ российским лицом), – соответствующая заявка отклоняется при рассмотрении заявок (подраздел </w:t>
      </w:r>
      <w:r>
        <w:fldChar w:fldCharType="begin"/>
      </w:r>
      <w:r>
        <w:instrText xml:space="preserve"> REF _Ref135749133 \r \h </w:instrText>
      </w:r>
      <w:r>
        <w:fldChar w:fldCharType="separate"/>
      </w:r>
      <w:r w:rsidR="002B545A">
        <w:t>4.9</w:t>
      </w:r>
      <w:r>
        <w:fldChar w:fldCharType="end"/>
      </w:r>
      <w:r>
        <w:t>).</w:t>
      </w:r>
    </w:p>
    <w:p w14:paraId="43F800CA" w14:textId="6D16D876" w:rsidR="0053278E" w:rsidRDefault="0053278E" w:rsidP="0053278E">
      <w:pPr>
        <w:pStyle w:val="ad"/>
      </w:pPr>
      <w:r>
        <w:t>Если в подразделе </w:t>
      </w:r>
      <w:r w:rsidR="002262A7">
        <w:t>1.2</w:t>
      </w:r>
      <w:r>
        <w:t xml:space="preserve"> установлен режим преимущества российской продукции, то при оценке и сопоставлении заявок, а также их ранжировке (подраздел </w:t>
      </w:r>
      <w:r>
        <w:fldChar w:fldCharType="begin"/>
      </w:r>
      <w:r>
        <w:instrText xml:space="preserve"> REF _Ref125362626 \r \h </w:instrText>
      </w:r>
      <w:r>
        <w:fldChar w:fldCharType="separate"/>
      </w:r>
      <w:r w:rsidR="002B545A">
        <w:t>4.12</w:t>
      </w:r>
      <w:r>
        <w:fldChar w:fldCharType="end"/>
      </w:r>
      <w:r>
        <w:t>), осуществляется снижение</w:t>
      </w:r>
      <w:r>
        <w:rPr>
          <w:rStyle w:val="afd"/>
        </w:rPr>
        <w:footnoteReference w:id="8"/>
      </w:r>
      <w:r>
        <w:t xml:space="preserve"> на 15% (пятнадцать процентов) итоговой стоимости заявки (цены Договора), поданной и допущенной заявки с российской продукцией (на поставку товара российского происхождения / на оказание услуг российским лицом / на выполнение работ российским лицом).</w:t>
      </w:r>
    </w:p>
    <w:p w14:paraId="6F25CDB1" w14:textId="34834532" w:rsidR="0053278E" w:rsidRDefault="0053278E" w:rsidP="0053278E">
      <w:pPr>
        <w:pStyle w:val="ad"/>
      </w:pPr>
      <w:r>
        <w:t xml:space="preserve">Состав и требования к информации и перечню документов, которые подтверждают страну происхождения товара в целях предоставления национального режима, установлены в </w:t>
      </w:r>
      <w:hyperlink w:anchor="Прил01_ТехТребования" w:history="1">
        <w:r w:rsidRPr="00102D59">
          <w:rPr>
            <w:rStyle w:val="aff3"/>
          </w:rPr>
          <w:t>Технических требованиях (Приложение № 1)</w:t>
        </w:r>
      </w:hyperlink>
      <w:r>
        <w:t>.</w:t>
      </w:r>
    </w:p>
    <w:p w14:paraId="6F6BEAEA" w14:textId="0DFAFD83" w:rsidR="009634E8" w:rsidRDefault="00197E09" w:rsidP="009634E8">
      <w:pPr>
        <w:pStyle w:val="ac"/>
      </w:pPr>
      <w:bookmarkStart w:id="130" w:name="_Ref125362658"/>
      <w:bookmarkStart w:id="131" w:name="_Ref125366091"/>
      <w:bookmarkStart w:id="132" w:name="_Ref125367242"/>
      <w:bookmarkStart w:id="133" w:name="_Toc194568100"/>
      <w:r>
        <w:t>П</w:t>
      </w:r>
      <w:r w:rsidR="009634E8">
        <w:t>одведение итогов закупки</w:t>
      </w:r>
      <w:r>
        <w:t xml:space="preserve"> (</w:t>
      </w:r>
      <w:r w:rsidR="00D447BC">
        <w:t>о</w:t>
      </w:r>
      <w:r>
        <w:t>пределение Победителя</w:t>
      </w:r>
      <w:r w:rsidR="009634E8">
        <w:t>)</w:t>
      </w:r>
      <w:bookmarkEnd w:id="130"/>
      <w:bookmarkEnd w:id="131"/>
      <w:bookmarkEnd w:id="132"/>
      <w:bookmarkEnd w:id="133"/>
    </w:p>
    <w:p w14:paraId="1A200846" w14:textId="27907994" w:rsidR="009634E8" w:rsidRDefault="009634E8" w:rsidP="009634E8">
      <w:pPr>
        <w:pStyle w:val="ad"/>
      </w:pPr>
      <w:r>
        <w:t xml:space="preserve">Дата окончания срока подведения итогов закупки указана в </w:t>
      </w:r>
      <w:r w:rsidR="00261A39">
        <w:t>подразделе </w:t>
      </w:r>
      <w:r w:rsidR="002262A7">
        <w:t>1.2</w:t>
      </w:r>
      <w:r>
        <w:t xml:space="preserve"> Организатор по</w:t>
      </w:r>
      <w:r w:rsidR="00773B37">
        <w:t xml:space="preserve"> </w:t>
      </w:r>
      <w:r>
        <w:t>согласованию с Заказчиком вправе, при необходимости, изменить данный срок, официально разместив информацию об этом.</w:t>
      </w:r>
    </w:p>
    <w:p w14:paraId="59EA233F" w14:textId="5DB8D3FE" w:rsidR="009634E8" w:rsidRDefault="00F350F5" w:rsidP="009634E8">
      <w:pPr>
        <w:pStyle w:val="ad"/>
      </w:pPr>
      <w:r w:rsidRPr="00F350F5">
        <w:lastRenderedPageBreak/>
        <w:t xml:space="preserve">На основании полученных результатов оценки и сопоставления заявок Организатор подводит итоги закупки. </w:t>
      </w:r>
      <w:r w:rsidR="009634E8">
        <w:t>Победителем закупки признается Участник, заявка</w:t>
      </w:r>
      <w:r w:rsidR="00227BB6">
        <w:t xml:space="preserve"> которого</w:t>
      </w:r>
      <w:r w:rsidR="009634E8">
        <w:t xml:space="preserve"> заня</w:t>
      </w:r>
      <w:r w:rsidR="00DE01C8">
        <w:t>ла</w:t>
      </w:r>
      <w:r w:rsidR="009634E8">
        <w:t xml:space="preserve"> 1</w:t>
      </w:r>
      <w:r w:rsidR="00C00C68">
        <w:t> </w:t>
      </w:r>
      <w:r w:rsidR="009634E8">
        <w:t>(первое) место в ранжировке заявок</w:t>
      </w:r>
      <w:r w:rsidR="00DE01C8">
        <w:t xml:space="preserve"> </w:t>
      </w:r>
      <w:r w:rsidR="00227BB6">
        <w:t>по </w:t>
      </w:r>
      <w:r w:rsidR="00DE01C8">
        <w:t>итогам рассмотрения, оценки и сопоставления заявок</w:t>
      </w:r>
      <w:r w:rsidR="004316E9">
        <w:t>.</w:t>
      </w:r>
    </w:p>
    <w:p w14:paraId="4173F64C" w14:textId="2920F102" w:rsidR="004316E9" w:rsidRDefault="004316E9" w:rsidP="009634E8">
      <w:pPr>
        <w:pStyle w:val="ad"/>
      </w:pPr>
      <w:r w:rsidRPr="004316E9">
        <w:t>Перед окончательным определением Победителя Организатор вправе потребовать от Участника, занявшего верхнее место в ранжировке, прохождения процедуры постквалификации. В</w:t>
      </w:r>
      <w:r w:rsidR="000962DC">
        <w:t xml:space="preserve"> </w:t>
      </w:r>
      <w:r w:rsidRPr="004316E9">
        <w:t>рамках постквалификации Организатор вправе запросить у Участник</w:t>
      </w:r>
      <w:r w:rsidR="00F0436A">
        <w:t>а</w:t>
      </w:r>
      <w:r w:rsidRPr="004316E9">
        <w:t xml:space="preserve"> предоставление документов </w:t>
      </w:r>
      <w:r w:rsidR="00937AAB" w:rsidRPr="00BA485C">
        <w:t>и</w:t>
      </w:r>
      <w:r w:rsidR="00937AAB">
        <w:t> (</w:t>
      </w:r>
      <w:r w:rsidR="00937AAB" w:rsidRPr="00BA485C">
        <w:t>или</w:t>
      </w:r>
      <w:r w:rsidR="00937AAB">
        <w:t>)</w:t>
      </w:r>
      <w:r w:rsidRPr="004316E9">
        <w:t xml:space="preserve"> информации, подтверждающих представленные в заявке сведения, а</w:t>
      </w:r>
      <w:r w:rsidR="008B6C43">
        <w:t xml:space="preserve"> </w:t>
      </w:r>
      <w:r w:rsidRPr="004316E9">
        <w:t xml:space="preserve">также провести дополнительную проверку достоверности представленных документов и информации. Постквалификация </w:t>
      </w:r>
      <w:r w:rsidRPr="005F1A67">
        <w:t>проводится по отборочным критериям</w:t>
      </w:r>
      <w:r w:rsidR="00835F64">
        <w:t xml:space="preserve"> </w:t>
      </w:r>
      <w:r w:rsidR="00835F64" w:rsidRPr="009A594D">
        <w:t>(</w:t>
      </w:r>
      <w:hyperlink w:anchor="Прил07_ОтборочныеКритерии" w:history="1">
        <w:r w:rsidR="00261A39" w:rsidRPr="009A594D">
          <w:rPr>
            <w:rStyle w:val="aff3"/>
          </w:rPr>
          <w:t>Приложение № </w:t>
        </w:r>
        <w:r w:rsidR="006D25E1" w:rsidRPr="009A594D">
          <w:rPr>
            <w:rStyle w:val="aff3"/>
          </w:rPr>
          <w:t>7</w:t>
        </w:r>
      </w:hyperlink>
      <w:r w:rsidR="00835F64" w:rsidRPr="009A594D">
        <w:t>)</w:t>
      </w:r>
      <w:r w:rsidR="008B6C43">
        <w:t>, относящимся к</w:t>
      </w:r>
      <w:r w:rsidR="000962DC">
        <w:t xml:space="preserve"> </w:t>
      </w:r>
      <w:r w:rsidR="008B6C43">
        <w:t>соответствию Участника установленным требованиям Документации о</w:t>
      </w:r>
      <w:r w:rsidR="000962DC">
        <w:t xml:space="preserve"> </w:t>
      </w:r>
      <w:r w:rsidR="008B6C43">
        <w:t>закупке</w:t>
      </w:r>
      <w:r w:rsidR="00835F64" w:rsidRPr="009A594D">
        <w:t>.</w:t>
      </w:r>
      <w:r w:rsidRPr="005F1A67">
        <w:t xml:space="preserve"> Заявка Участника, не</w:t>
      </w:r>
      <w:r w:rsidR="000962DC">
        <w:t> </w:t>
      </w:r>
      <w:r w:rsidRPr="005F1A67">
        <w:t xml:space="preserve">отвечающего необходимым требованиям, отклоняется, </w:t>
      </w:r>
      <w:r w:rsidR="004A322B">
        <w:t>при этом</w:t>
      </w:r>
      <w:r w:rsidR="00835F64">
        <w:t xml:space="preserve"> </w:t>
      </w:r>
      <w:r w:rsidRPr="005F1A67">
        <w:t>Организатор вправе продолжить процедуру провер</w:t>
      </w:r>
      <w:r w:rsidRPr="004316E9">
        <w:t>ки в</w:t>
      </w:r>
      <w:r w:rsidR="000962DC">
        <w:t xml:space="preserve"> </w:t>
      </w:r>
      <w:r w:rsidRPr="004316E9">
        <w:t>отношении Участника, занявшего следующее место в</w:t>
      </w:r>
      <w:r w:rsidR="008B6C43">
        <w:t xml:space="preserve"> </w:t>
      </w:r>
      <w:r w:rsidRPr="004316E9">
        <w:t>ранжировке.</w:t>
      </w:r>
    </w:p>
    <w:p w14:paraId="4F8A515F" w14:textId="60462D48" w:rsidR="00502857" w:rsidRDefault="00502857" w:rsidP="009634E8">
      <w:pPr>
        <w:pStyle w:val="ad"/>
      </w:pPr>
      <w:r>
        <w:t>Е</w:t>
      </w:r>
      <w:r w:rsidRPr="00502857">
        <w:t>сли к моменту подведения итогов закупки с выбором в качестве Победителя ранее аккредитованного Участника прошло более 6</w:t>
      </w:r>
      <w:r>
        <w:t> </w:t>
      </w:r>
      <w:r w:rsidRPr="00502857">
        <w:t>(шести) календарных месяцев с даты присвоения ему статуса «аккредитован»</w:t>
      </w:r>
      <w:r w:rsidR="00194D6B">
        <w:t xml:space="preserve"> / «аккредитация не требуется»</w:t>
      </w:r>
      <w:r w:rsidRPr="00502857">
        <w:t xml:space="preserve">, перед окончательным определением Победителя проводится процедура </w:t>
      </w:r>
      <w:r>
        <w:t>а</w:t>
      </w:r>
      <w:r w:rsidRPr="00502857">
        <w:t xml:space="preserve">ктуализации статуса </w:t>
      </w:r>
      <w:r w:rsidR="00227BB6">
        <w:t xml:space="preserve">аккредитации </w:t>
      </w:r>
      <w:r w:rsidRPr="00502857">
        <w:t>данного Участника. Если по</w:t>
      </w:r>
      <w:r w:rsidR="00194D6B">
        <w:t> </w:t>
      </w:r>
      <w:r w:rsidRPr="00502857">
        <w:t>результатам такой проверки Участник</w:t>
      </w:r>
      <w:r w:rsidR="00194D6B">
        <w:t>у</w:t>
      </w:r>
      <w:r w:rsidRPr="00502857">
        <w:t xml:space="preserve"> </w:t>
      </w:r>
      <w:r w:rsidR="00194D6B">
        <w:t>присвоен</w:t>
      </w:r>
      <w:r w:rsidR="00194D6B" w:rsidRPr="00502857">
        <w:t xml:space="preserve"> </w:t>
      </w:r>
      <w:r w:rsidRPr="00502857">
        <w:t>статус «</w:t>
      </w:r>
      <w:r w:rsidR="00194D6B">
        <w:t xml:space="preserve">не </w:t>
      </w:r>
      <w:r w:rsidRPr="00502857">
        <w:t>аккредитован», его заявка отклоняется, а</w:t>
      </w:r>
      <w:r w:rsidR="00194D6B">
        <w:t xml:space="preserve"> </w:t>
      </w:r>
      <w:r w:rsidRPr="00502857">
        <w:t xml:space="preserve">Закупочная комиссия </w:t>
      </w:r>
      <w:r w:rsidR="00843A22">
        <w:t>имеет право выбрать</w:t>
      </w:r>
      <w:r w:rsidRPr="00502857">
        <w:t xml:space="preserve"> в качестве Победителя иного Участника, занявшего следующее после него место в</w:t>
      </w:r>
      <w:r w:rsidR="00194D6B">
        <w:t> </w:t>
      </w:r>
      <w:r w:rsidRPr="00502857">
        <w:t>ранжировке заявок, из</w:t>
      </w:r>
      <w:r w:rsidR="00194D6B">
        <w:t xml:space="preserve"> </w:t>
      </w:r>
      <w:r w:rsidRPr="00502857">
        <w:t>числа остальных действующих заявок (при</w:t>
      </w:r>
      <w:r w:rsidR="00227BB6">
        <w:t xml:space="preserve"> </w:t>
      </w:r>
      <w:r w:rsidRPr="00502857">
        <w:t>наличии у</w:t>
      </w:r>
      <w:r w:rsidR="00194D6B">
        <w:t> </w:t>
      </w:r>
      <w:r w:rsidRPr="00502857">
        <w:t>него актуального статуса аккредитации).</w:t>
      </w:r>
    </w:p>
    <w:p w14:paraId="521277F1" w14:textId="5208D0A3" w:rsidR="009634E8" w:rsidRDefault="009634E8" w:rsidP="00E972A7">
      <w:pPr>
        <w:pStyle w:val="ad"/>
        <w:keepNext/>
      </w:pPr>
      <w:bookmarkStart w:id="134" w:name="_Ref125365974"/>
      <w:r w:rsidRPr="005F1A67">
        <w:t>Решение Закупочной комиссии по</w:t>
      </w:r>
      <w:r>
        <w:t xml:space="preserve"> определению Победителя оформляется итоговым протоколом по результатам закупки, в котором, как минимум, указываются</w:t>
      </w:r>
      <w:r w:rsidR="00604B32">
        <w:rPr>
          <w:rStyle w:val="afd"/>
        </w:rPr>
        <w:footnoteReference w:id="9"/>
      </w:r>
      <w:r>
        <w:t>:</w:t>
      </w:r>
      <w:bookmarkEnd w:id="134"/>
    </w:p>
    <w:p w14:paraId="2990341D" w14:textId="77777777" w:rsidR="009634E8" w:rsidRDefault="009634E8" w:rsidP="009634E8">
      <w:pPr>
        <w:pStyle w:val="ae"/>
      </w:pPr>
      <w:r>
        <w:t>дата подписания протокола;</w:t>
      </w:r>
    </w:p>
    <w:p w14:paraId="1C2C1507" w14:textId="0140365E" w:rsidR="009634E8" w:rsidRDefault="0097354A" w:rsidP="009634E8">
      <w:pPr>
        <w:pStyle w:val="ae"/>
      </w:pPr>
      <w:r w:rsidRPr="0097354A">
        <w:t>общее количество поступивших заявок, а также дата и время регистрации каждой заявки (по факту последнего изменения заявки до окончания срока подачи заявок);</w:t>
      </w:r>
    </w:p>
    <w:p w14:paraId="622F74DF" w14:textId="06108A98" w:rsidR="009634E8" w:rsidRPr="008C4B2D" w:rsidRDefault="0097354A" w:rsidP="009634E8">
      <w:pPr>
        <w:pStyle w:val="ae"/>
      </w:pPr>
      <w:r w:rsidRPr="0097354A">
        <w:t>наименования Участников,</w:t>
      </w:r>
      <w:r w:rsidR="00227BB6">
        <w:t xml:space="preserve"> заявки которых были</w:t>
      </w:r>
      <w:r w:rsidRPr="0097354A">
        <w:t xml:space="preserve"> </w:t>
      </w:r>
      <w:r w:rsidR="00C65435">
        <w:t>допущен</w:t>
      </w:r>
      <w:r w:rsidR="00227BB6">
        <w:t>ы</w:t>
      </w:r>
      <w:r w:rsidR="00C65435">
        <w:t xml:space="preserve"> по</w:t>
      </w:r>
      <w:r w:rsidR="00227BB6">
        <w:t> </w:t>
      </w:r>
      <w:r w:rsidR="00C65435">
        <w:t xml:space="preserve">результатам </w:t>
      </w:r>
      <w:r w:rsidRPr="0097354A">
        <w:t xml:space="preserve">рассмотрения заявок, </w:t>
      </w:r>
      <w:r w:rsidR="00937AAB" w:rsidRPr="00BA485C">
        <w:t>и</w:t>
      </w:r>
      <w:r w:rsidR="00937AAB">
        <w:t> (</w:t>
      </w:r>
      <w:r w:rsidR="00937AAB" w:rsidRPr="00BA485C">
        <w:t>или</w:t>
      </w:r>
      <w:r w:rsidR="00937AAB">
        <w:t>)</w:t>
      </w:r>
      <w:r w:rsidRPr="0097354A">
        <w:t xml:space="preserve"> их идентификационные номера, присваиваемые </w:t>
      </w:r>
      <w:r w:rsidR="008C5C7D">
        <w:t>О</w:t>
      </w:r>
      <w:r w:rsidRPr="0097354A">
        <w:t xml:space="preserve">ператором </w:t>
      </w:r>
      <w:r w:rsidRPr="008C4B2D">
        <w:t>ЭП;</w:t>
      </w:r>
    </w:p>
    <w:p w14:paraId="51A38C37" w14:textId="3FE471F9" w:rsidR="009634E8" w:rsidRDefault="0097354A" w:rsidP="0097354A">
      <w:pPr>
        <w:pStyle w:val="ae"/>
        <w:keepNext/>
      </w:pPr>
      <w:r w:rsidRPr="0097354A">
        <w:t xml:space="preserve">результаты </w:t>
      </w:r>
      <w:r w:rsidR="00F32952">
        <w:t xml:space="preserve">дополнительного </w:t>
      </w:r>
      <w:r w:rsidRPr="0097354A">
        <w:t>рассмотрения заявок</w:t>
      </w:r>
      <w:r w:rsidR="0061182C" w:rsidRPr="0061182C">
        <w:t xml:space="preserve"> (</w:t>
      </w:r>
      <w:r w:rsidR="00F32952">
        <w:t xml:space="preserve">при возникновении оснований для отклонения заявок по результатам </w:t>
      </w:r>
      <w:r w:rsidR="0061182C">
        <w:t xml:space="preserve">проведения </w:t>
      </w:r>
      <w:r w:rsidR="00D67C7C">
        <w:t>постквалификации и</w:t>
      </w:r>
      <w:r w:rsidR="00F32952">
        <w:t>ли</w:t>
      </w:r>
      <w:r w:rsidR="00D67C7C">
        <w:t xml:space="preserve"> </w:t>
      </w:r>
      <w:r w:rsidR="0061182C">
        <w:t xml:space="preserve">актуализации статуса аккредитации, если </w:t>
      </w:r>
      <w:r w:rsidR="00D67C7C">
        <w:t xml:space="preserve">такие процедуры </w:t>
      </w:r>
      <w:r w:rsidR="0061182C">
        <w:t>проводил</w:t>
      </w:r>
      <w:r w:rsidR="00D67C7C">
        <w:t>и</w:t>
      </w:r>
      <w:r w:rsidR="0061182C">
        <w:t>сь</w:t>
      </w:r>
      <w:r w:rsidR="0061182C" w:rsidRPr="0061182C">
        <w:t>)</w:t>
      </w:r>
      <w:r w:rsidRPr="0097354A">
        <w:t xml:space="preserve"> с указанием, в том числе:</w:t>
      </w:r>
    </w:p>
    <w:p w14:paraId="0A4707D4" w14:textId="2AEC382A" w:rsidR="009634E8" w:rsidRDefault="009634E8" w:rsidP="009634E8">
      <w:pPr>
        <w:pStyle w:val="af"/>
      </w:pPr>
      <w:r>
        <w:t>количества заявок, которые были отклонены;</w:t>
      </w:r>
    </w:p>
    <w:p w14:paraId="62040E6E" w14:textId="6EF0FAEF" w:rsidR="009634E8" w:rsidRDefault="009634E8" w:rsidP="009634E8">
      <w:pPr>
        <w:pStyle w:val="af"/>
      </w:pPr>
      <w:r>
        <w:t>оснований отклонения каждой заявки с указанием положений Документации о закупке, которым не соответствует такая заявка</w:t>
      </w:r>
      <w:r w:rsidR="005B0504">
        <w:t>;</w:t>
      </w:r>
    </w:p>
    <w:p w14:paraId="50AA7790" w14:textId="390447DC" w:rsidR="009634E8" w:rsidRDefault="0097354A" w:rsidP="009634E8">
      <w:pPr>
        <w:pStyle w:val="ae"/>
      </w:pPr>
      <w:r w:rsidRPr="0097354A">
        <w:lastRenderedPageBreak/>
        <w:t>результаты оценки и сопоставления заявок с указанием, в том числе</w:t>
      </w:r>
      <w:r w:rsidR="00E972A7">
        <w:t xml:space="preserve"> </w:t>
      </w:r>
      <w:r w:rsidR="00E972A7" w:rsidRPr="00E972A7">
        <w:t>значения (в баллах), присвоенного каждой заявке по каждому из</w:t>
      </w:r>
      <w:r w:rsidR="00C732BD">
        <w:t> </w:t>
      </w:r>
      <w:r w:rsidR="00E972A7" w:rsidRPr="00E972A7">
        <w:t>предусмотренных критериев оценки, установленных в Документации о</w:t>
      </w:r>
      <w:r w:rsidR="00C732BD">
        <w:t> </w:t>
      </w:r>
      <w:r w:rsidR="00E972A7" w:rsidRPr="00E972A7">
        <w:t>закупке</w:t>
      </w:r>
      <w:r w:rsidR="00E972A7">
        <w:t>;</w:t>
      </w:r>
    </w:p>
    <w:p w14:paraId="36B9B4D7" w14:textId="3FFEBC60" w:rsidR="009634E8" w:rsidRDefault="0093271E" w:rsidP="00ED4FE7">
      <w:pPr>
        <w:pStyle w:val="ae"/>
      </w:pPr>
      <w:bookmarkStart w:id="135" w:name="_Hlk149651367"/>
      <w:r w:rsidRPr="0093271E">
        <w:t>порядковые номера каждой заявки (с указанием стоимостей заявок (цен Договоров), допущенной по результатам рассмотрения заявок, в том числе с учетом результатов актуализации статуса аккредитации и проведения переторжки (если указанные процедуры проводились), в ранжировке заявок</w:t>
      </w:r>
      <w:r w:rsidR="009634E8">
        <w:t>;</w:t>
      </w:r>
      <w:bookmarkEnd w:id="135"/>
    </w:p>
    <w:p w14:paraId="0D5B7AAB" w14:textId="5F47F694" w:rsidR="009634E8" w:rsidRDefault="009634E8" w:rsidP="00ED4FE7">
      <w:pPr>
        <w:pStyle w:val="ae"/>
      </w:pPr>
      <w:r>
        <w:t xml:space="preserve">наименование Победителя закупки </w:t>
      </w:r>
      <w:r w:rsidR="004A14F2">
        <w:t>или</w:t>
      </w:r>
      <w:r>
        <w:t xml:space="preserve"> </w:t>
      </w:r>
      <w:r w:rsidR="00CD11E4">
        <w:t xml:space="preserve">Единственного </w:t>
      </w:r>
      <w:r w:rsidR="00D67C7C">
        <w:t xml:space="preserve">участника </w:t>
      </w:r>
      <w:r>
        <w:t>несостоявшейся закупки, с которым планируется заключить Договор;</w:t>
      </w:r>
    </w:p>
    <w:p w14:paraId="097DAE71" w14:textId="0BF395EF" w:rsidR="009634E8" w:rsidRDefault="009634E8" w:rsidP="00ED4FE7">
      <w:pPr>
        <w:pStyle w:val="ae"/>
      </w:pPr>
      <w:r>
        <w:t>причины, по которым закупка признана несостоявшейся (в случае ее признания таковой),</w:t>
      </w:r>
    </w:p>
    <w:p w14:paraId="3599E0FF" w14:textId="77777777" w:rsidR="009634E8" w:rsidRDefault="009634E8" w:rsidP="00ED4FE7">
      <w:pPr>
        <w:pStyle w:val="af5"/>
        <w:ind w:left="1134"/>
      </w:pPr>
      <w:r>
        <w:t>после чего Организатор официально размещает его в течение 3</w:t>
      </w:r>
      <w:r w:rsidR="005B0504">
        <w:t> </w:t>
      </w:r>
      <w:r>
        <w:t>(трех) календарных дней с даты подписания такого протокола.</w:t>
      </w:r>
    </w:p>
    <w:p w14:paraId="6B595619" w14:textId="06FF13BB" w:rsidR="009634E8" w:rsidRDefault="00E972A7" w:rsidP="00ED4FE7">
      <w:pPr>
        <w:pStyle w:val="ad"/>
      </w:pPr>
      <w:r w:rsidRPr="00E972A7">
        <w:t>Победитель дополнительно уведомляется о результатах проводимой закупки с</w:t>
      </w:r>
      <w:r w:rsidR="00DC1937">
        <w:t> </w:t>
      </w:r>
      <w:r w:rsidRPr="00E972A7">
        <w:t xml:space="preserve">использованием ЭП – уведомление направляется </w:t>
      </w:r>
      <w:r w:rsidR="00451631">
        <w:t>О</w:t>
      </w:r>
      <w:r w:rsidRPr="00E972A7">
        <w:t>ператором ЭП согласно Регламенту ЭП</w:t>
      </w:r>
      <w:r w:rsidR="009634E8">
        <w:t>.</w:t>
      </w:r>
    </w:p>
    <w:p w14:paraId="5D48F783" w14:textId="103ACEAD" w:rsidR="009634E8" w:rsidRDefault="00E972A7" w:rsidP="00ED4FE7">
      <w:pPr>
        <w:pStyle w:val="ad"/>
      </w:pPr>
      <w:r w:rsidRPr="00E972A7">
        <w:t>Если между официальным размещением итогового протокола по результатам закупки и подписанием Договора изменится Победитель (</w:t>
      </w:r>
      <w:r w:rsidR="00A23CCE" w:rsidRPr="00A23CCE">
        <w:t>например, вследствие уклонения Победителя или потери им статуса</w:t>
      </w:r>
      <w:r w:rsidRPr="00E972A7">
        <w:t>), информация о новом Победителе официально размещается Организатором в том же порядке</w:t>
      </w:r>
      <w:r w:rsidR="009634E8">
        <w:t>.</w:t>
      </w:r>
    </w:p>
    <w:p w14:paraId="3271365A" w14:textId="17C87254" w:rsidR="00ED4FE7" w:rsidRDefault="00ED4FE7" w:rsidP="00ED4FE7">
      <w:pPr>
        <w:pStyle w:val="ac"/>
      </w:pPr>
      <w:bookmarkStart w:id="136" w:name="_Ref125364149"/>
      <w:bookmarkStart w:id="137" w:name="_Ref125364187"/>
      <w:bookmarkStart w:id="138" w:name="_Ref125365305"/>
      <w:bookmarkStart w:id="139" w:name="_Ref125365570"/>
      <w:bookmarkStart w:id="140" w:name="_Ref125366631"/>
      <w:bookmarkStart w:id="141" w:name="_Ref125366796"/>
      <w:bookmarkStart w:id="142" w:name="_Toc194568101"/>
      <w:r>
        <w:t>Признание закупки несостоявшейся</w:t>
      </w:r>
      <w:bookmarkEnd w:id="136"/>
      <w:bookmarkEnd w:id="137"/>
      <w:bookmarkEnd w:id="138"/>
      <w:bookmarkEnd w:id="139"/>
      <w:bookmarkEnd w:id="140"/>
      <w:bookmarkEnd w:id="141"/>
      <w:bookmarkEnd w:id="142"/>
    </w:p>
    <w:p w14:paraId="3C3EEA32" w14:textId="02A463EA" w:rsidR="00ED4FE7" w:rsidRDefault="00ED4FE7" w:rsidP="00410C78">
      <w:pPr>
        <w:pStyle w:val="ad"/>
        <w:keepNext/>
      </w:pPr>
      <w:r>
        <w:t>Закупка признается несостоявшейся в следующих случаях:</w:t>
      </w:r>
    </w:p>
    <w:p w14:paraId="54AB4F4A" w14:textId="4CF7AEB1" w:rsidR="00ED4FE7" w:rsidRDefault="00ED4FE7" w:rsidP="00ED4FE7">
      <w:pPr>
        <w:pStyle w:val="ae"/>
      </w:pPr>
      <w:r>
        <w:t>если по окончанию срока подачи заявок поступило менее 2</w:t>
      </w:r>
      <w:r w:rsidR="00410C78">
        <w:t> </w:t>
      </w:r>
      <w:r>
        <w:t>(двух) заявок (с учетом возможных отзывов заявок);</w:t>
      </w:r>
    </w:p>
    <w:p w14:paraId="4B0D9C87" w14:textId="70325538" w:rsidR="00ED4FE7" w:rsidRDefault="00ED4FE7" w:rsidP="00ED4FE7">
      <w:pPr>
        <w:pStyle w:val="ae"/>
      </w:pPr>
      <w:r>
        <w:t>по результатам рассмотрения заявок Закупочной комиссией принято решение о признании менее 2</w:t>
      </w:r>
      <w:r w:rsidR="00410C78">
        <w:t> </w:t>
      </w:r>
      <w:r>
        <w:t>(двух) заявок соответствующими требованиям Документации о закупки</w:t>
      </w:r>
      <w:r w:rsidR="00E972A7">
        <w:t>.</w:t>
      </w:r>
    </w:p>
    <w:p w14:paraId="5636E2BF" w14:textId="77777777" w:rsidR="00ED4FE7" w:rsidRDefault="00ED4FE7" w:rsidP="00ED4FE7">
      <w:pPr>
        <w:pStyle w:val="ad"/>
      </w:pPr>
      <w:r>
        <w:t>Указанные обстоятельства в случае их наступления фиксируются в</w:t>
      </w:r>
      <w:r w:rsidR="00517EC8">
        <w:t> </w:t>
      </w:r>
      <w:r>
        <w:t>соответствующем протоколе, оформляемом по результатам проведения закупки (или ее этапа).</w:t>
      </w:r>
    </w:p>
    <w:p w14:paraId="12A5A450" w14:textId="60F9675D" w:rsidR="00ED4FE7" w:rsidRDefault="00ED4FE7" w:rsidP="00410C78">
      <w:pPr>
        <w:pStyle w:val="ad"/>
        <w:keepNext/>
      </w:pPr>
      <w:r>
        <w:t>В случае признания закупки несостоявшейся Заказчик вправе</w:t>
      </w:r>
      <w:r w:rsidR="00CD4A25">
        <w:t xml:space="preserve"> (с учетом условий, предусмотренных Положением о закупке)</w:t>
      </w:r>
      <w:r>
        <w:t>:</w:t>
      </w:r>
    </w:p>
    <w:p w14:paraId="7AA07A7C" w14:textId="77777777" w:rsidR="00EA2FC8" w:rsidRDefault="00EA2FC8" w:rsidP="00EA2FC8">
      <w:pPr>
        <w:pStyle w:val="ae"/>
      </w:pPr>
      <w:r>
        <w:t>принять решение о проведении повторной закупки;</w:t>
      </w:r>
    </w:p>
    <w:p w14:paraId="779D4C41" w14:textId="4C9FC722" w:rsidR="00ED4FE7" w:rsidRDefault="00ED4FE7" w:rsidP="00ED4FE7">
      <w:pPr>
        <w:pStyle w:val="ae"/>
      </w:pPr>
      <w:r>
        <w:t xml:space="preserve">заключить договор с </w:t>
      </w:r>
      <w:r w:rsidR="00CD11E4">
        <w:t xml:space="preserve">Единственным </w:t>
      </w:r>
      <w:r w:rsidR="005521C3">
        <w:t xml:space="preserve">участником </w:t>
      </w:r>
      <w:r>
        <w:t>несостоявшейся закупки (раздел</w:t>
      </w:r>
      <w:r w:rsidR="005B0504">
        <w:t> </w:t>
      </w:r>
      <w:r w:rsidR="00C65435">
        <w:fldChar w:fldCharType="begin"/>
      </w:r>
      <w:r w:rsidR="00C65435">
        <w:instrText xml:space="preserve"> REF _Ref126142429 \r \h </w:instrText>
      </w:r>
      <w:r w:rsidR="00C65435">
        <w:fldChar w:fldCharType="separate"/>
      </w:r>
      <w:r w:rsidR="002B545A">
        <w:t>5</w:t>
      </w:r>
      <w:r w:rsidR="00C65435">
        <w:fldChar w:fldCharType="end"/>
      </w:r>
      <w:r>
        <w:t>);</w:t>
      </w:r>
    </w:p>
    <w:p w14:paraId="0F33DA0B" w14:textId="3086A5D4" w:rsidR="004C188B" w:rsidRDefault="00ED4FE7" w:rsidP="00ED4FE7">
      <w:pPr>
        <w:pStyle w:val="ae"/>
      </w:pPr>
      <w:r>
        <w:t>отказаться от</w:t>
      </w:r>
      <w:r w:rsidR="00EA2FC8">
        <w:t xml:space="preserve"> дополнительного</w:t>
      </w:r>
      <w:r>
        <w:t xml:space="preserve"> повторного проведения данной закупки</w:t>
      </w:r>
      <w:r w:rsidR="00D147B8">
        <w:t xml:space="preserve"> </w:t>
      </w:r>
      <w:r w:rsidR="00D147B8" w:rsidRPr="00D147B8">
        <w:t>(при отсутствии заявок, соответствующих установленным требованиям, по результатам повторного проведения закупки)</w:t>
      </w:r>
      <w:r>
        <w:t>.</w:t>
      </w:r>
    </w:p>
    <w:p w14:paraId="5340870D" w14:textId="7D48D0F5" w:rsidR="00ED4FE7" w:rsidRDefault="00ED4FE7" w:rsidP="00ED4FE7">
      <w:pPr>
        <w:pStyle w:val="ac"/>
      </w:pPr>
      <w:bookmarkStart w:id="143" w:name="_Ref126141962"/>
      <w:bookmarkStart w:id="144" w:name="_Toc194568102"/>
      <w:r>
        <w:lastRenderedPageBreak/>
        <w:t>Отказ от проведения закупки</w:t>
      </w:r>
      <w:bookmarkEnd w:id="143"/>
      <w:r w:rsidR="00D447BC">
        <w:t xml:space="preserve"> (отмена закупки)</w:t>
      </w:r>
      <w:bookmarkEnd w:id="144"/>
    </w:p>
    <w:p w14:paraId="6D89DA42" w14:textId="0CDB7EF2" w:rsidR="00ED4FE7" w:rsidRDefault="00ED4FE7" w:rsidP="00ED4FE7">
      <w:pPr>
        <w:pStyle w:val="ad"/>
      </w:pPr>
      <w:r>
        <w:t>Организатор имеет право отказаться от проведения закупки не позднее окончания срока подачи заявок, не неся никакой ответственности перед Участниками или третьими лицами, которым такое действие может принести убытки.</w:t>
      </w:r>
    </w:p>
    <w:p w14:paraId="5C86FC54" w14:textId="6CFABE47" w:rsidR="00ED4FE7" w:rsidRDefault="00ED4FE7" w:rsidP="00ED4FE7">
      <w:pPr>
        <w:pStyle w:val="ad"/>
      </w:pPr>
      <w:r>
        <w:t>Организатор уведомляет всех Участников об отмене закупки посредством официального размещения информации в день принятия соответствующего решения об отмене.</w:t>
      </w:r>
    </w:p>
    <w:p w14:paraId="7EB82228" w14:textId="25F28C43" w:rsidR="00773B37" w:rsidRDefault="004E3EAD" w:rsidP="00773B37">
      <w:pPr>
        <w:pStyle w:val="ad"/>
      </w:pPr>
      <w:r>
        <w:t>Дополнительно о</w:t>
      </w:r>
      <w:r w:rsidR="00773B37">
        <w:t>рганизатор уведомляет всех Участников об отмене закупки посредством ЭП.</w:t>
      </w:r>
    </w:p>
    <w:p w14:paraId="418B0126" w14:textId="4369AFBA" w:rsidR="006E0CA9" w:rsidRDefault="00ED4FE7" w:rsidP="00ED4FE7">
      <w:pPr>
        <w:pStyle w:val="ad"/>
      </w:pPr>
      <w:r>
        <w:t>По истечении указанного срока отмены закупки Заказчик вправе отменить закупку и заключение договора по ее результатам только в случае возникновения обстоятельств непреодолимой силы в соответствии с</w:t>
      </w:r>
      <w:r w:rsidR="00517EC8">
        <w:t> </w:t>
      </w:r>
      <w:r>
        <w:t>гражданским законодательством.</w:t>
      </w:r>
    </w:p>
    <w:p w14:paraId="0BC58BA9" w14:textId="50ACC833" w:rsidR="008B6631" w:rsidRDefault="008B6631" w:rsidP="008B6631">
      <w:pPr>
        <w:pStyle w:val="ac"/>
      </w:pPr>
      <w:bookmarkStart w:id="145" w:name="_Ref130455226"/>
      <w:bookmarkStart w:id="146" w:name="_Toc194568103"/>
      <w:bookmarkStart w:id="147" w:name="_Ref130225422"/>
      <w:bookmarkStart w:id="148" w:name="_Ref125361212"/>
      <w:bookmarkStart w:id="149" w:name="_Ref125362671"/>
      <w:bookmarkStart w:id="150" w:name="_Ref125363439"/>
      <w:bookmarkStart w:id="151" w:name="_Ref125366769"/>
      <w:bookmarkStart w:id="152" w:name="_Ref125367083"/>
      <w:bookmarkStart w:id="153" w:name="_Ref125367087"/>
      <w:r>
        <w:t>Особенности</w:t>
      </w:r>
      <w:r w:rsidR="00A54079">
        <w:t xml:space="preserve"> проведения закупки с необходимостью обеспечения заявки</w:t>
      </w:r>
      <w:bookmarkEnd w:id="145"/>
      <w:bookmarkEnd w:id="146"/>
    </w:p>
    <w:p w14:paraId="5266AB44" w14:textId="60CB906A" w:rsidR="00572096" w:rsidRDefault="00572096" w:rsidP="008B6631">
      <w:pPr>
        <w:pStyle w:val="ad"/>
      </w:pPr>
      <w:r w:rsidRPr="00572096">
        <w:t>Нормы настоящего подраздела применяются, если подразделом</w:t>
      </w:r>
      <w:r>
        <w:t> </w:t>
      </w:r>
      <w:r w:rsidR="002262A7">
        <w:t>1.2</w:t>
      </w:r>
      <w:r w:rsidRPr="00572096">
        <w:t xml:space="preserve"> предусмотрена обязанность Участников предоставить обеспечение заявки на</w:t>
      </w:r>
      <w:r w:rsidR="00721FE5">
        <w:t> </w:t>
      </w:r>
      <w:r w:rsidRPr="00572096">
        <w:t>участие в закупке.</w:t>
      </w:r>
    </w:p>
    <w:p w14:paraId="1D92A4DD" w14:textId="47639562" w:rsidR="00BE0092" w:rsidRDefault="00BE0092" w:rsidP="008B6631">
      <w:pPr>
        <w:pStyle w:val="ad"/>
      </w:pPr>
      <w:r w:rsidRPr="006A0488">
        <w:t>Настоящий подраздел дополняет</w:t>
      </w:r>
      <w:r>
        <w:t xml:space="preserve"> или изменяет</w:t>
      </w:r>
      <w:r w:rsidRPr="006A0488">
        <w:t xml:space="preserve"> </w:t>
      </w:r>
      <w:r>
        <w:t>порядок</w:t>
      </w:r>
      <w:r w:rsidRPr="006A0488">
        <w:t xml:space="preserve"> проведения закупки. В</w:t>
      </w:r>
      <w:r>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 или с инструкциями по подготовке заявки</w:t>
      </w:r>
      <w:r w:rsidRPr="006A0488">
        <w:t xml:space="preserve"> применяются требования настоящего </w:t>
      </w:r>
      <w:r>
        <w:t>под</w:t>
      </w:r>
      <w:r w:rsidRPr="006A0488">
        <w:t>раздела.</w:t>
      </w:r>
    </w:p>
    <w:p w14:paraId="4038A689" w14:textId="7BE9AD1F" w:rsidR="008B6631" w:rsidRDefault="008B6631" w:rsidP="008B6631">
      <w:pPr>
        <w:pStyle w:val="ad"/>
      </w:pPr>
      <w:r>
        <w:t>Обязательства Участников, связанные с подачей заявок, обеспечиваются в форме перечисления денежных средств в порядке и размере в соответствии с подразделом </w:t>
      </w:r>
      <w:r w:rsidR="002262A7">
        <w:t xml:space="preserve">1.2. </w:t>
      </w:r>
    </w:p>
    <w:p w14:paraId="5859AB1D" w14:textId="71AA67CD" w:rsidR="008B6631" w:rsidRDefault="008B6631" w:rsidP="008B6631">
      <w:pPr>
        <w:pStyle w:val="ad"/>
      </w:pPr>
      <w:r>
        <w:t>Обеспечение заявки должно быть зачислено в требуемом размере по реквизитам счета (подраздел </w:t>
      </w:r>
      <w:r w:rsidR="002262A7">
        <w:t>1.2</w:t>
      </w:r>
      <w:r>
        <w:t>) до момента окончания срока подачи заявок. В противном случае обеспечение заявки считается невнесенным, и Организатор обязан отклонить заявку такого Участника.</w:t>
      </w:r>
    </w:p>
    <w:p w14:paraId="23C8C8EC" w14:textId="286392AA" w:rsidR="008B6631" w:rsidRDefault="008B6631" w:rsidP="008B6631">
      <w:pPr>
        <w:pStyle w:val="ad"/>
      </w:pPr>
      <w:r>
        <w:t>При многолотовой закупк</w:t>
      </w:r>
      <w:r w:rsidR="00814D33">
        <w:t>е</w:t>
      </w:r>
      <w:r>
        <w:t xml:space="preserve"> (подраздел </w:t>
      </w:r>
      <w:r w:rsidR="0032288D">
        <w:fldChar w:fldCharType="begin"/>
      </w:r>
      <w:r w:rsidR="0032288D">
        <w:instrText xml:space="preserve"> REF _Ref149317278 \n \h </w:instrText>
      </w:r>
      <w:r w:rsidR="0032288D">
        <w:fldChar w:fldCharType="separate"/>
      </w:r>
      <w:r w:rsidR="002B545A">
        <w:t>4.18</w:t>
      </w:r>
      <w:r w:rsidR="0032288D">
        <w:fldChar w:fldCharType="end"/>
      </w:r>
      <w:r>
        <w:t>) обеспечение исполнения обязательств Участника оформляется на сумму, равную суммарной стоимости обеспечения по всем лотам, на которые Участник подает заявку; также допускается внесение обеспечения отдельно по каждому из лотов. Удержание Организатором обеспечения может производиться только по тем лотам, на</w:t>
      </w:r>
      <w:r w:rsidR="00D702CC">
        <w:t> </w:t>
      </w:r>
      <w:r>
        <w:t>которые Участник подал заявку и по которым он был признан Победителем.</w:t>
      </w:r>
    </w:p>
    <w:p w14:paraId="08DCE257" w14:textId="4DDCA964" w:rsidR="008B6631" w:rsidRDefault="008B6631" w:rsidP="008B6631">
      <w:pPr>
        <w:pStyle w:val="ad"/>
      </w:pPr>
      <w:r>
        <w:t xml:space="preserve">При подаче </w:t>
      </w:r>
      <w:r w:rsidR="002E6A45">
        <w:t xml:space="preserve">заявки </w:t>
      </w:r>
      <w:r>
        <w:t>с альтернативными предложениями (подраздел </w:t>
      </w:r>
      <w:r>
        <w:fldChar w:fldCharType="begin"/>
      </w:r>
      <w:r>
        <w:instrText xml:space="preserve"> REF _Ref125550863 \r \h </w:instrText>
      </w:r>
      <w:r>
        <w:fldChar w:fldCharType="separate"/>
      </w:r>
      <w:r w:rsidR="002B545A">
        <w:t>4.19</w:t>
      </w:r>
      <w:r>
        <w:fldChar w:fldCharType="end"/>
      </w:r>
      <w:r>
        <w:t xml:space="preserve">) размер обеспечения </w:t>
      </w:r>
      <w:r w:rsidRPr="00C64E37">
        <w:t>заявки не увеличивается, а сумма обеспечения покрывает обязательства Участника как в отношении основного предложения, так</w:t>
      </w:r>
      <w:r>
        <w:t xml:space="preserve"> и всех альтернативных предложений.</w:t>
      </w:r>
    </w:p>
    <w:p w14:paraId="6D546010" w14:textId="73954660" w:rsidR="008B6631" w:rsidRDefault="008B6631" w:rsidP="008B6631">
      <w:pPr>
        <w:pStyle w:val="ad"/>
      </w:pPr>
      <w:r>
        <w:t xml:space="preserve">Подать заявку (принять участие в закупке) могут только Участники, </w:t>
      </w:r>
      <w:r w:rsidR="002E6A45">
        <w:t xml:space="preserve">предоставившие </w:t>
      </w:r>
      <w:r>
        <w:t>надлежащее обеспечение их заявок.</w:t>
      </w:r>
    </w:p>
    <w:p w14:paraId="58F63FF2" w14:textId="77777777" w:rsidR="008B6631" w:rsidRDefault="008B6631" w:rsidP="008B6631">
      <w:pPr>
        <w:pStyle w:val="ad"/>
      </w:pPr>
      <w:r>
        <w:t>Требование об обеспечении заявки в равной мере распространяется на всех Участников.</w:t>
      </w:r>
    </w:p>
    <w:p w14:paraId="7A0003BF" w14:textId="77777777" w:rsidR="008B6631" w:rsidRDefault="008B6631" w:rsidP="008B6631">
      <w:pPr>
        <w:pStyle w:val="ad"/>
        <w:keepNext/>
      </w:pPr>
      <w:r>
        <w:lastRenderedPageBreak/>
        <w:t>В случае признания Участника Победителем или принятия Заказчиком решения о заключении с ним Договора по итогам несостоявшейся закупки обеспечение заявки распространяется на следующие обязательства Участника:</w:t>
      </w:r>
    </w:p>
    <w:p w14:paraId="6D9CB89C" w14:textId="4AE37D54" w:rsidR="008B6631" w:rsidRPr="006D27E2" w:rsidRDefault="008B6631" w:rsidP="008B6631">
      <w:pPr>
        <w:pStyle w:val="ae"/>
      </w:pPr>
      <w:r>
        <w:t xml:space="preserve">обязательство заключить Договор в установленном Документацией о закупке </w:t>
      </w:r>
      <w:r w:rsidRPr="006D27E2">
        <w:t>порядке (</w:t>
      </w:r>
      <w:r>
        <w:t>раздел </w:t>
      </w:r>
      <w:r>
        <w:fldChar w:fldCharType="begin"/>
      </w:r>
      <w:r>
        <w:instrText xml:space="preserve"> REF _Ref130224037 \r \h </w:instrText>
      </w:r>
      <w:r>
        <w:fldChar w:fldCharType="separate"/>
      </w:r>
      <w:r w:rsidR="002B545A">
        <w:t>5</w:t>
      </w:r>
      <w:r>
        <w:fldChar w:fldCharType="end"/>
      </w:r>
      <w:r w:rsidRPr="006D27E2">
        <w:t xml:space="preserve">), в том числе </w:t>
      </w:r>
      <w:r>
        <w:t>предоставить</w:t>
      </w:r>
      <w:r w:rsidRPr="006D27E2">
        <w:t xml:space="preserve"> </w:t>
      </w:r>
      <w:r>
        <w:t>Сведения</w:t>
      </w:r>
      <w:r w:rsidRPr="006D27E2">
        <w:t xml:space="preserve"> о</w:t>
      </w:r>
      <w:r>
        <w:t> </w:t>
      </w:r>
      <w:r w:rsidRPr="006D27E2">
        <w:t xml:space="preserve">цепочке </w:t>
      </w:r>
      <w:r w:rsidRPr="009A594D">
        <w:t>собственников, включая бенефициаров (в том числе конечных) (</w:t>
      </w:r>
      <w:hyperlink w:anchor="Прил05_ФормыПобедителя" w:history="1">
        <w:r w:rsidR="00C30CCD" w:rsidRPr="009A594D">
          <w:rPr>
            <w:rStyle w:val="aff3"/>
          </w:rPr>
          <w:t>Приложение № </w:t>
        </w:r>
        <w:r w:rsidR="006D25E1" w:rsidRPr="009A594D">
          <w:rPr>
            <w:rStyle w:val="aff3"/>
          </w:rPr>
          <w:t>5</w:t>
        </w:r>
      </w:hyperlink>
      <w:r w:rsidRPr="009A594D">
        <w:t>),</w:t>
      </w:r>
      <w:r w:rsidRPr="006D27E2">
        <w:t xml:space="preserve"> а также предоставить</w:t>
      </w:r>
      <w:r>
        <w:t xml:space="preserve"> иные</w:t>
      </w:r>
      <w:r w:rsidRPr="006D27E2">
        <w:t xml:space="preserve"> документы в</w:t>
      </w:r>
      <w:r w:rsidR="00724D15">
        <w:t xml:space="preserve"> </w:t>
      </w:r>
      <w:r w:rsidRPr="006D27E2">
        <w:t>соответствии с</w:t>
      </w:r>
      <w:r w:rsidR="00C30CCD">
        <w:t xml:space="preserve"> </w:t>
      </w:r>
      <w:r w:rsidRPr="006D27E2">
        <w:t xml:space="preserve">условиями </w:t>
      </w:r>
      <w:r>
        <w:t>подраздела </w:t>
      </w:r>
      <w:r w:rsidR="000C211F">
        <w:fldChar w:fldCharType="begin"/>
      </w:r>
      <w:r w:rsidR="000C211F">
        <w:instrText xml:space="preserve"> REF _Ref138232981 \r \h </w:instrText>
      </w:r>
      <w:r w:rsidR="000C211F">
        <w:fldChar w:fldCharType="separate"/>
      </w:r>
      <w:r w:rsidR="002B545A">
        <w:t>5.2</w:t>
      </w:r>
      <w:r w:rsidR="000C211F">
        <w:fldChar w:fldCharType="end"/>
      </w:r>
      <w:r w:rsidRPr="006D27E2">
        <w:t>;</w:t>
      </w:r>
    </w:p>
    <w:p w14:paraId="30632D30" w14:textId="6B39E1D3" w:rsidR="008B6631" w:rsidRDefault="008B6631" w:rsidP="008B6631">
      <w:pPr>
        <w:pStyle w:val="ae"/>
      </w:pPr>
      <w:r w:rsidRPr="006D27E2">
        <w:t>обязательство предоставить до заключения</w:t>
      </w:r>
      <w:r>
        <w:t xml:space="preserve"> договора Заказчику обеспечение исполнения договора – если </w:t>
      </w:r>
      <w:hyperlink w:anchor="Прил02_ПроектДоговора" w:history="1">
        <w:r w:rsidRPr="007F0A40">
          <w:rPr>
            <w:rStyle w:val="aff3"/>
          </w:rPr>
          <w:t>Проект договора (Приложение № 2)</w:t>
        </w:r>
      </w:hyperlink>
      <w:r>
        <w:t xml:space="preserve"> предусматривает обеспечение исполнения договора с соответствующим</w:t>
      </w:r>
      <w:r w:rsidR="002E6A45">
        <w:t>и</w:t>
      </w:r>
      <w:r>
        <w:t xml:space="preserve"> обязательствами (в порядке и сроки, предусмотренные </w:t>
      </w:r>
      <w:hyperlink w:anchor="Прил02_ПроектДоговора" w:history="1">
        <w:r w:rsidRPr="007F0A40">
          <w:rPr>
            <w:rStyle w:val="aff3"/>
          </w:rPr>
          <w:t>Проектом договора</w:t>
        </w:r>
      </w:hyperlink>
      <w:r>
        <w:t>).</w:t>
      </w:r>
    </w:p>
    <w:p w14:paraId="67C94F4B" w14:textId="77777777" w:rsidR="008B6631" w:rsidRDefault="008B6631" w:rsidP="008B6631">
      <w:pPr>
        <w:pStyle w:val="ad"/>
      </w:pPr>
      <w:r>
        <w:t>В случае невыполнения Победителем указанных выше обязательств Организатор вправе удержать обеспечение заявки.</w:t>
      </w:r>
    </w:p>
    <w:p w14:paraId="30F3EDAD" w14:textId="77777777" w:rsidR="008B6631" w:rsidRDefault="008B6631" w:rsidP="008B6631">
      <w:pPr>
        <w:pStyle w:val="ad"/>
        <w:keepNext/>
      </w:pPr>
      <w:r>
        <w:t>Возврат обеспечения заявки осуществляется Организатором в срок не более 20 (двадцати) рабочих дней с даты:</w:t>
      </w:r>
    </w:p>
    <w:p w14:paraId="18F1E23D" w14:textId="77777777" w:rsidR="008B6631" w:rsidRDefault="008B6631" w:rsidP="008B6631">
      <w:pPr>
        <w:pStyle w:val="ae"/>
      </w:pPr>
      <w:r>
        <w:t>принятия решения об отказе от проведения закупки – всем Участникам, подавшим заявки к моменту принятия такого решения;</w:t>
      </w:r>
    </w:p>
    <w:p w14:paraId="1280F037" w14:textId="77777777" w:rsidR="008B6631" w:rsidRDefault="008B6631" w:rsidP="008B6631">
      <w:pPr>
        <w:pStyle w:val="ae"/>
      </w:pPr>
      <w:r>
        <w:t>поступления уведомления об отзыве заявки в случаях, когда такой отзыв осуществлен в установленные в Документации о закупке сроки – Участнику, отозвавшему заявку;</w:t>
      </w:r>
    </w:p>
    <w:p w14:paraId="57DAC0EE" w14:textId="77777777" w:rsidR="008B6631" w:rsidRDefault="008B6631" w:rsidP="008B6631">
      <w:pPr>
        <w:pStyle w:val="ae"/>
      </w:pPr>
      <w:r>
        <w:t>официального размещения протокола рассмотрения заявок (при условии его оформления) – Участникам, чьи заявки были отклонены;</w:t>
      </w:r>
    </w:p>
    <w:p w14:paraId="7E285814" w14:textId="77777777" w:rsidR="008B6631" w:rsidRDefault="008B6631" w:rsidP="008B6631">
      <w:pPr>
        <w:pStyle w:val="ae"/>
      </w:pPr>
      <w:r>
        <w:t>официального размещения итогового протокола по результатам закупки – всем Участникам, кроме Победителя;</w:t>
      </w:r>
    </w:p>
    <w:p w14:paraId="6CC7ED80" w14:textId="77777777" w:rsidR="008B6631" w:rsidRDefault="008B6631" w:rsidP="008B6631">
      <w:pPr>
        <w:pStyle w:val="ae"/>
      </w:pPr>
      <w:r>
        <w:t>заключения Договора по результатам закупки – Победителю, с которым заключен Договор;</w:t>
      </w:r>
    </w:p>
    <w:p w14:paraId="4CEF399E" w14:textId="77777777" w:rsidR="008B6631" w:rsidRDefault="008B6631" w:rsidP="008B6631">
      <w:pPr>
        <w:pStyle w:val="ae"/>
      </w:pPr>
      <w:r>
        <w:t>признания закупки несостоявшейся – Участнику, которому обеспечение не было возвращено по иным основаниям.</w:t>
      </w:r>
    </w:p>
    <w:p w14:paraId="10822E74" w14:textId="5F86415C" w:rsidR="008B6631" w:rsidRDefault="008B6631" w:rsidP="008B6631">
      <w:pPr>
        <w:pStyle w:val="ad"/>
      </w:pPr>
      <w:r>
        <w:t>Возврат обеспечения заявки может быть задержан в случае поступления в установленном законодательством порядке жалобы по закупке (подраздел </w:t>
      </w:r>
      <w:r>
        <w:fldChar w:fldCharType="begin"/>
      </w:r>
      <w:r>
        <w:instrText xml:space="preserve"> REF _Ref125363536 \r \h </w:instrText>
      </w:r>
      <w:r>
        <w:fldChar w:fldCharType="separate"/>
      </w:r>
      <w:r w:rsidR="002B545A">
        <w:t>2.3</w:t>
      </w:r>
      <w:r>
        <w:fldChar w:fldCharType="end"/>
      </w:r>
      <w:r>
        <w:t>) – на время рассмотрения жалобы. При этом проценты на сумму денежных средств, внесенных Участником в качестве обеспечения его заявки, начислению и выплате не подлежат.</w:t>
      </w:r>
    </w:p>
    <w:p w14:paraId="4CFC5979" w14:textId="67D34920" w:rsidR="00996F69" w:rsidRDefault="006A0488" w:rsidP="00996F69">
      <w:pPr>
        <w:pStyle w:val="ac"/>
      </w:pPr>
      <w:bookmarkStart w:id="154" w:name="_Ref149317278"/>
      <w:bookmarkStart w:id="155" w:name="_Toc194568104"/>
      <w:r>
        <w:t>Особенности проведения м</w:t>
      </w:r>
      <w:r w:rsidR="00996F69">
        <w:t>ноголотов</w:t>
      </w:r>
      <w:r>
        <w:t>ой</w:t>
      </w:r>
      <w:r w:rsidR="00996F69">
        <w:t xml:space="preserve"> закупк</w:t>
      </w:r>
      <w:r>
        <w:t>и</w:t>
      </w:r>
      <w:bookmarkEnd w:id="147"/>
      <w:bookmarkEnd w:id="154"/>
      <w:bookmarkEnd w:id="155"/>
    </w:p>
    <w:p w14:paraId="42AB645C" w14:textId="5A84258E" w:rsidR="00572096" w:rsidRDefault="00572096" w:rsidP="00996F69">
      <w:pPr>
        <w:pStyle w:val="ad"/>
      </w:pPr>
      <w:r w:rsidRPr="00572096">
        <w:t>Нормы настоящего подраздела применяются, если подразделом</w:t>
      </w:r>
      <w:r>
        <w:t> </w:t>
      </w:r>
      <w:r w:rsidR="002262A7">
        <w:t>1.2</w:t>
      </w:r>
      <w:r w:rsidRPr="00572096">
        <w:t xml:space="preserve"> предусмотрено проведение многолотовой закупки.</w:t>
      </w:r>
    </w:p>
    <w:p w14:paraId="0CB71064" w14:textId="22236376" w:rsidR="006A0488" w:rsidRDefault="006A0488" w:rsidP="00996F69">
      <w:pPr>
        <w:pStyle w:val="ad"/>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 xml:space="preserve">. </w:t>
      </w:r>
      <w:r w:rsidRPr="006A0488">
        <w:t>В</w:t>
      </w:r>
      <w:r w:rsidR="00BE0092">
        <w:t> </w:t>
      </w:r>
      <w:r w:rsidRPr="006A0488">
        <w:t xml:space="preserve">случае противоречий между требованиями настоящего </w:t>
      </w:r>
      <w:r>
        <w:t xml:space="preserve">подраздела </w:t>
      </w:r>
      <w:r w:rsidRPr="006A0488">
        <w:t xml:space="preserve">и </w:t>
      </w:r>
      <w:r>
        <w:t>порядка проведения закупки</w:t>
      </w:r>
      <w:r w:rsidR="00835F64">
        <w:t xml:space="preserve"> или</w:t>
      </w:r>
      <w:r>
        <w:t xml:space="preserve"> с инструкциями по</w:t>
      </w:r>
      <w:r w:rsidR="00F7085D">
        <w:t xml:space="preserve"> </w:t>
      </w:r>
      <w:r>
        <w:t>подготовке заяв</w:t>
      </w:r>
      <w:r w:rsidR="0002505D">
        <w:t>к</w:t>
      </w:r>
      <w:r w:rsidR="008761CE">
        <w:t>и</w:t>
      </w:r>
      <w:r w:rsidRPr="006A0488">
        <w:t xml:space="preserve"> применяются требования настоящего </w:t>
      </w:r>
      <w:r w:rsidR="0002505D">
        <w:t>под</w:t>
      </w:r>
      <w:r w:rsidRPr="006A0488">
        <w:t>раздела.</w:t>
      </w:r>
    </w:p>
    <w:p w14:paraId="08015419" w14:textId="2FA94B36" w:rsidR="00996F69" w:rsidRDefault="00996F69" w:rsidP="00996F69">
      <w:pPr>
        <w:pStyle w:val="ad"/>
      </w:pPr>
      <w:r>
        <w:lastRenderedPageBreak/>
        <w:t>Многолотовая закупка может проводиться как для одного, так и для нескольких Заказчиков. Для всех лотов выпускается общее Извещение, Документация о закупке, решения по каждому лоту принимает одна и та же Закупочная комиссия. Любые положения Документации о закупке, если в них прямо не</w:t>
      </w:r>
      <w:r>
        <w:rPr>
          <w:lang w:val="en-US"/>
        </w:rPr>
        <w:t> </w:t>
      </w:r>
      <w:r>
        <w:t>указан номер конкретного лота, относятся ко всем лотам одновременно.</w:t>
      </w:r>
    </w:p>
    <w:p w14:paraId="3603EE18" w14:textId="5EAF7531" w:rsidR="00996F69" w:rsidRDefault="00996F69" w:rsidP="00996F69">
      <w:pPr>
        <w:pStyle w:val="ad"/>
      </w:pPr>
      <w:r>
        <w:t xml:space="preserve">Участник может подать </w:t>
      </w:r>
      <w:r w:rsidR="004021C0">
        <w:t xml:space="preserve">одну </w:t>
      </w:r>
      <w:r>
        <w:t>заявку на любой лот, любые несколько лотов или все лоты по собственному выбору. При этом не допускается разбиение отдельного лота на части, то есть подача заявки на часть лота по отдельным видам или объемам продукции.</w:t>
      </w:r>
      <w:r w:rsidR="00A43220">
        <w:t xml:space="preserve"> В многолотовой </w:t>
      </w:r>
      <w:r w:rsidR="00267BCF">
        <w:t xml:space="preserve">закупке </w:t>
      </w:r>
      <w:r w:rsidR="00A43220">
        <w:t>подача Участником по</w:t>
      </w:r>
      <w:r w:rsidR="004021C0">
        <w:t> </w:t>
      </w:r>
      <w:r w:rsidR="00A43220">
        <w:t xml:space="preserve">одной </w:t>
      </w:r>
      <w:r w:rsidR="00267BCF">
        <w:t xml:space="preserve">заявке </w:t>
      </w:r>
      <w:r w:rsidR="00A43220">
        <w:t>на каждый лот не считается</w:t>
      </w:r>
      <w:r w:rsidR="00880CCA">
        <w:t xml:space="preserve"> подачей</w:t>
      </w:r>
      <w:r w:rsidR="00A43220">
        <w:t xml:space="preserve"> второй заявки на</w:t>
      </w:r>
      <w:r w:rsidR="00474022" w:rsidRPr="00474022">
        <w:t xml:space="preserve"> </w:t>
      </w:r>
      <w:r w:rsidR="00A43220">
        <w:t>закупку.</w:t>
      </w:r>
    </w:p>
    <w:p w14:paraId="4FD1CC3C" w14:textId="63F21DF4" w:rsidR="00996F69" w:rsidRPr="009A594D" w:rsidRDefault="00996F69" w:rsidP="00996F69">
      <w:pPr>
        <w:pStyle w:val="ad"/>
        <w:keepNext/>
      </w:pPr>
      <w:r>
        <w:t xml:space="preserve">В случае подачи заявки на несколько лотов </w:t>
      </w:r>
      <w:r w:rsidR="00836727">
        <w:t>дополнительно должны быть</w:t>
      </w:r>
      <w:r>
        <w:t xml:space="preserve"> </w:t>
      </w:r>
      <w:r w:rsidRPr="009A594D">
        <w:t>соблюдены следующие требования:</w:t>
      </w:r>
    </w:p>
    <w:p w14:paraId="3E94F882" w14:textId="7829ABA2" w:rsidR="00996F69" w:rsidRPr="009A594D" w:rsidRDefault="00996F69" w:rsidP="00996F69">
      <w:pPr>
        <w:pStyle w:val="ae"/>
      </w:pPr>
      <w:r w:rsidRPr="009A594D">
        <w:t>Письмо о подаче оферты (форма 2)</w:t>
      </w:r>
      <w:r w:rsidR="00836727" w:rsidRPr="009A594D">
        <w:t xml:space="preserve"> (</w:t>
      </w:r>
      <w:hyperlink w:anchor="Прил04_ФормыЗаявки" w:history="1">
        <w:r w:rsidR="00836727" w:rsidRPr="009A594D">
          <w:rPr>
            <w:rStyle w:val="aff3"/>
          </w:rPr>
          <w:t>Приложение № </w:t>
        </w:r>
        <w:r w:rsidR="006D25E1" w:rsidRPr="009A594D">
          <w:rPr>
            <w:rStyle w:val="aff3"/>
          </w:rPr>
          <w:t>4</w:t>
        </w:r>
      </w:hyperlink>
      <w:r w:rsidR="00836727" w:rsidRPr="009A594D">
        <w:t>)</w:t>
      </w:r>
      <w:r w:rsidRPr="009A594D">
        <w:t xml:space="preserve"> должно содержать указание номера и названия каждого лота,</w:t>
      </w:r>
      <w:r w:rsidR="005521C3">
        <w:t xml:space="preserve"> по каждому лоту должна быть указана его стоимость</w:t>
      </w:r>
      <w:r w:rsidRPr="009A594D">
        <w:t>;</w:t>
      </w:r>
    </w:p>
    <w:p w14:paraId="740E5D7A" w14:textId="31ACA08D" w:rsidR="00996F69" w:rsidRPr="009A594D" w:rsidRDefault="00996F69" w:rsidP="00996F69">
      <w:pPr>
        <w:pStyle w:val="ae"/>
      </w:pPr>
      <w:r w:rsidRPr="009A594D">
        <w:t>Коммерческое предложение (форма 3), Техническое предложение (форма 4), Календарный график (форма 5)</w:t>
      </w:r>
      <w:r w:rsidR="00286108">
        <w:t xml:space="preserve">, </w:t>
      </w:r>
      <w:r w:rsidR="00286108" w:rsidRPr="00286108">
        <w:t>План распределения объемов поставки продукции (форма</w:t>
      </w:r>
      <w:r w:rsidR="00286108">
        <w:t> </w:t>
      </w:r>
      <w:r w:rsidR="00286108" w:rsidRPr="00286108">
        <w:t>11)</w:t>
      </w:r>
      <w:r w:rsidR="00836727" w:rsidRPr="009A594D">
        <w:t xml:space="preserve"> – </w:t>
      </w:r>
      <w:hyperlink w:anchor="Прил04_ФормыЗаявки" w:history="1">
        <w:r w:rsidR="00836727" w:rsidRPr="009A594D">
          <w:rPr>
            <w:rStyle w:val="aff3"/>
          </w:rPr>
          <w:t>Приложение № </w:t>
        </w:r>
        <w:r w:rsidR="006D25E1" w:rsidRPr="009A594D">
          <w:rPr>
            <w:rStyle w:val="aff3"/>
          </w:rPr>
          <w:t>4</w:t>
        </w:r>
      </w:hyperlink>
      <w:r w:rsidR="00836727" w:rsidRPr="009A594D">
        <w:t>,</w:t>
      </w:r>
      <w:r w:rsidRPr="009A594D">
        <w:t xml:space="preserve"> должны быть подготовлены отдельно по</w:t>
      </w:r>
      <w:r w:rsidR="00A43220" w:rsidRPr="009A594D">
        <w:t xml:space="preserve"> </w:t>
      </w:r>
      <w:r w:rsidRPr="009A594D">
        <w:t>каждому из лотов с указанием номера и названия лота.</w:t>
      </w:r>
    </w:p>
    <w:p w14:paraId="6A7B079B" w14:textId="16B190AD" w:rsidR="00996F69" w:rsidRDefault="00996F69" w:rsidP="00996F69">
      <w:pPr>
        <w:pStyle w:val="ad"/>
      </w:pPr>
      <w:r>
        <w:t xml:space="preserve">Решения, принимаемые в ходе процедуры закупки, в том числе </w:t>
      </w:r>
      <w:r w:rsidR="00836727">
        <w:t xml:space="preserve">решения в рамках </w:t>
      </w:r>
      <w:r>
        <w:t>рассмотрени</w:t>
      </w:r>
      <w:r w:rsidR="00836727">
        <w:t>я,</w:t>
      </w:r>
      <w:r>
        <w:t xml:space="preserve"> оценк</w:t>
      </w:r>
      <w:r w:rsidR="00836727">
        <w:t>и и сопоставления</w:t>
      </w:r>
      <w:r>
        <w:t xml:space="preserve"> заявок, определени</w:t>
      </w:r>
      <w:r w:rsidR="00836727">
        <w:t>я</w:t>
      </w:r>
      <w:r>
        <w:t xml:space="preserve"> Победителя, признани</w:t>
      </w:r>
      <w:r w:rsidR="00836727">
        <w:t>я</w:t>
      </w:r>
      <w:r>
        <w:t xml:space="preserve"> закупки несостоявшейся, отказ</w:t>
      </w:r>
      <w:r w:rsidR="00836727">
        <w:t>а</w:t>
      </w:r>
      <w:r>
        <w:t xml:space="preserve"> от дальнейшего ее проведения и т.д., осуществляются раздельно и независимо по каждому из</w:t>
      </w:r>
      <w:r w:rsidR="00836727">
        <w:t> </w:t>
      </w:r>
      <w:r>
        <w:t>лотов. При этом Организатор вправе оформить по</w:t>
      </w:r>
      <w:r w:rsidR="00836727">
        <w:t xml:space="preserve"> </w:t>
      </w:r>
      <w:r>
        <w:t>каждому лоту отдельный протокол</w:t>
      </w:r>
      <w:r w:rsidR="00836727">
        <w:t xml:space="preserve"> закупки</w:t>
      </w:r>
      <w:r>
        <w:t xml:space="preserve"> или сформировать общий по всем лотам протокол</w:t>
      </w:r>
      <w:r w:rsidR="00836727">
        <w:t xml:space="preserve"> закупки</w:t>
      </w:r>
      <w:r>
        <w:t>, в</w:t>
      </w:r>
      <w:r w:rsidR="00836727">
        <w:t> </w:t>
      </w:r>
      <w:r>
        <w:t>который в отношении каждого лота вносятся сведения, подлежащие официальному размещению.</w:t>
      </w:r>
    </w:p>
    <w:p w14:paraId="721563A9" w14:textId="1EB2DB4C" w:rsidR="00996F69" w:rsidRDefault="00996F69" w:rsidP="00996F69">
      <w:pPr>
        <w:pStyle w:val="ac"/>
      </w:pPr>
      <w:bookmarkStart w:id="156" w:name="_Ref125550863"/>
      <w:bookmarkStart w:id="157" w:name="_Toc194568105"/>
      <w:r>
        <w:t>Особенности проведения закупки с возможностью</w:t>
      </w:r>
      <w:r w:rsidR="006A0488">
        <w:t xml:space="preserve"> подачи а</w:t>
      </w:r>
      <w:r>
        <w:t>льтернативны</w:t>
      </w:r>
      <w:r w:rsidR="006A0488">
        <w:t>х</w:t>
      </w:r>
      <w:r>
        <w:t xml:space="preserve"> предложени</w:t>
      </w:r>
      <w:r w:rsidR="006A0488">
        <w:t>й</w:t>
      </w:r>
      <w:bookmarkEnd w:id="156"/>
      <w:bookmarkEnd w:id="157"/>
    </w:p>
    <w:p w14:paraId="4E3C129F" w14:textId="44F3735E" w:rsidR="00572096" w:rsidRDefault="00572096" w:rsidP="00996F69">
      <w:pPr>
        <w:pStyle w:val="ad"/>
      </w:pPr>
      <w:r w:rsidRPr="00572096">
        <w:t>Нормы настоящего подраздела применяются, если подразделом</w:t>
      </w:r>
      <w:r>
        <w:t> </w:t>
      </w:r>
      <w:r w:rsidR="007C5ED7">
        <w:t xml:space="preserve">1.2 </w:t>
      </w:r>
      <w:r w:rsidRPr="00572096">
        <w:t>предусмотрена возможность подачи альтернативных предложений.</w:t>
      </w:r>
    </w:p>
    <w:p w14:paraId="560319AA" w14:textId="35530D90" w:rsidR="006A0488" w:rsidRDefault="0002505D" w:rsidP="00996F69">
      <w:pPr>
        <w:pStyle w:val="ad"/>
      </w:pPr>
      <w:r w:rsidRPr="006A0488">
        <w:t>Настоящий подраздел дополняет</w:t>
      </w:r>
      <w:r w:rsidR="00BE0092">
        <w:t xml:space="preserve"> или изменяет</w:t>
      </w:r>
      <w:r w:rsidRPr="006A0488">
        <w:t xml:space="preserve"> </w:t>
      </w:r>
      <w:r>
        <w:t>порядок</w:t>
      </w:r>
      <w:r w:rsidRPr="006A0488">
        <w:t xml:space="preserve"> проведения закупки</w:t>
      </w:r>
      <w:r w:rsidR="00F7085D">
        <w:t>.</w:t>
      </w:r>
      <w:r w:rsidRPr="006A0488">
        <w:t xml:space="preserve"> </w:t>
      </w:r>
      <w:r w:rsidR="00D124D2" w:rsidRPr="006A0488">
        <w:t>В</w:t>
      </w:r>
      <w:r w:rsidR="00BE0092">
        <w:t> </w:t>
      </w:r>
      <w:r w:rsidR="00D124D2" w:rsidRPr="006A0488">
        <w:t xml:space="preserve">случае противоречий между требованиями настоящего </w:t>
      </w:r>
      <w:r w:rsidR="00D124D2">
        <w:t xml:space="preserve">подраздела </w:t>
      </w:r>
      <w:r w:rsidR="00D124D2" w:rsidRPr="006A0488">
        <w:t xml:space="preserve">и </w:t>
      </w:r>
      <w:r w:rsidR="00D124D2">
        <w:t>порядка проведения закупки или с инструкциями по</w:t>
      </w:r>
      <w:r w:rsidR="00F7085D">
        <w:t xml:space="preserve"> </w:t>
      </w:r>
      <w:r w:rsidR="00D124D2">
        <w:t>подготовке заявк</w:t>
      </w:r>
      <w:r w:rsidR="004B56C5">
        <w:t>и</w:t>
      </w:r>
      <w:r w:rsidR="00D124D2" w:rsidRPr="006A0488">
        <w:t xml:space="preserve"> применяются требования настоящего </w:t>
      </w:r>
      <w:r w:rsidR="00D124D2">
        <w:t>под</w:t>
      </w:r>
      <w:r w:rsidR="00D124D2" w:rsidRPr="006A0488">
        <w:t>раздела.</w:t>
      </w:r>
    </w:p>
    <w:p w14:paraId="29DFC8CD" w14:textId="429AFB5B" w:rsidR="00836727" w:rsidRDefault="00996F69" w:rsidP="0079507D">
      <w:pPr>
        <w:pStyle w:val="ad"/>
      </w:pPr>
      <w:r>
        <w:t xml:space="preserve">Участник в составе заявки дополнительно к основному предложению вправе подготовить и подать альтернативные предложения в количестве, не превышающем установленное максимальное значение, и исключительно по аспектам, указанным </w:t>
      </w:r>
      <w:r w:rsidR="00836727">
        <w:t>в подразделе </w:t>
      </w:r>
      <w:r w:rsidR="002262A7">
        <w:t>1.2</w:t>
      </w:r>
      <w:r>
        <w:t xml:space="preserve">. </w:t>
      </w:r>
      <w:r w:rsidR="00B0114F">
        <w:t>Т</w:t>
      </w:r>
      <w:r w:rsidR="00836727">
        <w:t>ребовани</w:t>
      </w:r>
      <w:r w:rsidR="00B0114F">
        <w:t>е</w:t>
      </w:r>
      <w:r w:rsidR="00836727">
        <w:t xml:space="preserve"> о том, что участник имеет право подать только одну заявку</w:t>
      </w:r>
      <w:r w:rsidR="00B0114F">
        <w:t>,</w:t>
      </w:r>
      <w:r w:rsidR="00836727">
        <w:t xml:space="preserve"> </w:t>
      </w:r>
      <w:r w:rsidR="00836727" w:rsidRPr="00C64E37">
        <w:t>к альтернативным предложениям не</w:t>
      </w:r>
      <w:r w:rsidR="005521C3">
        <w:t> </w:t>
      </w:r>
      <w:r w:rsidR="00836727" w:rsidRPr="00C64E37">
        <w:t>относ</w:t>
      </w:r>
      <w:r w:rsidR="00B0114F">
        <w:t>и</w:t>
      </w:r>
      <w:r w:rsidR="00836727" w:rsidRPr="00C64E37">
        <w:t>тся</w:t>
      </w:r>
      <w:r w:rsidR="00836727">
        <w:t>. При этом не допускается подача заявки на часть какого-либо лота по отдельным видам или объемам продукции (в случае нарушения – поданная заявк</w:t>
      </w:r>
      <w:r w:rsidR="00B0114F">
        <w:t>а</w:t>
      </w:r>
      <w:r w:rsidR="00836727">
        <w:t xml:space="preserve"> в отношении такого лота подлежит отклонению).</w:t>
      </w:r>
    </w:p>
    <w:p w14:paraId="5E3BAFAE" w14:textId="174515E8" w:rsidR="00996F69" w:rsidRDefault="00996F69" w:rsidP="00996F69">
      <w:pPr>
        <w:pStyle w:val="ad"/>
      </w:pPr>
      <w:r w:rsidRPr="00C64E37">
        <w:lastRenderedPageBreak/>
        <w:t>Альтернативные предложения могут сопровождаться</w:t>
      </w:r>
      <w:r>
        <w:t xml:space="preserve"> альтернативными ценами</w:t>
      </w:r>
      <w:r w:rsidR="00836727">
        <w:t xml:space="preserve"> (не превышающи</w:t>
      </w:r>
      <w:r w:rsidR="00227BB6">
        <w:t>ми</w:t>
      </w:r>
      <w:r w:rsidR="00836727">
        <w:t xml:space="preserve"> НМЦ, установленную в подразделе </w:t>
      </w:r>
      <w:r w:rsidR="002262A7">
        <w:t>1.2).</w:t>
      </w:r>
      <w:r>
        <w:t xml:space="preserve"> При этом альтернативные предложения, по сути отличающиеся от основного только ценой, рассматриваться не будут.</w:t>
      </w:r>
    </w:p>
    <w:p w14:paraId="3C588D3D" w14:textId="1B8A3BDE" w:rsidR="00996F69" w:rsidRDefault="00996F69" w:rsidP="00996F69">
      <w:pPr>
        <w:pStyle w:val="ad"/>
      </w:pPr>
      <w:r>
        <w:t xml:space="preserve">Альтернативное предложение должно быть явным образом выделено в составе заявки и обособлено от основного предложения и иных альтернативных предложений (должны </w:t>
      </w:r>
      <w:r w:rsidRPr="00C64E37">
        <w:t>быть представлены соответствующие измененные формы</w:t>
      </w:r>
      <w:r w:rsidR="00D124D2">
        <w:t xml:space="preserve"> </w:t>
      </w:r>
      <w:r w:rsidR="00D124D2" w:rsidRPr="009A594D">
        <w:t>заявки</w:t>
      </w:r>
      <w:r w:rsidR="00836727" w:rsidRPr="009A594D">
        <w:t xml:space="preserve"> (</w:t>
      </w:r>
      <w:hyperlink w:anchor="Прил04_ФормыЗаявки" w:history="1">
        <w:r w:rsidR="00836727" w:rsidRPr="009A594D">
          <w:rPr>
            <w:rStyle w:val="aff3"/>
          </w:rPr>
          <w:t>Приложение № </w:t>
        </w:r>
        <w:r w:rsidR="006D25E1" w:rsidRPr="009A594D">
          <w:rPr>
            <w:rStyle w:val="aff3"/>
          </w:rPr>
          <w:t>4</w:t>
        </w:r>
      </w:hyperlink>
      <w:r w:rsidR="00836727" w:rsidRPr="009A594D">
        <w:t>)</w:t>
      </w:r>
      <w:r w:rsidRPr="009A594D">
        <w:t xml:space="preserve"> с указанием</w:t>
      </w:r>
      <w:r w:rsidRPr="00C64E37">
        <w:t xml:space="preserve"> в них тех параметров, пунктов, разделов и т.д. основного предложения, вместо которых предлагаются альтернативные). При этом в альтернативном предложении не</w:t>
      </w:r>
      <w:r w:rsidR="00D124D2">
        <w:t xml:space="preserve"> </w:t>
      </w:r>
      <w:r w:rsidRPr="00C64E37">
        <w:t>следует дублировать документы, подтверждающие соответствие Участника установленным</w:t>
      </w:r>
      <w:r w:rsidR="00836727">
        <w:t xml:space="preserve"> </w:t>
      </w:r>
      <w:r w:rsidRPr="00C64E37">
        <w:t>требованиям, а также формы заявки, которые не</w:t>
      </w:r>
      <w:r w:rsidR="005521C3">
        <w:t xml:space="preserve"> </w:t>
      </w:r>
      <w:r w:rsidRPr="00C64E37">
        <w:t>отличаются от</w:t>
      </w:r>
      <w:r w:rsidR="004069FB">
        <w:t> </w:t>
      </w:r>
      <w:r w:rsidR="00B0114F">
        <w:t>форм</w:t>
      </w:r>
      <w:r w:rsidRPr="00C64E37">
        <w:t xml:space="preserve"> основного предложения.</w:t>
      </w:r>
    </w:p>
    <w:p w14:paraId="2CFB0567" w14:textId="0091FDF4" w:rsidR="002C07D9" w:rsidRDefault="002C07D9" w:rsidP="002C07D9">
      <w:pPr>
        <w:pStyle w:val="ad"/>
      </w:pPr>
      <w:r>
        <w:t>При проведении переторжки (подраздел </w:t>
      </w:r>
      <w:r>
        <w:fldChar w:fldCharType="begin"/>
      </w:r>
      <w:r>
        <w:instrText xml:space="preserve"> REF _Ref127536359 \r \h </w:instrText>
      </w:r>
      <w:r>
        <w:fldChar w:fldCharType="separate"/>
      </w:r>
      <w:r w:rsidR="002B545A">
        <w:t>4.11</w:t>
      </w:r>
      <w:r>
        <w:fldChar w:fldCharType="end"/>
      </w:r>
      <w:r>
        <w:t>) альтернативные предложения Участников допускаются к ней наравне с основными предложениями.</w:t>
      </w:r>
    </w:p>
    <w:p w14:paraId="2C2F29BD" w14:textId="58F7F611" w:rsidR="00996F69" w:rsidRDefault="00996F69" w:rsidP="00996F69">
      <w:pPr>
        <w:pStyle w:val="ad"/>
      </w:pPr>
      <w:r>
        <w:t>Решения Закупочной комиссии по рассмотрению</w:t>
      </w:r>
      <w:r w:rsidR="002C07D9">
        <w:t xml:space="preserve">, </w:t>
      </w:r>
      <w:r>
        <w:t>оценке</w:t>
      </w:r>
      <w:r w:rsidR="002C07D9">
        <w:t xml:space="preserve"> и сопоставлению</w:t>
      </w:r>
      <w:r>
        <w:t xml:space="preserve"> заявок принимаются отдельно в отношении основного предложения и каждого альтернативного предложения. Отклонение основного предложения не</w:t>
      </w:r>
      <w:r w:rsidR="00C335BC">
        <w:t> </w:t>
      </w:r>
      <w:r>
        <w:t>является основанием для</w:t>
      </w:r>
      <w:r w:rsidR="0095154E">
        <w:t xml:space="preserve"> </w:t>
      </w:r>
      <w:r>
        <w:t>отклонения альтернативных предложений</w:t>
      </w:r>
      <w:r w:rsidR="00B0114F">
        <w:t xml:space="preserve"> и наоборот</w:t>
      </w:r>
      <w:r>
        <w:t>. При формировании ранжировки заявок альтернативные предложения ранжируются отдельно (наравне с</w:t>
      </w:r>
      <w:r w:rsidR="0095154E">
        <w:t xml:space="preserve"> </w:t>
      </w:r>
      <w:r>
        <w:t>основными предложениями), с</w:t>
      </w:r>
      <w:r w:rsidR="009A594D">
        <w:t> </w:t>
      </w:r>
      <w:r>
        <w:t>присвоением каждому предложению отдельного места в ранжировке.</w:t>
      </w:r>
    </w:p>
    <w:p w14:paraId="0CB7F875" w14:textId="693FEF1B" w:rsidR="00ED4FE7" w:rsidRDefault="00ED4FE7" w:rsidP="00ED4FE7">
      <w:pPr>
        <w:pStyle w:val="ab"/>
      </w:pPr>
      <w:bookmarkStart w:id="158" w:name="_Ref126142429"/>
      <w:bookmarkStart w:id="159" w:name="_Ref130224037"/>
      <w:bookmarkStart w:id="160" w:name="_Toc194568106"/>
      <w:r>
        <w:lastRenderedPageBreak/>
        <w:t>П</w:t>
      </w:r>
      <w:r w:rsidRPr="00ED4FE7">
        <w:t xml:space="preserve">орядок заключения </w:t>
      </w:r>
      <w:r w:rsidR="0071513A">
        <w:t>Д</w:t>
      </w:r>
      <w:r w:rsidRPr="00ED4FE7">
        <w:t>оговора</w:t>
      </w:r>
      <w:bookmarkEnd w:id="148"/>
      <w:bookmarkEnd w:id="149"/>
      <w:bookmarkEnd w:id="150"/>
      <w:bookmarkEnd w:id="151"/>
      <w:bookmarkEnd w:id="152"/>
      <w:bookmarkEnd w:id="153"/>
      <w:bookmarkEnd w:id="158"/>
      <w:bookmarkEnd w:id="159"/>
      <w:bookmarkEnd w:id="160"/>
    </w:p>
    <w:p w14:paraId="5AB04213" w14:textId="14B066CF" w:rsidR="00A37A03" w:rsidRDefault="00A37A03" w:rsidP="00A37A03">
      <w:pPr>
        <w:pStyle w:val="ac"/>
      </w:pPr>
      <w:bookmarkStart w:id="161" w:name="_Ref139028625"/>
      <w:bookmarkStart w:id="162" w:name="_Toc194568107"/>
      <w:bookmarkStart w:id="163" w:name="_Ref125366947"/>
      <w:bookmarkStart w:id="164" w:name="_Ref125368755"/>
      <w:bookmarkStart w:id="165" w:name="_Ref135736094"/>
      <w:r>
        <w:t>Общие положения</w:t>
      </w:r>
      <w:bookmarkEnd w:id="161"/>
      <w:bookmarkEnd w:id="162"/>
    </w:p>
    <w:p w14:paraId="45821775" w14:textId="4BBC4F72" w:rsidR="00A37A03" w:rsidRDefault="00A37A03" w:rsidP="00A37A03">
      <w:pPr>
        <w:pStyle w:val="ad"/>
      </w:pPr>
      <w:r>
        <w:t>Нормы настоящего раздела</w:t>
      </w:r>
      <w:r w:rsidR="00FE3D26">
        <w:t> </w:t>
      </w:r>
      <w:r w:rsidR="00FE3D26">
        <w:fldChar w:fldCharType="begin"/>
      </w:r>
      <w:r w:rsidR="00FE3D26">
        <w:instrText xml:space="preserve"> REF _Ref126142429 \r \h </w:instrText>
      </w:r>
      <w:r w:rsidR="00FE3D26">
        <w:fldChar w:fldCharType="separate"/>
      </w:r>
      <w:r w:rsidR="002B545A">
        <w:t>5</w:t>
      </w:r>
      <w:r w:rsidR="00FE3D26">
        <w:fldChar w:fldCharType="end"/>
      </w:r>
      <w:r>
        <w:t xml:space="preserve"> также применяются </w:t>
      </w:r>
      <w:r w:rsidRPr="00177C7D">
        <w:t xml:space="preserve">в отношении </w:t>
      </w:r>
      <w:r>
        <w:t>Е</w:t>
      </w:r>
      <w:r w:rsidRPr="00177C7D">
        <w:t xml:space="preserve">динственного </w:t>
      </w:r>
      <w:r>
        <w:t>у</w:t>
      </w:r>
      <w:r w:rsidRPr="00177C7D">
        <w:t>частника несостоявшейся закупки, с которым принято решение о заключении договора</w:t>
      </w:r>
      <w:r>
        <w:t xml:space="preserve"> (к нему применяются те же нормы, что и в</w:t>
      </w:r>
      <w:r w:rsidR="0056354B">
        <w:t xml:space="preserve"> </w:t>
      </w:r>
      <w:r>
        <w:t>отношении Победителя).</w:t>
      </w:r>
    </w:p>
    <w:p w14:paraId="08C35854" w14:textId="77777777" w:rsidR="00ED4FE7" w:rsidRDefault="00ED4FE7" w:rsidP="00ED4FE7">
      <w:pPr>
        <w:pStyle w:val="ac"/>
      </w:pPr>
      <w:bookmarkStart w:id="166" w:name="_Ref138232981"/>
      <w:bookmarkStart w:id="167" w:name="_Toc194568108"/>
      <w:r>
        <w:t>Заключение Договора</w:t>
      </w:r>
      <w:bookmarkEnd w:id="163"/>
      <w:bookmarkEnd w:id="164"/>
      <w:bookmarkEnd w:id="165"/>
      <w:bookmarkEnd w:id="166"/>
      <w:bookmarkEnd w:id="167"/>
    </w:p>
    <w:p w14:paraId="49204E5B" w14:textId="10BB9586" w:rsidR="00ED4FE7" w:rsidRDefault="00ED4FE7" w:rsidP="00ED4FE7">
      <w:pPr>
        <w:pStyle w:val="ad"/>
      </w:pPr>
      <w:bookmarkStart w:id="168" w:name="_Ref125362935"/>
      <w:bookmarkStart w:id="169" w:name="_Ref130293821"/>
      <w:r>
        <w:t>Договор между Заказчиком и Победителем заключается не ранее чем через 10</w:t>
      </w:r>
      <w:r w:rsidR="005B0504">
        <w:t> </w:t>
      </w:r>
      <w:r>
        <w:t>(десять) календарных дней и не позднее чем через 20</w:t>
      </w:r>
      <w:r w:rsidR="005B0504">
        <w:t> </w:t>
      </w:r>
      <w:r>
        <w:t>(двадцать) календарных дней с даты официального размещения итогового протокола по</w:t>
      </w:r>
      <w:r w:rsidR="000A0D63">
        <w:t> </w:t>
      </w:r>
      <w:r>
        <w:t>результатам закупки.</w:t>
      </w:r>
      <w:bookmarkEnd w:id="168"/>
      <w:bookmarkEnd w:id="169"/>
    </w:p>
    <w:p w14:paraId="30072F98" w14:textId="5801823A" w:rsidR="00102D59" w:rsidRDefault="00102D59" w:rsidP="00ED4FE7">
      <w:pPr>
        <w:pStyle w:val="ad"/>
      </w:pPr>
      <w:r w:rsidRPr="00102D59">
        <w:t>Договор не может быть заключен, если это запрещено законодательством о</w:t>
      </w:r>
      <w:r>
        <w:t> </w:t>
      </w:r>
      <w:r w:rsidRPr="00102D59">
        <w:t>национальном режиме в случаях, установленных в подразделе</w:t>
      </w:r>
      <w:r>
        <w:t> </w:t>
      </w:r>
      <w:r>
        <w:fldChar w:fldCharType="begin"/>
      </w:r>
      <w:r>
        <w:instrText xml:space="preserve"> REF _Ref186213053 \r \h </w:instrText>
      </w:r>
      <w:r>
        <w:fldChar w:fldCharType="separate"/>
      </w:r>
      <w:r w:rsidR="002B545A">
        <w:t>4.13</w:t>
      </w:r>
      <w:r>
        <w:fldChar w:fldCharType="end"/>
      </w:r>
      <w:r w:rsidRPr="00102D59">
        <w:t>.</w:t>
      </w:r>
    </w:p>
    <w:p w14:paraId="776AC99A" w14:textId="1CF836D0" w:rsidR="00ED4FE7" w:rsidRDefault="00ED4FE7" w:rsidP="00ED4FE7">
      <w:pPr>
        <w:pStyle w:val="ad"/>
      </w:pPr>
      <w:bookmarkStart w:id="170" w:name="_Ref125363464"/>
      <w:r>
        <w:t>В целях заключения Договора Участник, признанный Победителем, обязан в</w:t>
      </w:r>
      <w:r w:rsidR="000A0D63">
        <w:t> </w:t>
      </w:r>
      <w:r>
        <w:t>срок не позднее 3</w:t>
      </w:r>
      <w:r w:rsidR="005B0504">
        <w:t> </w:t>
      </w:r>
      <w:r>
        <w:t>(трех) рабочих дней с даты официального размещения Организатором итогового протокола по результатам закупки, направить по</w:t>
      </w:r>
      <w:r w:rsidR="000A0D63">
        <w:t> </w:t>
      </w:r>
      <w:r>
        <w:t>адресу,</w:t>
      </w:r>
      <w:r w:rsidR="00177C7D">
        <w:t xml:space="preserve"> определенному в подразделе </w:t>
      </w:r>
      <w:r w:rsidR="007C5ED7">
        <w:t>1.2</w:t>
      </w:r>
      <w:r w:rsidR="00177C7D">
        <w:t xml:space="preserve"> как м</w:t>
      </w:r>
      <w:r w:rsidR="00177C7D" w:rsidRPr="00177C7D">
        <w:t>есто подачи документов в</w:t>
      </w:r>
      <w:r w:rsidR="00177C7D">
        <w:t> </w:t>
      </w:r>
      <w:r w:rsidR="00177C7D" w:rsidRPr="00177C7D">
        <w:t>отношении цепочки собственников, включая конечных бенефициаров</w:t>
      </w:r>
      <w:r w:rsidR="00177C7D">
        <w:t xml:space="preserve">, </w:t>
      </w:r>
      <w:r>
        <w:t>Справку о цепочке собственников, включая бенефициаров (в том числе конечных), по форме в соответствии с</w:t>
      </w:r>
      <w:r w:rsidR="00C30CCD">
        <w:t xml:space="preserve"> </w:t>
      </w:r>
      <w:hyperlink w:anchor="Прил05_ФормыПобедителя" w:history="1">
        <w:r w:rsidR="00C30CCD" w:rsidRPr="009A594D">
          <w:rPr>
            <w:rStyle w:val="aff3"/>
          </w:rPr>
          <w:t>Приложением № </w:t>
        </w:r>
        <w:r w:rsidR="002F3C9B" w:rsidRPr="009A594D">
          <w:rPr>
            <w:rStyle w:val="aff3"/>
          </w:rPr>
          <w:t>5</w:t>
        </w:r>
      </w:hyperlink>
      <w:r w:rsidRPr="009A594D">
        <w:t>,</w:t>
      </w:r>
      <w:r>
        <w:t xml:space="preserve"> с приложением подтверждающих документов согласно перечню, установленному в</w:t>
      </w:r>
      <w:r w:rsidR="00177C7D">
        <w:t> </w:t>
      </w:r>
      <w:r>
        <w:t>Приложении</w:t>
      </w:r>
      <w:r w:rsidR="00517EC8">
        <w:t> </w:t>
      </w:r>
      <w:r>
        <w:t>1 к указанной справке. Данные документы должны быть предоставлены в</w:t>
      </w:r>
      <w:r w:rsidR="00715221">
        <w:t xml:space="preserve"> </w:t>
      </w:r>
      <w:r>
        <w:t>бумажном виде и на электронном носителе в отдельном запечатанном конверте с</w:t>
      </w:r>
      <w:r w:rsidR="00177C7D">
        <w:t xml:space="preserve"> </w:t>
      </w:r>
      <w:r>
        <w:t>надписью «Документы Победителя о цепочке собственников».</w:t>
      </w:r>
      <w:bookmarkEnd w:id="170"/>
    </w:p>
    <w:p w14:paraId="0EC07AF7" w14:textId="65B56666" w:rsidR="00E972A7" w:rsidRDefault="002C1650" w:rsidP="00174C05">
      <w:pPr>
        <w:pStyle w:val="ad"/>
        <w:keepNext/>
      </w:pPr>
      <w:bookmarkStart w:id="171" w:name="_Ref125551776"/>
      <w:r>
        <w:t>В</w:t>
      </w:r>
      <w:r w:rsidR="00ED4FE7">
        <w:t xml:space="preserve"> срок не позднее 3</w:t>
      </w:r>
      <w:r w:rsidR="005B0504">
        <w:t> </w:t>
      </w:r>
      <w:r w:rsidR="00ED4FE7">
        <w:t>(трех) рабочих дней с даты официального размещения Организатором итогового протокола по результатам закупки, Победитель обязан предоставить Заказчику</w:t>
      </w:r>
      <w:r w:rsidR="00814D33">
        <w:t xml:space="preserve"> (скан-копи</w:t>
      </w:r>
      <w:r w:rsidR="00CB5871">
        <w:t>и в</w:t>
      </w:r>
      <w:r w:rsidR="00814D33">
        <w:t xml:space="preserve"> формате </w:t>
      </w:r>
      <w:r w:rsidR="00814D33">
        <w:rPr>
          <w:lang w:val="en-US"/>
        </w:rPr>
        <w:t>pdf</w:t>
      </w:r>
      <w:r w:rsidR="00814D33">
        <w:t>)</w:t>
      </w:r>
      <w:r w:rsidR="00E972A7">
        <w:t>:</w:t>
      </w:r>
      <w:bookmarkEnd w:id="171"/>
    </w:p>
    <w:p w14:paraId="56C52343" w14:textId="614D8A97" w:rsidR="00ED4FE7" w:rsidRPr="009A594D" w:rsidRDefault="00177C7D" w:rsidP="00E972A7">
      <w:pPr>
        <w:pStyle w:val="ae"/>
      </w:pPr>
      <w:r>
        <w:t>З</w:t>
      </w:r>
      <w:r w:rsidR="00ED4FE7">
        <w:t>аверени</w:t>
      </w:r>
      <w:r>
        <w:t>е</w:t>
      </w:r>
      <w:r w:rsidR="00ED4FE7">
        <w:t xml:space="preserve"> об </w:t>
      </w:r>
      <w:r>
        <w:t xml:space="preserve">обстоятельствах, </w:t>
      </w:r>
      <w:r w:rsidR="00E245D3">
        <w:t xml:space="preserve">представляющее </w:t>
      </w:r>
      <w:r>
        <w:t xml:space="preserve">собой гарантийное письмо об </w:t>
      </w:r>
      <w:r w:rsidR="00ED4FE7">
        <w:t xml:space="preserve">отсутствии обстоятельств, </w:t>
      </w:r>
      <w:r w:rsidR="00ED4FE7" w:rsidRPr="009A594D">
        <w:t>препятствующих заключению Договора, в</w:t>
      </w:r>
      <w:r w:rsidR="00C17412" w:rsidRPr="009A594D">
        <w:t xml:space="preserve"> </w:t>
      </w:r>
      <w:r w:rsidR="00ED4FE7" w:rsidRPr="009A594D">
        <w:t>случаях и по форме, предусмотренных</w:t>
      </w:r>
      <w:r w:rsidR="00C30CCD" w:rsidRPr="009A594D">
        <w:t xml:space="preserve"> </w:t>
      </w:r>
      <w:hyperlink w:anchor="Прил05_ФормыПобедителя" w:history="1">
        <w:r w:rsidR="00C30CCD" w:rsidRPr="009A594D">
          <w:rPr>
            <w:rStyle w:val="aff3"/>
          </w:rPr>
          <w:t>Приложением № </w:t>
        </w:r>
        <w:r w:rsidR="002F3C9B" w:rsidRPr="009A594D">
          <w:rPr>
            <w:rStyle w:val="aff3"/>
          </w:rPr>
          <w:t>5</w:t>
        </w:r>
      </w:hyperlink>
      <w:r w:rsidR="00E972A7" w:rsidRPr="009A594D">
        <w:t>;</w:t>
      </w:r>
    </w:p>
    <w:p w14:paraId="39F5E2E2" w14:textId="5620C7E1" w:rsidR="00E972A7" w:rsidRDefault="00E972A7" w:rsidP="00E972A7">
      <w:pPr>
        <w:pStyle w:val="ae"/>
      </w:pPr>
      <w:bookmarkStart w:id="172" w:name="_Ref125552642"/>
      <w:r w:rsidRPr="009A594D">
        <w:t>если он принимал участие в переторжке</w:t>
      </w:r>
      <w:r w:rsidR="00C80238">
        <w:t xml:space="preserve"> в очной форме</w:t>
      </w:r>
      <w:r w:rsidRPr="009A594D">
        <w:t xml:space="preserve"> – документы</w:t>
      </w:r>
      <w:r w:rsidRPr="00E972A7">
        <w:t xml:space="preserve"> своей заявки, подлежащие корректировке в строгом соответствии с его предложениями, </w:t>
      </w:r>
      <w:r w:rsidRPr="005F1A67">
        <w:t>заявленными в ходе проведения переторжки</w:t>
      </w:r>
      <w:r w:rsidR="00177C7D">
        <w:t xml:space="preserve"> (подраздел </w:t>
      </w:r>
      <w:r w:rsidR="00177C7D">
        <w:fldChar w:fldCharType="begin"/>
      </w:r>
      <w:r w:rsidR="00177C7D">
        <w:instrText xml:space="preserve"> REF _Ref127536359 \r \h </w:instrText>
      </w:r>
      <w:r w:rsidR="00177C7D">
        <w:fldChar w:fldCharType="separate"/>
      </w:r>
      <w:r w:rsidR="002B545A">
        <w:t>4.11</w:t>
      </w:r>
      <w:r w:rsidR="00177C7D">
        <w:fldChar w:fldCharType="end"/>
      </w:r>
      <w:r w:rsidR="00177C7D">
        <w:t>)</w:t>
      </w:r>
      <w:bookmarkEnd w:id="172"/>
      <w:r w:rsidR="002C1650">
        <w:t>;</w:t>
      </w:r>
    </w:p>
    <w:p w14:paraId="63E6A72A" w14:textId="19FC4C41" w:rsidR="00ED4FE7" w:rsidRPr="00C64E37" w:rsidRDefault="002C1650" w:rsidP="00174C05">
      <w:pPr>
        <w:pStyle w:val="ad"/>
        <w:keepNext/>
      </w:pPr>
      <w:bookmarkStart w:id="173" w:name="_Ref125551072"/>
      <w:r>
        <w:t>П</w:t>
      </w:r>
      <w:r w:rsidR="00ED4FE7" w:rsidRPr="005F1A67">
        <w:t>еред заключением Договора</w:t>
      </w:r>
      <w:r>
        <w:t xml:space="preserve"> </w:t>
      </w:r>
      <w:r w:rsidR="00ED4FE7" w:rsidRPr="005F1A67">
        <w:t>Победитель</w:t>
      </w:r>
      <w:r w:rsidR="00ED4FE7">
        <w:t xml:space="preserve"> обязан предоставить Заказчику</w:t>
      </w:r>
      <w:r w:rsidR="00CB5871">
        <w:t>, не позднее сроков, установленных в пункте </w:t>
      </w:r>
      <w:r w:rsidR="00CB5871">
        <w:fldChar w:fldCharType="begin"/>
      </w:r>
      <w:r w:rsidR="00CB5871">
        <w:instrText xml:space="preserve"> REF _Ref130293821 \w \h </w:instrText>
      </w:r>
      <w:r w:rsidR="00CB5871">
        <w:fldChar w:fldCharType="separate"/>
      </w:r>
      <w:r w:rsidR="002B545A">
        <w:t>5.2.1</w:t>
      </w:r>
      <w:r w:rsidR="00CB5871">
        <w:fldChar w:fldCharType="end"/>
      </w:r>
      <w:r w:rsidR="00CB5871">
        <w:t>,</w:t>
      </w:r>
      <w:r w:rsidR="00ED4FE7">
        <w:t xml:space="preserve"> в целях </w:t>
      </w:r>
      <w:r w:rsidR="00ED4FE7" w:rsidRPr="00C64E37">
        <w:t xml:space="preserve">подтверждения своего соответствия </w:t>
      </w:r>
      <w:r>
        <w:t xml:space="preserve">обязательному </w:t>
      </w:r>
      <w:r w:rsidR="00ED4FE7" w:rsidRPr="00C64E37">
        <w:t>требовани</w:t>
      </w:r>
      <w:r>
        <w:t>ю к Участникам</w:t>
      </w:r>
      <w:r w:rsidR="00ED4FE7" w:rsidRPr="00C64E37">
        <w:t>, указанн</w:t>
      </w:r>
      <w:r>
        <w:t>о</w:t>
      </w:r>
      <w:r w:rsidR="00ED4FE7" w:rsidRPr="00C64E37">
        <w:t>м</w:t>
      </w:r>
      <w:r>
        <w:t>у</w:t>
      </w:r>
      <w:r w:rsidR="00ED4FE7" w:rsidRPr="00C64E37">
        <w:t xml:space="preserve"> </w:t>
      </w:r>
      <w:r w:rsidR="00ED4FE7" w:rsidRPr="00C64E37">
        <w:lastRenderedPageBreak/>
        <w:t>в</w:t>
      </w:r>
      <w:r w:rsidR="0056354B">
        <w:t> </w:t>
      </w:r>
      <w:r w:rsidR="00ED4FE7" w:rsidRPr="00C64E37">
        <w:t>пункте</w:t>
      </w:r>
      <w:r w:rsidR="00517EC8" w:rsidRPr="00C64E37">
        <w:t> </w:t>
      </w:r>
      <w:r w:rsidR="00C64E37" w:rsidRPr="00C64E37">
        <w:fldChar w:fldCharType="begin"/>
      </w:r>
      <w:r w:rsidR="00C64E37" w:rsidRPr="00C64E37">
        <w:instrText xml:space="preserve"> REF _Ref125552433 \w \h </w:instrText>
      </w:r>
      <w:r w:rsidR="00C64E37">
        <w:instrText xml:space="preserve"> \* MERGEFORMAT </w:instrText>
      </w:r>
      <w:r w:rsidR="00C64E37" w:rsidRPr="00C64E37">
        <w:fldChar w:fldCharType="separate"/>
      </w:r>
      <w:r w:rsidR="002B545A">
        <w:t>1</w:t>
      </w:r>
      <w:r w:rsidR="00C64E37" w:rsidRPr="00C64E37">
        <w:fldChar w:fldCharType="end"/>
      </w:r>
      <w:r w:rsidR="00ED4FE7" w:rsidRPr="00C64E37">
        <w:t xml:space="preserve"> подраздела</w:t>
      </w:r>
      <w:r w:rsidR="00517EC8" w:rsidRPr="00C64E37">
        <w:t> </w:t>
      </w:r>
      <w:r w:rsidR="00C64E37" w:rsidRPr="00C64E37">
        <w:fldChar w:fldCharType="begin"/>
      </w:r>
      <w:r w:rsidR="00C64E37" w:rsidRPr="00C64E37">
        <w:instrText xml:space="preserve"> REF _Ref125361435 \w \h </w:instrText>
      </w:r>
      <w:r w:rsidR="00C64E37">
        <w:instrText xml:space="preserve"> \* MERGEFORMAT </w:instrText>
      </w:r>
      <w:r w:rsidR="00C64E37" w:rsidRPr="00C64E37">
        <w:fldChar w:fldCharType="separate"/>
      </w:r>
      <w:r w:rsidR="002B545A">
        <w:t>8.2</w:t>
      </w:r>
      <w:r w:rsidR="00C64E37" w:rsidRPr="00C64E37">
        <w:fldChar w:fldCharType="end"/>
      </w:r>
      <w:r>
        <w:t xml:space="preserve"> (</w:t>
      </w:r>
      <w:hyperlink w:anchor="Прил03_ТребованияУчастникам" w:history="1">
        <w:r w:rsidRPr="002C1650">
          <w:rPr>
            <w:rStyle w:val="aff3"/>
          </w:rPr>
          <w:t>Приложение № 3</w:t>
        </w:r>
      </w:hyperlink>
      <w:r>
        <w:t>)</w:t>
      </w:r>
      <w:r w:rsidR="00ED4FE7" w:rsidRPr="00C64E37">
        <w:t>, следующие документы</w:t>
      </w:r>
      <w:r w:rsidR="00CB5871">
        <w:t xml:space="preserve"> (скан-копии в формате </w:t>
      </w:r>
      <w:r w:rsidR="00CB5871">
        <w:rPr>
          <w:lang w:val="en-US"/>
        </w:rPr>
        <w:t>pdf</w:t>
      </w:r>
      <w:r w:rsidR="00CB5871">
        <w:t>)</w:t>
      </w:r>
      <w:r w:rsidR="00317410">
        <w:rPr>
          <w:rStyle w:val="afd"/>
        </w:rPr>
        <w:footnoteReference w:id="10"/>
      </w:r>
      <w:r w:rsidR="00ED4FE7" w:rsidRPr="00C64E37">
        <w:t>:</w:t>
      </w:r>
      <w:bookmarkEnd w:id="173"/>
    </w:p>
    <w:p w14:paraId="3DBB79C1" w14:textId="0A0E441F" w:rsidR="002C7B96" w:rsidRDefault="002C7B96" w:rsidP="002C7B96">
      <w:pPr>
        <w:pStyle w:val="ae"/>
        <w:keepNext/>
      </w:pPr>
      <w:r>
        <w:t>для юридического лица:</w:t>
      </w:r>
    </w:p>
    <w:p w14:paraId="22A7F0B1" w14:textId="128C6945" w:rsidR="00ED4FE7" w:rsidRDefault="005B0504" w:rsidP="002C7B96">
      <w:pPr>
        <w:pStyle w:val="af"/>
      </w:pPr>
      <w:r w:rsidRPr="00C64E37">
        <w:t>к</w:t>
      </w:r>
      <w:r w:rsidR="00ED4FE7" w:rsidRPr="00C64E37">
        <w:t xml:space="preserve">опия </w:t>
      </w:r>
      <w:r w:rsidR="001C2061">
        <w:t>у</w:t>
      </w:r>
      <w:r w:rsidR="00ED4FE7" w:rsidRPr="00C64E37">
        <w:t>става в действующей редакции с отметкой</w:t>
      </w:r>
      <w:r w:rsidR="00ED4FE7">
        <w:t xml:space="preserve"> ИФНС либо копия нотариально заверенного </w:t>
      </w:r>
      <w:r w:rsidR="001C2061">
        <w:t>у</w:t>
      </w:r>
      <w:r w:rsidR="00ED4FE7">
        <w:t>става (с отметкой нотариуса)</w:t>
      </w:r>
      <w:r w:rsidR="003A3FC9">
        <w:rPr>
          <w:rStyle w:val="afd"/>
        </w:rPr>
        <w:footnoteReference w:id="11"/>
      </w:r>
      <w:r w:rsidR="00ED4FE7">
        <w:t>;</w:t>
      </w:r>
    </w:p>
    <w:p w14:paraId="1FC98880" w14:textId="516A0EE8" w:rsidR="00ED4FE7" w:rsidRDefault="005B0504" w:rsidP="002C7B96">
      <w:pPr>
        <w:pStyle w:val="af"/>
      </w:pPr>
      <w:bookmarkStart w:id="174" w:name="_Ref125638686"/>
      <w:r>
        <w:t>к</w:t>
      </w:r>
      <w:r w:rsidR="00ED4FE7">
        <w:t>опии документов, подтверждающих полномочия единоличного исполнительного органа Участника или Управляющей компании (протоколы об избрании единоличного исполнительного органа или о</w:t>
      </w:r>
      <w:r w:rsidR="00517EC8">
        <w:t> </w:t>
      </w:r>
      <w:r w:rsidR="00ED4FE7">
        <w:t>передаче полномочий Управляющей компании), заверенные Победителем;</w:t>
      </w:r>
      <w:bookmarkEnd w:id="174"/>
    </w:p>
    <w:p w14:paraId="118653F2" w14:textId="3927A041" w:rsidR="00ED4FE7" w:rsidRDefault="005B0504" w:rsidP="002C7B96">
      <w:pPr>
        <w:pStyle w:val="af"/>
      </w:pPr>
      <w:r>
        <w:t>е</w:t>
      </w:r>
      <w:r w:rsidR="00ED4FE7">
        <w:t xml:space="preserve">сли </w:t>
      </w:r>
      <w:r w:rsidR="008668D7">
        <w:t xml:space="preserve">договор </w:t>
      </w:r>
      <w:r w:rsidR="00ED4FE7">
        <w:t xml:space="preserve">подписывается лицом, действующим на основании доверенности, </w:t>
      </w:r>
      <w:r w:rsidR="002C7B96">
        <w:t xml:space="preserve">дополнительно </w:t>
      </w:r>
      <w:r w:rsidR="00ED4FE7">
        <w:t>предоставляется соответствующ</w:t>
      </w:r>
      <w:r w:rsidR="00CB5871">
        <w:t>ая</w:t>
      </w:r>
      <w:r w:rsidR="00ED4FE7">
        <w:t xml:space="preserve"> доверенност</w:t>
      </w:r>
      <w:r w:rsidR="00CB5871">
        <w:t>ь</w:t>
      </w:r>
      <w:r w:rsidR="00ED4FE7">
        <w:t xml:space="preserve"> либо ее нотариально заверенн</w:t>
      </w:r>
      <w:r w:rsidR="00CB5871">
        <w:t>ая</w:t>
      </w:r>
      <w:r w:rsidR="00ED4FE7">
        <w:t xml:space="preserve"> копи</w:t>
      </w:r>
      <w:r w:rsidR="00CB5871">
        <w:t>я</w:t>
      </w:r>
      <w:r w:rsidR="00ED4FE7">
        <w:t xml:space="preserve"> (с указанием правомочий на</w:t>
      </w:r>
      <w:r w:rsidR="002C7B96">
        <w:t xml:space="preserve"> </w:t>
      </w:r>
      <w:r w:rsidR="00ED4FE7">
        <w:t xml:space="preserve">подписание </w:t>
      </w:r>
      <w:r w:rsidR="008668D7">
        <w:t>договора</w:t>
      </w:r>
      <w:r w:rsidR="00ED4FE7">
        <w:t>) и документы</w:t>
      </w:r>
      <w:r w:rsidR="00227BB6">
        <w:t>,</w:t>
      </w:r>
      <w:r w:rsidR="002C7B96">
        <w:t xml:space="preserve"> подтверждающие соответствующие полномочия</w:t>
      </w:r>
      <w:r w:rsidR="00ED4FE7">
        <w:t xml:space="preserve"> лиц</w:t>
      </w:r>
      <w:r w:rsidR="002C7B96">
        <w:t>а</w:t>
      </w:r>
      <w:r w:rsidR="00ED4FE7">
        <w:t>, выдавше</w:t>
      </w:r>
      <w:r w:rsidR="002C7B96">
        <w:t>го</w:t>
      </w:r>
      <w:r w:rsidR="00ED4FE7">
        <w:t xml:space="preserve"> доверенность;</w:t>
      </w:r>
    </w:p>
    <w:p w14:paraId="07244CC3" w14:textId="47084162" w:rsidR="00552C95" w:rsidRDefault="00552C95" w:rsidP="002C7B96">
      <w:pPr>
        <w:pStyle w:val="af"/>
      </w:pPr>
      <w:r w:rsidRPr="00552C95">
        <w:t>если договор подписывается в электронной форме физическим лицом дополнительно предоставляется машиночитаемая доверенность (посредством информационных систем, на</w:t>
      </w:r>
      <w:r w:rsidR="009E3E1A">
        <w:t xml:space="preserve"> </w:t>
      </w:r>
      <w:r w:rsidRPr="00552C95">
        <w:t>которых проводится закупка)</w:t>
      </w:r>
      <w:r>
        <w:t>;</w:t>
      </w:r>
    </w:p>
    <w:p w14:paraId="694F1C4A" w14:textId="476F8017" w:rsidR="00ED4FE7" w:rsidRDefault="002C7B96" w:rsidP="00ED4FE7">
      <w:pPr>
        <w:pStyle w:val="ae"/>
      </w:pPr>
      <w:r>
        <w:t>для лиц</w:t>
      </w:r>
      <w:r w:rsidR="00C00EB2">
        <w:t>а</w:t>
      </w:r>
      <w:r>
        <w:t>,</w:t>
      </w:r>
      <w:r w:rsidR="00ED4FE7">
        <w:t xml:space="preserve"> </w:t>
      </w:r>
      <w:r>
        <w:t>зарегистрированн</w:t>
      </w:r>
      <w:r w:rsidR="00C00EB2">
        <w:t>ого</w:t>
      </w:r>
      <w:r w:rsidR="00ED4FE7">
        <w:t xml:space="preserve"> вне Российской Федерации</w:t>
      </w:r>
      <w:r>
        <w:t>:</w:t>
      </w:r>
      <w:r w:rsidR="00ED4FE7">
        <w:t xml:space="preserve"> </w:t>
      </w:r>
      <w:r>
        <w:t>в</w:t>
      </w:r>
      <w:r w:rsidR="00ED4FE7">
        <w:t>ыписк</w:t>
      </w:r>
      <w:r>
        <w:t>а</w:t>
      </w:r>
      <w:r w:rsidR="00ED4FE7">
        <w:t xml:space="preserve"> из</w:t>
      </w:r>
      <w:r>
        <w:t> </w:t>
      </w:r>
      <w:r w:rsidR="00ED4FE7">
        <w:t>торгового реестра страны регистрации иностранного Участника;</w:t>
      </w:r>
    </w:p>
    <w:p w14:paraId="1AFD37A0" w14:textId="149A05BA" w:rsidR="00ED4FE7" w:rsidRDefault="005B0504" w:rsidP="00ED4FE7">
      <w:pPr>
        <w:pStyle w:val="ae"/>
      </w:pPr>
      <w:r>
        <w:t>д</w:t>
      </w:r>
      <w:r w:rsidR="00ED4FE7">
        <w:t>ля физическ</w:t>
      </w:r>
      <w:r w:rsidR="002C7B96">
        <w:t>ого</w:t>
      </w:r>
      <w:r w:rsidR="00ED4FE7">
        <w:t xml:space="preserve"> лиц</w:t>
      </w:r>
      <w:r w:rsidR="002C7B96">
        <w:t>а:</w:t>
      </w:r>
      <w:r w:rsidR="00ED4FE7">
        <w:t xml:space="preserve"> нотариально заверенная копия всех страниц документа, удостоверяющего личность (паспорта);</w:t>
      </w:r>
    </w:p>
    <w:p w14:paraId="7F4BA873" w14:textId="258764A9" w:rsidR="00ED4FE7" w:rsidRPr="00C64E37" w:rsidRDefault="005B0504" w:rsidP="00ED4FE7">
      <w:pPr>
        <w:pStyle w:val="ae"/>
      </w:pPr>
      <w:bookmarkStart w:id="175" w:name="_Ref125361554"/>
      <w:r>
        <w:t>е</w:t>
      </w:r>
      <w:r w:rsidR="00ED4FE7">
        <w:t>сли Договор заключается с лидером Коллективного участника, то</w:t>
      </w:r>
      <w:r w:rsidR="00517EC8">
        <w:t> </w:t>
      </w:r>
      <w:r w:rsidR="00ED4FE7">
        <w:t>в</w:t>
      </w:r>
      <w:r w:rsidR="009829CE">
        <w:t> </w:t>
      </w:r>
      <w:r w:rsidR="00ED4FE7">
        <w:t xml:space="preserve">обязательном порядке </w:t>
      </w:r>
      <w:r w:rsidR="00ED4FE7" w:rsidRPr="00C64E37">
        <w:t xml:space="preserve">предоставляется оригинал </w:t>
      </w:r>
      <w:r w:rsidR="00937AAB" w:rsidRPr="00BA485C">
        <w:t>и</w:t>
      </w:r>
      <w:r w:rsidR="00937AAB">
        <w:t> (</w:t>
      </w:r>
      <w:r w:rsidR="00937AAB" w:rsidRPr="00BA485C">
        <w:t>или</w:t>
      </w:r>
      <w:r w:rsidR="00937AAB">
        <w:t>)</w:t>
      </w:r>
      <w:r w:rsidR="00ED4FE7" w:rsidRPr="00C64E37">
        <w:t xml:space="preserve"> нотариально заверенная копия Соглашения между членами Коллективного участника, указанного в пункте</w:t>
      </w:r>
      <w:r w:rsidR="00517EC8" w:rsidRPr="00C64E37">
        <w:t> </w:t>
      </w:r>
      <w:r w:rsidR="001A46C4">
        <w:fldChar w:fldCharType="begin"/>
      </w:r>
      <w:r w:rsidR="001A46C4">
        <w:instrText xml:space="preserve"> REF _Ref125366972 \r \h </w:instrText>
      </w:r>
      <w:r w:rsidR="001A46C4">
        <w:fldChar w:fldCharType="separate"/>
      </w:r>
      <w:r w:rsidR="002B545A">
        <w:t>3.2.3</w:t>
      </w:r>
      <w:r w:rsidR="001A46C4">
        <w:fldChar w:fldCharType="end"/>
      </w:r>
      <w:r w:rsidR="00ED4FE7" w:rsidRPr="00C64E37">
        <w:t>.</w:t>
      </w:r>
      <w:bookmarkEnd w:id="175"/>
    </w:p>
    <w:p w14:paraId="148A2DE1" w14:textId="5BF1EA41" w:rsidR="00ED4FE7" w:rsidRDefault="00FC609F" w:rsidP="00ED4FE7">
      <w:pPr>
        <w:pStyle w:val="ad"/>
      </w:pPr>
      <w:r>
        <w:t>Е</w:t>
      </w:r>
      <w:r w:rsidR="00ED4FE7" w:rsidRPr="00C64E37">
        <w:t>сли в соответствии с законодательством</w:t>
      </w:r>
      <w:r w:rsidR="00ED4FE7">
        <w:t xml:space="preserve"> и </w:t>
      </w:r>
      <w:r w:rsidR="001C2061">
        <w:t>у</w:t>
      </w:r>
      <w:r w:rsidR="00ED4FE7">
        <w:t>ставом Заказчика потребуется предварительное одобрение заключаемого на</w:t>
      </w:r>
      <w:r w:rsidR="00C17412">
        <w:t xml:space="preserve"> </w:t>
      </w:r>
      <w:r w:rsidR="00ED4FE7">
        <w:t>предложенных Победителем условиях Договора компетентными органами управления Заказчика (Общим собранием акционеров, Советом директоров и т.п.), Договор с Победителем заключается не позднее чем через 5</w:t>
      </w:r>
      <w:r w:rsidR="005B0504">
        <w:t> </w:t>
      </w:r>
      <w:r w:rsidR="00ED4FE7">
        <w:t>(пять) календарных дней с</w:t>
      </w:r>
      <w:r>
        <w:t xml:space="preserve"> </w:t>
      </w:r>
      <w:r w:rsidR="00ED4FE7">
        <w:t>даты указанного одобрения.</w:t>
      </w:r>
    </w:p>
    <w:p w14:paraId="140ECC02" w14:textId="11FACA84" w:rsidR="00ED4FE7" w:rsidRDefault="00ED4FE7" w:rsidP="00ED4FE7">
      <w:pPr>
        <w:pStyle w:val="ad"/>
      </w:pPr>
      <w:r>
        <w:t>В случае обжалования в антимонопольном органе результатов закупки Договор заключается не позднее чем через 5</w:t>
      </w:r>
      <w:r w:rsidR="005B0504">
        <w:t> </w:t>
      </w:r>
      <w:r>
        <w:t>(пять) календарных дней с даты вынесения решения антимонопольного органа по результатам такого обжалования</w:t>
      </w:r>
      <w:r w:rsidR="0056354B">
        <w:t xml:space="preserve"> (за исключением случая возврата на предыдущий этап закупки)</w:t>
      </w:r>
      <w:r>
        <w:t>.</w:t>
      </w:r>
    </w:p>
    <w:p w14:paraId="4EA029B1" w14:textId="4F2718AC" w:rsidR="00081915" w:rsidRDefault="00081915" w:rsidP="00081915">
      <w:pPr>
        <w:pStyle w:val="ad"/>
        <w:keepNext/>
      </w:pPr>
      <w:bookmarkStart w:id="176" w:name="_Ref132288402"/>
      <w:r>
        <w:lastRenderedPageBreak/>
        <w:t>При определении условий Договора по результатам закупки используются следующие документы с соблюдением указанной иерархии в порядке перечисления (в случае их противоречия):</w:t>
      </w:r>
      <w:bookmarkEnd w:id="176"/>
    </w:p>
    <w:p w14:paraId="716C4EA7" w14:textId="77777777" w:rsidR="00081915" w:rsidRDefault="00081915" w:rsidP="00081915">
      <w:pPr>
        <w:pStyle w:val="ae"/>
      </w:pPr>
      <w:r w:rsidRPr="00115F1C">
        <w:t>протокол преддоговорных переговоров между Заказчиком и Победителем (при проведении таковых)</w:t>
      </w:r>
      <w:r>
        <w:t>;</w:t>
      </w:r>
    </w:p>
    <w:p w14:paraId="63125753" w14:textId="77777777" w:rsidR="00081915" w:rsidRDefault="00081915" w:rsidP="00081915">
      <w:pPr>
        <w:pStyle w:val="ae"/>
      </w:pPr>
      <w:r>
        <w:t>итоговый протокол по результатам закупки;</w:t>
      </w:r>
    </w:p>
    <w:p w14:paraId="51ACF254" w14:textId="77777777" w:rsidR="00081915" w:rsidRDefault="00081915" w:rsidP="00081915">
      <w:pPr>
        <w:pStyle w:val="ae"/>
      </w:pPr>
      <w:r>
        <w:t>Извещение и Документация о закупке со всеми изменениями;</w:t>
      </w:r>
    </w:p>
    <w:p w14:paraId="72D95EEC" w14:textId="77777777" w:rsidR="00081915" w:rsidRDefault="00081915" w:rsidP="00081915">
      <w:pPr>
        <w:pStyle w:val="ae"/>
      </w:pPr>
      <w:r>
        <w:t>заявка Победителя со всеми дополнениями и разъяснениями.</w:t>
      </w:r>
    </w:p>
    <w:p w14:paraId="6D0C1EF9" w14:textId="797201F2" w:rsidR="00ED4FE7" w:rsidRDefault="00C17412" w:rsidP="00ED4FE7">
      <w:pPr>
        <w:pStyle w:val="ad"/>
      </w:pPr>
      <w:bookmarkStart w:id="177" w:name="_Ref125368506"/>
      <w:r>
        <w:t>С</w:t>
      </w:r>
      <w:r w:rsidR="00E972A7" w:rsidRPr="00E972A7">
        <w:t>ведения о заключенном Договоре в течение 3</w:t>
      </w:r>
      <w:r w:rsidR="00E972A7">
        <w:t> </w:t>
      </w:r>
      <w:r w:rsidR="00E972A7" w:rsidRPr="00E972A7">
        <w:t xml:space="preserve">(трех) рабочих дней со дня заключения такого Договора вносятся Заказчиком в Реестр договоров </w:t>
      </w:r>
      <w:r w:rsidR="001211D8">
        <w:t xml:space="preserve">в </w:t>
      </w:r>
      <w:r w:rsidR="00E972A7" w:rsidRPr="00E972A7">
        <w:t>ЕИС</w:t>
      </w:r>
      <w:r w:rsidR="001211D8">
        <w:t xml:space="preserve"> (если размещение таких сведений допустимо Законом 223-ФЗ)</w:t>
      </w:r>
      <w:r w:rsidR="00E972A7" w:rsidRPr="00E972A7">
        <w:t>. Если при</w:t>
      </w:r>
      <w:r w:rsidR="001211D8">
        <w:t> </w:t>
      </w:r>
      <w:r w:rsidR="00E972A7" w:rsidRPr="00E972A7">
        <w:t>заключении и исполнении Договора изменятся количество, объем, цена закупаемой продукции или сроки исполнения Договора (по сравнению с</w:t>
      </w:r>
      <w:r w:rsidR="001211D8">
        <w:t> </w:t>
      </w:r>
      <w:r w:rsidR="00E972A7" w:rsidRPr="00E972A7">
        <w:t>указанными в итоговом протоколе по</w:t>
      </w:r>
      <w:r w:rsidR="001211D8">
        <w:t xml:space="preserve"> </w:t>
      </w:r>
      <w:r w:rsidR="00E972A7" w:rsidRPr="00E972A7">
        <w:t>результатам закупки), то в течение 10</w:t>
      </w:r>
      <w:r w:rsidR="00E972A7">
        <w:t> </w:t>
      </w:r>
      <w:r w:rsidR="00E972A7" w:rsidRPr="00E972A7">
        <w:t xml:space="preserve">(десяти) календарных дней со дня внесения таких изменений в Договор </w:t>
      </w:r>
      <w:r w:rsidR="000B7637" w:rsidRPr="000B7637">
        <w:t xml:space="preserve">соответствующая информация с указанием измененных условий Договора также размещается </w:t>
      </w:r>
      <w:r w:rsidR="000B7637">
        <w:t xml:space="preserve">Заказчиком </w:t>
      </w:r>
      <w:r w:rsidR="000B7637" w:rsidRPr="000B7637">
        <w:t>в ЕИС (если размещение таких сведений допустимо Законом</w:t>
      </w:r>
      <w:r w:rsidR="00A4430C">
        <w:t> </w:t>
      </w:r>
      <w:r w:rsidR="000B7637" w:rsidRPr="000B7637">
        <w:t>223-ФЗ)</w:t>
      </w:r>
      <w:r w:rsidR="00ED4FE7">
        <w:t>.</w:t>
      </w:r>
      <w:bookmarkEnd w:id="177"/>
    </w:p>
    <w:p w14:paraId="406E57B9" w14:textId="527FFFB9" w:rsidR="00F65D29" w:rsidRDefault="00D12977" w:rsidP="00F65D29">
      <w:pPr>
        <w:pStyle w:val="ad"/>
        <w:keepNext/>
      </w:pPr>
      <w:bookmarkStart w:id="178" w:name="_Ref125552524"/>
      <w:r w:rsidRPr="00D12977">
        <w:t xml:space="preserve">Если </w:t>
      </w:r>
      <w:r w:rsidR="000A46EC">
        <w:t>Д</w:t>
      </w:r>
      <w:r w:rsidRPr="00D12977">
        <w:t>оговор заключается в электронной форме</w:t>
      </w:r>
      <w:r w:rsidR="00F65D29">
        <w:t>:</w:t>
      </w:r>
    </w:p>
    <w:p w14:paraId="0BDCE0A8" w14:textId="092D0957" w:rsidR="00E972A7" w:rsidRDefault="00D12977" w:rsidP="00F65D29">
      <w:pPr>
        <w:pStyle w:val="ae"/>
      </w:pPr>
      <w:bookmarkStart w:id="179" w:name="_Ref164248655"/>
      <w:r w:rsidRPr="00D12977">
        <w:t xml:space="preserve">то он заключается </w:t>
      </w:r>
      <w:r w:rsidR="00E972A7">
        <w:t>с</w:t>
      </w:r>
      <w:r w:rsidR="00AC7E08">
        <w:t xml:space="preserve"> </w:t>
      </w:r>
      <w:r w:rsidR="00E972A7">
        <w:t>использованием Системы ЭДО, в</w:t>
      </w:r>
      <w:r w:rsidR="00F65D29">
        <w:t xml:space="preserve"> </w:t>
      </w:r>
      <w:r w:rsidR="00E972A7">
        <w:t>том числе подписывается усиленной квалифицированной электронной подписью уполномоченного лица Победителя и Заказчика соответственно. Дополнительная информация об</w:t>
      </w:r>
      <w:r w:rsidR="00C17412">
        <w:t xml:space="preserve"> </w:t>
      </w:r>
      <w:r w:rsidR="00E972A7">
        <w:t>особенностях заключения Договора в</w:t>
      </w:r>
      <w:r>
        <w:t> </w:t>
      </w:r>
      <w:r w:rsidR="00E972A7">
        <w:t>электронной форме, содержатся в</w:t>
      </w:r>
      <w:r w:rsidR="00AC7E08">
        <w:t xml:space="preserve"> подразделе </w:t>
      </w:r>
      <w:r w:rsidR="00E141D0" w:rsidDel="00E141D0">
        <w:t xml:space="preserve"> </w:t>
      </w:r>
      <w:bookmarkEnd w:id="178"/>
      <w:bookmarkEnd w:id="179"/>
      <w:r w:rsidR="007C5ED7">
        <w:t>1.2;</w:t>
      </w:r>
    </w:p>
    <w:p w14:paraId="2E7CB3CA" w14:textId="77EFDC04" w:rsidR="00C17412" w:rsidRDefault="003473B0" w:rsidP="00F65D29">
      <w:pPr>
        <w:pStyle w:val="ae"/>
      </w:pPr>
      <w:bookmarkStart w:id="180" w:name="_Ref164248170"/>
      <w:r>
        <w:t>З</w:t>
      </w:r>
      <w:r w:rsidR="00C17412" w:rsidRPr="00C64E37">
        <w:t>аказчик в течение установленного в пункте </w:t>
      </w:r>
      <w:r w:rsidR="00AC7E08">
        <w:fldChar w:fldCharType="begin"/>
      </w:r>
      <w:r w:rsidR="00AC7E08">
        <w:instrText xml:space="preserve"> REF _Ref130293821 \r \h </w:instrText>
      </w:r>
      <w:r w:rsidR="00AC7E08">
        <w:fldChar w:fldCharType="separate"/>
      </w:r>
      <w:r w:rsidR="002B545A">
        <w:t>5.2.1</w:t>
      </w:r>
      <w:r w:rsidR="00AC7E08">
        <w:fldChar w:fldCharType="end"/>
      </w:r>
      <w:r w:rsidR="00C17412">
        <w:t xml:space="preserve"> срока направляет в</w:t>
      </w:r>
      <w:r>
        <w:t> </w:t>
      </w:r>
      <w:r w:rsidR="00C17412">
        <w:t xml:space="preserve">адрес Победителя подписанный со своей стороны </w:t>
      </w:r>
      <w:r w:rsidR="00174C05">
        <w:t>П</w:t>
      </w:r>
      <w:r w:rsidR="00C17412">
        <w:t xml:space="preserve">роект </w:t>
      </w:r>
      <w:r w:rsidR="00174C05">
        <w:t>д</w:t>
      </w:r>
      <w:r w:rsidR="00C17412">
        <w:t>оговора с</w:t>
      </w:r>
      <w:r w:rsidR="00F65D29">
        <w:t> </w:t>
      </w:r>
      <w:r w:rsidR="00C17412">
        <w:t>использованием функционала Системы ЭДО.</w:t>
      </w:r>
      <w:bookmarkEnd w:id="180"/>
    </w:p>
    <w:p w14:paraId="5DFC0109" w14:textId="41F124CC" w:rsidR="005B5178" w:rsidRPr="005B5178" w:rsidRDefault="005B5178" w:rsidP="005B5178">
      <w:pPr>
        <w:pStyle w:val="ad"/>
      </w:pPr>
      <w:r>
        <w:t>Е</w:t>
      </w:r>
      <w:r w:rsidRPr="005B5178">
        <w:t xml:space="preserve">сли до момента заключения с Договора в отношении Победителя была проведена повторная проверка в рамках </w:t>
      </w:r>
      <w:r>
        <w:t>м</w:t>
      </w:r>
      <w:r w:rsidRPr="005B5178">
        <w:t>ониторинга аккредитованных поставщиков (в соответствии с Положением об аккредитации), и по</w:t>
      </w:r>
      <w:r>
        <w:t> </w:t>
      </w:r>
      <w:r w:rsidRPr="005B5178">
        <w:t>результатам такой проверки ему присвоен статус «не аккредитован», то он утрачивает статус Победителя, а Закупочная комиссия имеет право выбрать в</w:t>
      </w:r>
      <w:r>
        <w:t> </w:t>
      </w:r>
      <w:r w:rsidRPr="005B5178">
        <w:t>качестве Победителя иного Участника, занявшего следующее место в</w:t>
      </w:r>
      <w:r>
        <w:t> </w:t>
      </w:r>
      <w:r w:rsidRPr="005B5178">
        <w:t xml:space="preserve">ранжировке заявок после Победителя, из числа остальных действующих заявок (при наличии у него </w:t>
      </w:r>
      <w:r>
        <w:t>статуса «аккредитован» / «аккредитация не требуется»</w:t>
      </w:r>
      <w:r w:rsidRPr="005B5178">
        <w:t>)</w:t>
      </w:r>
      <w:r>
        <w:t>.</w:t>
      </w:r>
    </w:p>
    <w:p w14:paraId="72FA462D" w14:textId="669327CB" w:rsidR="00E972A7" w:rsidRDefault="00E972A7" w:rsidP="00E972A7">
      <w:pPr>
        <w:pStyle w:val="ac"/>
      </w:pPr>
      <w:bookmarkStart w:id="181" w:name="_Ref125552570"/>
      <w:bookmarkStart w:id="182" w:name="_Toc194568109"/>
      <w:r w:rsidRPr="00E972A7">
        <w:t>Преддоговорные переговоры</w:t>
      </w:r>
      <w:bookmarkEnd w:id="181"/>
      <w:bookmarkEnd w:id="182"/>
    </w:p>
    <w:p w14:paraId="4A447C8F" w14:textId="718E3FE4" w:rsidR="00E972A7" w:rsidRDefault="00E972A7" w:rsidP="00E972A7">
      <w:pPr>
        <w:pStyle w:val="ad"/>
        <w:keepNext/>
      </w:pPr>
      <w:r>
        <w:t>Проведение преддоговорных переговоров между Заказчиком и Победителем допускается только в отношении следующих вопросов:</w:t>
      </w:r>
    </w:p>
    <w:p w14:paraId="406B59EF" w14:textId="533084FF" w:rsidR="00E972A7" w:rsidRDefault="00E972A7" w:rsidP="00E972A7">
      <w:pPr>
        <w:pStyle w:val="ae"/>
      </w:pPr>
      <w:r>
        <w:t>снижение цены Договора (при этом объем закупаемой продукции, а также технические характеристики продукции, определенные в Документации о</w:t>
      </w:r>
      <w:r w:rsidR="00FC41A1">
        <w:t> </w:t>
      </w:r>
      <w:r>
        <w:t>закупке и заявке Победителя, остаются неизменными);</w:t>
      </w:r>
    </w:p>
    <w:p w14:paraId="7165F372" w14:textId="6FD6B542" w:rsidR="00E972A7" w:rsidRDefault="00E972A7" w:rsidP="00E972A7">
      <w:pPr>
        <w:pStyle w:val="ae"/>
      </w:pPr>
      <w:r>
        <w:lastRenderedPageBreak/>
        <w:t>увеличение объема закупаемой продукции (при этом цена Договора и технические характеристики продукции, определенные в Документации о</w:t>
      </w:r>
      <w:r w:rsidR="00FC41A1">
        <w:t> </w:t>
      </w:r>
      <w:r>
        <w:t>закупке и заявке Победителя, остаются неизменными);</w:t>
      </w:r>
    </w:p>
    <w:p w14:paraId="6F396382" w14:textId="1CFDFA41" w:rsidR="00E972A7" w:rsidRDefault="00E972A7" w:rsidP="00E972A7">
      <w:pPr>
        <w:pStyle w:val="ae"/>
      </w:pPr>
      <w:r>
        <w:t>уточнение сроков исполнения обязательств по Договору (если заключение Договора и исполнение обязательств по нему не могут быть проведены в</w:t>
      </w:r>
      <w:r w:rsidR="00387343">
        <w:t> </w:t>
      </w:r>
      <w:r>
        <w:t>установленные сроки в связи с обжалованием результатов закупки в</w:t>
      </w:r>
      <w:r w:rsidR="00387343">
        <w:t> </w:t>
      </w:r>
      <w:r>
        <w:t>адрес Заказчика или антимонопольного органа, в связи с</w:t>
      </w:r>
      <w:r w:rsidR="00187A0D">
        <w:t> </w:t>
      </w:r>
      <w:r>
        <w:t xml:space="preserve">административным производством, судебным разбирательством, принятием органами управления Заказчика решения об одобрении Договора по основаниям, предусмотренным законодательством, </w:t>
      </w:r>
      <w:r w:rsidR="001C2061">
        <w:t>у</w:t>
      </w:r>
      <w:r>
        <w:t xml:space="preserve">ставом </w:t>
      </w:r>
      <w:r w:rsidR="00937AAB" w:rsidRPr="00BA485C">
        <w:t>и</w:t>
      </w:r>
      <w:r w:rsidR="00937AAB">
        <w:t> (</w:t>
      </w:r>
      <w:r w:rsidR="00937AAB" w:rsidRPr="00BA485C">
        <w:t>или</w:t>
      </w:r>
      <w:r w:rsidR="00937AAB">
        <w:t>)</w:t>
      </w:r>
      <w:r>
        <w:t xml:space="preserve"> локальными нормативными актами Заказчика);</w:t>
      </w:r>
    </w:p>
    <w:p w14:paraId="07AB5F40" w14:textId="0495EAEC" w:rsidR="00E972A7" w:rsidRDefault="00E972A7" w:rsidP="00E972A7">
      <w:pPr>
        <w:pStyle w:val="ae"/>
      </w:pPr>
      <w:r>
        <w:t>изменение условий Договора в связи с изменениями законодательства или предписаниями органов государственной власти, органов местного самоуправления;</w:t>
      </w:r>
    </w:p>
    <w:p w14:paraId="5471D8D0" w14:textId="77777777" w:rsidR="00E972A7" w:rsidRDefault="00E972A7" w:rsidP="00E972A7">
      <w:pPr>
        <w:pStyle w:val="ae"/>
      </w:pPr>
      <w:r>
        <w:t>уточнение условий исполнения договора в лучшую для Заказчика сторону, в том числе: сокращение сроков исполнения Договора; отказ Победителя от аванса или уменьшение его величины; предоставление отсрочки или рассрочки при оплате; улучшение характеристик продукции; увеличение сроков и объема гарантии.</w:t>
      </w:r>
    </w:p>
    <w:p w14:paraId="2E97971A" w14:textId="5C50638A" w:rsidR="00E972A7" w:rsidRDefault="00E972A7" w:rsidP="00E972A7">
      <w:pPr>
        <w:pStyle w:val="ad"/>
      </w:pPr>
      <w:r>
        <w:t>В любом случае не допускаются переговоры, направленные на изменение условий заключаемого Договора, котор</w:t>
      </w:r>
      <w:r w:rsidR="00E36A33">
        <w:t>ые</w:t>
      </w:r>
      <w:r>
        <w:t xml:space="preserve"> вед</w:t>
      </w:r>
      <w:r w:rsidR="00E36A33">
        <w:t>ут</w:t>
      </w:r>
      <w:r>
        <w:t xml:space="preserve"> к ухудшению</w:t>
      </w:r>
      <w:r w:rsidR="00E36A33">
        <w:t xml:space="preserve"> его</w:t>
      </w:r>
      <w:r>
        <w:t xml:space="preserve"> условий для</w:t>
      </w:r>
      <w:r w:rsidR="00742921">
        <w:t> </w:t>
      </w:r>
      <w:r>
        <w:t>Заказчика.</w:t>
      </w:r>
    </w:p>
    <w:p w14:paraId="088C9DBC" w14:textId="01830AC8" w:rsidR="00E972A7" w:rsidRDefault="00E972A7" w:rsidP="00E972A7">
      <w:pPr>
        <w:pStyle w:val="ad"/>
      </w:pPr>
      <w:r>
        <w:t xml:space="preserve">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w:t>
      </w:r>
      <w:r w:rsidR="00937AAB" w:rsidRPr="00BA485C">
        <w:t>и</w:t>
      </w:r>
      <w:r w:rsidR="00937AAB">
        <w:t> (</w:t>
      </w:r>
      <w:r w:rsidR="00937AAB" w:rsidRPr="00BA485C">
        <w:t>или</w:t>
      </w:r>
      <w:r w:rsidR="00937AAB">
        <w:t>)</w:t>
      </w:r>
      <w:r>
        <w:t xml:space="preserve"> Организатор.</w:t>
      </w:r>
    </w:p>
    <w:p w14:paraId="158BEE3F" w14:textId="23E517A9" w:rsidR="00E972A7" w:rsidRDefault="00E972A7" w:rsidP="00E972A7">
      <w:pPr>
        <w:pStyle w:val="ad"/>
      </w:pPr>
      <w:r>
        <w:t>Результаты преддоговорных переговоров фиксируются в форме протокола</w:t>
      </w:r>
      <w:r w:rsidR="00604B32">
        <w:rPr>
          <w:rStyle w:val="afd"/>
        </w:rPr>
        <w:footnoteReference w:id="12"/>
      </w:r>
      <w:r>
        <w:t>, подписываемого Заказчиком и Победителем, который официально размещается в течение 3</w:t>
      </w:r>
      <w:r w:rsidR="00187A0D">
        <w:t> </w:t>
      </w:r>
      <w:r>
        <w:t xml:space="preserve">(трех) календарных дней с момента их проведения, и должны быть учтены при заключении </w:t>
      </w:r>
      <w:r w:rsidR="003540F6">
        <w:t>Договора</w:t>
      </w:r>
      <w:r>
        <w:t>.</w:t>
      </w:r>
    </w:p>
    <w:p w14:paraId="343F9C29" w14:textId="59C2CD59" w:rsidR="00E972A7" w:rsidRDefault="00E972A7" w:rsidP="00E972A7">
      <w:pPr>
        <w:pStyle w:val="ad"/>
      </w:pPr>
      <w:r>
        <w:t>Победитель вправе отказаться от участия в преддоговорных переговорах, при</w:t>
      </w:r>
      <w:r w:rsidR="00AC7E08">
        <w:t> </w:t>
      </w:r>
      <w:r>
        <w:t>этом такой отказ не является отказом от заключения Договора. Если Заказчик и Победитель в ходе проведения преддоговорных переговоров не</w:t>
      </w:r>
      <w:r w:rsidR="00AC7E08">
        <w:t> </w:t>
      </w:r>
      <w:r>
        <w:t>пришли к</w:t>
      </w:r>
      <w:r w:rsidR="00AC7E08">
        <w:t xml:space="preserve"> </w:t>
      </w:r>
      <w:r>
        <w:t>соглашению по вопросу положений, входящих в состав заключаемого Договора, или Победитель отказался от участия в</w:t>
      </w:r>
      <w:r w:rsidR="00AC7E08">
        <w:t> </w:t>
      </w:r>
      <w:r>
        <w:t xml:space="preserve">преддоговорных переговорах, Договор заключается на условиях Документации о закупке и </w:t>
      </w:r>
      <w:r w:rsidRPr="00081915">
        <w:t>заявки такого Победителя (со всеми изменениями и дополнениями) в</w:t>
      </w:r>
      <w:r w:rsidR="00AC7E08" w:rsidRPr="00081915">
        <w:t xml:space="preserve"> </w:t>
      </w:r>
      <w:r w:rsidRPr="00081915">
        <w:t>соответствии с пунктом</w:t>
      </w:r>
      <w:r w:rsidR="00187A0D" w:rsidRPr="00081915">
        <w:t>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2B545A">
        <w:t>5.2.8</w:t>
      </w:r>
      <w:r w:rsidR="00081915" w:rsidRPr="00081915">
        <w:fldChar w:fldCharType="end"/>
      </w:r>
      <w:r w:rsidRPr="00081915">
        <w:t>.</w:t>
      </w:r>
    </w:p>
    <w:p w14:paraId="65B1F1D4" w14:textId="1BEBD5C1" w:rsidR="00ED4FE7" w:rsidRPr="00081915" w:rsidRDefault="00ED4FE7" w:rsidP="00ED4FE7">
      <w:pPr>
        <w:pStyle w:val="ac"/>
      </w:pPr>
      <w:bookmarkStart w:id="183" w:name="_Ref125367068"/>
      <w:bookmarkStart w:id="184" w:name="_Toc194568110"/>
      <w:r w:rsidRPr="00081915">
        <w:lastRenderedPageBreak/>
        <w:t>Уклонение Победителя от заключения Договора</w:t>
      </w:r>
      <w:bookmarkEnd w:id="183"/>
      <w:bookmarkEnd w:id="184"/>
    </w:p>
    <w:p w14:paraId="76973EA9" w14:textId="499F8229" w:rsidR="00ED4FE7" w:rsidRPr="00081915" w:rsidRDefault="00387343" w:rsidP="00410C78">
      <w:pPr>
        <w:pStyle w:val="ad"/>
        <w:keepNext/>
      </w:pPr>
      <w:r>
        <w:t>Е</w:t>
      </w:r>
      <w:r w:rsidR="00ED4FE7" w:rsidRPr="00081915">
        <w:t>сли Победитель закупки:</w:t>
      </w:r>
    </w:p>
    <w:p w14:paraId="234BC1C6" w14:textId="181F0AD6" w:rsidR="00ED4FE7" w:rsidRPr="00081915" w:rsidRDefault="00ED4FE7" w:rsidP="00ED4FE7">
      <w:pPr>
        <w:pStyle w:val="ae"/>
      </w:pPr>
      <w:r w:rsidRPr="00081915">
        <w:t>не подпишет Договор в установленные Документацией о закупке сроки (пункт</w:t>
      </w:r>
      <w:r w:rsidR="00517EC8" w:rsidRPr="00081915">
        <w:t> </w:t>
      </w:r>
      <w:r w:rsidR="00C21A59" w:rsidRPr="00081915">
        <w:fldChar w:fldCharType="begin"/>
      </w:r>
      <w:r w:rsidR="00C21A59" w:rsidRPr="00081915">
        <w:instrText xml:space="preserve"> REF _Ref130293821 \r \h </w:instrText>
      </w:r>
      <w:r w:rsidR="00081915">
        <w:instrText xml:space="preserve"> \* MERGEFORMAT </w:instrText>
      </w:r>
      <w:r w:rsidR="00C21A59" w:rsidRPr="00081915">
        <w:fldChar w:fldCharType="separate"/>
      </w:r>
      <w:r w:rsidR="002B545A">
        <w:t>5.2.1</w:t>
      </w:r>
      <w:r w:rsidR="00C21A59" w:rsidRPr="00081915">
        <w:fldChar w:fldCharType="end"/>
      </w:r>
      <w:r w:rsidRPr="00081915">
        <w:t>);</w:t>
      </w:r>
    </w:p>
    <w:p w14:paraId="2C557D75" w14:textId="71ADB1A0" w:rsidR="00ED4FE7" w:rsidRPr="00081915" w:rsidRDefault="00ED4FE7" w:rsidP="00ED4FE7">
      <w:pPr>
        <w:pStyle w:val="ae"/>
      </w:pPr>
      <w:r w:rsidRPr="00081915">
        <w:t>откажется от подписания Договора на условиях, определяемых в</w:t>
      </w:r>
      <w:r w:rsidR="000A0D63" w:rsidRPr="00081915">
        <w:t> </w:t>
      </w:r>
      <w:r w:rsidRPr="00081915">
        <w:t xml:space="preserve">соответствии </w:t>
      </w:r>
      <w:r w:rsidR="00081915" w:rsidRPr="00081915">
        <w:t>с пунктом </w:t>
      </w:r>
      <w:r w:rsidR="00081915" w:rsidRPr="00081915">
        <w:fldChar w:fldCharType="begin"/>
      </w:r>
      <w:r w:rsidR="00081915" w:rsidRPr="00081915">
        <w:instrText xml:space="preserve"> REF _Ref132288402 \r \h </w:instrText>
      </w:r>
      <w:r w:rsidR="00081915">
        <w:instrText xml:space="preserve"> \* MERGEFORMAT </w:instrText>
      </w:r>
      <w:r w:rsidR="00081915" w:rsidRPr="00081915">
        <w:fldChar w:fldCharType="separate"/>
      </w:r>
      <w:r w:rsidR="002B545A">
        <w:t>5.2.8</w:t>
      </w:r>
      <w:r w:rsidR="00081915" w:rsidRPr="00081915">
        <w:fldChar w:fldCharType="end"/>
      </w:r>
      <w:r w:rsidRPr="00081915">
        <w:t>;</w:t>
      </w:r>
    </w:p>
    <w:p w14:paraId="66BAB1A4" w14:textId="7C2227C4" w:rsidR="00ED4FE7" w:rsidRPr="009A594D" w:rsidRDefault="00ED4FE7" w:rsidP="00ED4FE7">
      <w:pPr>
        <w:pStyle w:val="ae"/>
      </w:pPr>
      <w:r>
        <w:t>не раскроет информацию в отношении всей цепочки собственников, включая бенефициаров (в том числе конечных), по установленной форме (</w:t>
      </w:r>
      <w:hyperlink w:anchor="Прил05_ФормыПобедителя" w:history="1">
        <w:r w:rsidR="00C30CCD" w:rsidRPr="009A594D">
          <w:rPr>
            <w:rStyle w:val="aff3"/>
          </w:rPr>
          <w:t>Приложение № </w:t>
        </w:r>
        <w:r w:rsidR="002F3C9B" w:rsidRPr="009A594D">
          <w:rPr>
            <w:rStyle w:val="aff3"/>
          </w:rPr>
          <w:t>5</w:t>
        </w:r>
      </w:hyperlink>
      <w:r w:rsidRPr="009A594D">
        <w:t>), с приложением подтверждающих документов;</w:t>
      </w:r>
    </w:p>
    <w:p w14:paraId="0E173DD8" w14:textId="08F777D0" w:rsidR="00C21A59" w:rsidRDefault="00C21A59" w:rsidP="00ED4FE7">
      <w:pPr>
        <w:pStyle w:val="ae"/>
      </w:pPr>
      <w:r w:rsidRPr="009A594D">
        <w:t xml:space="preserve">не предоставит Заверение об обстоятельствах, </w:t>
      </w:r>
      <w:r w:rsidR="00227BB6" w:rsidRPr="009A594D">
        <w:t>представляющ</w:t>
      </w:r>
      <w:r w:rsidR="00227BB6">
        <w:t>е</w:t>
      </w:r>
      <w:r w:rsidR="00227BB6" w:rsidRPr="009A594D">
        <w:t xml:space="preserve">е </w:t>
      </w:r>
      <w:r w:rsidRPr="009A594D">
        <w:t xml:space="preserve">собой гарантийное письмо об отсутствии обстоятельств, препятствующих заключению Договора, в случаях и по форме, предусмотренных </w:t>
      </w:r>
      <w:hyperlink w:anchor="Прил05_ФормыПобедителя" w:history="1">
        <w:r w:rsidR="00C30CCD" w:rsidRPr="0063700C">
          <w:rPr>
            <w:rStyle w:val="aff3"/>
          </w:rPr>
          <w:t>Приложением № </w:t>
        </w:r>
        <w:r w:rsidR="002F3C9B" w:rsidRPr="0063700C">
          <w:rPr>
            <w:rStyle w:val="aff3"/>
          </w:rPr>
          <w:t>5</w:t>
        </w:r>
      </w:hyperlink>
      <w:r w:rsidR="00C30CCD" w:rsidRPr="009A594D">
        <w:t>;</w:t>
      </w:r>
    </w:p>
    <w:p w14:paraId="63473288" w14:textId="02BE6921" w:rsidR="00187A0D" w:rsidRDefault="0052718C" w:rsidP="00ED4FE7">
      <w:pPr>
        <w:pStyle w:val="ae"/>
      </w:pPr>
      <w:r w:rsidRPr="00C64E37">
        <w:t>не предоставит в установленный Заказчиком срок документы, указанные в пункте </w:t>
      </w:r>
      <w:r>
        <w:fldChar w:fldCharType="begin"/>
      </w:r>
      <w:r>
        <w:instrText xml:space="preserve"> REF _Ref125551776 \r \h </w:instrText>
      </w:r>
      <w:r>
        <w:fldChar w:fldCharType="separate"/>
      </w:r>
      <w:r w:rsidR="002B545A">
        <w:t>5.2.4</w:t>
      </w:r>
      <w:r>
        <w:fldChar w:fldCharType="end"/>
      </w:r>
      <w:r w:rsidRPr="00C64E37">
        <w:t>, или предоставит их с нарушением требований, установленных в Документации о закупке</w:t>
      </w:r>
      <w:r w:rsidR="00187A0D" w:rsidRPr="00C64E37">
        <w:t>;</w:t>
      </w:r>
    </w:p>
    <w:p w14:paraId="5ECFD37C" w14:textId="200574AD" w:rsidR="00187A0D" w:rsidRPr="00C64E37" w:rsidRDefault="00187A0D" w:rsidP="00ED4FE7">
      <w:pPr>
        <w:pStyle w:val="ae"/>
      </w:pPr>
      <w:r w:rsidRPr="00C64E37">
        <w:t>не предоставит в установленный Заказчиком срок документы, указанные в пункте </w:t>
      </w:r>
      <w:r w:rsidR="00C64E37" w:rsidRPr="00C64E37">
        <w:fldChar w:fldCharType="begin"/>
      </w:r>
      <w:r w:rsidR="00C64E37" w:rsidRPr="00C64E37">
        <w:instrText xml:space="preserve"> REF _Ref125551072 \w \h </w:instrText>
      </w:r>
      <w:r w:rsidR="00C64E37">
        <w:instrText xml:space="preserve"> \* MERGEFORMAT </w:instrText>
      </w:r>
      <w:r w:rsidR="00C64E37" w:rsidRPr="00C64E37">
        <w:fldChar w:fldCharType="separate"/>
      </w:r>
      <w:r w:rsidR="002B545A">
        <w:t>5.2.5</w:t>
      </w:r>
      <w:r w:rsidR="00C64E37" w:rsidRPr="00C64E37">
        <w:fldChar w:fldCharType="end"/>
      </w:r>
      <w:r w:rsidRPr="00C64E37">
        <w:t>, или предоставит их с нарушением требований, установленных в Документации о закупке;</w:t>
      </w:r>
    </w:p>
    <w:p w14:paraId="14EE4C79" w14:textId="6CE41DC4" w:rsidR="00ED4FE7" w:rsidRDefault="00ED4FE7" w:rsidP="00ED4FE7">
      <w:pPr>
        <w:pStyle w:val="ae"/>
      </w:pPr>
      <w:r w:rsidRPr="00C64E37">
        <w:t>не предоставит копии документов, обязательных</w:t>
      </w:r>
      <w:r>
        <w:t xml:space="preserve"> к предоставлению Победителем закупки в соответствии с требованиями </w:t>
      </w:r>
      <w:hyperlink w:anchor="Прил01_ТехТребования" w:history="1">
        <w:r w:rsidRPr="00715221">
          <w:rPr>
            <w:rStyle w:val="aff3"/>
          </w:rPr>
          <w:t>Приложения №</w:t>
        </w:r>
        <w:r w:rsidR="003F2FAC" w:rsidRPr="00715221">
          <w:rPr>
            <w:rStyle w:val="aff3"/>
          </w:rPr>
          <w:t> </w:t>
        </w:r>
        <w:r w:rsidRPr="00715221">
          <w:rPr>
            <w:rStyle w:val="aff3"/>
          </w:rPr>
          <w:t xml:space="preserve">1 </w:t>
        </w:r>
        <w:r w:rsidR="00715221" w:rsidRPr="00715221">
          <w:rPr>
            <w:rStyle w:val="aff3"/>
          </w:rPr>
          <w:t xml:space="preserve">– </w:t>
        </w:r>
        <w:r w:rsidRPr="00715221">
          <w:rPr>
            <w:rStyle w:val="aff3"/>
          </w:rPr>
          <w:t>Технические требования</w:t>
        </w:r>
      </w:hyperlink>
      <w:r>
        <w:t xml:space="preserve"> (в случае установления таковых);</w:t>
      </w:r>
    </w:p>
    <w:p w14:paraId="5DF77DCB" w14:textId="7F502F85" w:rsidR="002850CE" w:rsidRDefault="002850CE" w:rsidP="002850CE">
      <w:pPr>
        <w:pStyle w:val="ae"/>
      </w:pPr>
      <w:r>
        <w:t>не предоставит обеспечение исполнения договора</w:t>
      </w:r>
      <w:r w:rsidR="003473B0">
        <w:t xml:space="preserve"> </w:t>
      </w:r>
      <w:r w:rsidR="00261DB2" w:rsidRPr="00261DB2">
        <w:t>до момента его заключения, если</w:t>
      </w:r>
      <w:r w:rsidR="0029098E">
        <w:t xml:space="preserve"> Документация о закупке</w:t>
      </w:r>
      <w:r w:rsidR="00261DB2" w:rsidRPr="00261DB2">
        <w:t xml:space="preserve"> предусматривает обеспечение исполнения договора с соответствующими обязательствами</w:t>
      </w:r>
      <w:r>
        <w:t>;</w:t>
      </w:r>
    </w:p>
    <w:p w14:paraId="14F87EC6" w14:textId="77777777" w:rsidR="00ED4FE7" w:rsidRDefault="00ED4FE7" w:rsidP="00ED4FE7">
      <w:pPr>
        <w:pStyle w:val="ae"/>
      </w:pPr>
      <w:r>
        <w:t>не выполнит другие условия, прямо предусмотренные Документацией о</w:t>
      </w:r>
      <w:r w:rsidR="00517EC8">
        <w:t> </w:t>
      </w:r>
      <w:r>
        <w:t>закупке,</w:t>
      </w:r>
    </w:p>
    <w:p w14:paraId="1C2429FB" w14:textId="4F2A2F03" w:rsidR="00ED4FE7" w:rsidRDefault="00ED4FE7" w:rsidP="00ED4FE7">
      <w:pPr>
        <w:pStyle w:val="af5"/>
        <w:ind w:left="1134"/>
      </w:pPr>
      <w:r>
        <w:t>то он</w:t>
      </w:r>
      <w:r w:rsidR="00286108">
        <w:t xml:space="preserve"> (</w:t>
      </w:r>
      <w:r w:rsidR="00286108" w:rsidRPr="00286108">
        <w:t>по истечению установленных в подразделе</w:t>
      </w:r>
      <w:r w:rsidR="00286108">
        <w:t> </w:t>
      </w:r>
      <w:r w:rsidR="00286108">
        <w:fldChar w:fldCharType="begin"/>
      </w:r>
      <w:r w:rsidR="00286108">
        <w:instrText xml:space="preserve"> REF _Ref138232981 \r \h </w:instrText>
      </w:r>
      <w:r w:rsidR="00286108">
        <w:fldChar w:fldCharType="separate"/>
      </w:r>
      <w:r w:rsidR="002B545A">
        <w:t>5.2</w:t>
      </w:r>
      <w:r w:rsidR="00286108">
        <w:fldChar w:fldCharType="end"/>
      </w:r>
      <w:r w:rsidR="00286108" w:rsidRPr="00286108">
        <w:t xml:space="preserve"> сроков на заключение Договора</w:t>
      </w:r>
      <w:r w:rsidR="00286108">
        <w:t>)</w:t>
      </w:r>
      <w:r>
        <w:t xml:space="preserve"> признается уклонившимся от заключения Договора и утрачивает статус Победителя, а Закупочная комиссия </w:t>
      </w:r>
      <w:r w:rsidR="0029111E">
        <w:t>имеет право</w:t>
      </w:r>
      <w:r w:rsidR="003A4F66">
        <w:t xml:space="preserve"> выбрать</w:t>
      </w:r>
      <w:r>
        <w:t xml:space="preserve"> в качестве Победителя иного Участника, занявшего следующее место в ранжировке заявок после Победителя, из числа остальных действующих заявок.</w:t>
      </w:r>
    </w:p>
    <w:p w14:paraId="7A582E67" w14:textId="4AEB9CDA" w:rsidR="002B130C" w:rsidRDefault="002B130C" w:rsidP="002B130C">
      <w:pPr>
        <w:pStyle w:val="ab"/>
      </w:pPr>
      <w:bookmarkStart w:id="185" w:name="_Ref125363016"/>
      <w:bookmarkStart w:id="186" w:name="_Ref125363023"/>
      <w:bookmarkStart w:id="187" w:name="_Ref125363034"/>
      <w:bookmarkStart w:id="188" w:name="_Ref125363600"/>
      <w:bookmarkStart w:id="189" w:name="_Ref125363752"/>
      <w:bookmarkStart w:id="190" w:name="_Ref125364088"/>
      <w:bookmarkStart w:id="191" w:name="_Ref125364201"/>
      <w:bookmarkStart w:id="192" w:name="_Ref125370732"/>
      <w:bookmarkStart w:id="193" w:name="_Ref125370741"/>
      <w:bookmarkStart w:id="194" w:name="_Ref125370746"/>
      <w:bookmarkStart w:id="195" w:name="_Ref125370750"/>
      <w:bookmarkStart w:id="196" w:name="_Ref125370843"/>
      <w:bookmarkStart w:id="197" w:name="Прил01_ТехТребования"/>
      <w:bookmarkStart w:id="198" w:name="_Toc194568111"/>
      <w:r>
        <w:lastRenderedPageBreak/>
        <w:t>Приложение № 1 – Технические требования</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23F90DF2" w14:textId="3BCBAEB7" w:rsidR="002B130C" w:rsidRDefault="002B130C" w:rsidP="002B130C">
      <w:pPr>
        <w:pStyle w:val="ac"/>
      </w:pPr>
      <w:bookmarkStart w:id="199" w:name="_Toc194568112"/>
      <w:r>
        <w:t>Пояснения к Техническим требованиям</w:t>
      </w:r>
      <w:bookmarkEnd w:id="199"/>
    </w:p>
    <w:p w14:paraId="2498BF61" w14:textId="44607B4B" w:rsidR="002B130C" w:rsidRDefault="002B130C" w:rsidP="002B130C">
      <w:pPr>
        <w:pStyle w:val="ad"/>
      </w:pPr>
      <w:r>
        <w:t>Технические требования к закупаемой продукции приведены в</w:t>
      </w:r>
      <w:r w:rsidR="00E22B76">
        <w:t xml:space="preserve"> отдельном файле </w:t>
      </w:r>
      <w:r w:rsidR="00E22B76" w:rsidRPr="00E22B76">
        <w:t>(</w:t>
      </w:r>
      <w:r w:rsidR="00E22B76">
        <w:t>предоставляются отдельным документом в составе Документации о закупке</w:t>
      </w:r>
      <w:r w:rsidR="00E22B76" w:rsidRPr="00E22B76">
        <w:t>)</w:t>
      </w:r>
      <w:r w:rsidR="00E22B76">
        <w:t>, являющимся</w:t>
      </w:r>
      <w:r>
        <w:t xml:space="preserve"> Приложени</w:t>
      </w:r>
      <w:r w:rsidR="00E22B76">
        <w:t>ем</w:t>
      </w:r>
      <w:r>
        <w:t xml:space="preserve"> №</w:t>
      </w:r>
      <w:r w:rsidR="003F2FAC">
        <w:t> </w:t>
      </w:r>
      <w:r>
        <w:t>1 к Документации о закупке.</w:t>
      </w:r>
    </w:p>
    <w:p w14:paraId="12F2A423" w14:textId="050A97A3" w:rsidR="002B130C" w:rsidRDefault="002B130C" w:rsidP="002B130C">
      <w:pPr>
        <w:pStyle w:val="ab"/>
      </w:pPr>
      <w:bookmarkStart w:id="200" w:name="_Ref125361746"/>
      <w:bookmarkStart w:id="201" w:name="_Ref125363040"/>
      <w:bookmarkStart w:id="202" w:name="_Ref125363605"/>
      <w:bookmarkStart w:id="203" w:name="_Ref125363759"/>
      <w:bookmarkStart w:id="204" w:name="_Ref125364081"/>
      <w:bookmarkStart w:id="205" w:name="_Ref125364206"/>
      <w:bookmarkStart w:id="206" w:name="_Ref125370754"/>
      <w:bookmarkStart w:id="207" w:name="Прил02_ПроектДоговора"/>
      <w:bookmarkStart w:id="208" w:name="_Toc194568113"/>
      <w:r>
        <w:lastRenderedPageBreak/>
        <w:t>Приложение № 2 – Проект договора</w:t>
      </w:r>
      <w:bookmarkEnd w:id="200"/>
      <w:bookmarkEnd w:id="201"/>
      <w:bookmarkEnd w:id="202"/>
      <w:bookmarkEnd w:id="203"/>
      <w:bookmarkEnd w:id="204"/>
      <w:bookmarkEnd w:id="205"/>
      <w:bookmarkEnd w:id="206"/>
      <w:bookmarkEnd w:id="207"/>
      <w:bookmarkEnd w:id="208"/>
    </w:p>
    <w:p w14:paraId="018F9987" w14:textId="6F1AF034" w:rsidR="002B130C" w:rsidRDefault="002B130C" w:rsidP="005A1542">
      <w:pPr>
        <w:pStyle w:val="ac"/>
      </w:pPr>
      <w:bookmarkStart w:id="209" w:name="_Toc194568114"/>
      <w:r>
        <w:t xml:space="preserve">Пояснения к </w:t>
      </w:r>
      <w:r w:rsidR="00A03914">
        <w:t>П</w:t>
      </w:r>
      <w:r>
        <w:t>роекту договора</w:t>
      </w:r>
      <w:bookmarkEnd w:id="209"/>
    </w:p>
    <w:p w14:paraId="7D01761A" w14:textId="2D20880F" w:rsidR="002B130C" w:rsidRDefault="002B130C" w:rsidP="002B130C">
      <w:pPr>
        <w:pStyle w:val="ad"/>
      </w:pPr>
      <w:r>
        <w:t xml:space="preserve">Проект договора, заключаемого по результатам закупки, </w:t>
      </w:r>
      <w:r w:rsidR="00E22B76">
        <w:t xml:space="preserve">приведен в отдельном файле </w:t>
      </w:r>
      <w:r w:rsidR="00E22B76" w:rsidRPr="00E22B76">
        <w:t>(</w:t>
      </w:r>
      <w:r w:rsidR="00E22B76">
        <w:t>предоставляется отдельным документом</w:t>
      </w:r>
      <w:r w:rsidR="00E22B76" w:rsidRPr="00E22B76">
        <w:t xml:space="preserve"> </w:t>
      </w:r>
      <w:r w:rsidR="00E22B76">
        <w:t>в составе Документации о закупке</w:t>
      </w:r>
      <w:r w:rsidR="00E22B76" w:rsidRPr="00E22B76">
        <w:t>)</w:t>
      </w:r>
      <w:r w:rsidR="00E22B76">
        <w:t xml:space="preserve">, являющимся </w:t>
      </w:r>
      <w:r>
        <w:t>Приложени</w:t>
      </w:r>
      <w:r w:rsidR="00E22B76">
        <w:t>ем</w:t>
      </w:r>
      <w:r>
        <w:t xml:space="preserve"> №</w:t>
      </w:r>
      <w:r w:rsidR="003F2FAC">
        <w:t> </w:t>
      </w:r>
      <w:r>
        <w:t>2 к Документации о закупке.</w:t>
      </w:r>
    </w:p>
    <w:p w14:paraId="3C1CCE24" w14:textId="720A5002" w:rsidR="002B130C" w:rsidRDefault="002B130C" w:rsidP="002B130C">
      <w:pPr>
        <w:pStyle w:val="ad"/>
      </w:pPr>
      <w:r>
        <w:t xml:space="preserve">Все положения </w:t>
      </w:r>
      <w:r w:rsidR="00251617">
        <w:t>П</w:t>
      </w:r>
      <w:r>
        <w:t xml:space="preserve">роекта </w:t>
      </w:r>
      <w:r w:rsidR="00251617">
        <w:t>д</w:t>
      </w:r>
      <w:r>
        <w:t>оговора являются существенными условиями для</w:t>
      </w:r>
      <w:r w:rsidR="00FE2978">
        <w:t> </w:t>
      </w:r>
      <w:r>
        <w:t xml:space="preserve">Заказчика, за исключением пунктов договора, указанных в </w:t>
      </w:r>
      <w:r w:rsidR="002A0822">
        <w:t>подразделе </w:t>
      </w:r>
      <w:r w:rsidR="003B73BB">
        <w:t>1.2</w:t>
      </w:r>
      <w:r w:rsidR="002A0822">
        <w:t xml:space="preserve"> </w:t>
      </w:r>
      <w:bookmarkStart w:id="210" w:name="_Hlk132883778"/>
      <w:r w:rsidR="002A0822">
        <w:t>как «</w:t>
      </w:r>
      <w:r w:rsidR="002A0822" w:rsidRPr="005D301F">
        <w:t xml:space="preserve">Некритичные </w:t>
      </w:r>
      <w:r w:rsidR="008338C6">
        <w:t>пункты</w:t>
      </w:r>
      <w:r w:rsidR="002A0822" w:rsidRPr="005D301F">
        <w:t xml:space="preserve"> </w:t>
      </w:r>
      <w:r w:rsidR="002A0822">
        <w:t>П</w:t>
      </w:r>
      <w:r w:rsidR="002A0822" w:rsidRPr="005D301F">
        <w:t xml:space="preserve">роекта </w:t>
      </w:r>
      <w:r w:rsidR="002A0822">
        <w:t>д</w:t>
      </w:r>
      <w:r w:rsidR="002A0822" w:rsidRPr="005D301F">
        <w:t>оговора</w:t>
      </w:r>
      <w:r w:rsidR="002A0822">
        <w:t>»</w:t>
      </w:r>
      <w:bookmarkEnd w:id="210"/>
      <w:r>
        <w:t>.</w:t>
      </w:r>
    </w:p>
    <w:p w14:paraId="381D027C" w14:textId="2305594D" w:rsidR="002B130C" w:rsidRDefault="002B130C" w:rsidP="002B130C">
      <w:pPr>
        <w:pStyle w:val="ad"/>
      </w:pPr>
      <w:r>
        <w:t xml:space="preserve">В </w:t>
      </w:r>
      <w:r w:rsidR="00793243">
        <w:t>случае проведения преддоговорных переговоров</w:t>
      </w:r>
      <w:r>
        <w:t xml:space="preserve"> 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w:t>
      </w:r>
      <w:r w:rsidR="00793243">
        <w:t> </w:t>
      </w:r>
      <w:r>
        <w:t xml:space="preserve">Договору. </w:t>
      </w:r>
      <w:r w:rsidR="00387343">
        <w:t>Е</w:t>
      </w:r>
      <w:r>
        <w:t>сли Стороны не придут к соглашению об этих изменениях, они будут обязаны подписать Договор на условиях, изложенных в</w:t>
      </w:r>
      <w:r w:rsidR="0092155E">
        <w:t> </w:t>
      </w:r>
      <w:r>
        <w:t>Документации о</w:t>
      </w:r>
      <w:r w:rsidR="00387343">
        <w:t> </w:t>
      </w:r>
      <w:r>
        <w:t>закупке.</w:t>
      </w:r>
    </w:p>
    <w:p w14:paraId="4BF52CDB" w14:textId="10A26EFE" w:rsidR="002B130C" w:rsidRDefault="002B130C" w:rsidP="002B130C">
      <w:pPr>
        <w:pStyle w:val="ad"/>
      </w:pPr>
      <w:r>
        <w:t>Одновременно с подписанием Сторонами Договора или не позднее 3</w:t>
      </w:r>
      <w:r w:rsidR="0092155E">
        <w:t> </w:t>
      </w:r>
      <w:r>
        <w:t xml:space="preserve">(трех) рабочих дней после подписания Договора, Сторонами должно быть подписано дополнительное соглашение, </w:t>
      </w:r>
      <w:r w:rsidR="005D23F5">
        <w:t xml:space="preserve">форма которого </w:t>
      </w:r>
      <w:r w:rsidR="005D23F5" w:rsidRPr="005D23F5">
        <w:t xml:space="preserve">приведена в </w:t>
      </w:r>
      <w:r w:rsidR="00E22B76">
        <w:t xml:space="preserve">отдельном </w:t>
      </w:r>
      <w:r w:rsidR="005D23F5" w:rsidRPr="005D23F5">
        <w:t>файле в</w:t>
      </w:r>
      <w:r w:rsidR="00E22B76">
        <w:t> </w:t>
      </w:r>
      <w:r w:rsidR="005D23F5" w:rsidRPr="005D23F5">
        <w:t>формате Microsoft Word</w:t>
      </w:r>
      <w:r w:rsidR="00E22B76">
        <w:t xml:space="preserve"> (предоставляется отдельным документом</w:t>
      </w:r>
      <w:r w:rsidR="00E22B76" w:rsidRPr="00E22B76">
        <w:t xml:space="preserve"> </w:t>
      </w:r>
      <w:r w:rsidR="00E22B76">
        <w:t>в составе Документации о закупке)</w:t>
      </w:r>
      <w:r>
        <w:t>, касающееся вопросов подтверждения Участником информации о цепочке собственников, включая бенефициаров (в том числе конечных)</w:t>
      </w:r>
      <w:r w:rsidR="005D23F5">
        <w:t>:</w:t>
      </w:r>
    </w:p>
    <w:bookmarkStart w:id="211" w:name="_MON_1736255517"/>
    <w:bookmarkEnd w:id="211"/>
    <w:p w14:paraId="2BECAA41" w14:textId="01E1B17D" w:rsidR="005D23F5" w:rsidRDefault="005D23F5" w:rsidP="005D23F5">
      <w:pPr>
        <w:pStyle w:val="af5"/>
        <w:jc w:val="center"/>
      </w:pPr>
      <w:r>
        <w:object w:dxaOrig="1539" w:dyaOrig="991" w14:anchorId="4A62BD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5pt;height:50.5pt" o:ole="">
            <v:imagedata r:id="rId15" o:title=""/>
          </v:shape>
          <o:OLEObject Type="Embed" ProgID="Word.Document.12" ShapeID="_x0000_i1025" DrawAspect="Icon" ObjectID="_1838805042" r:id="rId16">
            <o:FieldCodes>\s</o:FieldCodes>
          </o:OLEObject>
        </w:object>
      </w:r>
    </w:p>
    <w:p w14:paraId="2EC5E539" w14:textId="65308F5D" w:rsidR="007234E7" w:rsidRDefault="007234E7" w:rsidP="005D23F5">
      <w:pPr>
        <w:pStyle w:val="af5"/>
      </w:pPr>
    </w:p>
    <w:p w14:paraId="78F79565" w14:textId="77777777" w:rsidR="0092155E" w:rsidRDefault="0092155E" w:rsidP="0092155E">
      <w:pPr>
        <w:pStyle w:val="af5"/>
        <w:sectPr w:rsidR="0092155E" w:rsidSect="00BC3A5A">
          <w:pgSz w:w="11906" w:h="16838"/>
          <w:pgMar w:top="851" w:right="850" w:bottom="851" w:left="1134" w:header="567" w:footer="567" w:gutter="0"/>
          <w:cols w:space="708"/>
          <w:docGrid w:linePitch="360"/>
        </w:sectPr>
      </w:pPr>
    </w:p>
    <w:p w14:paraId="4D2B2DCA" w14:textId="700E1ED0" w:rsidR="002B130C" w:rsidRDefault="005A1542" w:rsidP="005A1542">
      <w:pPr>
        <w:pStyle w:val="ab"/>
      </w:pPr>
      <w:bookmarkStart w:id="212" w:name="_Ref125361494"/>
      <w:bookmarkStart w:id="213" w:name="_Ref125361908"/>
      <w:bookmarkStart w:id="214" w:name="_Ref125365476"/>
      <w:bookmarkStart w:id="215" w:name="_Ref125370013"/>
      <w:bookmarkStart w:id="216" w:name="Прил03_ТребованияУчастникам"/>
      <w:bookmarkStart w:id="217" w:name="_Toc194568115"/>
      <w:r w:rsidRPr="005A1542">
        <w:lastRenderedPageBreak/>
        <w:t>Приложение №</w:t>
      </w:r>
      <w:r>
        <w:t> </w:t>
      </w:r>
      <w:r w:rsidRPr="005A1542">
        <w:t xml:space="preserve">3 – Требования к </w:t>
      </w:r>
      <w:r w:rsidR="009F3C69">
        <w:t>У</w:t>
      </w:r>
      <w:r w:rsidRPr="005A1542">
        <w:t>частникам</w:t>
      </w:r>
      <w:bookmarkEnd w:id="212"/>
      <w:bookmarkEnd w:id="213"/>
      <w:bookmarkEnd w:id="214"/>
      <w:bookmarkEnd w:id="215"/>
      <w:bookmarkEnd w:id="216"/>
      <w:bookmarkEnd w:id="217"/>
    </w:p>
    <w:p w14:paraId="0C888005" w14:textId="72C12DB5" w:rsidR="002B130C" w:rsidRDefault="005A1542" w:rsidP="005A1542">
      <w:pPr>
        <w:pStyle w:val="ac"/>
      </w:pPr>
      <w:bookmarkStart w:id="218" w:name="_Toc194568116"/>
      <w:r w:rsidRPr="005A1542">
        <w:t xml:space="preserve">Пояснения к </w:t>
      </w:r>
      <w:r>
        <w:t xml:space="preserve">требованиям к </w:t>
      </w:r>
      <w:r w:rsidR="009F3C69">
        <w:t>У</w:t>
      </w:r>
      <w:r>
        <w:t>частникам</w:t>
      </w:r>
      <w:bookmarkEnd w:id="218"/>
    </w:p>
    <w:p w14:paraId="6BA3E6ED" w14:textId="4594D9D6" w:rsidR="005A1542" w:rsidRPr="009510D6" w:rsidRDefault="009510D6" w:rsidP="009510D6">
      <w:pPr>
        <w:pStyle w:val="ad"/>
      </w:pPr>
      <w:bookmarkStart w:id="219" w:name="_Hlk125628168"/>
      <w:r w:rsidRPr="009510D6">
        <w:t>Чтобы претендовать на победу в закупке и получение права заключить Договор с Заказчиком, Участник самостоятельно или Коллективный участник в целом должен отвечать нижеуказанным требованиям и включить в состав заявки документы, подтверждающие его соответствие установленным требованиям</w:t>
      </w:r>
      <w:r w:rsidR="005A1542" w:rsidRPr="009510D6">
        <w:t>.</w:t>
      </w:r>
      <w:bookmarkEnd w:id="219"/>
    </w:p>
    <w:p w14:paraId="09DF0B43" w14:textId="75BFB8C1" w:rsidR="005A1542" w:rsidRDefault="005A1542" w:rsidP="0092155E">
      <w:pPr>
        <w:pStyle w:val="ac"/>
        <w:spacing w:after="120"/>
      </w:pPr>
      <w:bookmarkStart w:id="220" w:name="_Ref125361435"/>
      <w:bookmarkStart w:id="221" w:name="_Ref125361590"/>
      <w:bookmarkStart w:id="222" w:name="_Ref125361617"/>
      <w:bookmarkStart w:id="223" w:name="_Ref125361832"/>
      <w:bookmarkStart w:id="224" w:name="_Ref125361846"/>
      <w:bookmarkStart w:id="225" w:name="_Ref125361926"/>
      <w:bookmarkStart w:id="226" w:name="_Ref125366879"/>
      <w:bookmarkStart w:id="227" w:name="_Ref125368812"/>
      <w:bookmarkStart w:id="228" w:name="_Ref125368895"/>
      <w:bookmarkStart w:id="229" w:name="_Ref125369088"/>
      <w:bookmarkStart w:id="230" w:name="_Ref125370058"/>
      <w:bookmarkStart w:id="231" w:name="_Ref125370064"/>
      <w:bookmarkStart w:id="232" w:name="_Ref125370071"/>
      <w:bookmarkStart w:id="233" w:name="_Toc194568117"/>
      <w:r w:rsidRPr="005A1542">
        <w:t>Обязательные требования</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p>
    <w:tbl>
      <w:tblPr>
        <w:tblStyle w:val="aff0"/>
        <w:tblW w:w="0" w:type="auto"/>
        <w:tblLook w:val="04A0" w:firstRow="1" w:lastRow="0" w:firstColumn="1" w:lastColumn="0" w:noHBand="0" w:noVBand="1"/>
      </w:tblPr>
      <w:tblGrid>
        <w:gridCol w:w="1129"/>
        <w:gridCol w:w="5670"/>
        <w:gridCol w:w="8327"/>
      </w:tblGrid>
      <w:tr w:rsidR="0092155E" w14:paraId="2C2C7628"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BFB1E0" w14:textId="77777777" w:rsidR="0092155E" w:rsidRDefault="0092155E" w:rsidP="00933236">
            <w:pPr>
              <w:pStyle w:val="af5"/>
              <w:keepNext w:val="0"/>
              <w:jc w:val="center"/>
            </w:pPr>
            <w:r>
              <w:t>№</w:t>
            </w:r>
            <w:r>
              <w:br/>
              <w:t>п/п</w:t>
            </w:r>
          </w:p>
        </w:tc>
        <w:tc>
          <w:tcPr>
            <w:tcW w:w="5670" w:type="dxa"/>
          </w:tcPr>
          <w:p w14:paraId="7117C27A" w14:textId="0BEC6E12" w:rsidR="0092155E" w:rsidRDefault="0092155E" w:rsidP="00933236">
            <w:pPr>
              <w:pStyle w:val="af5"/>
              <w:keepNext w:val="0"/>
              <w:jc w:val="center"/>
            </w:pPr>
            <w:r>
              <w:t>Требования к Участник</w:t>
            </w:r>
            <w:r w:rsidR="00556203">
              <w:t>у</w:t>
            </w:r>
          </w:p>
        </w:tc>
        <w:tc>
          <w:tcPr>
            <w:tcW w:w="8327" w:type="dxa"/>
          </w:tcPr>
          <w:p w14:paraId="378CB5EF" w14:textId="77777777" w:rsidR="0092155E" w:rsidRDefault="0092155E" w:rsidP="00933236">
            <w:pPr>
              <w:pStyle w:val="af5"/>
              <w:keepNext w:val="0"/>
              <w:jc w:val="center"/>
            </w:pPr>
            <w:r w:rsidRPr="0092155E">
              <w:t>Требования к документам,</w:t>
            </w:r>
            <w:r w:rsidR="00F235B1">
              <w:br/>
            </w:r>
            <w:r w:rsidRPr="0092155E">
              <w:t>подтверждающим соответствие Участника установленным требованиям</w:t>
            </w:r>
          </w:p>
        </w:tc>
      </w:tr>
      <w:tr w:rsidR="002921E8" w14:paraId="7E40EE1B" w14:textId="77777777" w:rsidTr="004D5FB9">
        <w:tc>
          <w:tcPr>
            <w:tcW w:w="1129" w:type="dxa"/>
          </w:tcPr>
          <w:p w14:paraId="3E16C8B8" w14:textId="77777777" w:rsidR="002921E8" w:rsidRDefault="002921E8" w:rsidP="001D67FC">
            <w:pPr>
              <w:pStyle w:val="af5"/>
              <w:numPr>
                <w:ilvl w:val="0"/>
                <w:numId w:val="2"/>
              </w:numPr>
              <w:ind w:left="284" w:firstLine="0"/>
              <w:jc w:val="center"/>
            </w:pPr>
            <w:bookmarkStart w:id="234" w:name="_Ref125552433"/>
          </w:p>
        </w:tc>
        <w:bookmarkEnd w:id="234"/>
        <w:tc>
          <w:tcPr>
            <w:tcW w:w="5670" w:type="dxa"/>
          </w:tcPr>
          <w:p w14:paraId="0B1F2073" w14:textId="0AAE918C" w:rsidR="002921E8" w:rsidRPr="00384BF2" w:rsidRDefault="002921E8" w:rsidP="00933236">
            <w:pPr>
              <w:pStyle w:val="af5"/>
            </w:pPr>
            <w:r w:rsidRPr="002921E8">
              <w:t>Участник должен обладать гражданской правоспособностью в полном объеме для</w:t>
            </w:r>
            <w:r w:rsidR="000E057C">
              <w:t> </w:t>
            </w:r>
            <w:r w:rsidRPr="002921E8">
              <w:t xml:space="preserve">заключения и исполнения Договора, </w:t>
            </w:r>
            <w:r w:rsidR="00B26E83" w:rsidRPr="00B26E83">
              <w:t>а</w:t>
            </w:r>
            <w:r w:rsidR="004D5FB9">
              <w:t xml:space="preserve"> </w:t>
            </w:r>
            <w:r w:rsidR="00B26E83" w:rsidRPr="00B26E83">
              <w:t>также должен обладать статусом «аккредитован» в</w:t>
            </w:r>
            <w:r w:rsidR="004D5FB9">
              <w:t> </w:t>
            </w:r>
            <w:r w:rsidR="00B26E83" w:rsidRPr="00B26E83">
              <w:t>соответствии с</w:t>
            </w:r>
            <w:r w:rsidR="004D5FB9">
              <w:t xml:space="preserve"> </w:t>
            </w:r>
            <w:r w:rsidR="00B26E83" w:rsidRPr="00B26E83">
              <w:t>Положением об аккредитации, либо являться лицом, указанным в пункте</w:t>
            </w:r>
            <w:r w:rsidR="00B26E83">
              <w:t> </w:t>
            </w:r>
            <w:r w:rsidR="00B26E83" w:rsidRPr="00B26E83">
              <w:t>3.11 Положения об аккредитации</w:t>
            </w:r>
            <w:r w:rsidR="007264E1">
              <w:t>:</w:t>
            </w:r>
          </w:p>
        </w:tc>
        <w:tc>
          <w:tcPr>
            <w:tcW w:w="8327" w:type="dxa"/>
          </w:tcPr>
          <w:p w14:paraId="3A220419" w14:textId="0428D885" w:rsidR="00B26E83" w:rsidRDefault="00B26E83" w:rsidP="001D67FC">
            <w:pPr>
              <w:pStyle w:val="af5"/>
              <w:numPr>
                <w:ilvl w:val="0"/>
                <w:numId w:val="8"/>
              </w:numPr>
              <w:ind w:left="284" w:hanging="284"/>
            </w:pPr>
            <w:r>
              <w:t>В отношении гражданской правоспособности:</w:t>
            </w:r>
          </w:p>
          <w:p w14:paraId="1D7B4F3B" w14:textId="74CAC09E" w:rsidR="00B26E83" w:rsidRDefault="00353498" w:rsidP="001D67FC">
            <w:pPr>
              <w:pStyle w:val="af5"/>
              <w:numPr>
                <w:ilvl w:val="0"/>
                <w:numId w:val="14"/>
              </w:numPr>
              <w:ind w:left="568" w:hanging="284"/>
            </w:pPr>
            <w:r w:rsidRPr="00353498">
              <w:t>если заявка подписывается лицом, действующим на основании доверенности, предоставляется электронный образ</w:t>
            </w:r>
            <w:r w:rsidR="00A27907">
              <w:t xml:space="preserve"> (файл в формате </w:t>
            </w:r>
            <w:r w:rsidR="00A27907" w:rsidRPr="00A27907">
              <w:t>*.</w:t>
            </w:r>
            <w:r w:rsidR="00A27907">
              <w:rPr>
                <w:lang w:val="en-US"/>
              </w:rPr>
              <w:t>pdf</w:t>
            </w:r>
            <w:r w:rsidR="00A27907">
              <w:t>)</w:t>
            </w:r>
            <w:r w:rsidRPr="00353498">
              <w:t xml:space="preserve"> оригинала соответствующей доверенности либо ее нотариально заверенной копии (с</w:t>
            </w:r>
            <w:r w:rsidR="00A27907" w:rsidRPr="00A27907">
              <w:t xml:space="preserve"> </w:t>
            </w:r>
            <w:r w:rsidRPr="00353498">
              <w:t>указанием правомочий на</w:t>
            </w:r>
            <w:r w:rsidR="004348B4">
              <w:t> </w:t>
            </w:r>
            <w:r w:rsidRPr="00353498">
              <w:t>подписание заявки);</w:t>
            </w:r>
          </w:p>
          <w:p w14:paraId="43723704" w14:textId="1770AE68" w:rsidR="00353498" w:rsidRDefault="00353498" w:rsidP="001D67FC">
            <w:pPr>
              <w:pStyle w:val="af5"/>
              <w:numPr>
                <w:ilvl w:val="0"/>
                <w:numId w:val="8"/>
              </w:numPr>
              <w:ind w:left="284" w:hanging="284"/>
            </w:pPr>
            <w:r>
              <w:t>В отношении аккредитации:</w:t>
            </w:r>
          </w:p>
          <w:p w14:paraId="1E8EB6AE" w14:textId="37E10538" w:rsidR="00353498" w:rsidRDefault="008A3198" w:rsidP="001D67FC">
            <w:pPr>
              <w:pStyle w:val="af5"/>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5763A9">
              <w:t>а</w:t>
            </w:r>
            <w:r w:rsidR="00353498">
              <w:t>ккредитации) / статуса «аккредитация не требуется» (в соответствии с</w:t>
            </w:r>
            <w:r w:rsidR="004D5FB9">
              <w:t> </w:t>
            </w:r>
            <w:r w:rsidR="00353498">
              <w:t xml:space="preserve">ранее направленными сведениями для включения записи в Реестр аккредитации), и при отсутствии </w:t>
            </w:r>
            <w:r>
              <w:t>(</w:t>
            </w:r>
            <w:r w:rsidR="00353498">
              <w:t xml:space="preserve">с момента подачи им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5763A9">
              <w:t>а</w:t>
            </w:r>
            <w:r w:rsidR="00353498">
              <w:t>ккредитации (на</w:t>
            </w:r>
            <w:r w:rsidR="00F6224A">
              <w:t xml:space="preserve"> </w:t>
            </w:r>
            <w:r w:rsidR="00353498">
              <w:t>текущий статус), а</w:t>
            </w:r>
            <w:r w:rsidR="004348B4">
              <w:t> </w:t>
            </w:r>
            <w:r w:rsidR="00353498">
              <w:t xml:space="preserve">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w:t>
            </w:r>
            <w:r w:rsidR="00261307">
              <w:t>З</w:t>
            </w:r>
            <w:r w:rsidR="00353498">
              <w:t>аявке на</w:t>
            </w:r>
            <w:r w:rsidR="004348B4">
              <w:t> </w:t>
            </w:r>
            <w:r w:rsidR="00353498">
              <w:t xml:space="preserve">аккредитацию – </w:t>
            </w:r>
            <w:r w:rsidR="000713E0">
              <w:t>д</w:t>
            </w:r>
            <w:r w:rsidR="00353498">
              <w:t xml:space="preserve">екларация </w:t>
            </w:r>
            <w:r w:rsidR="000713E0" w:rsidRPr="0063700C">
              <w:t>в</w:t>
            </w:r>
            <w:r w:rsidR="004348B4">
              <w:t xml:space="preserve"> </w:t>
            </w:r>
            <w:r w:rsidR="000713E0" w:rsidRPr="0063700C">
              <w:t xml:space="preserve">составе Письма о подаче оферты </w:t>
            </w:r>
            <w:r w:rsidR="000713E0" w:rsidRPr="0063700C">
              <w:lastRenderedPageBreak/>
              <w:t>(форма </w:t>
            </w:r>
            <w:r w:rsidR="00F31CDB">
              <w:t>2</w:t>
            </w:r>
            <w:r w:rsidR="000713E0" w:rsidRPr="0063700C">
              <w:t>) (</w:t>
            </w:r>
            <w:hyperlink w:anchor="Прил04_ФормыЗаявки" w:history="1">
              <w:r w:rsidR="000713E0" w:rsidRPr="0063700C">
                <w:rPr>
                  <w:rStyle w:val="aff3"/>
                </w:rPr>
                <w:t>Приложение № 4</w:t>
              </w:r>
            </w:hyperlink>
            <w:r w:rsidR="000713E0" w:rsidRPr="0063700C">
              <w:t>)</w:t>
            </w:r>
            <w:r w:rsidR="00A27907">
              <w:t>;</w:t>
            </w:r>
            <w:r w:rsidR="00933236">
              <w:t xml:space="preserve"> </w:t>
            </w:r>
            <w:r w:rsidR="00933236" w:rsidRPr="00933236">
              <w:t>предоставление Заявки на</w:t>
            </w:r>
            <w:r w:rsidR="004348B4">
              <w:t> </w:t>
            </w:r>
            <w:r w:rsidR="00933236" w:rsidRPr="00933236">
              <w:t>аккредитацию не требуется</w:t>
            </w:r>
            <w:r w:rsidR="00933236">
              <w:t>;</w:t>
            </w:r>
          </w:p>
          <w:p w14:paraId="6402EC7A" w14:textId="539C618B" w:rsidR="00353498" w:rsidRPr="00787B34" w:rsidRDefault="008A3198" w:rsidP="001D67FC">
            <w:pPr>
              <w:pStyle w:val="af5"/>
              <w:numPr>
                <w:ilvl w:val="0"/>
                <w:numId w:val="14"/>
              </w:numPr>
              <w:ind w:left="568" w:hanging="284"/>
            </w:pPr>
            <w:r>
              <w:t>при</w:t>
            </w:r>
            <w:r w:rsidR="00353498">
              <w:t xml:space="preserve"> наличи</w:t>
            </w:r>
            <w:r>
              <w:t>и</w:t>
            </w:r>
            <w:r w:rsidR="00353498">
              <w:t xml:space="preserve"> у Участника на момент подачи заявки статуса «аккредитован» (по результатам ранее пройденной процедуры </w:t>
            </w:r>
            <w:r w:rsidR="00261307">
              <w:t>а</w:t>
            </w:r>
            <w:r w:rsidR="00353498">
              <w:t>ккредитации) / статуса «аккредитация не требуется» (в соответствии с</w:t>
            </w:r>
            <w:r w:rsidR="00863A73">
              <w:t> </w:t>
            </w:r>
            <w:r w:rsidR="00353498">
              <w:t xml:space="preserve">ранее направленными сведениями для включения записи в Реестр аккредитации), и при наличии </w:t>
            </w:r>
            <w:r>
              <w:t>(</w:t>
            </w:r>
            <w:r w:rsidR="00353498">
              <w:t>с</w:t>
            </w:r>
            <w:r w:rsidR="004D5FB9">
              <w:t xml:space="preserve"> </w:t>
            </w:r>
            <w:r w:rsidR="00353498">
              <w:t xml:space="preserve">момента подачи </w:t>
            </w:r>
            <w:r w:rsidR="00261307">
              <w:t>З</w:t>
            </w:r>
            <w:r w:rsidR="00353498">
              <w:t>аявки на</w:t>
            </w:r>
            <w:r w:rsidR="004D5FB9">
              <w:t> </w:t>
            </w:r>
            <w:r w:rsidR="00353498">
              <w:t>аккредитацию</w:t>
            </w:r>
            <w:r>
              <w:t>)</w:t>
            </w:r>
            <w:r w:rsidR="00353498">
              <w:t xml:space="preserve"> изменений, оказывающих влияние на</w:t>
            </w:r>
            <w:r w:rsidR="004348B4">
              <w:t> </w:t>
            </w:r>
            <w:r w:rsidR="00353498">
              <w:t xml:space="preserve">соответствие его критериям </w:t>
            </w:r>
            <w:r w:rsidR="00261307">
              <w:t>а</w:t>
            </w:r>
            <w:r w:rsidR="00353498">
              <w:t>ккредитации (на</w:t>
            </w:r>
            <w:r w:rsidR="00CB102D">
              <w:t xml:space="preserve"> </w:t>
            </w:r>
            <w:r w:rsidR="00353498">
              <w:t>текущий статус), а</w:t>
            </w:r>
            <w:r w:rsidR="004348B4">
              <w:t> </w:t>
            </w:r>
            <w:r w:rsidR="00353498">
              <w:t>также следующих изменений: реорганизация, изменение наименования, места нахождения, единоличного исполнительного органа и прочих сведений, указанных ранее в Заявке на</w:t>
            </w:r>
            <w:r w:rsidR="004348B4">
              <w:t> </w:t>
            </w:r>
            <w:r w:rsidR="00353498">
              <w:t xml:space="preserve">аккредитацию – </w:t>
            </w:r>
            <w:r w:rsidR="00261307">
              <w:t xml:space="preserve">декларация </w:t>
            </w:r>
            <w:r w:rsidR="00261307" w:rsidRPr="0063700C">
              <w:t>в</w:t>
            </w:r>
            <w:r w:rsidR="004348B4">
              <w:t xml:space="preserve"> </w:t>
            </w:r>
            <w:r w:rsidR="00261307" w:rsidRPr="0063700C">
              <w:t>составе Письма о подаче оферты (форма </w:t>
            </w:r>
            <w:r w:rsidR="00F31CDB">
              <w:t>2</w:t>
            </w:r>
            <w:r w:rsidR="00261307" w:rsidRPr="0063700C">
              <w:t>) (</w:t>
            </w:r>
            <w:hyperlink w:anchor="Прил04_ФормыЗаявки" w:history="1">
              <w:r w:rsidR="00261307" w:rsidRPr="0063700C">
                <w:rPr>
                  <w:rStyle w:val="aff3"/>
                </w:rPr>
                <w:t>Приложение № 4</w:t>
              </w:r>
            </w:hyperlink>
            <w:r w:rsidR="00261307" w:rsidRPr="0063700C">
              <w:t>)</w:t>
            </w:r>
            <w:r w:rsidR="00353498">
              <w:t xml:space="preserve"> и </w:t>
            </w:r>
            <w:r w:rsidR="00353498" w:rsidRPr="00787B34">
              <w:t>обновленная Заявка на</w:t>
            </w:r>
            <w:r w:rsidR="004D5FB9">
              <w:t xml:space="preserve"> </w:t>
            </w:r>
            <w:r w:rsidR="00353498" w:rsidRPr="00787B34">
              <w:t>аккредитацию по установленной в</w:t>
            </w:r>
            <w:r w:rsidR="004348B4">
              <w:t xml:space="preserve"> </w:t>
            </w:r>
            <w:r w:rsidR="00353498" w:rsidRPr="00787B34">
              <w:t>Документации о закупке форме (</w:t>
            </w:r>
            <w:hyperlink w:anchor="Прил10_ЗаявкаНаАккредитацию" w:history="1">
              <w:r w:rsidR="00261307" w:rsidRPr="00BE06F0">
                <w:rPr>
                  <w:rStyle w:val="aff3"/>
                </w:rPr>
                <w:t>Приложение № </w:t>
              </w:r>
              <w:r w:rsidR="00AF3E3A" w:rsidRPr="00BE06F0">
                <w:rPr>
                  <w:rStyle w:val="aff3"/>
                </w:rPr>
                <w:t>1</w:t>
              </w:r>
              <w:r w:rsidR="00BE06F0" w:rsidRPr="00BE06F0">
                <w:rPr>
                  <w:rStyle w:val="aff3"/>
                </w:rPr>
                <w:t>0</w:t>
              </w:r>
            </w:hyperlink>
            <w:r w:rsidR="00353498" w:rsidRPr="00787B34">
              <w:t>);</w:t>
            </w:r>
          </w:p>
          <w:p w14:paraId="2BF4D5D9" w14:textId="72AB2494" w:rsidR="00A27907" w:rsidRDefault="00A27907" w:rsidP="001D67FC">
            <w:pPr>
              <w:pStyle w:val="af5"/>
              <w:numPr>
                <w:ilvl w:val="0"/>
                <w:numId w:val="14"/>
              </w:numPr>
              <w:ind w:left="568" w:hanging="284"/>
            </w:pPr>
            <w:r>
              <w:t xml:space="preserve">при </w:t>
            </w:r>
            <w:r w:rsidRPr="00A27907">
              <w:t>отсутствии у Участника на момент подачи заявки статуса «аккредитован» (</w:t>
            </w:r>
            <w:r w:rsidR="00933236">
              <w:t xml:space="preserve">при условии, что Участник </w:t>
            </w:r>
            <w:r w:rsidRPr="00A27907">
              <w:t>ранее</w:t>
            </w:r>
            <w:r w:rsidR="00933236">
              <w:t xml:space="preserve"> направил</w:t>
            </w:r>
            <w:r w:rsidRPr="00A27907">
              <w:t xml:space="preserve"> Заявку на</w:t>
            </w:r>
            <w:r w:rsidR="00933236">
              <w:t> </w:t>
            </w:r>
            <w:r w:rsidRPr="00A27907">
              <w:t>аккредитацию, но на момент подачи заявки на участие в текущей закупке результаты проверки еще не известны (отсутствует соответствующая запись в Реестре аккредитации)</w:t>
            </w:r>
            <w:r w:rsidR="006D19E6">
              <w:t>)</w:t>
            </w:r>
            <w:r w:rsidRPr="00A27907">
              <w:t xml:space="preserve"> </w:t>
            </w:r>
            <w:r>
              <w:t xml:space="preserve">– декларация </w:t>
            </w:r>
            <w:r w:rsidRPr="0063700C">
              <w:t>в</w:t>
            </w:r>
            <w:r w:rsidR="00933236">
              <w:t> </w:t>
            </w:r>
            <w:r w:rsidRPr="0063700C">
              <w:t>составе Письма о подаче оферты (форма </w:t>
            </w:r>
            <w:r>
              <w:t>2</w:t>
            </w:r>
            <w:r w:rsidRPr="0063700C">
              <w:t>) (</w:t>
            </w:r>
            <w:hyperlink w:anchor="Прил04_ФормыЗаявки" w:history="1">
              <w:r w:rsidRPr="0063700C">
                <w:rPr>
                  <w:rStyle w:val="aff3"/>
                </w:rPr>
                <w:t>Приложение № 4</w:t>
              </w:r>
            </w:hyperlink>
            <w:r w:rsidRPr="0063700C">
              <w:t>)</w:t>
            </w:r>
            <w:r>
              <w:t>;</w:t>
            </w:r>
            <w:r w:rsidR="00933236" w:rsidRPr="00933236">
              <w:t xml:space="preserve"> предоставление Заявки на аккредитацию не требуется</w:t>
            </w:r>
            <w:r w:rsidR="00933236">
              <w:t>;</w:t>
            </w:r>
          </w:p>
          <w:p w14:paraId="5F36F828" w14:textId="1A950D6C" w:rsidR="00353498" w:rsidRPr="00787B34" w:rsidRDefault="008A3198" w:rsidP="001D67FC">
            <w:pPr>
              <w:pStyle w:val="af5"/>
              <w:numPr>
                <w:ilvl w:val="0"/>
                <w:numId w:val="14"/>
              </w:numPr>
              <w:ind w:left="568" w:hanging="284"/>
            </w:pPr>
            <w:r>
              <w:t>при</w:t>
            </w:r>
            <w:r w:rsidR="00353498" w:rsidRPr="00787B34">
              <w:t xml:space="preserve"> отсутстви</w:t>
            </w:r>
            <w:r>
              <w:t>и</w:t>
            </w:r>
            <w:r w:rsidR="00353498" w:rsidRPr="00787B34">
              <w:t xml:space="preserve"> у Участника на момент подачи заявки статуса «аккредитован» </w:t>
            </w:r>
            <w:r w:rsidR="00863A73" w:rsidRPr="00863A73">
              <w:t xml:space="preserve">(не проходил ранее процедуру </w:t>
            </w:r>
            <w:r w:rsidR="00863A73">
              <w:t>а</w:t>
            </w:r>
            <w:r w:rsidR="00863A73" w:rsidRPr="00863A73">
              <w:t>ккредитации</w:t>
            </w:r>
            <w:r w:rsidR="00353498" w:rsidRPr="00787B34">
              <w:t xml:space="preserve"> или наличия </w:t>
            </w:r>
            <w:r w:rsidR="00933236">
              <w:t>у Участника</w:t>
            </w:r>
            <w:r w:rsidR="00353498" w:rsidRPr="00787B34">
              <w:t xml:space="preserve"> </w:t>
            </w:r>
            <w:r w:rsidR="00A42D9F" w:rsidRPr="00787B34">
              <w:t xml:space="preserve">статуса </w:t>
            </w:r>
            <w:r w:rsidR="00353498" w:rsidRPr="00787B34">
              <w:t xml:space="preserve">«не аккредитован» (по результатам ранее пройденной процедуры </w:t>
            </w:r>
            <w:r w:rsidR="00261307" w:rsidRPr="00787B34">
              <w:t>а</w:t>
            </w:r>
            <w:r w:rsidR="00353498" w:rsidRPr="00787B34">
              <w:t>ккредитации), а также для лиц, указанных в</w:t>
            </w:r>
            <w:r w:rsidR="004348B4">
              <w:t xml:space="preserve"> </w:t>
            </w:r>
            <w:r w:rsidR="00353498" w:rsidRPr="00787B34">
              <w:t>пункте</w:t>
            </w:r>
            <w:r w:rsidR="00261307" w:rsidRPr="00787B34">
              <w:t> </w:t>
            </w:r>
            <w:r w:rsidR="00353498" w:rsidRPr="00787B34">
              <w:t>3.11 Положения об</w:t>
            </w:r>
            <w:r w:rsidR="00863A73">
              <w:t xml:space="preserve"> </w:t>
            </w:r>
            <w:r w:rsidR="00353498" w:rsidRPr="00787B34">
              <w:t>аккредитации (</w:t>
            </w:r>
            <w:r w:rsidR="00261307" w:rsidRPr="00787B34">
              <w:t>а</w:t>
            </w:r>
            <w:r w:rsidR="00353498" w:rsidRPr="00787B34">
              <w:t>ккредитация не требуется), но которые ранее не</w:t>
            </w:r>
            <w:r w:rsidR="00863A73">
              <w:t xml:space="preserve"> </w:t>
            </w:r>
            <w:r w:rsidR="00353498" w:rsidRPr="00787B34">
              <w:t>направляли соответствующие сведения для</w:t>
            </w:r>
            <w:r w:rsidR="004348B4">
              <w:t xml:space="preserve"> </w:t>
            </w:r>
            <w:r w:rsidR="00353498" w:rsidRPr="00787B34">
              <w:t xml:space="preserve">включения записи в Реестр аккредитации </w:t>
            </w:r>
            <w:r w:rsidR="00261307" w:rsidRPr="00787B34">
              <w:t>– декларация в составе Письма о подаче оферты (форма </w:t>
            </w:r>
            <w:r w:rsidR="00F31CDB">
              <w:t>2</w:t>
            </w:r>
            <w:r w:rsidR="00261307" w:rsidRPr="00787B34">
              <w:t>) (</w:t>
            </w:r>
            <w:hyperlink w:anchor="Прил04_ФормыЗаявки" w:history="1">
              <w:r w:rsidR="00261307" w:rsidRPr="00787B34">
                <w:rPr>
                  <w:rStyle w:val="aff3"/>
                </w:rPr>
                <w:t>Приложение № 4</w:t>
              </w:r>
            </w:hyperlink>
            <w:r w:rsidR="00261307" w:rsidRPr="00787B34">
              <w:t xml:space="preserve">) и </w:t>
            </w:r>
            <w:r w:rsidR="00261307" w:rsidRPr="00787B34">
              <w:lastRenderedPageBreak/>
              <w:t>Заявка на</w:t>
            </w:r>
            <w:r w:rsidR="004348B4">
              <w:t xml:space="preserve"> </w:t>
            </w:r>
            <w:r w:rsidR="00261307" w:rsidRPr="00787B34">
              <w:t>аккредитацию по</w:t>
            </w:r>
            <w:r w:rsidR="004348B4">
              <w:t xml:space="preserve"> </w:t>
            </w:r>
            <w:r w:rsidR="00261307" w:rsidRPr="00787B34">
              <w:t>установленной в</w:t>
            </w:r>
            <w:r w:rsidR="00A27907">
              <w:t xml:space="preserve"> </w:t>
            </w:r>
            <w:r w:rsidR="00261307" w:rsidRPr="00787B34">
              <w:t xml:space="preserve">Документации о закупке форме </w:t>
            </w:r>
            <w:r w:rsidR="00BE06F0" w:rsidRPr="00787B34">
              <w:t>(</w:t>
            </w:r>
            <w:hyperlink w:anchor="Прил10_ЗаявкаНаАккредитацию" w:history="1">
              <w:r w:rsidR="00BE06F0" w:rsidRPr="00BE06F0">
                <w:rPr>
                  <w:rStyle w:val="aff3"/>
                </w:rPr>
                <w:t>Приложение № 10</w:t>
              </w:r>
            </w:hyperlink>
            <w:r w:rsidR="00BE06F0" w:rsidRPr="00787B34">
              <w:t>)</w:t>
            </w:r>
            <w:r w:rsidR="00353498" w:rsidRPr="00787B34">
              <w:t>.</w:t>
            </w:r>
          </w:p>
          <w:p w14:paraId="442C9AF1" w14:textId="663D56B3" w:rsidR="002921E8" w:rsidRPr="0063700C" w:rsidRDefault="00353498" w:rsidP="00933236">
            <w:pPr>
              <w:pStyle w:val="af5"/>
              <w:ind w:left="284"/>
            </w:pPr>
            <w:r w:rsidRPr="00787B34">
              <w:t>В случае заинтересованности Участника в дополнительной</w:t>
            </w:r>
            <w:r>
              <w:t xml:space="preserve"> оценке его финансового состояния, при условии отсутствия опубликованной в</w:t>
            </w:r>
            <w:r w:rsidR="00DE0332">
              <w:t> </w:t>
            </w:r>
            <w:r>
              <w:t>государственном информационном ресурсе бухгалтерской (финансовой) отчетности организаций (</w:t>
            </w:r>
            <w:r w:rsidR="00C36CCF" w:rsidRPr="00EF2625">
              <w:t>https://bo.nalog.ru</w:t>
            </w:r>
            <w:r>
              <w:t>), к Заявке на</w:t>
            </w:r>
            <w:r w:rsidR="004D5FB9">
              <w:t> </w:t>
            </w:r>
            <w:r>
              <w:t>аккредитацию также прилагается электронная копия бухгалтерского баланса</w:t>
            </w:r>
            <w:r w:rsidR="00CB102D">
              <w:t xml:space="preserve"> (</w:t>
            </w:r>
            <w:r w:rsidR="00CB102D" w:rsidRPr="00CB102D">
              <w:t>ОКУД</w:t>
            </w:r>
            <w:r w:rsidR="00CB102D">
              <w:t> </w:t>
            </w:r>
            <w:r w:rsidR="00CB102D" w:rsidRPr="00CB102D">
              <w:t>0710001</w:t>
            </w:r>
            <w:r w:rsidR="00CB102D">
              <w:t>)</w:t>
            </w:r>
            <w:r>
              <w:t xml:space="preserve"> и отчета о финансовых результатах </w:t>
            </w:r>
            <w:r w:rsidR="00CB102D">
              <w:t>(</w:t>
            </w:r>
            <w:r w:rsidR="00CB102D" w:rsidRPr="00CB102D">
              <w:t>ОКУД</w:t>
            </w:r>
            <w:r w:rsidR="00CB102D">
              <w:t> </w:t>
            </w:r>
            <w:r w:rsidR="00CB102D" w:rsidRPr="00CB102D">
              <w:t>0710002</w:t>
            </w:r>
            <w:r w:rsidR="00CB102D">
              <w:t xml:space="preserve">) </w:t>
            </w:r>
            <w:r>
              <w:t>за последний завершенный финансовый год, с</w:t>
            </w:r>
            <w:r w:rsidR="004D5FB9">
              <w:t> </w:t>
            </w:r>
            <w:r>
              <w:t>отметкой налогового органа о приеме или с</w:t>
            </w:r>
            <w:r w:rsidR="004D5FB9">
              <w:t xml:space="preserve"> </w:t>
            </w:r>
            <w:r>
              <w:t>приложением квитанции о приеме и</w:t>
            </w:r>
            <w:r w:rsidR="00261307">
              <w:t> (</w:t>
            </w:r>
            <w:r>
              <w:t>или</w:t>
            </w:r>
            <w:r w:rsidR="00261307">
              <w:t>)</w:t>
            </w:r>
            <w:r>
              <w:t xml:space="preserve"> извещения о вводе сведений налоговым органом. Указанные документы не</w:t>
            </w:r>
            <w:r w:rsidR="00CB102D">
              <w:t xml:space="preserve"> </w:t>
            </w:r>
            <w:r>
              <w:t>являются обязательными к</w:t>
            </w:r>
            <w:r w:rsidR="004D5FB9">
              <w:t xml:space="preserve"> </w:t>
            </w:r>
            <w:r>
              <w:t xml:space="preserve">подаче в рамках процедуры </w:t>
            </w:r>
            <w:r w:rsidR="00C36CCF">
              <w:t>а</w:t>
            </w:r>
            <w:r>
              <w:t>ккредитации и предоставляются по желанию Участника</w:t>
            </w:r>
            <w:r w:rsidR="00DE0332">
              <w:t>.</w:t>
            </w:r>
          </w:p>
        </w:tc>
      </w:tr>
      <w:tr w:rsidR="00DC4A9F" w14:paraId="7F523318" w14:textId="77777777" w:rsidTr="004D5FB9">
        <w:tc>
          <w:tcPr>
            <w:tcW w:w="1129" w:type="dxa"/>
          </w:tcPr>
          <w:p w14:paraId="07B68192" w14:textId="77777777" w:rsidR="00DC4A9F" w:rsidRDefault="00DC4A9F" w:rsidP="001D67FC">
            <w:pPr>
              <w:pStyle w:val="af5"/>
              <w:numPr>
                <w:ilvl w:val="0"/>
                <w:numId w:val="2"/>
              </w:numPr>
              <w:ind w:left="284" w:firstLine="0"/>
              <w:jc w:val="center"/>
            </w:pPr>
            <w:bookmarkStart w:id="235" w:name="_Ref139028406"/>
          </w:p>
        </w:tc>
        <w:bookmarkEnd w:id="235"/>
        <w:tc>
          <w:tcPr>
            <w:tcW w:w="5670" w:type="dxa"/>
          </w:tcPr>
          <w:p w14:paraId="7F956167" w14:textId="780E2E93" w:rsidR="00DC4A9F" w:rsidRPr="002921E8" w:rsidRDefault="00DC4A9F" w:rsidP="00933236">
            <w:pPr>
              <w:pStyle w:val="af5"/>
            </w:pPr>
            <w:r w:rsidRPr="00DC4A9F">
              <w:t>Сведения об Участнике должны отсутствовать в</w:t>
            </w:r>
            <w:r w:rsidR="00102D59">
              <w:t> </w:t>
            </w:r>
            <w:r w:rsidRPr="00DC4A9F">
              <w:t>перечне юридических лиц, в</w:t>
            </w:r>
            <w:r w:rsidR="00102D59">
              <w:t xml:space="preserve"> </w:t>
            </w:r>
            <w:r w:rsidRPr="00DC4A9F">
              <w:t>отношении которых применяются специальные экономические меры, утвержденном Постановлением Правительства Российской Федерации от</w:t>
            </w:r>
            <w:r w:rsidR="00102D59">
              <w:t xml:space="preserve"> </w:t>
            </w:r>
            <w:r w:rsidRPr="00DC4A9F">
              <w:t>11.05.2022 №</w:t>
            </w:r>
            <w:r w:rsidR="007C3323">
              <w:t> </w:t>
            </w:r>
            <w:r w:rsidRPr="00DC4A9F">
              <w:t>851</w:t>
            </w:r>
            <w:r>
              <w:rPr>
                <w:rStyle w:val="afd"/>
              </w:rPr>
              <w:footnoteReference w:id="13"/>
            </w:r>
            <w:r w:rsidRPr="00DC4A9F">
              <w:t>, а также Участник не</w:t>
            </w:r>
            <w:r w:rsidR="004D5FB9">
              <w:t xml:space="preserve"> </w:t>
            </w:r>
            <w:r w:rsidRPr="00DC4A9F">
              <w:t>должен являться подконтрольной организацией данных юридических лиц</w:t>
            </w:r>
            <w:r>
              <w:rPr>
                <w:rStyle w:val="afd"/>
              </w:rPr>
              <w:footnoteReference w:id="14"/>
            </w:r>
            <w:r w:rsidRPr="00DC4A9F">
              <w:t>:</w:t>
            </w:r>
          </w:p>
        </w:tc>
        <w:tc>
          <w:tcPr>
            <w:tcW w:w="8327" w:type="dxa"/>
          </w:tcPr>
          <w:p w14:paraId="08D0776C" w14:textId="15676049" w:rsidR="00DC4A9F" w:rsidRDefault="0016530D" w:rsidP="00933236">
            <w:pPr>
              <w:pStyle w:val="af5"/>
            </w:pPr>
            <w:r w:rsidRPr="00C64E37">
              <w:t xml:space="preserve">Декларация о соответствии Участника данному требованию в составе Письма о подаче оферты </w:t>
            </w:r>
            <w:r>
              <w:t>(форма 2)</w:t>
            </w:r>
            <w:r w:rsidRPr="00C64E37">
              <w:t xml:space="preserve"> </w:t>
            </w:r>
            <w:r w:rsidRPr="0063700C">
              <w:t>(</w:t>
            </w:r>
            <w:hyperlink w:anchor="Прил04_ФормыЗаявки" w:history="1">
              <w:r w:rsidRPr="0063700C">
                <w:rPr>
                  <w:rStyle w:val="aff3"/>
                </w:rPr>
                <w:t>Приложение № 4</w:t>
              </w:r>
            </w:hyperlink>
            <w:r w:rsidRPr="0063700C">
              <w:t>)</w:t>
            </w:r>
            <w:r w:rsidRPr="00C64E37">
              <w:t>.</w:t>
            </w:r>
          </w:p>
          <w:p w14:paraId="20C6A26F" w14:textId="34FDDF9B" w:rsidR="00DC4A9F" w:rsidRPr="00DC4A9F" w:rsidRDefault="00DC4A9F" w:rsidP="00933236">
            <w:pPr>
              <w:pStyle w:val="af5"/>
              <w:rPr>
                <w:i/>
                <w:iCs/>
              </w:rPr>
            </w:pPr>
            <w:r w:rsidRPr="00DC4A9F">
              <w:rPr>
                <w:i/>
                <w:iCs/>
              </w:rPr>
              <w:t xml:space="preserve">(В рамках рассмотрения заявок </w:t>
            </w:r>
            <w:r w:rsidR="0016530D">
              <w:rPr>
                <w:i/>
                <w:iCs/>
              </w:rPr>
              <w:t xml:space="preserve">и (или) перед заключением договора </w:t>
            </w:r>
            <w:r w:rsidRPr="00DC4A9F">
              <w:rPr>
                <w:i/>
                <w:iCs/>
              </w:rPr>
              <w:t>Организатор проверяет наличие информации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Pr>
                <w:i/>
                <w:iCs/>
              </w:rPr>
              <w:t> </w:t>
            </w:r>
            <w:r w:rsidRPr="00DC4A9F">
              <w:rPr>
                <w:i/>
                <w:iCs/>
              </w:rPr>
              <w:t>851 «О мерах по</w:t>
            </w:r>
            <w:r>
              <w:rPr>
                <w:i/>
                <w:iCs/>
              </w:rPr>
              <w:t> </w:t>
            </w:r>
            <w:r w:rsidRPr="00DC4A9F">
              <w:rPr>
                <w:i/>
                <w:iCs/>
              </w:rPr>
              <w:t>реализации Указа Президента Российской Федерации от 3 мая 2022</w:t>
            </w:r>
            <w:r>
              <w:rPr>
                <w:i/>
                <w:iCs/>
              </w:rPr>
              <w:t> </w:t>
            </w:r>
            <w:r w:rsidRPr="00DC4A9F">
              <w:rPr>
                <w:i/>
                <w:iCs/>
              </w:rPr>
              <w:t>г. N</w:t>
            </w:r>
            <w:r>
              <w:rPr>
                <w:i/>
                <w:iCs/>
              </w:rPr>
              <w:t> </w:t>
            </w:r>
            <w:r w:rsidRPr="00DC4A9F">
              <w:rPr>
                <w:i/>
                <w:iCs/>
              </w:rPr>
              <w:t>252».)</w:t>
            </w:r>
          </w:p>
        </w:tc>
      </w:tr>
      <w:tr w:rsidR="00102D59" w14:paraId="7E98E828" w14:textId="77777777" w:rsidTr="004D5FB9">
        <w:tc>
          <w:tcPr>
            <w:tcW w:w="1129" w:type="dxa"/>
          </w:tcPr>
          <w:p w14:paraId="40D77815" w14:textId="77777777" w:rsidR="00102D59" w:rsidRDefault="00102D59" w:rsidP="001D67FC">
            <w:pPr>
              <w:pStyle w:val="af5"/>
              <w:numPr>
                <w:ilvl w:val="0"/>
                <w:numId w:val="2"/>
              </w:numPr>
              <w:ind w:left="284" w:firstLine="0"/>
              <w:jc w:val="center"/>
            </w:pPr>
            <w:bookmarkStart w:id="239" w:name="_Ref186213321"/>
          </w:p>
        </w:tc>
        <w:bookmarkEnd w:id="239"/>
        <w:tc>
          <w:tcPr>
            <w:tcW w:w="5670" w:type="dxa"/>
          </w:tcPr>
          <w:p w14:paraId="2526A3C2" w14:textId="23EFE473" w:rsidR="00102D59" w:rsidRPr="00DC4A9F" w:rsidRDefault="00102D59" w:rsidP="007C5ED7">
            <w:pPr>
              <w:pStyle w:val="af5"/>
            </w:pPr>
            <w:r w:rsidRPr="00102D59">
              <w:t>Если в подразделе</w:t>
            </w:r>
            <w:r>
              <w:t> </w:t>
            </w:r>
            <w:r w:rsidR="007C5ED7">
              <w:t>1.2</w:t>
            </w:r>
            <w:r w:rsidRPr="00102D59">
              <w:t xml:space="preserve"> установлен режим запрета закупки иностранной продукции и предметом </w:t>
            </w:r>
            <w:r w:rsidRPr="00102D59">
              <w:lastRenderedPageBreak/>
              <w:t>закупки является оказание услуг и</w:t>
            </w:r>
            <w:r>
              <w:t> </w:t>
            </w:r>
            <w:r w:rsidRPr="00102D59">
              <w:t>(или) выполнение работ (в том числе с поставкой товаров при выполнении закупаемых работ и</w:t>
            </w:r>
            <w:r>
              <w:t> </w:t>
            </w:r>
            <w:r w:rsidRPr="00102D59">
              <w:t>(или) оказании закупаемых услуг), то Участник должен быть российским лицом:</w:t>
            </w:r>
          </w:p>
        </w:tc>
        <w:tc>
          <w:tcPr>
            <w:tcW w:w="8327" w:type="dxa"/>
          </w:tcPr>
          <w:p w14:paraId="1C9EE95F" w14:textId="7ACFA727" w:rsidR="00102D59" w:rsidRDefault="00102D59" w:rsidP="00102D59">
            <w:pPr>
              <w:pStyle w:val="af5"/>
            </w:pPr>
            <w:r>
              <w:lastRenderedPageBreak/>
              <w:t xml:space="preserve">Декларация о соответствии Участника данному требованию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3"/>
                </w:rPr>
                <w:t>Приложение № 4</w:t>
              </w:r>
            </w:hyperlink>
            <w:r w:rsidRPr="0063700C">
              <w:t>)</w:t>
            </w:r>
            <w:r>
              <w:t>.</w:t>
            </w:r>
          </w:p>
          <w:p w14:paraId="5665130E" w14:textId="2FAFF9C0" w:rsidR="00102D59" w:rsidRPr="00102D59" w:rsidRDefault="00102D59" w:rsidP="00102D59">
            <w:pPr>
              <w:pStyle w:val="af5"/>
              <w:rPr>
                <w:i/>
                <w:iCs/>
              </w:rPr>
            </w:pPr>
          </w:p>
        </w:tc>
      </w:tr>
      <w:tr w:rsidR="00102D59" w14:paraId="64956272" w14:textId="77777777" w:rsidTr="004D5FB9">
        <w:tc>
          <w:tcPr>
            <w:tcW w:w="1129" w:type="dxa"/>
          </w:tcPr>
          <w:p w14:paraId="0B1DD758" w14:textId="77777777" w:rsidR="00102D59" w:rsidRDefault="00102D59" w:rsidP="001D67FC">
            <w:pPr>
              <w:pStyle w:val="af5"/>
              <w:numPr>
                <w:ilvl w:val="0"/>
                <w:numId w:val="2"/>
              </w:numPr>
              <w:ind w:left="284" w:firstLine="0"/>
              <w:jc w:val="center"/>
            </w:pPr>
            <w:bookmarkStart w:id="240" w:name="_Ref186213327"/>
          </w:p>
        </w:tc>
        <w:bookmarkEnd w:id="240"/>
        <w:tc>
          <w:tcPr>
            <w:tcW w:w="5670" w:type="dxa"/>
          </w:tcPr>
          <w:p w14:paraId="12DB0125" w14:textId="58466DE8" w:rsidR="00102D59" w:rsidRPr="00DC4A9F" w:rsidRDefault="00102D59" w:rsidP="00913E74">
            <w:pPr>
              <w:pStyle w:val="af5"/>
            </w:pPr>
            <w:r w:rsidRPr="00102D59">
              <w:t>Если в подразделе</w:t>
            </w:r>
            <w:r>
              <w:t> </w:t>
            </w:r>
            <w:r w:rsidR="00913E74">
              <w:t>1.2</w:t>
            </w:r>
            <w:r w:rsidRPr="00102D59">
              <w:t xml:space="preserve"> установлен режим ограничения закупки иностранной продукции или режим преимущества российской продукции и предметом закупки является оказание услуг и</w:t>
            </w:r>
            <w:r>
              <w:t> </w:t>
            </w:r>
            <w:r w:rsidRPr="00102D59">
              <w:t>(или) выполнение работ (в том числе с</w:t>
            </w:r>
            <w:r>
              <w:t> </w:t>
            </w:r>
            <w:r w:rsidRPr="00102D59">
              <w:t>поставкой товаров при выполнении закупаемых работ и</w:t>
            </w:r>
            <w:r>
              <w:t> </w:t>
            </w:r>
            <w:r w:rsidRPr="00102D59">
              <w:t>(или) оказании закупаемых услуг), то</w:t>
            </w:r>
            <w:r>
              <w:t> </w:t>
            </w:r>
            <w:r w:rsidRPr="00102D59">
              <w:t>Участник должен указать свою принадлежность – Участник является иностранным лицом или российским лицом:</w:t>
            </w:r>
          </w:p>
        </w:tc>
        <w:tc>
          <w:tcPr>
            <w:tcW w:w="8327" w:type="dxa"/>
          </w:tcPr>
          <w:p w14:paraId="124DF744" w14:textId="6096CF55" w:rsidR="00102D59" w:rsidRDefault="00102D59" w:rsidP="00102D59">
            <w:pPr>
              <w:pStyle w:val="af5"/>
            </w:pPr>
            <w:r>
              <w:t xml:space="preserve">Декларация о принадлежности Участника к иностранному лицу или российскому лицу в составе </w:t>
            </w:r>
            <w:r w:rsidRPr="00C64E37">
              <w:t xml:space="preserve">Письма о подаче оферты </w:t>
            </w:r>
            <w:r>
              <w:t>(форма 2)</w:t>
            </w:r>
            <w:r w:rsidRPr="00C64E37">
              <w:t xml:space="preserve"> </w:t>
            </w:r>
            <w:r w:rsidRPr="0063700C">
              <w:t>(</w:t>
            </w:r>
            <w:hyperlink w:anchor="Прил04_ФормыЗаявки" w:history="1">
              <w:r w:rsidRPr="0063700C">
                <w:rPr>
                  <w:rStyle w:val="aff3"/>
                </w:rPr>
                <w:t>Приложение № 4</w:t>
              </w:r>
            </w:hyperlink>
            <w:r w:rsidRPr="0063700C">
              <w:t>)</w:t>
            </w:r>
            <w:r>
              <w:t>.</w:t>
            </w:r>
          </w:p>
          <w:p w14:paraId="76C7A86D" w14:textId="20F34522" w:rsidR="00102D59" w:rsidRPr="00102D59" w:rsidRDefault="00102D59" w:rsidP="00102D59">
            <w:pPr>
              <w:pStyle w:val="af5"/>
              <w:rPr>
                <w:i/>
                <w:iCs/>
              </w:rPr>
            </w:pPr>
          </w:p>
        </w:tc>
      </w:tr>
    </w:tbl>
    <w:p w14:paraId="228929E9" w14:textId="46BEBC2B" w:rsidR="005A1542" w:rsidRDefault="005A1542" w:rsidP="00F235B1">
      <w:pPr>
        <w:pStyle w:val="ac"/>
        <w:spacing w:after="120"/>
      </w:pPr>
      <w:bookmarkStart w:id="241" w:name="_Ref125361442"/>
      <w:bookmarkStart w:id="242" w:name="_Ref125361633"/>
      <w:bookmarkStart w:id="243" w:name="_Ref125361671"/>
      <w:bookmarkStart w:id="244" w:name="_Ref125361869"/>
      <w:bookmarkStart w:id="245" w:name="_Ref125361937"/>
      <w:bookmarkStart w:id="246" w:name="_Ref125365459"/>
      <w:bookmarkStart w:id="247" w:name="_Ref125367521"/>
      <w:bookmarkStart w:id="248" w:name="_Ref125367539"/>
      <w:bookmarkStart w:id="249" w:name="_Ref125368818"/>
      <w:bookmarkStart w:id="250" w:name="_Ref125368901"/>
      <w:bookmarkStart w:id="251" w:name="_Ref125368916"/>
      <w:bookmarkStart w:id="252" w:name="_Ref125369099"/>
      <w:bookmarkStart w:id="253" w:name="_Ref125370079"/>
      <w:bookmarkStart w:id="254" w:name="_Ref125709153"/>
      <w:bookmarkStart w:id="255" w:name="_Ref125709250"/>
      <w:bookmarkStart w:id="256" w:name="_Ref125709401"/>
      <w:bookmarkStart w:id="257" w:name="_Ref125709888"/>
      <w:bookmarkStart w:id="258" w:name="_Toc194568118"/>
      <w:r w:rsidRPr="005A1542">
        <w:t>Специальные требования</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p>
    <w:tbl>
      <w:tblPr>
        <w:tblStyle w:val="aff0"/>
        <w:tblW w:w="0" w:type="auto"/>
        <w:tblLook w:val="04A0" w:firstRow="1" w:lastRow="0" w:firstColumn="1" w:lastColumn="0" w:noHBand="0" w:noVBand="1"/>
      </w:tblPr>
      <w:tblGrid>
        <w:gridCol w:w="1129"/>
        <w:gridCol w:w="5670"/>
        <w:gridCol w:w="8327"/>
      </w:tblGrid>
      <w:tr w:rsidR="00F235B1" w:rsidRPr="00CB66AB" w14:paraId="70F4DB0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03198F43" w14:textId="77777777" w:rsidR="00F235B1" w:rsidRPr="00CB66AB" w:rsidRDefault="00F235B1" w:rsidP="00933236">
            <w:pPr>
              <w:pStyle w:val="af5"/>
              <w:keepNext w:val="0"/>
              <w:jc w:val="center"/>
            </w:pPr>
            <w:r w:rsidRPr="00CB66AB">
              <w:t>№</w:t>
            </w:r>
            <w:r w:rsidRPr="00CB66AB">
              <w:br/>
              <w:t>п/п</w:t>
            </w:r>
          </w:p>
        </w:tc>
        <w:tc>
          <w:tcPr>
            <w:tcW w:w="5670" w:type="dxa"/>
          </w:tcPr>
          <w:p w14:paraId="0699B8FD" w14:textId="36D25DE8" w:rsidR="00F235B1" w:rsidRPr="00CB66AB" w:rsidRDefault="00F235B1" w:rsidP="00933236">
            <w:pPr>
              <w:pStyle w:val="af5"/>
              <w:keepNext w:val="0"/>
              <w:jc w:val="center"/>
            </w:pPr>
            <w:r w:rsidRPr="00CB66AB">
              <w:t>Требования к Участник</w:t>
            </w:r>
            <w:r w:rsidR="00556203" w:rsidRPr="00CB66AB">
              <w:t>у</w:t>
            </w:r>
          </w:p>
        </w:tc>
        <w:tc>
          <w:tcPr>
            <w:tcW w:w="8327" w:type="dxa"/>
          </w:tcPr>
          <w:p w14:paraId="525A6581" w14:textId="77777777" w:rsidR="00F235B1" w:rsidRPr="00CB66AB" w:rsidRDefault="00F235B1" w:rsidP="00933236">
            <w:pPr>
              <w:pStyle w:val="af5"/>
              <w:keepNext w:val="0"/>
              <w:jc w:val="center"/>
            </w:pPr>
            <w:r w:rsidRPr="00CB66AB">
              <w:t>Требования к документам,</w:t>
            </w:r>
            <w:r w:rsidRPr="00CB66AB">
              <w:br/>
              <w:t>подтверждающим соответствие Участника установленным требованиям</w:t>
            </w:r>
          </w:p>
        </w:tc>
      </w:tr>
      <w:tr w:rsidR="00F42833" w14:paraId="21BE5AB9" w14:textId="77777777" w:rsidTr="004D5FB9">
        <w:tc>
          <w:tcPr>
            <w:tcW w:w="1129" w:type="dxa"/>
          </w:tcPr>
          <w:p w14:paraId="7C843A11" w14:textId="77777777" w:rsidR="00F42833" w:rsidRPr="00CB66AB" w:rsidRDefault="00F42833" w:rsidP="00F42833">
            <w:pPr>
              <w:pStyle w:val="af5"/>
              <w:numPr>
                <w:ilvl w:val="0"/>
                <w:numId w:val="3"/>
              </w:numPr>
              <w:ind w:left="284" w:firstLine="0"/>
              <w:jc w:val="center"/>
            </w:pPr>
          </w:p>
        </w:tc>
        <w:tc>
          <w:tcPr>
            <w:tcW w:w="5670" w:type="dxa"/>
          </w:tcPr>
          <w:p w14:paraId="77B48ECA" w14:textId="1C6A7EDA" w:rsidR="00F42833" w:rsidRPr="00163BF3" w:rsidRDefault="00163BF3" w:rsidP="00163BF3">
            <w:pPr>
              <w:widowControl w:val="0"/>
              <w:ind w:left="57" w:right="57"/>
              <w:jc w:val="both"/>
              <w:rPr>
                <w:i/>
              </w:rPr>
            </w:pPr>
            <w:r w:rsidRPr="00163BF3">
              <w:rPr>
                <w:rFonts w:eastAsia="Times New Roman"/>
                <w:bCs/>
                <w:color w:val="000000" w:themeColor="text1"/>
              </w:rPr>
              <w:t>Специальные требования не установлены</w:t>
            </w:r>
          </w:p>
        </w:tc>
        <w:tc>
          <w:tcPr>
            <w:tcW w:w="8327" w:type="dxa"/>
          </w:tcPr>
          <w:p w14:paraId="64D6DBE2" w14:textId="53FD5BB5" w:rsidR="00F42833" w:rsidRDefault="00163BF3" w:rsidP="00163BF3">
            <w:pPr>
              <w:pStyle w:val="aff9"/>
              <w:ind w:left="82"/>
            </w:pPr>
            <w:r w:rsidRPr="00163BF3">
              <w:rPr>
                <w:rFonts w:eastAsia="Times New Roman"/>
                <w:bCs/>
                <w:i w:val="0"/>
                <w:color w:val="000000" w:themeColor="text1"/>
                <w:shd w:val="clear" w:color="auto" w:fill="auto"/>
              </w:rPr>
              <w:t>Специальные требования не установлены</w:t>
            </w:r>
          </w:p>
        </w:tc>
      </w:tr>
    </w:tbl>
    <w:p w14:paraId="2BB84733" w14:textId="1A3BCD05" w:rsidR="002921E8" w:rsidRDefault="002921E8" w:rsidP="002921E8">
      <w:pPr>
        <w:pStyle w:val="ac"/>
        <w:spacing w:after="120"/>
      </w:pPr>
      <w:bookmarkStart w:id="259" w:name="_Ref125550270"/>
      <w:bookmarkStart w:id="260" w:name="_Ref125550353"/>
      <w:bookmarkStart w:id="261" w:name="_Ref125553242"/>
      <w:bookmarkStart w:id="262" w:name="_Ref125553296"/>
      <w:bookmarkStart w:id="263" w:name="_Ref125553475"/>
      <w:bookmarkStart w:id="264" w:name="_Ref125553681"/>
      <w:bookmarkStart w:id="265" w:name="_Ref125709154"/>
      <w:bookmarkStart w:id="266" w:name="_Ref125709256"/>
      <w:bookmarkStart w:id="267" w:name="_Ref125709541"/>
      <w:bookmarkStart w:id="268" w:name="_Ref125709895"/>
      <w:bookmarkStart w:id="269" w:name="_Toc194568119"/>
      <w:bookmarkStart w:id="270" w:name="_Ref125361531"/>
      <w:bookmarkStart w:id="271" w:name="_Ref125369111"/>
      <w:bookmarkStart w:id="272" w:name="_Ref125370085"/>
      <w:bookmarkStart w:id="273" w:name="_Ref125370145"/>
      <w:bookmarkStart w:id="274" w:name="_Ref125370151"/>
      <w:r>
        <w:t>Квалификационные</w:t>
      </w:r>
      <w:r w:rsidRPr="005A1542">
        <w:t xml:space="preserve"> требования</w:t>
      </w:r>
      <w:bookmarkEnd w:id="259"/>
      <w:bookmarkEnd w:id="260"/>
      <w:bookmarkEnd w:id="261"/>
      <w:bookmarkEnd w:id="262"/>
      <w:bookmarkEnd w:id="263"/>
      <w:bookmarkEnd w:id="264"/>
      <w:bookmarkEnd w:id="265"/>
      <w:bookmarkEnd w:id="266"/>
      <w:bookmarkEnd w:id="267"/>
      <w:bookmarkEnd w:id="268"/>
      <w:bookmarkEnd w:id="269"/>
    </w:p>
    <w:tbl>
      <w:tblPr>
        <w:tblStyle w:val="aff0"/>
        <w:tblW w:w="0" w:type="auto"/>
        <w:tblLook w:val="04A0" w:firstRow="1" w:lastRow="0" w:firstColumn="1" w:lastColumn="0" w:noHBand="0" w:noVBand="1"/>
      </w:tblPr>
      <w:tblGrid>
        <w:gridCol w:w="1129"/>
        <w:gridCol w:w="5670"/>
        <w:gridCol w:w="8327"/>
      </w:tblGrid>
      <w:tr w:rsidR="002921E8" w14:paraId="63D3D661"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579047DE" w14:textId="77777777" w:rsidR="002921E8" w:rsidRDefault="002921E8" w:rsidP="00933236">
            <w:pPr>
              <w:pStyle w:val="af5"/>
              <w:keepNext w:val="0"/>
              <w:jc w:val="center"/>
            </w:pPr>
            <w:r>
              <w:t>№</w:t>
            </w:r>
            <w:r>
              <w:br/>
              <w:t>п/п</w:t>
            </w:r>
          </w:p>
        </w:tc>
        <w:tc>
          <w:tcPr>
            <w:tcW w:w="5670" w:type="dxa"/>
          </w:tcPr>
          <w:p w14:paraId="5521EF68" w14:textId="49E23F38" w:rsidR="002921E8" w:rsidRDefault="002921E8" w:rsidP="00933236">
            <w:pPr>
              <w:pStyle w:val="af5"/>
              <w:keepNext w:val="0"/>
              <w:jc w:val="center"/>
            </w:pPr>
            <w:r>
              <w:t>Требования к Участник</w:t>
            </w:r>
            <w:r w:rsidR="00556203">
              <w:t>у</w:t>
            </w:r>
          </w:p>
        </w:tc>
        <w:tc>
          <w:tcPr>
            <w:tcW w:w="8327" w:type="dxa"/>
          </w:tcPr>
          <w:p w14:paraId="11EA47DE" w14:textId="77777777" w:rsidR="002921E8" w:rsidRDefault="002921E8" w:rsidP="00933236">
            <w:pPr>
              <w:pStyle w:val="af5"/>
              <w:keepNext w:val="0"/>
              <w:jc w:val="center"/>
            </w:pPr>
            <w:r w:rsidRPr="0092155E">
              <w:t>Требования к документам,</w:t>
            </w:r>
            <w:r>
              <w:br/>
            </w:r>
            <w:r w:rsidRPr="0092155E">
              <w:t>подтверждающим соответствие Участника установленным требованиям</w:t>
            </w:r>
          </w:p>
        </w:tc>
      </w:tr>
      <w:tr w:rsidR="00B86EF3" w:rsidRPr="00A70499" w14:paraId="6F30B1BA" w14:textId="77777777" w:rsidTr="004D5FB9">
        <w:tc>
          <w:tcPr>
            <w:tcW w:w="1129" w:type="dxa"/>
          </w:tcPr>
          <w:p w14:paraId="50D4330F" w14:textId="77777777" w:rsidR="00B86EF3" w:rsidRPr="00A70499" w:rsidRDefault="00B86EF3" w:rsidP="00B86EF3">
            <w:pPr>
              <w:pStyle w:val="af5"/>
              <w:numPr>
                <w:ilvl w:val="0"/>
                <w:numId w:val="10"/>
              </w:numPr>
              <w:ind w:left="284" w:firstLine="0"/>
              <w:jc w:val="center"/>
            </w:pPr>
          </w:p>
        </w:tc>
        <w:tc>
          <w:tcPr>
            <w:tcW w:w="5670" w:type="dxa"/>
          </w:tcPr>
          <w:p w14:paraId="77B7AEE5" w14:textId="754314FE" w:rsidR="00B86EF3" w:rsidRPr="00A70499" w:rsidRDefault="00B86EF3" w:rsidP="00B86EF3">
            <w:pPr>
              <w:jc w:val="both"/>
            </w:pPr>
            <w:r>
              <w:rPr>
                <w:rFonts w:eastAsia="Times New Roman"/>
                <w:bCs/>
                <w:color w:val="000000" w:themeColor="text1"/>
              </w:rPr>
              <w:t>Т</w:t>
            </w:r>
            <w:r w:rsidRPr="00163BF3">
              <w:rPr>
                <w:rFonts w:eastAsia="Times New Roman"/>
                <w:bCs/>
                <w:color w:val="000000" w:themeColor="text1"/>
              </w:rPr>
              <w:t>ребования не установлены</w:t>
            </w:r>
          </w:p>
        </w:tc>
        <w:tc>
          <w:tcPr>
            <w:tcW w:w="8327" w:type="dxa"/>
          </w:tcPr>
          <w:p w14:paraId="5CBD8F56" w14:textId="27FDE78E" w:rsidR="00B86EF3" w:rsidRPr="00A70499" w:rsidRDefault="00B86EF3" w:rsidP="00B86EF3">
            <w:pPr>
              <w:widowControl w:val="0"/>
              <w:spacing w:before="96" w:after="0"/>
              <w:jc w:val="both"/>
            </w:pPr>
            <w:r>
              <w:rPr>
                <w:rFonts w:eastAsia="Times New Roman"/>
                <w:bCs/>
                <w:color w:val="000000" w:themeColor="text1"/>
              </w:rPr>
              <w:t>Т</w:t>
            </w:r>
            <w:r w:rsidRPr="00163BF3">
              <w:rPr>
                <w:rFonts w:eastAsia="Times New Roman"/>
                <w:bCs/>
                <w:color w:val="000000" w:themeColor="text1"/>
              </w:rPr>
              <w:t>ребования не установлены</w:t>
            </w:r>
          </w:p>
        </w:tc>
      </w:tr>
    </w:tbl>
    <w:p w14:paraId="1EAB3B15" w14:textId="48510AD3" w:rsidR="005A1542" w:rsidRDefault="00430A90" w:rsidP="00F235B1">
      <w:pPr>
        <w:pStyle w:val="ac"/>
        <w:spacing w:after="120"/>
      </w:pPr>
      <w:bookmarkStart w:id="275" w:name="_Ref125552455"/>
      <w:bookmarkStart w:id="276" w:name="_Ref125553500"/>
      <w:bookmarkStart w:id="277" w:name="_Ref125553692"/>
      <w:bookmarkStart w:id="278" w:name="_Ref125553703"/>
      <w:bookmarkStart w:id="279" w:name="_Ref125709228"/>
      <w:bookmarkStart w:id="280" w:name="_Toc194568120"/>
      <w:r>
        <w:lastRenderedPageBreak/>
        <w:t>Дополнительные т</w:t>
      </w:r>
      <w:r w:rsidR="005A1542" w:rsidRPr="005A1542">
        <w:t>ребования к Коллективным участникам</w:t>
      </w:r>
      <w:bookmarkEnd w:id="270"/>
      <w:bookmarkEnd w:id="271"/>
      <w:bookmarkEnd w:id="272"/>
      <w:bookmarkEnd w:id="273"/>
      <w:bookmarkEnd w:id="274"/>
      <w:bookmarkEnd w:id="275"/>
      <w:bookmarkEnd w:id="276"/>
      <w:bookmarkEnd w:id="277"/>
      <w:bookmarkEnd w:id="278"/>
      <w:bookmarkEnd w:id="279"/>
      <w:bookmarkEnd w:id="280"/>
    </w:p>
    <w:tbl>
      <w:tblPr>
        <w:tblStyle w:val="aff0"/>
        <w:tblW w:w="0" w:type="auto"/>
        <w:tblLook w:val="04A0" w:firstRow="1" w:lastRow="0" w:firstColumn="1" w:lastColumn="0" w:noHBand="0" w:noVBand="1"/>
      </w:tblPr>
      <w:tblGrid>
        <w:gridCol w:w="1129"/>
        <w:gridCol w:w="5670"/>
        <w:gridCol w:w="8327"/>
      </w:tblGrid>
      <w:tr w:rsidR="00F235B1" w14:paraId="68DF9D6B"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A06603C" w14:textId="77777777" w:rsidR="00F235B1" w:rsidRDefault="00F235B1" w:rsidP="00933236">
            <w:pPr>
              <w:pStyle w:val="af5"/>
              <w:keepNext w:val="0"/>
              <w:jc w:val="center"/>
            </w:pPr>
            <w:r>
              <w:t>№</w:t>
            </w:r>
            <w:r>
              <w:br/>
              <w:t>п/п</w:t>
            </w:r>
          </w:p>
        </w:tc>
        <w:tc>
          <w:tcPr>
            <w:tcW w:w="5670" w:type="dxa"/>
          </w:tcPr>
          <w:p w14:paraId="51A69BD6" w14:textId="576CDCCC" w:rsidR="00F235B1" w:rsidRDefault="00F235B1" w:rsidP="00933236">
            <w:pPr>
              <w:pStyle w:val="af5"/>
              <w:keepNext w:val="0"/>
              <w:jc w:val="center"/>
            </w:pPr>
            <w:r>
              <w:t xml:space="preserve">Требования к </w:t>
            </w:r>
            <w:r w:rsidR="007A6F1C">
              <w:t>Коллективн</w:t>
            </w:r>
            <w:r w:rsidR="00556203">
              <w:t>ому</w:t>
            </w:r>
            <w:r w:rsidR="007A6F1C">
              <w:t xml:space="preserve"> у</w:t>
            </w:r>
            <w:r>
              <w:t>частник</w:t>
            </w:r>
            <w:r w:rsidR="00556203">
              <w:t>у</w:t>
            </w:r>
          </w:p>
        </w:tc>
        <w:tc>
          <w:tcPr>
            <w:tcW w:w="8327" w:type="dxa"/>
          </w:tcPr>
          <w:p w14:paraId="7FB549DD" w14:textId="77777777" w:rsidR="00F235B1" w:rsidRDefault="00F235B1" w:rsidP="00933236">
            <w:pPr>
              <w:pStyle w:val="af5"/>
              <w:keepNext w:val="0"/>
              <w:jc w:val="center"/>
            </w:pPr>
            <w:r w:rsidRPr="00F235B1">
              <w:t>Требования к документам,</w:t>
            </w:r>
            <w:r>
              <w:t xml:space="preserve"> </w:t>
            </w:r>
            <w:r w:rsidRPr="00F235B1">
              <w:t>подтверждающим соответствие</w:t>
            </w:r>
            <w:r>
              <w:br/>
            </w:r>
            <w:r w:rsidRPr="00F235B1">
              <w:t>Коллективного участника установленным требованиям</w:t>
            </w:r>
          </w:p>
        </w:tc>
      </w:tr>
      <w:tr w:rsidR="00F235B1" w14:paraId="0D848E45" w14:textId="77777777" w:rsidTr="004D5FB9">
        <w:tc>
          <w:tcPr>
            <w:tcW w:w="1129" w:type="dxa"/>
          </w:tcPr>
          <w:p w14:paraId="65A6EEB5" w14:textId="77777777" w:rsidR="00F235B1" w:rsidRDefault="00F235B1" w:rsidP="001D67FC">
            <w:pPr>
              <w:pStyle w:val="af5"/>
              <w:numPr>
                <w:ilvl w:val="0"/>
                <w:numId w:val="4"/>
              </w:numPr>
              <w:ind w:left="284" w:firstLine="0"/>
              <w:jc w:val="center"/>
            </w:pPr>
            <w:bookmarkStart w:id="281" w:name="_Ref125370156"/>
          </w:p>
        </w:tc>
        <w:bookmarkEnd w:id="281"/>
        <w:tc>
          <w:tcPr>
            <w:tcW w:w="5670" w:type="dxa"/>
          </w:tcPr>
          <w:p w14:paraId="5020719E" w14:textId="2267C503" w:rsidR="00F235B1" w:rsidRDefault="00917933" w:rsidP="00933236">
            <w:pPr>
              <w:pStyle w:val="af5"/>
            </w:pPr>
            <w:r w:rsidRPr="00917933">
              <w:t>Члены Коллективного участника должны иметь между собой соглашение (или иной документ), соответствующее нормам ГК</w:t>
            </w:r>
            <w:r>
              <w:t> </w:t>
            </w:r>
            <w:r w:rsidRPr="00917933">
              <w:t>РФ</w:t>
            </w:r>
            <w:r w:rsidR="00054FC7">
              <w:t>:</w:t>
            </w:r>
          </w:p>
        </w:tc>
        <w:tc>
          <w:tcPr>
            <w:tcW w:w="8327" w:type="dxa"/>
          </w:tcPr>
          <w:p w14:paraId="07B38867" w14:textId="39D37D33" w:rsidR="00F235B1" w:rsidRDefault="00917933" w:rsidP="00933236">
            <w:pPr>
              <w:pStyle w:val="af5"/>
            </w:pPr>
            <w:r w:rsidRPr="00917933">
              <w:t xml:space="preserve">Копия Соглашения между членами </w:t>
            </w:r>
            <w:r w:rsidRPr="002337DC">
              <w:t>Коллективного участника, подготовленного в соответствии с требованиями пункта </w:t>
            </w:r>
            <w:r w:rsidR="002337DC" w:rsidRPr="002337DC">
              <w:fldChar w:fldCharType="begin"/>
            </w:r>
            <w:r w:rsidR="002337DC" w:rsidRPr="002337DC">
              <w:instrText xml:space="preserve"> REF _Ref125366972 \w \h </w:instrText>
            </w:r>
            <w:r w:rsidR="002337DC">
              <w:instrText xml:space="preserve"> \* MERGEFORMAT </w:instrText>
            </w:r>
            <w:r w:rsidR="002337DC" w:rsidRPr="002337DC">
              <w:fldChar w:fldCharType="separate"/>
            </w:r>
            <w:r w:rsidR="002B545A">
              <w:t>3.2.3</w:t>
            </w:r>
            <w:r w:rsidR="002337DC" w:rsidRPr="002337DC">
              <w:fldChar w:fldCharType="end"/>
            </w:r>
            <w:r w:rsidR="00054FC7">
              <w:t>;</w:t>
            </w:r>
          </w:p>
        </w:tc>
      </w:tr>
      <w:tr w:rsidR="002921E8" w14:paraId="7DA9613D" w14:textId="77777777" w:rsidTr="004D5FB9">
        <w:tc>
          <w:tcPr>
            <w:tcW w:w="1129" w:type="dxa"/>
          </w:tcPr>
          <w:p w14:paraId="4BBF609E" w14:textId="77777777" w:rsidR="002921E8" w:rsidRDefault="002921E8" w:rsidP="001D67FC">
            <w:pPr>
              <w:pStyle w:val="af5"/>
              <w:numPr>
                <w:ilvl w:val="0"/>
                <w:numId w:val="4"/>
              </w:numPr>
              <w:ind w:left="284" w:firstLine="0"/>
              <w:jc w:val="center"/>
            </w:pPr>
            <w:bookmarkStart w:id="282" w:name="_Ref125553738"/>
          </w:p>
        </w:tc>
        <w:bookmarkEnd w:id="282"/>
        <w:tc>
          <w:tcPr>
            <w:tcW w:w="5670" w:type="dxa"/>
          </w:tcPr>
          <w:p w14:paraId="07EA71E2" w14:textId="6462DB5F" w:rsidR="002921E8" w:rsidRDefault="00917933" w:rsidP="00933236">
            <w:pPr>
              <w:pStyle w:val="af5"/>
            </w:pPr>
            <w:r w:rsidRPr="00917933">
              <w:t>Заявка Коллективного участника дополнительно должна включать сведения о</w:t>
            </w:r>
            <w:r w:rsidR="004D5FB9">
              <w:t xml:space="preserve"> </w:t>
            </w:r>
            <w:r w:rsidRPr="00917933">
              <w:t>распределении объемов поставки продукции между членами Коллективного участника</w:t>
            </w:r>
            <w:r w:rsidR="00054FC7">
              <w:t>:</w:t>
            </w:r>
          </w:p>
        </w:tc>
        <w:tc>
          <w:tcPr>
            <w:tcW w:w="8327" w:type="dxa"/>
          </w:tcPr>
          <w:p w14:paraId="481F8E78" w14:textId="4788CA7D" w:rsidR="002921E8" w:rsidRDefault="00054FC7" w:rsidP="00933236">
            <w:pPr>
              <w:pStyle w:val="af5"/>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3"/>
                </w:rPr>
                <w:t>Приложение № 4</w:t>
              </w:r>
            </w:hyperlink>
            <w:r w:rsidR="0063700C" w:rsidRPr="0063700C">
              <w:t>)</w:t>
            </w:r>
            <w:r w:rsidR="00145538">
              <w:t xml:space="preserve"> с указанием необходимой информации;</w:t>
            </w:r>
          </w:p>
        </w:tc>
      </w:tr>
      <w:tr w:rsidR="00F235B1" w14:paraId="6ED1B242" w14:textId="77777777" w:rsidTr="004D5FB9">
        <w:tc>
          <w:tcPr>
            <w:tcW w:w="1129" w:type="dxa"/>
          </w:tcPr>
          <w:p w14:paraId="31529F0B" w14:textId="77777777" w:rsidR="00F235B1" w:rsidRDefault="00F235B1" w:rsidP="001D67FC">
            <w:pPr>
              <w:pStyle w:val="af5"/>
              <w:numPr>
                <w:ilvl w:val="0"/>
                <w:numId w:val="4"/>
              </w:numPr>
              <w:ind w:left="284" w:firstLine="0"/>
              <w:jc w:val="center"/>
            </w:pPr>
            <w:bookmarkStart w:id="283" w:name="_Ref125370162"/>
          </w:p>
        </w:tc>
        <w:bookmarkEnd w:id="283"/>
        <w:tc>
          <w:tcPr>
            <w:tcW w:w="5670" w:type="dxa"/>
          </w:tcPr>
          <w:p w14:paraId="49AC48C1" w14:textId="36BB10DC" w:rsidR="00F235B1" w:rsidRDefault="00917933" w:rsidP="00933236">
            <w:pPr>
              <w:pStyle w:val="af5"/>
            </w:pPr>
            <w:r w:rsidRPr="00917933">
              <w:t xml:space="preserve">Соответствие каждого члена Коллективного </w:t>
            </w:r>
            <w:r w:rsidRPr="002337DC">
              <w:t>участника установленным требованиям (</w:t>
            </w:r>
            <w:r w:rsidR="00E462AF">
              <w:t>с</w:t>
            </w:r>
            <w:r w:rsidR="004D5FB9">
              <w:t xml:space="preserve"> </w:t>
            </w:r>
            <w:r w:rsidR="00E462AF">
              <w:t xml:space="preserve">учетом </w:t>
            </w:r>
            <w:r w:rsidRPr="002337DC">
              <w:t>пункт</w:t>
            </w:r>
            <w:r w:rsidR="00E462AF">
              <w:t>ов</w:t>
            </w:r>
            <w:r w:rsidRPr="002337DC">
              <w:t> </w:t>
            </w:r>
            <w:r w:rsidR="002337DC" w:rsidRPr="002337DC">
              <w:fldChar w:fldCharType="begin"/>
            </w:r>
            <w:r w:rsidR="002337DC" w:rsidRPr="002337DC">
              <w:instrText xml:space="preserve"> REF _Ref125368791 \w \h </w:instrText>
            </w:r>
            <w:r w:rsidR="002337DC">
              <w:instrText xml:space="preserve"> \* MERGEFORMAT </w:instrText>
            </w:r>
            <w:r w:rsidR="002337DC" w:rsidRPr="002337DC">
              <w:fldChar w:fldCharType="separate"/>
            </w:r>
            <w:r w:rsidR="002B545A">
              <w:t>3.2.5</w:t>
            </w:r>
            <w:r w:rsidR="002337DC" w:rsidRPr="002337DC">
              <w:fldChar w:fldCharType="end"/>
            </w:r>
            <w:r w:rsidR="00B26E83">
              <w:t xml:space="preserve"> – </w:t>
            </w:r>
            <w:r w:rsidR="00B26E83">
              <w:fldChar w:fldCharType="begin"/>
            </w:r>
            <w:r w:rsidR="00B26E83">
              <w:instrText xml:space="preserve"> REF _Ref134705077 \r \h </w:instrText>
            </w:r>
            <w:r w:rsidR="00B26E83">
              <w:fldChar w:fldCharType="separate"/>
            </w:r>
            <w:r w:rsidR="002B545A">
              <w:t>3.2.7</w:t>
            </w:r>
            <w:r w:rsidR="00B26E83">
              <w:fldChar w:fldCharType="end"/>
            </w:r>
            <w:r w:rsidRPr="002337DC">
              <w:t>)</w:t>
            </w:r>
            <w:r w:rsidR="00B26E83">
              <w:t>,</w:t>
            </w:r>
            <w:r w:rsidRPr="002337DC">
              <w:t xml:space="preserve"> в</w:t>
            </w:r>
            <w:r w:rsidR="00B26E83">
              <w:t xml:space="preserve"> </w:t>
            </w:r>
            <w:r w:rsidR="009E25C7">
              <w:t>том числе с учетом</w:t>
            </w:r>
            <w:r w:rsidR="009E25C7" w:rsidRPr="002337DC">
              <w:t xml:space="preserve"> </w:t>
            </w:r>
            <w:r w:rsidRPr="002337DC">
              <w:t>объема поставки продукции, который ему</w:t>
            </w:r>
            <w:r w:rsidRPr="00917933">
              <w:t xml:space="preserve"> </w:t>
            </w:r>
            <w:r w:rsidRPr="0063700C">
              <w:t>предполагается поручить в</w:t>
            </w:r>
            <w:r w:rsidR="00CB102D">
              <w:t xml:space="preserve"> </w:t>
            </w:r>
            <w:r w:rsidRPr="0063700C">
              <w:t>соответствии с</w:t>
            </w:r>
            <w:r w:rsidR="004D5FB9">
              <w:t xml:space="preserve"> </w:t>
            </w:r>
            <w:r w:rsidRPr="0063700C">
              <w:t>Планом распределения объемов поставки продукции внутри</w:t>
            </w:r>
            <w:r w:rsidR="00054FC7" w:rsidRPr="0063700C">
              <w:t xml:space="preserve"> (форма 1</w:t>
            </w:r>
            <w:r w:rsidR="00BB64FD">
              <w:t>1</w:t>
            </w:r>
            <w:r w:rsidR="00054FC7" w:rsidRPr="0063700C">
              <w:t xml:space="preserve">) </w:t>
            </w:r>
            <w:r w:rsidR="0063700C" w:rsidRPr="0063700C">
              <w:t>(</w:t>
            </w:r>
            <w:hyperlink w:anchor="Прил04_ФормыЗаявки" w:history="1">
              <w:r w:rsidR="0063700C" w:rsidRPr="0063700C">
                <w:rPr>
                  <w:rStyle w:val="aff3"/>
                </w:rPr>
                <w:t>Приложение № 4</w:t>
              </w:r>
            </w:hyperlink>
            <w:r w:rsidR="0063700C" w:rsidRPr="0063700C">
              <w:t>)</w:t>
            </w:r>
            <w:r w:rsidR="00054FC7" w:rsidRPr="0063700C">
              <w:t>:</w:t>
            </w:r>
          </w:p>
        </w:tc>
        <w:tc>
          <w:tcPr>
            <w:tcW w:w="8327" w:type="dxa"/>
          </w:tcPr>
          <w:p w14:paraId="716FF332" w14:textId="5FFCD0A1" w:rsidR="00F235B1" w:rsidRDefault="00917933" w:rsidP="00933236">
            <w:pPr>
              <w:pStyle w:val="af5"/>
            </w:pPr>
            <w:r w:rsidRPr="00917933">
              <w:t xml:space="preserve">Сведения и документы, аналогичные </w:t>
            </w:r>
            <w:r w:rsidRPr="002337DC">
              <w:t>установленным в</w:t>
            </w:r>
            <w:r w:rsidR="004D5FB9">
              <w:t> </w:t>
            </w:r>
            <w:r w:rsidRPr="002337DC">
              <w:t>подразделах </w:t>
            </w:r>
            <w:r w:rsidR="002337DC" w:rsidRPr="002337DC">
              <w:fldChar w:fldCharType="begin"/>
            </w:r>
            <w:r w:rsidR="002337DC" w:rsidRPr="002337DC">
              <w:instrText xml:space="preserve"> REF _Ref125361435 \w \h </w:instrText>
            </w:r>
            <w:r w:rsidR="002337DC">
              <w:instrText xml:space="preserve"> \* MERGEFORMAT </w:instrText>
            </w:r>
            <w:r w:rsidR="002337DC" w:rsidRPr="002337DC">
              <w:fldChar w:fldCharType="separate"/>
            </w:r>
            <w:r w:rsidR="002B545A">
              <w:t>8.2</w:t>
            </w:r>
            <w:r w:rsidR="002337DC" w:rsidRPr="002337DC">
              <w:fldChar w:fldCharType="end"/>
            </w:r>
            <w:r w:rsidRPr="002337DC">
              <w:t> – </w:t>
            </w:r>
            <w:r w:rsidR="002337DC" w:rsidRPr="002337DC">
              <w:fldChar w:fldCharType="begin"/>
            </w:r>
            <w:r w:rsidR="002337DC" w:rsidRPr="002337DC">
              <w:instrText xml:space="preserve"> REF _Ref125553242 \w \h </w:instrText>
            </w:r>
            <w:r w:rsidR="002337DC">
              <w:instrText xml:space="preserve"> \* MERGEFORMAT </w:instrText>
            </w:r>
            <w:r w:rsidR="002337DC" w:rsidRPr="002337DC">
              <w:fldChar w:fldCharType="separate"/>
            </w:r>
            <w:r w:rsidR="002B545A">
              <w:t>8.4</w:t>
            </w:r>
            <w:r w:rsidR="002337DC" w:rsidRPr="002337DC">
              <w:fldChar w:fldCharType="end"/>
            </w:r>
            <w:r w:rsidRPr="002337DC">
              <w:t>, в</w:t>
            </w:r>
            <w:r w:rsidR="009E25C7">
              <w:t xml:space="preserve"> </w:t>
            </w:r>
            <w:r w:rsidRPr="002337DC">
              <w:t>отношении каждого члена Коллективного участника, подтверждающие его соответствие данным требованиям.</w:t>
            </w:r>
          </w:p>
        </w:tc>
      </w:tr>
    </w:tbl>
    <w:p w14:paraId="7DB079CC" w14:textId="7B3A2710" w:rsidR="005A1542" w:rsidRDefault="00430A90" w:rsidP="00F235B1">
      <w:pPr>
        <w:pStyle w:val="ac"/>
        <w:spacing w:after="120"/>
      </w:pPr>
      <w:bookmarkStart w:id="284" w:name="_Ref125361823"/>
      <w:bookmarkStart w:id="285" w:name="_Ref125362031"/>
      <w:bookmarkStart w:id="286" w:name="_Ref125369117"/>
      <w:bookmarkStart w:id="287" w:name="_Ref125370173"/>
      <w:bookmarkStart w:id="288" w:name="_Ref125370180"/>
      <w:bookmarkStart w:id="289" w:name="_Ref125370209"/>
      <w:bookmarkStart w:id="290" w:name="_Ref125709777"/>
      <w:bookmarkStart w:id="291" w:name="_Ref125709973"/>
      <w:bookmarkStart w:id="292" w:name="_Toc194568121"/>
      <w:r>
        <w:t>Дополнительные т</w:t>
      </w:r>
      <w:r w:rsidR="005A1542" w:rsidRPr="005A1542">
        <w:t>ребования к Генеральным подрядчикам</w:t>
      </w:r>
      <w:bookmarkEnd w:id="284"/>
      <w:bookmarkEnd w:id="285"/>
      <w:bookmarkEnd w:id="286"/>
      <w:bookmarkEnd w:id="287"/>
      <w:bookmarkEnd w:id="288"/>
      <w:bookmarkEnd w:id="289"/>
      <w:bookmarkEnd w:id="290"/>
      <w:bookmarkEnd w:id="291"/>
      <w:bookmarkEnd w:id="292"/>
    </w:p>
    <w:tbl>
      <w:tblPr>
        <w:tblStyle w:val="aff0"/>
        <w:tblW w:w="0" w:type="auto"/>
        <w:tblLook w:val="04A0" w:firstRow="1" w:lastRow="0" w:firstColumn="1" w:lastColumn="0" w:noHBand="0" w:noVBand="1"/>
      </w:tblPr>
      <w:tblGrid>
        <w:gridCol w:w="1129"/>
        <w:gridCol w:w="5670"/>
        <w:gridCol w:w="8327"/>
      </w:tblGrid>
      <w:tr w:rsidR="00F235B1" w14:paraId="3F09D8A7"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2DF082AD" w14:textId="77777777" w:rsidR="00F235B1" w:rsidRDefault="00F235B1" w:rsidP="00933236">
            <w:pPr>
              <w:pStyle w:val="af5"/>
              <w:keepNext w:val="0"/>
              <w:jc w:val="center"/>
            </w:pPr>
            <w:r>
              <w:t>№</w:t>
            </w:r>
            <w:r>
              <w:br/>
              <w:t>п/п</w:t>
            </w:r>
          </w:p>
        </w:tc>
        <w:tc>
          <w:tcPr>
            <w:tcW w:w="5670" w:type="dxa"/>
          </w:tcPr>
          <w:p w14:paraId="7ED2052E" w14:textId="228ED343" w:rsidR="00F235B1" w:rsidRDefault="00F235B1" w:rsidP="00933236">
            <w:pPr>
              <w:pStyle w:val="af5"/>
              <w:keepNext w:val="0"/>
              <w:jc w:val="center"/>
            </w:pPr>
            <w:r>
              <w:t xml:space="preserve">Требования к </w:t>
            </w:r>
            <w:r w:rsidR="007A6F1C">
              <w:t>Генеральн</w:t>
            </w:r>
            <w:r w:rsidR="00556203">
              <w:t>ому</w:t>
            </w:r>
            <w:r w:rsidR="007A6F1C">
              <w:t xml:space="preserve"> </w:t>
            </w:r>
            <w:r w:rsidR="00556203">
              <w:t>подрядчику</w:t>
            </w:r>
          </w:p>
        </w:tc>
        <w:tc>
          <w:tcPr>
            <w:tcW w:w="8327" w:type="dxa"/>
          </w:tcPr>
          <w:p w14:paraId="5A1DA9D9" w14:textId="77777777" w:rsidR="00F235B1" w:rsidRDefault="00F235B1" w:rsidP="00933236">
            <w:pPr>
              <w:pStyle w:val="af5"/>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F235B1" w14:paraId="3075B150" w14:textId="77777777" w:rsidTr="004D5FB9">
        <w:tc>
          <w:tcPr>
            <w:tcW w:w="1129" w:type="dxa"/>
          </w:tcPr>
          <w:p w14:paraId="77C94AF1" w14:textId="77777777" w:rsidR="00F235B1" w:rsidRDefault="00F235B1" w:rsidP="001D67FC">
            <w:pPr>
              <w:pStyle w:val="af5"/>
              <w:numPr>
                <w:ilvl w:val="0"/>
                <w:numId w:val="5"/>
              </w:numPr>
              <w:ind w:left="284" w:firstLine="0"/>
              <w:jc w:val="center"/>
            </w:pPr>
            <w:bookmarkStart w:id="293" w:name="_Ref125370187"/>
          </w:p>
        </w:tc>
        <w:bookmarkEnd w:id="293"/>
        <w:tc>
          <w:tcPr>
            <w:tcW w:w="5670" w:type="dxa"/>
          </w:tcPr>
          <w:p w14:paraId="004CFC50" w14:textId="33275A90" w:rsidR="00F235B1" w:rsidRDefault="00917933" w:rsidP="00933236">
            <w:pPr>
              <w:pStyle w:val="af5"/>
            </w:pPr>
            <w:r w:rsidRPr="00917933">
              <w:t>Заявка Генерального подрядчика дополнительно должна включать сведения о</w:t>
            </w:r>
            <w:r w:rsidR="004D5FB9">
              <w:t xml:space="preserve"> </w:t>
            </w:r>
            <w:r w:rsidRPr="00917933">
              <w:t>распределении объемов поставки продукции между Генеральным подрядчиком и субподрядчиками</w:t>
            </w:r>
            <w:r w:rsidR="00054FC7">
              <w:t>:</w:t>
            </w:r>
          </w:p>
        </w:tc>
        <w:tc>
          <w:tcPr>
            <w:tcW w:w="8327" w:type="dxa"/>
          </w:tcPr>
          <w:p w14:paraId="247826D0" w14:textId="28E71C5A" w:rsidR="00F235B1" w:rsidRDefault="00145538" w:rsidP="00933236">
            <w:pPr>
              <w:pStyle w:val="af5"/>
            </w:pPr>
            <w:r w:rsidRPr="008F114D">
              <w:t xml:space="preserve">План распределения объемов поставки </w:t>
            </w:r>
            <w:r w:rsidRPr="00054FC7">
              <w:t>продукции (форма 1</w:t>
            </w:r>
            <w:r w:rsidR="00BB64FD">
              <w:t>1</w:t>
            </w:r>
            <w:r w:rsidRPr="00054FC7">
              <w:t xml:space="preserve">) </w:t>
            </w:r>
            <w:r w:rsidR="0063700C" w:rsidRPr="0063700C">
              <w:t>(</w:t>
            </w:r>
            <w:hyperlink w:anchor="Прил04_ФормыЗаявки" w:history="1">
              <w:r w:rsidR="0063700C" w:rsidRPr="0063700C">
                <w:rPr>
                  <w:rStyle w:val="aff3"/>
                </w:rPr>
                <w:t>Приложение № 4</w:t>
              </w:r>
            </w:hyperlink>
            <w:r w:rsidR="0063700C" w:rsidRPr="0063700C">
              <w:t>)</w:t>
            </w:r>
            <w:r>
              <w:t xml:space="preserve"> с указанием необходимой информации;</w:t>
            </w:r>
          </w:p>
        </w:tc>
      </w:tr>
      <w:tr w:rsidR="00F235B1" w14:paraId="1251B4D4" w14:textId="77777777" w:rsidTr="004D5FB9">
        <w:tc>
          <w:tcPr>
            <w:tcW w:w="1129" w:type="dxa"/>
          </w:tcPr>
          <w:p w14:paraId="2E201152" w14:textId="77777777" w:rsidR="00F235B1" w:rsidRDefault="00F235B1" w:rsidP="001D67FC">
            <w:pPr>
              <w:pStyle w:val="af5"/>
              <w:numPr>
                <w:ilvl w:val="0"/>
                <w:numId w:val="5"/>
              </w:numPr>
              <w:ind w:left="284" w:firstLine="0"/>
              <w:jc w:val="center"/>
            </w:pPr>
            <w:bookmarkStart w:id="294" w:name="_Ref125370199"/>
          </w:p>
        </w:tc>
        <w:bookmarkEnd w:id="294"/>
        <w:tc>
          <w:tcPr>
            <w:tcW w:w="5670" w:type="dxa"/>
          </w:tcPr>
          <w:p w14:paraId="55CC0AEF" w14:textId="206CFBA6" w:rsidR="00917933" w:rsidRDefault="00917933" w:rsidP="00933236">
            <w:pPr>
              <w:pStyle w:val="af5"/>
            </w:pPr>
            <w:r>
              <w:t>Генеральный подрядчик должен доказать, что каждый из привлекаемых им</w:t>
            </w:r>
            <w:r w:rsidR="00CB102D">
              <w:t> </w:t>
            </w:r>
            <w:r>
              <w:t>субподрядчиков:</w:t>
            </w:r>
          </w:p>
          <w:p w14:paraId="0FCC53F0" w14:textId="376EDA93" w:rsidR="00917933" w:rsidRDefault="00917933" w:rsidP="001D67FC">
            <w:pPr>
              <w:pStyle w:val="af5"/>
              <w:numPr>
                <w:ilvl w:val="0"/>
                <w:numId w:val="13"/>
              </w:numPr>
              <w:ind w:left="284" w:hanging="284"/>
            </w:pPr>
            <w:r>
              <w:lastRenderedPageBreak/>
              <w:t>осведомлен о привлечении его в качестве субподрядчика;</w:t>
            </w:r>
          </w:p>
          <w:p w14:paraId="1F4546AA" w14:textId="2F2CF641" w:rsidR="00F235B1" w:rsidRDefault="00917933" w:rsidP="001D67FC">
            <w:pPr>
              <w:pStyle w:val="af5"/>
              <w:numPr>
                <w:ilvl w:val="0"/>
                <w:numId w:val="13"/>
              </w:numPr>
              <w:ind w:left="284" w:hanging="284"/>
            </w:pPr>
            <w:r>
              <w:t>согласен с выделяемым ему перечнем, объемами, сроками и стоимостью поставки продукции</w:t>
            </w:r>
            <w:r w:rsidR="00054FC7">
              <w:t>:</w:t>
            </w:r>
          </w:p>
        </w:tc>
        <w:tc>
          <w:tcPr>
            <w:tcW w:w="8327" w:type="dxa"/>
          </w:tcPr>
          <w:p w14:paraId="3FB4B35C" w14:textId="62711F80" w:rsidR="00F235B1" w:rsidRDefault="00917933" w:rsidP="00933236">
            <w:pPr>
              <w:pStyle w:val="af5"/>
            </w:pPr>
            <w:r w:rsidRPr="00917933">
              <w:lastRenderedPageBreak/>
              <w:t xml:space="preserve">Письмо от имени каждого </w:t>
            </w:r>
            <w:r w:rsidR="00853F8A">
              <w:t xml:space="preserve">привлекаемого </w:t>
            </w:r>
            <w:r w:rsidRPr="00917933">
              <w:t>субподрядчика (составляется в</w:t>
            </w:r>
            <w:r w:rsidR="00CB102D">
              <w:t> </w:t>
            </w:r>
            <w:r w:rsidRPr="00917933">
              <w:t xml:space="preserve">произвольной форме), подтверждающее его согласие на привлечение </w:t>
            </w:r>
            <w:r w:rsidRPr="00917933">
              <w:lastRenderedPageBreak/>
              <w:t>в</w:t>
            </w:r>
            <w:r w:rsidR="00CB102D">
              <w:t> </w:t>
            </w:r>
            <w:r w:rsidRPr="00917933">
              <w:t>качестве субподрядчика, с указанием объема и стоимости возлагаемой на</w:t>
            </w:r>
            <w:r w:rsidR="00CB102D">
              <w:t> </w:t>
            </w:r>
            <w:r w:rsidRPr="00917933">
              <w:t>него поставки продукции, а также сроков поставки продукции</w:t>
            </w:r>
            <w:r w:rsidR="00054FC7">
              <w:t>;</w:t>
            </w:r>
          </w:p>
        </w:tc>
      </w:tr>
      <w:tr w:rsidR="00F235B1" w14:paraId="48F7E36D" w14:textId="77777777" w:rsidTr="004D5FB9">
        <w:tc>
          <w:tcPr>
            <w:tcW w:w="1129" w:type="dxa"/>
          </w:tcPr>
          <w:p w14:paraId="6392EBC6" w14:textId="77777777" w:rsidR="00F235B1" w:rsidRDefault="00F235B1" w:rsidP="001D67FC">
            <w:pPr>
              <w:pStyle w:val="af5"/>
              <w:numPr>
                <w:ilvl w:val="0"/>
                <w:numId w:val="5"/>
              </w:numPr>
              <w:ind w:left="284" w:firstLine="0"/>
              <w:jc w:val="center"/>
            </w:pPr>
            <w:bookmarkStart w:id="295" w:name="_Ref125370193"/>
          </w:p>
        </w:tc>
        <w:bookmarkEnd w:id="295"/>
        <w:tc>
          <w:tcPr>
            <w:tcW w:w="5670" w:type="dxa"/>
          </w:tcPr>
          <w:p w14:paraId="166C0511" w14:textId="5A2D9A0F" w:rsidR="00F235B1" w:rsidRDefault="00917933" w:rsidP="00933236">
            <w:pPr>
              <w:pStyle w:val="af5"/>
            </w:pPr>
            <w:r w:rsidRPr="00917933">
              <w:t xml:space="preserve">Соответствие каждого субподрядчика установленным </w:t>
            </w:r>
            <w:r w:rsidRPr="002337DC">
              <w:t>требованиям (</w:t>
            </w:r>
            <w:r w:rsidR="00E462AF">
              <w:t xml:space="preserve">с учетом </w:t>
            </w:r>
            <w:r w:rsidRPr="002337DC">
              <w:t>пункт</w:t>
            </w:r>
            <w:r w:rsidR="00E462AF">
              <w:t>а</w:t>
            </w:r>
            <w:r w:rsidRPr="002337DC">
              <w:t> </w:t>
            </w:r>
            <w:r w:rsidR="002337DC" w:rsidRPr="002337DC">
              <w:fldChar w:fldCharType="begin"/>
            </w:r>
            <w:r w:rsidR="002337DC" w:rsidRPr="002337DC">
              <w:instrText xml:space="preserve"> REF _Ref125368863 \w \h </w:instrText>
            </w:r>
            <w:r w:rsidR="002337DC">
              <w:instrText xml:space="preserve"> \* MERGEFORMAT </w:instrText>
            </w:r>
            <w:r w:rsidR="002337DC" w:rsidRPr="002337DC">
              <w:fldChar w:fldCharType="separate"/>
            </w:r>
            <w:r w:rsidR="002B545A">
              <w:t>3.3.4</w:t>
            </w:r>
            <w:r w:rsidR="002337DC" w:rsidRPr="002337DC">
              <w:fldChar w:fldCharType="end"/>
            </w:r>
            <w:r w:rsidRPr="002337DC">
              <w:t xml:space="preserve">) </w:t>
            </w:r>
            <w:r w:rsidR="001346C5" w:rsidRPr="001346C5">
              <w:t>в том числе с учетом</w:t>
            </w:r>
            <w:r w:rsidRPr="002337DC">
              <w:t xml:space="preserve"> объема поставки продукции, который ему предполагается поручить в</w:t>
            </w:r>
            <w:r w:rsidR="001346C5">
              <w:t xml:space="preserve"> </w:t>
            </w:r>
            <w:r w:rsidRPr="00917933">
              <w:t>соответствии с</w:t>
            </w:r>
            <w:r w:rsidR="00054FC7">
              <w:t xml:space="preserve"> </w:t>
            </w:r>
            <w:r w:rsidRPr="00917933">
              <w:t xml:space="preserve">Планом распределения объемов </w:t>
            </w:r>
            <w:r w:rsidR="00054FC7">
              <w:t>(форма 1</w:t>
            </w:r>
            <w:r w:rsidR="00BB64FD">
              <w:t>1</w:t>
            </w:r>
            <w:r w:rsidR="00054FC7">
              <w:t xml:space="preserve">) </w:t>
            </w:r>
            <w:r w:rsidR="0063700C" w:rsidRPr="0063700C">
              <w:t>(</w:t>
            </w:r>
            <w:hyperlink w:anchor="Прил04_ФормыЗаявки" w:history="1">
              <w:r w:rsidR="0063700C" w:rsidRPr="0063700C">
                <w:rPr>
                  <w:rStyle w:val="aff3"/>
                </w:rPr>
                <w:t>Приложение № 4</w:t>
              </w:r>
            </w:hyperlink>
            <w:r w:rsidR="0063700C" w:rsidRPr="0063700C">
              <w:t>)</w:t>
            </w:r>
            <w:r w:rsidR="00054FC7">
              <w:t>:</w:t>
            </w:r>
          </w:p>
        </w:tc>
        <w:tc>
          <w:tcPr>
            <w:tcW w:w="8327" w:type="dxa"/>
          </w:tcPr>
          <w:p w14:paraId="490B1380" w14:textId="6BD03E75" w:rsidR="00F235B1" w:rsidRDefault="00917933" w:rsidP="00933236">
            <w:pPr>
              <w:pStyle w:val="af5"/>
            </w:pPr>
            <w:r w:rsidRPr="00917933">
              <w:t xml:space="preserve">Сведения и документы, аналогичные </w:t>
            </w:r>
            <w:r w:rsidRPr="002337DC">
              <w:t>установленным в</w:t>
            </w:r>
            <w:r w:rsidR="004D5FB9">
              <w:t> </w:t>
            </w:r>
            <w:r w:rsidR="002337DC" w:rsidRPr="002337DC">
              <w:t>подразделах </w:t>
            </w:r>
            <w:r w:rsidR="002337DC" w:rsidRPr="002337DC">
              <w:fldChar w:fldCharType="begin"/>
            </w:r>
            <w:r w:rsidR="002337DC" w:rsidRPr="002337DC">
              <w:instrText xml:space="preserve"> REF _Ref125361435 \w \h  \* MERGEFORMAT </w:instrText>
            </w:r>
            <w:r w:rsidR="002337DC" w:rsidRPr="002337DC">
              <w:fldChar w:fldCharType="separate"/>
            </w:r>
            <w:r w:rsidR="002B545A">
              <w:t>8.2</w:t>
            </w:r>
            <w:r w:rsidR="002337DC" w:rsidRPr="002337DC">
              <w:fldChar w:fldCharType="end"/>
            </w:r>
            <w:r w:rsidR="002337DC" w:rsidRPr="002337DC">
              <w:t> – </w:t>
            </w:r>
            <w:r w:rsidR="002337DC" w:rsidRPr="002337DC">
              <w:fldChar w:fldCharType="begin"/>
            </w:r>
            <w:r w:rsidR="002337DC" w:rsidRPr="002337DC">
              <w:instrText xml:space="preserve"> REF _Ref125553242 \w \h  \* MERGEFORMAT </w:instrText>
            </w:r>
            <w:r w:rsidR="002337DC" w:rsidRPr="002337DC">
              <w:fldChar w:fldCharType="separate"/>
            </w:r>
            <w:r w:rsidR="002B545A">
              <w:t>8.4</w:t>
            </w:r>
            <w:r w:rsidR="002337DC" w:rsidRPr="002337DC">
              <w:fldChar w:fldCharType="end"/>
            </w:r>
            <w:r w:rsidRPr="002337DC">
              <w:t>, в</w:t>
            </w:r>
            <w:r w:rsidR="004D5FB9">
              <w:t xml:space="preserve"> </w:t>
            </w:r>
            <w:r w:rsidRPr="002337DC">
              <w:t>отношении каждого субподрядчика, подтверждающие его соответствие данным требованиям</w:t>
            </w:r>
            <w:r w:rsidR="00054FC7">
              <w:t>;</w:t>
            </w:r>
          </w:p>
        </w:tc>
      </w:tr>
      <w:tr w:rsidR="00917933" w14:paraId="748C3826" w14:textId="77777777" w:rsidTr="004D5FB9">
        <w:tc>
          <w:tcPr>
            <w:tcW w:w="1129" w:type="dxa"/>
          </w:tcPr>
          <w:p w14:paraId="07660341" w14:textId="77777777" w:rsidR="00917933" w:rsidRDefault="00917933" w:rsidP="001D67FC">
            <w:pPr>
              <w:pStyle w:val="af5"/>
              <w:numPr>
                <w:ilvl w:val="0"/>
                <w:numId w:val="5"/>
              </w:numPr>
              <w:ind w:left="284" w:firstLine="0"/>
              <w:jc w:val="center"/>
            </w:pPr>
            <w:bookmarkStart w:id="296" w:name="_Ref125553847"/>
          </w:p>
        </w:tc>
        <w:bookmarkEnd w:id="296"/>
        <w:tc>
          <w:tcPr>
            <w:tcW w:w="5670" w:type="dxa"/>
          </w:tcPr>
          <w:p w14:paraId="128327A7" w14:textId="69B67BEB" w:rsidR="007828FA" w:rsidRDefault="006E6756" w:rsidP="00933236">
            <w:pPr>
              <w:pStyle w:val="af5"/>
            </w:pPr>
            <w:r>
              <w:t>Дополнительные т</w:t>
            </w:r>
            <w:r w:rsidR="007828FA">
              <w:t>ребования не установлены.</w:t>
            </w:r>
          </w:p>
          <w:p w14:paraId="6F979460" w14:textId="6421A0BA" w:rsidR="00AA2283" w:rsidRDefault="00AA2283" w:rsidP="00933236">
            <w:pPr>
              <w:pStyle w:val="aff9"/>
            </w:pPr>
          </w:p>
        </w:tc>
        <w:tc>
          <w:tcPr>
            <w:tcW w:w="8327" w:type="dxa"/>
          </w:tcPr>
          <w:p w14:paraId="5640ABFE" w14:textId="2524E2E8" w:rsidR="007828FA" w:rsidRDefault="006E6756" w:rsidP="00933236">
            <w:pPr>
              <w:pStyle w:val="af5"/>
            </w:pPr>
            <w:r>
              <w:t>Дополнительные т</w:t>
            </w:r>
            <w:r w:rsidR="007828FA">
              <w:t>ребования не установлены.</w:t>
            </w:r>
          </w:p>
          <w:p w14:paraId="252416D2" w14:textId="791FDC54" w:rsidR="00AA2283" w:rsidRDefault="00AA2283" w:rsidP="00933236">
            <w:pPr>
              <w:pStyle w:val="aff9"/>
            </w:pPr>
          </w:p>
        </w:tc>
      </w:tr>
    </w:tbl>
    <w:p w14:paraId="636D96B5" w14:textId="39957318" w:rsidR="00917933" w:rsidRDefault="00430A90" w:rsidP="00917933">
      <w:pPr>
        <w:pStyle w:val="ac"/>
        <w:spacing w:after="120"/>
      </w:pPr>
      <w:bookmarkStart w:id="297" w:name="_Ref125550523"/>
      <w:bookmarkStart w:id="298" w:name="_Ref125550560"/>
      <w:bookmarkStart w:id="299" w:name="_Ref125550566"/>
      <w:bookmarkStart w:id="300" w:name="_Ref125553513"/>
      <w:bookmarkStart w:id="301" w:name="_Ref125553821"/>
      <w:bookmarkStart w:id="302" w:name="_Ref125710459"/>
      <w:bookmarkStart w:id="303" w:name="_Ref125710480"/>
      <w:bookmarkStart w:id="304" w:name="_Ref125710517"/>
      <w:bookmarkStart w:id="305" w:name="_Toc194568122"/>
      <w:r>
        <w:t>Дополнительные т</w:t>
      </w:r>
      <w:r w:rsidR="00917933" w:rsidRPr="00917933">
        <w:t>ребования в отношении Генеральных подрядчиков с обязательным привлечением субподрядчиков (соисполнителей) из числа субъектов МСП</w:t>
      </w:r>
      <w:bookmarkEnd w:id="297"/>
      <w:bookmarkEnd w:id="298"/>
      <w:bookmarkEnd w:id="299"/>
      <w:bookmarkEnd w:id="300"/>
      <w:bookmarkEnd w:id="301"/>
      <w:bookmarkEnd w:id="302"/>
      <w:bookmarkEnd w:id="303"/>
      <w:bookmarkEnd w:id="304"/>
      <w:bookmarkEnd w:id="305"/>
    </w:p>
    <w:tbl>
      <w:tblPr>
        <w:tblStyle w:val="aff0"/>
        <w:tblW w:w="0" w:type="auto"/>
        <w:tblLook w:val="04A0" w:firstRow="1" w:lastRow="0" w:firstColumn="1" w:lastColumn="0" w:noHBand="0" w:noVBand="1"/>
      </w:tblPr>
      <w:tblGrid>
        <w:gridCol w:w="1129"/>
        <w:gridCol w:w="5670"/>
        <w:gridCol w:w="8327"/>
      </w:tblGrid>
      <w:tr w:rsidR="00917933" w14:paraId="25342F60" w14:textId="77777777" w:rsidTr="004D5FB9">
        <w:trPr>
          <w:cnfStyle w:val="100000000000" w:firstRow="1" w:lastRow="0" w:firstColumn="0" w:lastColumn="0" w:oddVBand="0" w:evenVBand="0" w:oddHBand="0" w:evenHBand="0" w:firstRowFirstColumn="0" w:firstRowLastColumn="0" w:lastRowFirstColumn="0" w:lastRowLastColumn="0"/>
        </w:trPr>
        <w:tc>
          <w:tcPr>
            <w:tcW w:w="1129" w:type="dxa"/>
          </w:tcPr>
          <w:p w14:paraId="4CA6BA06" w14:textId="77777777" w:rsidR="00917933" w:rsidRDefault="00917933" w:rsidP="00933236">
            <w:pPr>
              <w:pStyle w:val="af5"/>
              <w:keepNext w:val="0"/>
              <w:jc w:val="center"/>
            </w:pPr>
            <w:r>
              <w:t>№</w:t>
            </w:r>
            <w:r>
              <w:br/>
              <w:t>п/п</w:t>
            </w:r>
          </w:p>
        </w:tc>
        <w:tc>
          <w:tcPr>
            <w:tcW w:w="5670" w:type="dxa"/>
          </w:tcPr>
          <w:p w14:paraId="333B6580" w14:textId="20AD355B" w:rsidR="00917933" w:rsidRDefault="007A6F1C" w:rsidP="00933236">
            <w:pPr>
              <w:pStyle w:val="af5"/>
              <w:keepNext w:val="0"/>
              <w:jc w:val="center"/>
            </w:pPr>
            <w:r>
              <w:t>Требования к Генеральн</w:t>
            </w:r>
            <w:r w:rsidR="00556203">
              <w:t>ому</w:t>
            </w:r>
            <w:r>
              <w:t xml:space="preserve"> </w:t>
            </w:r>
            <w:r w:rsidR="00556203">
              <w:t>подрядчику</w:t>
            </w:r>
          </w:p>
        </w:tc>
        <w:tc>
          <w:tcPr>
            <w:tcW w:w="8327" w:type="dxa"/>
          </w:tcPr>
          <w:p w14:paraId="08B1B9DE" w14:textId="77777777" w:rsidR="00917933" w:rsidRDefault="00917933" w:rsidP="00933236">
            <w:pPr>
              <w:pStyle w:val="af5"/>
              <w:keepNext w:val="0"/>
              <w:jc w:val="center"/>
            </w:pPr>
            <w:r w:rsidRPr="00F235B1">
              <w:t>Требования к документам, подтверждающим соответствие</w:t>
            </w:r>
            <w:r>
              <w:br/>
            </w:r>
            <w:r w:rsidRPr="00F235B1">
              <w:t>Генерального подрядчика установленным требованиям</w:t>
            </w:r>
          </w:p>
        </w:tc>
      </w:tr>
      <w:tr w:rsidR="00917933" w14:paraId="78EE42E4" w14:textId="77777777" w:rsidTr="004D5FB9">
        <w:tc>
          <w:tcPr>
            <w:tcW w:w="1129" w:type="dxa"/>
          </w:tcPr>
          <w:p w14:paraId="5E0A326A" w14:textId="77777777" w:rsidR="00917933" w:rsidRDefault="00917933" w:rsidP="001D67FC">
            <w:pPr>
              <w:pStyle w:val="af5"/>
              <w:numPr>
                <w:ilvl w:val="0"/>
                <w:numId w:val="11"/>
              </w:numPr>
              <w:ind w:left="284" w:firstLine="0"/>
              <w:jc w:val="center"/>
            </w:pPr>
          </w:p>
        </w:tc>
        <w:tc>
          <w:tcPr>
            <w:tcW w:w="5670" w:type="dxa"/>
          </w:tcPr>
          <w:p w14:paraId="20FE9CDD" w14:textId="1366160B" w:rsidR="00273B4C" w:rsidRDefault="006E6756" w:rsidP="00933236">
            <w:pPr>
              <w:pStyle w:val="af5"/>
            </w:pPr>
            <w:r>
              <w:t>Дополнительные т</w:t>
            </w:r>
            <w:r w:rsidR="00273B4C">
              <w:t>ребования не установлены.</w:t>
            </w:r>
          </w:p>
          <w:p w14:paraId="483D03B8" w14:textId="56547DC6" w:rsidR="00273B4C" w:rsidRPr="00273B4C" w:rsidRDefault="00273B4C" w:rsidP="00933236">
            <w:pPr>
              <w:pStyle w:val="aff9"/>
              <w:rPr>
                <w:lang w:val="en-US"/>
              </w:rPr>
            </w:pPr>
          </w:p>
        </w:tc>
        <w:tc>
          <w:tcPr>
            <w:tcW w:w="8327" w:type="dxa"/>
          </w:tcPr>
          <w:p w14:paraId="08A4233F" w14:textId="6F1FDE6D" w:rsidR="00273B4C" w:rsidRDefault="006E6756" w:rsidP="00933236">
            <w:pPr>
              <w:pStyle w:val="af5"/>
            </w:pPr>
            <w:r>
              <w:t>Дополнительные т</w:t>
            </w:r>
            <w:r w:rsidR="00273B4C">
              <w:t>ребования не установлены.</w:t>
            </w:r>
          </w:p>
          <w:p w14:paraId="67C4834E" w14:textId="0269E721" w:rsidR="00273B4C" w:rsidRPr="00273B4C" w:rsidRDefault="00273B4C" w:rsidP="00933236">
            <w:pPr>
              <w:pStyle w:val="aff9"/>
            </w:pPr>
          </w:p>
        </w:tc>
      </w:tr>
    </w:tbl>
    <w:p w14:paraId="2022EC28" w14:textId="77777777" w:rsidR="00B30B95" w:rsidRPr="00B30B95" w:rsidRDefault="00B30B95" w:rsidP="00B30B95">
      <w:pPr>
        <w:pStyle w:val="af5"/>
      </w:pPr>
    </w:p>
    <w:p w14:paraId="735FEE90" w14:textId="4F826499" w:rsidR="000D5790" w:rsidRDefault="000D5790" w:rsidP="0092155E">
      <w:pPr>
        <w:pStyle w:val="af5"/>
        <w:sectPr w:rsidR="000D5790" w:rsidSect="00BC3A5A">
          <w:pgSz w:w="16838" w:h="11906" w:orient="landscape"/>
          <w:pgMar w:top="1134" w:right="851" w:bottom="850" w:left="851" w:header="567" w:footer="567" w:gutter="0"/>
          <w:cols w:space="708"/>
          <w:docGrid w:linePitch="360"/>
        </w:sectPr>
      </w:pPr>
    </w:p>
    <w:p w14:paraId="52BA4D54" w14:textId="15FF14C2" w:rsidR="00815F19" w:rsidRDefault="00815F19" w:rsidP="005A1542">
      <w:pPr>
        <w:pStyle w:val="ab"/>
      </w:pPr>
      <w:bookmarkStart w:id="306" w:name="Прил04_ФормыЗаявки"/>
      <w:bookmarkStart w:id="307" w:name="_Toc194568123"/>
      <w:bookmarkStart w:id="308" w:name="_Ref125362865"/>
      <w:bookmarkStart w:id="309" w:name="_Ref125362900"/>
      <w:bookmarkEnd w:id="306"/>
      <w:r>
        <w:lastRenderedPageBreak/>
        <w:t>Приложение № </w:t>
      </w:r>
      <w:r w:rsidR="00F7085D">
        <w:t>4</w:t>
      </w:r>
      <w:r>
        <w:t xml:space="preserve"> </w:t>
      </w:r>
      <w:r w:rsidRPr="005A1542">
        <w:t xml:space="preserve">– </w:t>
      </w:r>
      <w:r>
        <w:t>Образцы форм документов, включаемых в состав заявки</w:t>
      </w:r>
      <w:bookmarkEnd w:id="307"/>
    </w:p>
    <w:p w14:paraId="400D32CE" w14:textId="304DA7B6" w:rsidR="00815F19" w:rsidRDefault="00815F19" w:rsidP="00815F19">
      <w:pPr>
        <w:pStyle w:val="ac"/>
      </w:pPr>
      <w:bookmarkStart w:id="310" w:name="_Toc194568124"/>
      <w:r>
        <w:t>Пояснения к Образца</w:t>
      </w:r>
      <w:r w:rsidR="000D1A66">
        <w:t>м</w:t>
      </w:r>
      <w:r>
        <w:t xml:space="preserve"> форм документов, включаемых в состав заявки</w:t>
      </w:r>
      <w:bookmarkEnd w:id="310"/>
    </w:p>
    <w:p w14:paraId="629CA08D" w14:textId="57A2B26A" w:rsidR="00815F19" w:rsidRPr="002F3C9B" w:rsidRDefault="00815F19" w:rsidP="00815F19">
      <w:pPr>
        <w:pStyle w:val="ad"/>
      </w:pPr>
      <w:r>
        <w:t>Образцы форм документов, включаемых в состав заявки</w:t>
      </w:r>
      <w:r w:rsidR="00F3452F">
        <w:t xml:space="preserve"> (с инструкциями по их оформлению)</w:t>
      </w:r>
      <w:r>
        <w:t>, приведены в</w:t>
      </w:r>
      <w:r w:rsidR="00F3452F">
        <w:t xml:space="preserve"> </w:t>
      </w:r>
      <w:r>
        <w:t xml:space="preserve">отдельном файле </w:t>
      </w:r>
      <w:r w:rsidRPr="00E22B76">
        <w:t>(</w:t>
      </w:r>
      <w:r>
        <w:t>предоставляются отдельным документом в составе Документации о</w:t>
      </w:r>
      <w:r w:rsidR="00AF322E">
        <w:t xml:space="preserve"> </w:t>
      </w:r>
      <w:r>
        <w:t>закупке</w:t>
      </w:r>
      <w:r w:rsidRPr="00E22B76">
        <w:t>)</w:t>
      </w:r>
      <w:r>
        <w:t xml:space="preserve">, </w:t>
      </w:r>
      <w:r w:rsidRPr="002F3C9B">
        <w:t>являющимся Приложением № </w:t>
      </w:r>
      <w:r w:rsidR="002F3C9B" w:rsidRPr="002F3C9B">
        <w:t>4</w:t>
      </w:r>
      <w:r w:rsidRPr="002F3C9B">
        <w:t xml:space="preserve"> к Документации о</w:t>
      </w:r>
      <w:r w:rsidR="00F3452F" w:rsidRPr="002F3C9B">
        <w:t xml:space="preserve"> </w:t>
      </w:r>
      <w:r w:rsidRPr="002F3C9B">
        <w:t>закупке.</w:t>
      </w:r>
    </w:p>
    <w:p w14:paraId="75FAD044" w14:textId="35819AA0" w:rsidR="00F7085D" w:rsidRDefault="00F7085D" w:rsidP="00F7085D">
      <w:pPr>
        <w:pStyle w:val="ab"/>
      </w:pPr>
      <w:bookmarkStart w:id="311" w:name="Прил05_ФормыПобедителя"/>
      <w:bookmarkStart w:id="312" w:name="_Toc194568125"/>
      <w:bookmarkEnd w:id="311"/>
      <w:r>
        <w:lastRenderedPageBreak/>
        <w:t xml:space="preserve">Приложение № 5 </w:t>
      </w:r>
      <w:r w:rsidRPr="005A1542">
        <w:t xml:space="preserve">– </w:t>
      </w:r>
      <w:r>
        <w:t>Образцы форм документов, предоставляемых Победителем</w:t>
      </w:r>
      <w:bookmarkEnd w:id="312"/>
    </w:p>
    <w:p w14:paraId="008C2D8A" w14:textId="77777777" w:rsidR="00F7085D" w:rsidRDefault="00F7085D" w:rsidP="00F7085D">
      <w:pPr>
        <w:pStyle w:val="ac"/>
      </w:pPr>
      <w:bookmarkStart w:id="313" w:name="_Toc194568126"/>
      <w:r>
        <w:t>Пояснения к Образцам форм документов, предоставляемых Победителем</w:t>
      </w:r>
      <w:bookmarkEnd w:id="313"/>
    </w:p>
    <w:p w14:paraId="1CBBBCC9" w14:textId="246E65B9" w:rsidR="00F7085D" w:rsidRPr="00585513" w:rsidRDefault="00F7085D" w:rsidP="00F7085D">
      <w:pPr>
        <w:pStyle w:val="ad"/>
      </w:pPr>
      <w:r>
        <w:t xml:space="preserve">Образцы форм документов, предоставляемых Победителем (или </w:t>
      </w:r>
      <w:r w:rsidR="00CD11E4">
        <w:t xml:space="preserve">Единственным </w:t>
      </w:r>
      <w:r>
        <w:t xml:space="preserve">участником, в случае признания закупки несостоявшейся и принятия решения о </w:t>
      </w:r>
      <w:r w:rsidRPr="006D1E8D">
        <w:t>заключ</w:t>
      </w:r>
      <w:r>
        <w:t>ени</w:t>
      </w:r>
      <w:r w:rsidR="00227BB6">
        <w:t>и</w:t>
      </w:r>
      <w:r w:rsidRPr="006D1E8D">
        <w:t xml:space="preserve"> договор</w:t>
      </w:r>
      <w:r>
        <w:t>а</w:t>
      </w:r>
      <w:r w:rsidRPr="006D1E8D">
        <w:t xml:space="preserve"> с </w:t>
      </w:r>
      <w:r w:rsidR="00427932">
        <w:t xml:space="preserve">ее </w:t>
      </w:r>
      <w:r w:rsidR="00C82359">
        <w:t>Е</w:t>
      </w:r>
      <w:r w:rsidR="00C82359" w:rsidRPr="006D1E8D">
        <w:t xml:space="preserve">динственным </w:t>
      </w:r>
      <w:r w:rsidR="005F5CDB">
        <w:t>у</w:t>
      </w:r>
      <w:r w:rsidRPr="006D1E8D">
        <w:t>частником</w:t>
      </w:r>
      <w:r>
        <w:t>), а</w:t>
      </w:r>
      <w:r w:rsidR="00C82359">
        <w:t> </w:t>
      </w:r>
      <w:r>
        <w:t>также дополнительные пояснения по их предоставлению и инструкции по их оформлению, приведены в подразделах </w:t>
      </w:r>
      <w:r>
        <w:fldChar w:fldCharType="begin"/>
      </w:r>
      <w:r>
        <w:instrText xml:space="preserve"> REF _Ref130395470 \r \h </w:instrText>
      </w:r>
      <w:r>
        <w:fldChar w:fldCharType="separate"/>
      </w:r>
      <w:r w:rsidR="002B545A">
        <w:t>10.2</w:t>
      </w:r>
      <w:r>
        <w:fldChar w:fldCharType="end"/>
      </w:r>
      <w:r>
        <w:t xml:space="preserve">, </w:t>
      </w:r>
      <w:r>
        <w:fldChar w:fldCharType="begin"/>
      </w:r>
      <w:r>
        <w:instrText xml:space="preserve"> REF _Ref130395475 \r \h </w:instrText>
      </w:r>
      <w:r>
        <w:fldChar w:fldCharType="separate"/>
      </w:r>
      <w:r w:rsidR="002B545A">
        <w:t>10.3</w:t>
      </w:r>
      <w:r>
        <w:fldChar w:fldCharType="end"/>
      </w:r>
      <w:r>
        <w:t>.</w:t>
      </w:r>
    </w:p>
    <w:p w14:paraId="69462098" w14:textId="77777777" w:rsidR="00F7085D" w:rsidRDefault="00F7085D" w:rsidP="00F7085D">
      <w:pPr>
        <w:pStyle w:val="ac"/>
      </w:pPr>
      <w:bookmarkStart w:id="314" w:name="_Ref130395470"/>
      <w:bookmarkStart w:id="315" w:name="_Toc194568127"/>
      <w:r>
        <w:t>Форма справки «Сведения о цепочке собственников, включая бенефициаров (в том числе конечных)»</w:t>
      </w:r>
      <w:bookmarkEnd w:id="314"/>
      <w:bookmarkEnd w:id="315"/>
    </w:p>
    <w:p w14:paraId="425D47B0" w14:textId="77777777" w:rsidR="00F7085D" w:rsidRDefault="00F7085D" w:rsidP="00F7085D">
      <w:pPr>
        <w:pStyle w:val="ad"/>
      </w:pPr>
      <w:r>
        <w:t>Справка «Сведения о цепочке собственников, включая бенефициаров (в том числе конечных)» предоставляется Победителем закупки (поставщиком).</w:t>
      </w:r>
    </w:p>
    <w:p w14:paraId="0F9412A4" w14:textId="77777777" w:rsidR="00F7085D" w:rsidRDefault="00F7085D" w:rsidP="00F7085D">
      <w:pPr>
        <w:pStyle w:val="ad"/>
      </w:pPr>
      <w:r>
        <w:t xml:space="preserve">Форма справки «Сведения о цепочке собственников, включая бенефициаров (в том числе конечных)» </w:t>
      </w:r>
      <w:r w:rsidRPr="005D23F5">
        <w:rPr>
          <w:lang w:val="en-US"/>
        </w:rPr>
        <w:t>c</w:t>
      </w:r>
      <w:r w:rsidRPr="005D23F5">
        <w:t xml:space="preserve"> </w:t>
      </w:r>
      <w:r>
        <w:t>приложением 1 «</w:t>
      </w:r>
      <w:r w:rsidRPr="005D23F5">
        <w:t>Перечень подтверждающих документов</w:t>
      </w:r>
      <w:r>
        <w:t xml:space="preserve">» и приложением 2 «Согласие на обработку и передачу персональных и иных охраняемых законом данных» приведена в отдельном файле в формате </w:t>
      </w:r>
      <w:r w:rsidRPr="005D23F5">
        <w:rPr>
          <w:lang w:val="en-US"/>
        </w:rPr>
        <w:t>Microsoft</w:t>
      </w:r>
      <w:r w:rsidRPr="005D23F5">
        <w:t xml:space="preserve"> </w:t>
      </w:r>
      <w:r w:rsidRPr="005D23F5">
        <w:rPr>
          <w:lang w:val="en-US"/>
        </w:rPr>
        <w:t>Word</w:t>
      </w:r>
      <w:r>
        <w:t>:</w:t>
      </w:r>
    </w:p>
    <w:bookmarkStart w:id="316" w:name="_MON_1830322706"/>
    <w:bookmarkEnd w:id="316"/>
    <w:p w14:paraId="3E9BE00A" w14:textId="7AF5CE5D" w:rsidR="00F7085D" w:rsidRDefault="00E844D7" w:rsidP="00F7085D">
      <w:pPr>
        <w:pStyle w:val="af5"/>
        <w:jc w:val="center"/>
      </w:pPr>
      <w:r>
        <w:object w:dxaOrig="1534" w:dyaOrig="993" w14:anchorId="42FAC1CB">
          <v:shape id="_x0000_i1026" type="#_x0000_t75" style="width:76.3pt;height:49.45pt" o:ole="">
            <v:imagedata r:id="rId17" o:title=""/>
          </v:shape>
          <o:OLEObject Type="Embed" ProgID="Word.Document.12" ShapeID="_x0000_i1026" DrawAspect="Icon" ObjectID="_1838805043" r:id="rId18">
            <o:FieldCodes>\s</o:FieldCodes>
          </o:OLEObject>
        </w:object>
      </w:r>
    </w:p>
    <w:p w14:paraId="7CEEBDE4" w14:textId="77777777" w:rsidR="00F7085D" w:rsidRDefault="00F7085D" w:rsidP="00F7085D">
      <w:pPr>
        <w:pStyle w:val="ac"/>
      </w:pPr>
      <w:bookmarkStart w:id="317" w:name="_Ref130395475"/>
      <w:bookmarkStart w:id="318" w:name="_Toc194568128"/>
      <w:r>
        <w:t>Форма «Заверение об обстоятельствах»</w:t>
      </w:r>
      <w:bookmarkEnd w:id="317"/>
      <w:bookmarkEnd w:id="318"/>
    </w:p>
    <w:p w14:paraId="6DF7C0FF" w14:textId="17B2674C" w:rsidR="00F7085D" w:rsidRDefault="00F7085D" w:rsidP="00F7085D">
      <w:pPr>
        <w:pStyle w:val="ad"/>
      </w:pPr>
      <w:r>
        <w:t>Форма Заверени</w:t>
      </w:r>
      <w:r w:rsidR="00F4133C">
        <w:t>я</w:t>
      </w:r>
      <w:r>
        <w:t xml:space="preserve"> об обстоятельствах предоставляется Победителем закупки (поставщиком) только при заключении договоров стоимостью свыше 100 000</w:t>
      </w:r>
      <w:r>
        <w:rPr>
          <w:lang w:val="en-US"/>
        </w:rPr>
        <w:t> </w:t>
      </w:r>
      <w:r>
        <w:t>000 (Ста миллионов) рублей либо договоров (без ограничения по сумме), положения которых не содержат аналогичных заверений об обстоятельствах, и предоставляется Заказчику в срок не позднее 3</w:t>
      </w:r>
      <w:r>
        <w:rPr>
          <w:lang w:val="en-US"/>
        </w:rPr>
        <w:t> </w:t>
      </w:r>
      <w:r>
        <w:t>(трех) рабочих дней с даты официального размещения Организатором итогового протокола по результатам закупки.</w:t>
      </w:r>
    </w:p>
    <w:p w14:paraId="54B3E980" w14:textId="32F32406" w:rsidR="00F7085D" w:rsidRDefault="00F7085D" w:rsidP="00F7085D">
      <w:pPr>
        <w:pStyle w:val="ad"/>
      </w:pPr>
      <w:r>
        <w:t>Победител</w:t>
      </w:r>
      <w:r w:rsidR="00427932">
        <w:t>ь</w:t>
      </w:r>
      <w:r>
        <w:t xml:space="preserve"> закупки (поставщик) должен выбрать соответствующий ему вариант Заверения об обстоятельствах, исходя из необходимости получения согласий органов управления / одобрения сделки органами управления Поставщика в соответствии с законодательством, </w:t>
      </w:r>
      <w:r w:rsidR="001C2061">
        <w:t>у</w:t>
      </w:r>
      <w:r>
        <w:t>ставом, внутренними документами и отдельными решениями органов управления Поставщика, для</w:t>
      </w:r>
      <w:r w:rsidR="00112038">
        <w:t> </w:t>
      </w:r>
      <w:r>
        <w:t>последующего заключения Договора по предмету настоящей закупки.</w:t>
      </w:r>
    </w:p>
    <w:p w14:paraId="1511BEE0" w14:textId="0A6B4849" w:rsidR="00F7085D" w:rsidRDefault="00F7085D" w:rsidP="00F7085D">
      <w:pPr>
        <w:pStyle w:val="ad"/>
      </w:pPr>
      <w:r>
        <w:t>Заверение об обстоятельствах следует оформить на официальном бланке Победителя закупки (поставщика) (с указанием даты и номера в соответствии с принятыми у него правилами документооборота) и заверить подписью единоличного исполнительного органа Победителя закупки (поставщика) (или иным уполномоченным лицом на основании доверенности), а также скрепить печатью (при наличии).</w:t>
      </w:r>
    </w:p>
    <w:p w14:paraId="64D45603" w14:textId="77777777" w:rsidR="00F7085D" w:rsidRDefault="00F7085D" w:rsidP="00F7085D">
      <w:pPr>
        <w:pStyle w:val="ad"/>
        <w:keepNext/>
      </w:pPr>
      <w:r>
        <w:lastRenderedPageBreak/>
        <w:t xml:space="preserve">Форма «Заверение об обстоятельствах» приведена в отдельном файле в формате </w:t>
      </w:r>
      <w:r w:rsidRPr="005D23F5">
        <w:rPr>
          <w:lang w:val="en-US"/>
        </w:rPr>
        <w:t>Microsoft</w:t>
      </w:r>
      <w:r w:rsidRPr="005D23F5">
        <w:t xml:space="preserve"> </w:t>
      </w:r>
      <w:r w:rsidRPr="005D23F5">
        <w:rPr>
          <w:lang w:val="en-US"/>
        </w:rPr>
        <w:t>Word</w:t>
      </w:r>
      <w:r>
        <w:t>:</w:t>
      </w:r>
    </w:p>
    <w:bookmarkStart w:id="319" w:name="_MON_1741074184"/>
    <w:bookmarkEnd w:id="319"/>
    <w:p w14:paraId="781D9CBB" w14:textId="090C9D09" w:rsidR="00F7085D" w:rsidRPr="00F7085D" w:rsidRDefault="00F7085D" w:rsidP="00F7085D">
      <w:pPr>
        <w:pStyle w:val="af5"/>
        <w:spacing w:after="120"/>
        <w:jc w:val="center"/>
      </w:pPr>
      <w:r>
        <w:object w:dxaOrig="1539" w:dyaOrig="991" w14:anchorId="4829A42D">
          <v:shape id="_x0000_i1027" type="#_x0000_t75" style="width:79.5pt;height:50.5pt" o:ole="">
            <v:imagedata r:id="rId19" o:title=""/>
          </v:shape>
          <o:OLEObject Type="Embed" ProgID="Word.Document.12" ShapeID="_x0000_i1027" DrawAspect="Icon" ObjectID="_1838805044" r:id="rId20">
            <o:FieldCodes>\s</o:FieldCodes>
          </o:OLEObject>
        </w:object>
      </w:r>
    </w:p>
    <w:p w14:paraId="4250100F" w14:textId="0B68127A" w:rsidR="005A1542" w:rsidRDefault="005A1542" w:rsidP="005A1542">
      <w:pPr>
        <w:pStyle w:val="ab"/>
      </w:pPr>
      <w:bookmarkStart w:id="320" w:name="Прил06_СоставЗаявки"/>
      <w:bookmarkStart w:id="321" w:name="_Toc194568129"/>
      <w:bookmarkEnd w:id="320"/>
      <w:r w:rsidRPr="005A1542">
        <w:lastRenderedPageBreak/>
        <w:t>Приложение №</w:t>
      </w:r>
      <w:r>
        <w:t> </w:t>
      </w:r>
      <w:r w:rsidR="00F7085D">
        <w:t>6</w:t>
      </w:r>
      <w:r w:rsidRPr="005A1542">
        <w:t xml:space="preserve"> – Состав заявки</w:t>
      </w:r>
      <w:bookmarkEnd w:id="308"/>
      <w:bookmarkEnd w:id="309"/>
      <w:bookmarkEnd w:id="321"/>
    </w:p>
    <w:p w14:paraId="78C76967" w14:textId="169DCB8E" w:rsidR="000D1A66" w:rsidRDefault="000D1A66" w:rsidP="000D1A66">
      <w:pPr>
        <w:pStyle w:val="ac"/>
      </w:pPr>
      <w:bookmarkStart w:id="322" w:name="_Toc194568130"/>
      <w:r>
        <w:t>Состав заявки</w:t>
      </w:r>
      <w:bookmarkEnd w:id="322"/>
    </w:p>
    <w:p w14:paraId="1484F222" w14:textId="71783916" w:rsidR="005A1542" w:rsidRDefault="00C4447C" w:rsidP="00FA1DF8">
      <w:pPr>
        <w:pStyle w:val="ad"/>
        <w:spacing w:after="120"/>
      </w:pPr>
      <w:r w:rsidRPr="00C4447C">
        <w:t>Заявка на участие в закупке должна содержать следующий комплект документов</w:t>
      </w:r>
      <w:r w:rsidR="00260279">
        <w:t xml:space="preserve"> (о</w:t>
      </w:r>
      <w:r w:rsidR="00260279" w:rsidRPr="00260279">
        <w:t>бразцы форм документов, включаемых в состав заявки</w:t>
      </w:r>
      <w:r w:rsidR="00F3452F">
        <w:t xml:space="preserve"> (с</w:t>
      </w:r>
      <w:r w:rsidR="000D1A66">
        <w:t> </w:t>
      </w:r>
      <w:r w:rsidR="00F3452F">
        <w:t>инструкциями по их оформлению</w:t>
      </w:r>
      <w:r w:rsidR="008B7838" w:rsidRPr="0063700C">
        <w:t>)</w:t>
      </w:r>
      <w:r w:rsidR="00690608">
        <w:t xml:space="preserve">, приведены в </w:t>
      </w:r>
      <w:hyperlink w:anchor="Прил04_ФормыЗаявки" w:history="1">
        <w:r w:rsidR="008B7838" w:rsidRPr="0063700C">
          <w:rPr>
            <w:rStyle w:val="aff3"/>
          </w:rPr>
          <w:t>Приложени</w:t>
        </w:r>
        <w:r w:rsidR="00690608">
          <w:rPr>
            <w:rStyle w:val="aff3"/>
          </w:rPr>
          <w:t>и</w:t>
        </w:r>
        <w:r w:rsidR="008B7838" w:rsidRPr="0063700C">
          <w:rPr>
            <w:rStyle w:val="aff3"/>
          </w:rPr>
          <w:t xml:space="preserve"> № </w:t>
        </w:r>
        <w:r w:rsidR="002F3C9B" w:rsidRPr="0063700C">
          <w:rPr>
            <w:rStyle w:val="aff3"/>
          </w:rPr>
          <w:t>4</w:t>
        </w:r>
      </w:hyperlink>
      <w:r w:rsidR="00F3452F" w:rsidRPr="0063700C">
        <w:t>)</w:t>
      </w:r>
      <w:r w:rsidR="00B44957" w:rsidRPr="0063700C">
        <w:t>:</w:t>
      </w:r>
    </w:p>
    <w:tbl>
      <w:tblPr>
        <w:tblStyle w:val="aff0"/>
        <w:tblW w:w="0" w:type="auto"/>
        <w:tblInd w:w="1129" w:type="dxa"/>
        <w:tblLook w:val="04A0" w:firstRow="1" w:lastRow="0" w:firstColumn="1" w:lastColumn="0" w:noHBand="0" w:noVBand="1"/>
      </w:tblPr>
      <w:tblGrid>
        <w:gridCol w:w="709"/>
        <w:gridCol w:w="8074"/>
      </w:tblGrid>
      <w:tr w:rsidR="00B44957" w14:paraId="2716CFA8" w14:textId="77777777" w:rsidTr="000D1A66">
        <w:trPr>
          <w:cnfStyle w:val="100000000000" w:firstRow="1" w:lastRow="0" w:firstColumn="0" w:lastColumn="0" w:oddVBand="0" w:evenVBand="0" w:oddHBand="0" w:evenHBand="0" w:firstRowFirstColumn="0" w:firstRowLastColumn="0" w:lastRowFirstColumn="0" w:lastRowLastColumn="0"/>
        </w:trPr>
        <w:tc>
          <w:tcPr>
            <w:tcW w:w="709" w:type="dxa"/>
          </w:tcPr>
          <w:p w14:paraId="67162912" w14:textId="77777777" w:rsidR="00B44957" w:rsidRDefault="00B44957" w:rsidP="00B44957">
            <w:pPr>
              <w:pStyle w:val="af5"/>
              <w:jc w:val="center"/>
            </w:pPr>
            <w:r>
              <w:t>№</w:t>
            </w:r>
            <w:r>
              <w:br/>
              <w:t>п/п</w:t>
            </w:r>
          </w:p>
        </w:tc>
        <w:tc>
          <w:tcPr>
            <w:tcW w:w="8074" w:type="dxa"/>
          </w:tcPr>
          <w:p w14:paraId="583291F9" w14:textId="77777777" w:rsidR="00B44957" w:rsidRDefault="00B44957" w:rsidP="00B44957">
            <w:pPr>
              <w:pStyle w:val="af5"/>
              <w:jc w:val="center"/>
            </w:pPr>
            <w:r>
              <w:t>Наименование документа</w:t>
            </w:r>
          </w:p>
        </w:tc>
      </w:tr>
      <w:tr w:rsidR="00B44957" w14:paraId="1C866DE9" w14:textId="77777777" w:rsidTr="000D1A66">
        <w:tc>
          <w:tcPr>
            <w:tcW w:w="709" w:type="dxa"/>
          </w:tcPr>
          <w:p w14:paraId="250EDB68" w14:textId="77777777" w:rsidR="00B44957" w:rsidRDefault="00B44957" w:rsidP="001D67FC">
            <w:pPr>
              <w:pStyle w:val="af5"/>
              <w:numPr>
                <w:ilvl w:val="0"/>
                <w:numId w:val="6"/>
              </w:numPr>
              <w:ind w:left="170" w:firstLine="0"/>
              <w:jc w:val="center"/>
            </w:pPr>
          </w:p>
        </w:tc>
        <w:tc>
          <w:tcPr>
            <w:tcW w:w="8074" w:type="dxa"/>
          </w:tcPr>
          <w:p w14:paraId="4603D81B" w14:textId="19AF2B6E" w:rsidR="00B44957" w:rsidRPr="002337DC" w:rsidRDefault="00260279" w:rsidP="006608D1">
            <w:pPr>
              <w:pStyle w:val="af5"/>
            </w:pPr>
            <w:r>
              <w:t>Опись документов (форма 1) – носит рекомендательный характер и не обязательна к предоставлению в составе заявки;</w:t>
            </w:r>
          </w:p>
        </w:tc>
      </w:tr>
      <w:tr w:rsidR="00260279" w14:paraId="5ED3A365" w14:textId="77777777" w:rsidTr="000D1A66">
        <w:tc>
          <w:tcPr>
            <w:tcW w:w="709" w:type="dxa"/>
          </w:tcPr>
          <w:p w14:paraId="7B4F8A9C" w14:textId="77777777" w:rsidR="00260279" w:rsidRDefault="00260279" w:rsidP="001D67FC">
            <w:pPr>
              <w:pStyle w:val="af5"/>
              <w:numPr>
                <w:ilvl w:val="0"/>
                <w:numId w:val="6"/>
              </w:numPr>
              <w:ind w:left="170" w:firstLine="0"/>
              <w:jc w:val="center"/>
            </w:pPr>
          </w:p>
        </w:tc>
        <w:tc>
          <w:tcPr>
            <w:tcW w:w="8074" w:type="dxa"/>
          </w:tcPr>
          <w:p w14:paraId="35858888" w14:textId="1EDA9299" w:rsidR="00260279" w:rsidRPr="002337DC" w:rsidRDefault="00F3452F" w:rsidP="006608D1">
            <w:pPr>
              <w:pStyle w:val="af5"/>
            </w:pPr>
            <w:r>
              <w:t>Письмо о подаче оферты (форма 2);</w:t>
            </w:r>
          </w:p>
        </w:tc>
      </w:tr>
      <w:tr w:rsidR="00B44957" w14:paraId="2178BBFF" w14:textId="77777777" w:rsidTr="000D1A66">
        <w:tc>
          <w:tcPr>
            <w:tcW w:w="709" w:type="dxa"/>
          </w:tcPr>
          <w:p w14:paraId="6C333EE9" w14:textId="77777777" w:rsidR="00B44957" w:rsidRDefault="00B44957" w:rsidP="001D67FC">
            <w:pPr>
              <w:pStyle w:val="af5"/>
              <w:numPr>
                <w:ilvl w:val="0"/>
                <w:numId w:val="6"/>
              </w:numPr>
              <w:ind w:left="170" w:firstLine="0"/>
              <w:jc w:val="center"/>
            </w:pPr>
          </w:p>
        </w:tc>
        <w:tc>
          <w:tcPr>
            <w:tcW w:w="8074" w:type="dxa"/>
          </w:tcPr>
          <w:p w14:paraId="0501647D" w14:textId="387A52AD" w:rsidR="00F3452F" w:rsidRPr="002337DC" w:rsidRDefault="00F3452F" w:rsidP="00BE0092">
            <w:pPr>
              <w:pStyle w:val="af5"/>
            </w:pPr>
            <w:r>
              <w:t>Коммерческое предложение</w:t>
            </w:r>
            <w:r w:rsidR="00C24D75">
              <w:t xml:space="preserve"> (включая Структуру НМЦ)</w:t>
            </w:r>
            <w:r>
              <w:t xml:space="preserve"> (форма 3)</w:t>
            </w:r>
            <w:r w:rsidR="00E64DA3">
              <w:t>;</w:t>
            </w:r>
            <w:r>
              <w:t xml:space="preserve"> также дополнительно предоставля</w:t>
            </w:r>
            <w:r w:rsidR="002E51D7">
              <w:t>е</w:t>
            </w:r>
            <w:r>
              <w:t>тся</w:t>
            </w:r>
            <w:r w:rsidR="00E64DA3">
              <w:t xml:space="preserve"> </w:t>
            </w:r>
            <w:r w:rsidRPr="007C699B">
              <w:t>подтверждающая документация, составленная в</w:t>
            </w:r>
            <w:r w:rsidR="00BE0092">
              <w:t xml:space="preserve"> </w:t>
            </w:r>
            <w:r w:rsidRPr="007C699B">
              <w:t>соответствии с</w:t>
            </w:r>
            <w:r w:rsidR="00E64DA3">
              <w:t xml:space="preserve"> </w:t>
            </w:r>
            <w:hyperlink w:anchor="Прил01_ТехТребования" w:history="1">
              <w:r w:rsidRPr="008F114D">
                <w:rPr>
                  <w:rStyle w:val="aff3"/>
                </w:rPr>
                <w:t>Технически</w:t>
              </w:r>
              <w:r w:rsidR="008F114D" w:rsidRPr="008F114D">
                <w:rPr>
                  <w:rStyle w:val="aff3"/>
                </w:rPr>
                <w:t>ми</w:t>
              </w:r>
              <w:r w:rsidRPr="008F114D">
                <w:rPr>
                  <w:rStyle w:val="aff3"/>
                </w:rPr>
                <w:t xml:space="preserve"> требования</w:t>
              </w:r>
              <w:r w:rsidR="008F114D" w:rsidRPr="008F114D">
                <w:rPr>
                  <w:rStyle w:val="aff3"/>
                </w:rPr>
                <w:t>ми (Приложение № 1)</w:t>
              </w:r>
            </w:hyperlink>
            <w:r w:rsidRPr="007C699B">
              <w:t xml:space="preserve"> – </w:t>
            </w:r>
            <w:r w:rsidR="00BE06F0">
              <w:t>только</w:t>
            </w:r>
            <w:r w:rsidRPr="007C699B">
              <w:t xml:space="preserve"> если в</w:t>
            </w:r>
            <w:r w:rsidR="0063700C">
              <w:t xml:space="preserve"> </w:t>
            </w:r>
            <w:r w:rsidRPr="007C699B">
              <w:t>Технических требованиях установлены требования к</w:t>
            </w:r>
            <w:r w:rsidR="00BE0092">
              <w:t xml:space="preserve"> </w:t>
            </w:r>
            <w:r w:rsidRPr="007C699B">
              <w:t>документации по</w:t>
            </w:r>
            <w:r w:rsidR="002E51D7">
              <w:t xml:space="preserve"> </w:t>
            </w:r>
            <w:r w:rsidRPr="007C699B">
              <w:t>ценообразованию</w:t>
            </w:r>
            <w:r w:rsidR="003F563E">
              <w:t xml:space="preserve"> (подраздел «</w:t>
            </w:r>
            <w:r w:rsidR="003F563E" w:rsidRPr="003F563E">
              <w:t>Требования к</w:t>
            </w:r>
            <w:r w:rsidR="00BE0092">
              <w:t xml:space="preserve"> </w:t>
            </w:r>
            <w:r w:rsidR="003F563E" w:rsidRPr="003F563E">
              <w:t>документации по</w:t>
            </w:r>
            <w:r w:rsidR="002E51D7">
              <w:t xml:space="preserve"> </w:t>
            </w:r>
            <w:r w:rsidR="003F563E" w:rsidRPr="003F563E">
              <w:t>ценообразованию на этапе закупки</w:t>
            </w:r>
            <w:r w:rsidR="003F563E">
              <w:t>»)</w:t>
            </w:r>
            <w:r w:rsidRPr="007C699B">
              <w:t xml:space="preserve"> либо аналогичн</w:t>
            </w:r>
            <w:r>
              <w:t>ые</w:t>
            </w:r>
            <w:r w:rsidRPr="007C699B">
              <w:t xml:space="preserve"> по смыслу</w:t>
            </w:r>
            <w:r>
              <w:t>;</w:t>
            </w:r>
          </w:p>
        </w:tc>
      </w:tr>
      <w:tr w:rsidR="00B44957" w14:paraId="6B768F60" w14:textId="77777777" w:rsidTr="000D1A66">
        <w:tc>
          <w:tcPr>
            <w:tcW w:w="709" w:type="dxa"/>
          </w:tcPr>
          <w:p w14:paraId="2FD0DC09" w14:textId="77777777" w:rsidR="00B44957" w:rsidRDefault="00B44957" w:rsidP="001D67FC">
            <w:pPr>
              <w:pStyle w:val="af5"/>
              <w:numPr>
                <w:ilvl w:val="0"/>
                <w:numId w:val="6"/>
              </w:numPr>
              <w:ind w:left="170" w:firstLine="0"/>
              <w:jc w:val="center"/>
            </w:pPr>
          </w:p>
        </w:tc>
        <w:tc>
          <w:tcPr>
            <w:tcW w:w="8074" w:type="dxa"/>
          </w:tcPr>
          <w:p w14:paraId="7A961A29" w14:textId="4BBE2952" w:rsidR="00B44957" w:rsidRPr="002337DC" w:rsidRDefault="008F114D" w:rsidP="006608D1">
            <w:pPr>
              <w:pStyle w:val="af5"/>
            </w:pPr>
            <w:r>
              <w:t>Техническое предложение (форма 4);</w:t>
            </w:r>
          </w:p>
        </w:tc>
      </w:tr>
      <w:tr w:rsidR="00C4447C" w14:paraId="1EE0914D" w14:textId="77777777" w:rsidTr="000D1A66">
        <w:tc>
          <w:tcPr>
            <w:tcW w:w="709" w:type="dxa"/>
          </w:tcPr>
          <w:p w14:paraId="5570DCFF" w14:textId="77777777" w:rsidR="00C4447C" w:rsidRDefault="00C4447C" w:rsidP="001D67FC">
            <w:pPr>
              <w:pStyle w:val="af5"/>
              <w:numPr>
                <w:ilvl w:val="0"/>
                <w:numId w:val="6"/>
              </w:numPr>
              <w:ind w:left="170" w:firstLine="0"/>
              <w:jc w:val="center"/>
            </w:pPr>
          </w:p>
        </w:tc>
        <w:tc>
          <w:tcPr>
            <w:tcW w:w="8074" w:type="dxa"/>
          </w:tcPr>
          <w:p w14:paraId="65DB0876" w14:textId="0D71989F" w:rsidR="00C4447C" w:rsidRPr="002337DC" w:rsidRDefault="008F114D" w:rsidP="006608D1">
            <w:pPr>
              <w:pStyle w:val="af5"/>
            </w:pPr>
            <w:r>
              <w:t>Календарный график (форма 5)</w:t>
            </w:r>
            <w:r w:rsidR="00A65BC3">
              <w:t xml:space="preserve"> - </w:t>
            </w:r>
            <w:r w:rsidR="00A65BC3" w:rsidRPr="008F114D">
              <w:t>предоставля</w:t>
            </w:r>
            <w:r w:rsidR="00A65BC3">
              <w:t>е</w:t>
            </w:r>
            <w:r w:rsidR="00A65BC3" w:rsidRPr="008F114D">
              <w:t>тся</w:t>
            </w:r>
            <w:r w:rsidR="00A65BC3">
              <w:t>,</w:t>
            </w:r>
            <w:r w:rsidR="00A65BC3" w:rsidRPr="008F114D">
              <w:t xml:space="preserve"> </w:t>
            </w:r>
            <w:r w:rsidR="00A65BC3">
              <w:t xml:space="preserve">если соответствующее требование установлено в </w:t>
            </w:r>
            <w:r w:rsidR="00A65BC3" w:rsidRPr="00903DAD">
              <w:t>Технических требованиях (Приложение № 1 к Документации о закупке)</w:t>
            </w:r>
            <w:r w:rsidR="00A65BC3">
              <w:t xml:space="preserve"> и</w:t>
            </w:r>
            <w:r w:rsidR="00A65BC3" w:rsidRPr="00903DAD">
              <w:t>/</w:t>
            </w:r>
            <w:r w:rsidR="00A65BC3">
              <w:t>или</w:t>
            </w:r>
            <w:r w:rsidR="00A65BC3" w:rsidRPr="008F114D">
              <w:t xml:space="preserve"> </w:t>
            </w:r>
            <w:r w:rsidR="00A65BC3" w:rsidRPr="0063700C">
              <w:t xml:space="preserve">в </w:t>
            </w:r>
            <w:hyperlink w:anchor="Прил08_ПорядокОценки" w:history="1">
              <w:r w:rsidR="00A65BC3" w:rsidRPr="0063700C">
                <w:rPr>
                  <w:rStyle w:val="aff3"/>
                </w:rPr>
                <w:t>Порядке и критериях оценки и сопоставления заявок (Приложение № 8</w:t>
              </w:r>
              <w:r w:rsidR="00A65BC3">
                <w:rPr>
                  <w:rStyle w:val="aff3"/>
                </w:rPr>
                <w:t xml:space="preserve"> </w:t>
              </w:r>
              <w:r w:rsidR="00A65BC3" w:rsidRPr="00903DAD">
                <w:t>к Документации о закупке</w:t>
              </w:r>
              <w:r w:rsidR="00A65BC3" w:rsidRPr="0063700C">
                <w:rPr>
                  <w:rStyle w:val="aff3"/>
                </w:rPr>
                <w:t>)</w:t>
              </w:r>
            </w:hyperlink>
            <w:r w:rsidR="00A65BC3" w:rsidRPr="0063700C">
              <w:t xml:space="preserve"> </w:t>
            </w:r>
            <w:r w:rsidR="00A65BC3" w:rsidRPr="008F114D">
              <w:t>установлен соответствующий критерий оценки</w:t>
            </w:r>
            <w:r>
              <w:t>;</w:t>
            </w:r>
          </w:p>
        </w:tc>
      </w:tr>
      <w:tr w:rsidR="00C4447C" w14:paraId="271345A5" w14:textId="77777777" w:rsidTr="000D1A66">
        <w:tc>
          <w:tcPr>
            <w:tcW w:w="709" w:type="dxa"/>
          </w:tcPr>
          <w:p w14:paraId="7A7E8A64" w14:textId="77777777" w:rsidR="00C4447C" w:rsidRDefault="00C4447C" w:rsidP="001D67FC">
            <w:pPr>
              <w:pStyle w:val="af5"/>
              <w:numPr>
                <w:ilvl w:val="0"/>
                <w:numId w:val="6"/>
              </w:numPr>
              <w:ind w:left="170" w:firstLine="0"/>
              <w:jc w:val="center"/>
            </w:pPr>
          </w:p>
        </w:tc>
        <w:tc>
          <w:tcPr>
            <w:tcW w:w="8074" w:type="dxa"/>
          </w:tcPr>
          <w:p w14:paraId="639004C1" w14:textId="390DBF2B" w:rsidR="00C4447C" w:rsidRPr="002337DC" w:rsidRDefault="008F114D" w:rsidP="006608D1">
            <w:pPr>
              <w:pStyle w:val="af5"/>
            </w:pPr>
            <w:r>
              <w:t>Анкета Участника (форма 6);</w:t>
            </w:r>
          </w:p>
        </w:tc>
      </w:tr>
      <w:tr w:rsidR="008F114D" w14:paraId="08400C33" w14:textId="77777777" w:rsidTr="000D1A66">
        <w:tc>
          <w:tcPr>
            <w:tcW w:w="709" w:type="dxa"/>
          </w:tcPr>
          <w:p w14:paraId="7D91AC36" w14:textId="77777777" w:rsidR="008F114D" w:rsidRDefault="008F114D" w:rsidP="001D67FC">
            <w:pPr>
              <w:pStyle w:val="af5"/>
              <w:numPr>
                <w:ilvl w:val="0"/>
                <w:numId w:val="6"/>
              </w:numPr>
              <w:ind w:left="170" w:firstLine="0"/>
              <w:jc w:val="center"/>
            </w:pPr>
            <w:bookmarkStart w:id="323" w:name="_Ref130389408"/>
          </w:p>
        </w:tc>
        <w:bookmarkEnd w:id="323"/>
        <w:tc>
          <w:tcPr>
            <w:tcW w:w="8074" w:type="dxa"/>
          </w:tcPr>
          <w:p w14:paraId="58888415" w14:textId="2FB1371E" w:rsidR="008F114D" w:rsidRDefault="008F114D" w:rsidP="006608D1">
            <w:pPr>
              <w:pStyle w:val="af5"/>
            </w:pPr>
            <w:r w:rsidRPr="008F114D">
              <w:t>Справка об опыте Участника (форма</w:t>
            </w:r>
            <w:r w:rsidR="00012C0D">
              <w:t> </w:t>
            </w:r>
            <w:r w:rsidR="00BB64FD">
              <w:t>7</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w:t>
            </w:r>
            <w:r w:rsidRPr="008F114D">
              <w:t xml:space="preserve"> если установлено соответствующ</w:t>
            </w:r>
            <w:r w:rsidR="00AC67D9">
              <w:t>е</w:t>
            </w:r>
            <w:r w:rsidRPr="008F114D">
              <w:t xml:space="preserve">е </w:t>
            </w:r>
            <w:r w:rsidR="00574EF3">
              <w:t xml:space="preserve">квалификационное </w:t>
            </w:r>
            <w:r w:rsidRPr="008F114D">
              <w:t>требовани</w:t>
            </w:r>
            <w:r w:rsidR="00AC67D9">
              <w:t>е</w:t>
            </w:r>
            <w:r w:rsidRPr="008F114D">
              <w:t xml:space="preserve"> к</w:t>
            </w:r>
            <w:r w:rsidR="0063700C">
              <w:t xml:space="preserve"> </w:t>
            </w:r>
            <w:r w:rsidRPr="008F114D">
              <w:t>опыту</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2B545A">
              <w:t>8.4</w:t>
            </w:r>
            <w:r w:rsidR="00574EF3">
              <w:fldChar w:fldCharType="end"/>
            </w:r>
            <w:r w:rsidR="00574EF3">
              <w:t xml:space="preserve"> </w:t>
            </w:r>
            <w:hyperlink w:anchor="Прил03_ТребованияУчастникам" w:history="1">
              <w:r w:rsidR="00574EF3" w:rsidRPr="00145B01">
                <w:rPr>
                  <w:rStyle w:val="aff3"/>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если </w:t>
            </w:r>
            <w:r w:rsidRPr="0063700C">
              <w:t xml:space="preserve">в </w:t>
            </w:r>
            <w:hyperlink w:anchor="Прил08_ПорядокОценки" w:history="1">
              <w:r w:rsidRPr="0063700C">
                <w:rPr>
                  <w:rStyle w:val="aff3"/>
                </w:rPr>
                <w:t>Порядк</w:t>
              </w:r>
              <w:r w:rsidR="0041041A" w:rsidRPr="0063700C">
                <w:rPr>
                  <w:rStyle w:val="aff3"/>
                </w:rPr>
                <w:t>е</w:t>
              </w:r>
              <w:r w:rsidRPr="0063700C">
                <w:rPr>
                  <w:rStyle w:val="aff3"/>
                </w:rPr>
                <w:t xml:space="preserve"> и критери</w:t>
              </w:r>
              <w:r w:rsidR="0041041A" w:rsidRPr="0063700C">
                <w:rPr>
                  <w:rStyle w:val="aff3"/>
                </w:rPr>
                <w:t>ях</w:t>
              </w:r>
              <w:r w:rsidRPr="0063700C">
                <w:rPr>
                  <w:rStyle w:val="aff3"/>
                </w:rPr>
                <w:t xml:space="preserve"> оценки и сопоставления заявок</w:t>
              </w:r>
              <w:r w:rsidR="0041041A" w:rsidRPr="0063700C">
                <w:rPr>
                  <w:rStyle w:val="aff3"/>
                </w:rPr>
                <w:t xml:space="preserve"> (Приложение № </w:t>
              </w:r>
              <w:r w:rsidR="002F3C9B" w:rsidRPr="0063700C">
                <w:rPr>
                  <w:rStyle w:val="aff3"/>
                </w:rPr>
                <w:t>8</w:t>
              </w:r>
              <w:r w:rsidR="0041041A" w:rsidRPr="0063700C">
                <w:rPr>
                  <w:rStyle w:val="aff3"/>
                </w:rPr>
                <w:t>)</w:t>
              </w:r>
            </w:hyperlink>
            <w:r w:rsidRPr="0063700C">
              <w:t xml:space="preserve"> </w:t>
            </w:r>
            <w:r w:rsidRPr="008F114D">
              <w:t>установлен соответствующий критерий оценки в</w:t>
            </w:r>
            <w:r w:rsidR="006C6E20">
              <w:t xml:space="preserve"> </w:t>
            </w:r>
            <w:r w:rsidRPr="008F114D">
              <w:t>части опыта;</w:t>
            </w:r>
          </w:p>
        </w:tc>
      </w:tr>
      <w:tr w:rsidR="008F114D" w14:paraId="251E6D62" w14:textId="77777777" w:rsidTr="000D1A66">
        <w:tc>
          <w:tcPr>
            <w:tcW w:w="709" w:type="dxa"/>
          </w:tcPr>
          <w:p w14:paraId="205E4046" w14:textId="77777777" w:rsidR="008F114D" w:rsidRDefault="008F114D" w:rsidP="001D67FC">
            <w:pPr>
              <w:pStyle w:val="af5"/>
              <w:numPr>
                <w:ilvl w:val="0"/>
                <w:numId w:val="6"/>
              </w:numPr>
              <w:ind w:left="170" w:firstLine="0"/>
              <w:jc w:val="center"/>
            </w:pPr>
            <w:bookmarkStart w:id="324" w:name="_Ref130389413"/>
          </w:p>
        </w:tc>
        <w:bookmarkEnd w:id="324"/>
        <w:tc>
          <w:tcPr>
            <w:tcW w:w="8074" w:type="dxa"/>
          </w:tcPr>
          <w:p w14:paraId="5AD47F24" w14:textId="678C4498" w:rsidR="008F114D" w:rsidRDefault="008F114D" w:rsidP="006608D1">
            <w:pPr>
              <w:pStyle w:val="af5"/>
            </w:pPr>
            <w:r w:rsidRPr="008F114D">
              <w:t>Справка о материально-технических ресурсах (форма</w:t>
            </w:r>
            <w:r w:rsidR="00012C0D">
              <w:t> </w:t>
            </w:r>
            <w:r w:rsidR="00BB64FD">
              <w:t>8</w:t>
            </w:r>
            <w:r w:rsidRPr="008F114D">
              <w:t>)</w:t>
            </w:r>
            <w:r w:rsidR="00237EE5">
              <w:t>, с</w:t>
            </w:r>
            <w:r w:rsidR="0063700C">
              <w:t> </w:t>
            </w:r>
            <w:r w:rsidR="00237EE5">
              <w:t>необходимыми приложениями к</w:t>
            </w:r>
            <w:r w:rsidR="0063700C">
              <w:t xml:space="preserve"> </w:t>
            </w:r>
            <w:r w:rsidR="00237EE5">
              <w:t>ней</w:t>
            </w:r>
            <w:r w:rsidRPr="008F114D">
              <w:t xml:space="preserve"> – предоставляется</w:t>
            </w:r>
            <w:r w:rsidR="00FC0030">
              <w:t xml:space="preserve">, </w:t>
            </w:r>
            <w:r w:rsidR="0041041A" w:rsidRPr="008F114D">
              <w:t xml:space="preserve">если </w:t>
            </w:r>
            <w:r w:rsidRPr="008F114D">
              <w:t>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6C6E20">
              <w:t> </w:t>
            </w:r>
            <w:r w:rsidRPr="008F114D">
              <w:t>наличию (привлечени</w:t>
            </w:r>
            <w:r w:rsidR="00237EE5">
              <w:t>ю</w:t>
            </w:r>
            <w:r w:rsidRPr="008F114D">
              <w:t>) материально-технических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2B545A">
              <w:t>8.4</w:t>
            </w:r>
            <w:r w:rsidR="00574EF3">
              <w:fldChar w:fldCharType="end"/>
            </w:r>
            <w:r w:rsidR="00574EF3">
              <w:t xml:space="preserve"> </w:t>
            </w:r>
            <w:hyperlink w:anchor="Прил03_ТребованияУчастникам" w:history="1">
              <w:r w:rsidR="00574EF3" w:rsidRPr="00145B01">
                <w:rPr>
                  <w:rStyle w:val="aff3"/>
                </w:rPr>
                <w:t>Приложения № 3</w:t>
              </w:r>
            </w:hyperlink>
            <w:r w:rsidR="00574EF3" w:rsidRPr="002337DC">
              <w:t>)</w:t>
            </w:r>
            <w:r w:rsidRPr="008F114D">
              <w:t xml:space="preserve"> </w:t>
            </w:r>
            <w:r w:rsidR="00937AAB" w:rsidRPr="00BA485C">
              <w:t>и</w:t>
            </w:r>
            <w:r w:rsidR="00937AAB">
              <w:t> (</w:t>
            </w:r>
            <w:r w:rsidR="00937AAB" w:rsidRPr="00BA485C">
              <w:t>или</w:t>
            </w:r>
            <w:r w:rsidR="00937AAB">
              <w:t>)</w:t>
            </w:r>
            <w:r w:rsidRPr="008F114D">
              <w:t xml:space="preserve"> </w:t>
            </w:r>
            <w:r w:rsidR="0041041A" w:rsidRPr="008F114D">
              <w:t xml:space="preserve">если </w:t>
            </w:r>
            <w:r w:rsidR="0063700C" w:rsidRPr="0063700C">
              <w:t xml:space="preserve">в </w:t>
            </w:r>
            <w:hyperlink w:anchor="Прил08_ПорядокОценки" w:history="1">
              <w:r w:rsidR="0063700C" w:rsidRPr="0063700C">
                <w:rPr>
                  <w:rStyle w:val="aff3"/>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xml:space="preserve"> </w:t>
            </w:r>
            <w:r w:rsidRPr="008F114D">
              <w:t>части наличия (привлечения) материально-технических ресурсов;</w:t>
            </w:r>
          </w:p>
        </w:tc>
      </w:tr>
      <w:tr w:rsidR="008F114D" w14:paraId="07ED1659" w14:textId="77777777" w:rsidTr="000D1A66">
        <w:tc>
          <w:tcPr>
            <w:tcW w:w="709" w:type="dxa"/>
          </w:tcPr>
          <w:p w14:paraId="59E7197E" w14:textId="77777777" w:rsidR="008F114D" w:rsidRDefault="008F114D" w:rsidP="001D67FC">
            <w:pPr>
              <w:pStyle w:val="af5"/>
              <w:numPr>
                <w:ilvl w:val="0"/>
                <w:numId w:val="6"/>
              </w:numPr>
              <w:ind w:left="170" w:firstLine="0"/>
              <w:jc w:val="center"/>
            </w:pPr>
            <w:bookmarkStart w:id="325" w:name="_Ref130389419"/>
          </w:p>
        </w:tc>
        <w:bookmarkEnd w:id="325"/>
        <w:tc>
          <w:tcPr>
            <w:tcW w:w="8074" w:type="dxa"/>
          </w:tcPr>
          <w:p w14:paraId="11C9DB41" w14:textId="6E3C4588" w:rsidR="008F114D" w:rsidRDefault="008F114D" w:rsidP="006608D1">
            <w:pPr>
              <w:pStyle w:val="af5"/>
            </w:pPr>
            <w:r w:rsidRPr="008F114D">
              <w:t>Справка о кадровых ресурсах (форма</w:t>
            </w:r>
            <w:r w:rsidR="00012C0D">
              <w:t> </w:t>
            </w:r>
            <w:r w:rsidR="00BB64FD">
              <w:t>9</w:t>
            </w:r>
            <w:r w:rsidRPr="008F114D">
              <w:t>)</w:t>
            </w:r>
            <w:r w:rsidR="00237EE5">
              <w:t>, с необходимыми приложениями к</w:t>
            </w:r>
            <w:r w:rsidR="00472CAE">
              <w:t xml:space="preserve"> </w:t>
            </w:r>
            <w:r w:rsidR="00237EE5">
              <w:t>ней</w:t>
            </w:r>
            <w:r w:rsidRPr="008F114D">
              <w:t xml:space="preserve"> – предоставляется</w:t>
            </w:r>
            <w:r w:rsidR="00FC0030">
              <w:t xml:space="preserve">, </w:t>
            </w:r>
            <w:r w:rsidR="00237EE5">
              <w:t>если</w:t>
            </w:r>
            <w:r w:rsidRPr="008F114D">
              <w:t xml:space="preserve"> установлено соответствующ</w:t>
            </w:r>
            <w:r w:rsidR="00AC67D9">
              <w:t>е</w:t>
            </w:r>
            <w:r w:rsidRPr="008F114D">
              <w:t xml:space="preserve">е </w:t>
            </w:r>
            <w:r w:rsidR="00574EF3">
              <w:t>квалификационное</w:t>
            </w:r>
            <w:r w:rsidR="00574EF3" w:rsidRPr="008F114D">
              <w:t xml:space="preserve"> </w:t>
            </w:r>
            <w:r w:rsidRPr="008F114D">
              <w:t>требовани</w:t>
            </w:r>
            <w:r w:rsidR="00AC67D9">
              <w:t>е</w:t>
            </w:r>
            <w:r w:rsidRPr="008F114D">
              <w:t xml:space="preserve"> к</w:t>
            </w:r>
            <w:r w:rsidR="005F5CDB">
              <w:t xml:space="preserve"> </w:t>
            </w:r>
            <w:r w:rsidRPr="008F114D">
              <w:t>наличию (привлечения) кадровых ресурсов</w:t>
            </w:r>
            <w:r w:rsidR="00574EF3">
              <w:t xml:space="preserve"> </w:t>
            </w:r>
            <w:r w:rsidR="00574EF3" w:rsidRPr="002337DC">
              <w:t>(подраздел </w:t>
            </w:r>
            <w:r w:rsidR="00574EF3">
              <w:fldChar w:fldCharType="begin"/>
            </w:r>
            <w:r w:rsidR="00574EF3">
              <w:instrText xml:space="preserve"> REF _Ref125709154 \r \h  \* MERGEFORMAT </w:instrText>
            </w:r>
            <w:r w:rsidR="00574EF3">
              <w:fldChar w:fldCharType="separate"/>
            </w:r>
            <w:r w:rsidR="002B545A">
              <w:t>8.4</w:t>
            </w:r>
            <w:r w:rsidR="00574EF3">
              <w:fldChar w:fldCharType="end"/>
            </w:r>
            <w:r w:rsidR="00574EF3">
              <w:t xml:space="preserve"> </w:t>
            </w:r>
            <w:hyperlink w:anchor="Прил03_ТребованияУчастникам" w:history="1">
              <w:r w:rsidR="00574EF3" w:rsidRPr="00145B01">
                <w:rPr>
                  <w:rStyle w:val="aff3"/>
                </w:rPr>
                <w:t>Приложения № 3</w:t>
              </w:r>
            </w:hyperlink>
            <w:r w:rsidR="00574EF3" w:rsidRPr="002337DC">
              <w:t>)</w:t>
            </w:r>
            <w:r w:rsidRPr="008F114D">
              <w:t xml:space="preserve"> </w:t>
            </w:r>
            <w:r w:rsidR="00937AAB" w:rsidRPr="00BA485C">
              <w:lastRenderedPageBreak/>
              <w:t>и</w:t>
            </w:r>
            <w:r w:rsidR="00937AAB">
              <w:t> (</w:t>
            </w:r>
            <w:r w:rsidR="00937AAB" w:rsidRPr="00BA485C">
              <w:t>или</w:t>
            </w:r>
            <w:r w:rsidR="00937AAB">
              <w:t>)</w:t>
            </w:r>
            <w:r w:rsidRPr="008F114D">
              <w:t xml:space="preserve"> </w:t>
            </w:r>
            <w:r w:rsidR="0041041A" w:rsidRPr="008F114D">
              <w:t xml:space="preserve">если </w:t>
            </w:r>
            <w:r w:rsidR="0063700C" w:rsidRPr="0063700C">
              <w:t>в</w:t>
            </w:r>
            <w:r w:rsidR="006C6E20">
              <w:t xml:space="preserve"> </w:t>
            </w:r>
            <w:hyperlink w:anchor="Прил08_ПорядокОценки" w:history="1">
              <w:r w:rsidR="0063700C" w:rsidRPr="0063700C">
                <w:rPr>
                  <w:rStyle w:val="aff3"/>
                </w:rPr>
                <w:t>Порядке и критериях оценки и сопоставления заявок (Приложение № 8)</w:t>
              </w:r>
            </w:hyperlink>
            <w:r w:rsidR="0063700C" w:rsidRPr="0063700C">
              <w:t xml:space="preserve"> </w:t>
            </w:r>
            <w:r w:rsidR="0063700C" w:rsidRPr="008F114D">
              <w:t xml:space="preserve">установлен </w:t>
            </w:r>
            <w:r w:rsidRPr="008F114D">
              <w:t>соответствующий критерий оценки в</w:t>
            </w:r>
            <w:r w:rsidR="006C6E20">
              <w:t> </w:t>
            </w:r>
            <w:r w:rsidRPr="008F114D">
              <w:t>части наличия (привлечения) кадровых ресурсов;</w:t>
            </w:r>
          </w:p>
        </w:tc>
      </w:tr>
      <w:tr w:rsidR="008F114D" w14:paraId="67A58289" w14:textId="77777777" w:rsidTr="000D1A66">
        <w:tc>
          <w:tcPr>
            <w:tcW w:w="709" w:type="dxa"/>
          </w:tcPr>
          <w:p w14:paraId="4B567166" w14:textId="77777777" w:rsidR="008F114D" w:rsidRDefault="008F114D" w:rsidP="001D67FC">
            <w:pPr>
              <w:pStyle w:val="af5"/>
              <w:numPr>
                <w:ilvl w:val="0"/>
                <w:numId w:val="6"/>
              </w:numPr>
              <w:ind w:left="170" w:firstLine="0"/>
              <w:jc w:val="center"/>
            </w:pPr>
          </w:p>
        </w:tc>
        <w:tc>
          <w:tcPr>
            <w:tcW w:w="8074" w:type="dxa"/>
          </w:tcPr>
          <w:p w14:paraId="4E49288D" w14:textId="6FBA35C4" w:rsidR="008F114D" w:rsidRDefault="0039678A" w:rsidP="006608D1">
            <w:pPr>
              <w:pStyle w:val="af5"/>
            </w:pPr>
            <w:r w:rsidRPr="0039678A">
              <w:t>Справка об аффилированности Участника с изготовителем (производителем) предлагаемого товара</w:t>
            </w:r>
            <w:r w:rsidR="008F114D" w:rsidRPr="008F114D">
              <w:t xml:space="preserve"> (форма</w:t>
            </w:r>
            <w:r w:rsidR="00012C0D">
              <w:t> </w:t>
            </w:r>
            <w:r w:rsidR="008F114D" w:rsidRPr="008F114D">
              <w:t>1</w:t>
            </w:r>
            <w:r w:rsidR="00BB64FD">
              <w:t>0</w:t>
            </w:r>
            <w:r w:rsidR="008F114D" w:rsidRPr="008F114D">
              <w:t>) – предоставляется</w:t>
            </w:r>
            <w:r w:rsidR="00FC0030">
              <w:t xml:space="preserve">, </w:t>
            </w:r>
            <w:r w:rsidR="008F114D" w:rsidRPr="008F114D">
              <w:t>если Участник имеет признаки аффилированности согласно критериям, установленным в инструкции к указанной справке (дополнительно предоставляются документы, подтверждающие аффилированность по</w:t>
            </w:r>
            <w:r>
              <w:t> </w:t>
            </w:r>
            <w:r w:rsidR="008F114D" w:rsidRPr="008F114D">
              <w:t>тому или иному критерию)</w:t>
            </w:r>
            <w:r w:rsidR="006C6E20">
              <w:t xml:space="preserve"> и </w:t>
            </w:r>
            <w:r w:rsidR="006C6E20" w:rsidRPr="008F114D">
              <w:t xml:space="preserve">если </w:t>
            </w:r>
            <w:r w:rsidR="006C6E20" w:rsidRPr="0063700C">
              <w:t>в</w:t>
            </w:r>
            <w:r w:rsidR="006C6E20">
              <w:t xml:space="preserve"> </w:t>
            </w:r>
            <w:hyperlink w:anchor="Прил08_ПорядокОценки" w:history="1">
              <w:r w:rsidR="006C6E20" w:rsidRPr="0063700C">
                <w:rPr>
                  <w:rStyle w:val="aff3"/>
                </w:rPr>
                <w:t>Порядке и критериях оценки и сопоставления заявок (Приложение № 8)</w:t>
              </w:r>
            </w:hyperlink>
            <w:r w:rsidR="006C6E20" w:rsidRPr="0063700C">
              <w:t xml:space="preserve"> </w:t>
            </w:r>
            <w:r w:rsidR="006C6E20" w:rsidRPr="008F114D">
              <w:t>установлен соответствующий критерий оценки в</w:t>
            </w:r>
            <w:r w:rsidR="004D789E">
              <w:t xml:space="preserve"> </w:t>
            </w:r>
            <w:r w:rsidR="006C6E20" w:rsidRPr="008F114D">
              <w:t xml:space="preserve">части </w:t>
            </w:r>
            <w:r w:rsidR="006C6E20">
              <w:t>наличия аффилированности</w:t>
            </w:r>
            <w:r w:rsidR="008F114D" w:rsidRPr="008F114D">
              <w:t>;</w:t>
            </w:r>
          </w:p>
        </w:tc>
      </w:tr>
      <w:tr w:rsidR="00C4447C" w14:paraId="0DDE7A99" w14:textId="77777777" w:rsidTr="000D1A66">
        <w:tc>
          <w:tcPr>
            <w:tcW w:w="709" w:type="dxa"/>
          </w:tcPr>
          <w:p w14:paraId="7DBEEAAF" w14:textId="77777777" w:rsidR="00C4447C" w:rsidRDefault="00C4447C" w:rsidP="001D67FC">
            <w:pPr>
              <w:pStyle w:val="af5"/>
              <w:numPr>
                <w:ilvl w:val="0"/>
                <w:numId w:val="6"/>
              </w:numPr>
              <w:ind w:left="170" w:firstLine="0"/>
              <w:jc w:val="center"/>
            </w:pPr>
          </w:p>
        </w:tc>
        <w:tc>
          <w:tcPr>
            <w:tcW w:w="8074" w:type="dxa"/>
          </w:tcPr>
          <w:p w14:paraId="203E375C" w14:textId="7CCF1110" w:rsidR="00C4447C" w:rsidRPr="002337DC" w:rsidRDefault="00C4447C" w:rsidP="00237EE5">
            <w:pPr>
              <w:spacing w:before="120" w:after="0"/>
              <w:jc w:val="both"/>
            </w:pPr>
            <w:r w:rsidRPr="002337DC">
              <w:t>Документы, подтверждающие соответствие Участника обязательным требованиям Документации о закупке</w:t>
            </w:r>
            <w:r w:rsidR="00237EE5">
              <w:t xml:space="preserve"> (</w:t>
            </w:r>
            <w:r w:rsidR="00237EE5" w:rsidRPr="002337DC">
              <w:t>подраздел </w:t>
            </w:r>
            <w:r w:rsidR="00237EE5" w:rsidRPr="002337DC">
              <w:fldChar w:fldCharType="begin"/>
            </w:r>
            <w:r w:rsidR="00237EE5" w:rsidRPr="002337DC">
              <w:instrText xml:space="preserve"> REF _Ref125361435 \w \h </w:instrText>
            </w:r>
            <w:r w:rsidR="000D1A66">
              <w:instrText xml:space="preserve"> \* MERGEFORMAT </w:instrText>
            </w:r>
            <w:r w:rsidR="00237EE5" w:rsidRPr="002337DC">
              <w:fldChar w:fldCharType="separate"/>
            </w:r>
            <w:r w:rsidR="002B545A">
              <w:t>8.2</w:t>
            </w:r>
            <w:r w:rsidR="00237EE5" w:rsidRPr="002337DC">
              <w:fldChar w:fldCharType="end"/>
            </w:r>
            <w:r w:rsidR="00237EE5">
              <w:t xml:space="preserve"> </w:t>
            </w:r>
            <w:hyperlink w:anchor="Прил03_ТребованияУчастникам" w:history="1">
              <w:r w:rsidR="00237EE5" w:rsidRPr="00145B01">
                <w:rPr>
                  <w:rStyle w:val="aff3"/>
                </w:rPr>
                <w:t>Приложения № 3</w:t>
              </w:r>
            </w:hyperlink>
            <w:r w:rsidR="00237EE5">
              <w:t>)</w:t>
            </w:r>
            <w:r w:rsidR="00472CAE">
              <w:t>, а также необходимые документы для прохождения (при необходимости) процедуры аккредитации</w:t>
            </w:r>
            <w:r w:rsidRPr="002337DC">
              <w:t xml:space="preserve"> </w:t>
            </w:r>
            <w:r w:rsidR="00237EE5">
              <w:t>– требования к</w:t>
            </w:r>
            <w:r w:rsidR="00472CAE">
              <w:t> </w:t>
            </w:r>
            <w:r w:rsidR="00237EE5">
              <w:t>подтверждающим документам приведены в указанном подразделе</w:t>
            </w:r>
            <w:r w:rsidRPr="002337DC">
              <w:t>;</w:t>
            </w:r>
          </w:p>
        </w:tc>
      </w:tr>
      <w:tr w:rsidR="00C4447C" w14:paraId="0B4A9EB4" w14:textId="77777777" w:rsidTr="000D1A66">
        <w:tc>
          <w:tcPr>
            <w:tcW w:w="709" w:type="dxa"/>
          </w:tcPr>
          <w:p w14:paraId="0D0D5EC7" w14:textId="77777777" w:rsidR="00C4447C" w:rsidRDefault="00C4447C" w:rsidP="001D67FC">
            <w:pPr>
              <w:pStyle w:val="af5"/>
              <w:numPr>
                <w:ilvl w:val="0"/>
                <w:numId w:val="6"/>
              </w:numPr>
              <w:ind w:left="170" w:firstLine="0"/>
              <w:jc w:val="center"/>
            </w:pPr>
          </w:p>
        </w:tc>
        <w:tc>
          <w:tcPr>
            <w:tcW w:w="8074" w:type="dxa"/>
          </w:tcPr>
          <w:p w14:paraId="54F9B968" w14:textId="5F5D2C9B" w:rsidR="00C4447C" w:rsidRPr="002337DC" w:rsidRDefault="00C4447C" w:rsidP="006608D1">
            <w:pPr>
              <w:pStyle w:val="af5"/>
            </w:pPr>
            <w:r w:rsidRPr="002337DC">
              <w:t>Документы, подтверждающие соответствие Участника специальным требованиям</w:t>
            </w:r>
            <w:r w:rsidR="006C6E20">
              <w:t xml:space="preserve"> – предоставляются</w:t>
            </w:r>
            <w:r w:rsidR="00D32BED">
              <w:t>,</w:t>
            </w:r>
            <w:r w:rsidR="006C6E20">
              <w:t xml:space="preserve"> если соответствующие требования установлены в</w:t>
            </w:r>
            <w:r w:rsidRPr="002337DC">
              <w:t xml:space="preserve"> Документации о закупке (подраздел </w:t>
            </w:r>
            <w:r w:rsidR="00E47ECA">
              <w:fldChar w:fldCharType="begin"/>
            </w:r>
            <w:r w:rsidR="00E47ECA">
              <w:instrText xml:space="preserve"> REF _Ref125709153 \r \h </w:instrText>
            </w:r>
            <w:r w:rsidR="000D1A66">
              <w:instrText xml:space="preserve"> \* MERGEFORMAT </w:instrText>
            </w:r>
            <w:r w:rsidR="00E47ECA">
              <w:fldChar w:fldCharType="separate"/>
            </w:r>
            <w:r w:rsidR="002B545A">
              <w:t>8.3</w:t>
            </w:r>
            <w:r w:rsidR="00E47ECA">
              <w:fldChar w:fldCharType="end"/>
            </w:r>
            <w:r w:rsidR="00145B01">
              <w:t xml:space="preserve"> </w:t>
            </w:r>
            <w:hyperlink w:anchor="Прил03_ТребованияУчастникам" w:history="1">
              <w:r w:rsidR="00145B01" w:rsidRPr="00145B01">
                <w:rPr>
                  <w:rStyle w:val="aff3"/>
                </w:rPr>
                <w:t>Приложения № 3</w:t>
              </w:r>
            </w:hyperlink>
            <w:r w:rsidR="00145B01" w:rsidRPr="002337DC">
              <w:t>)</w:t>
            </w:r>
            <w:r w:rsidRPr="002337DC">
              <w:t>;</w:t>
            </w:r>
          </w:p>
        </w:tc>
      </w:tr>
      <w:tr w:rsidR="008B6394" w14:paraId="4A694C00" w14:textId="77777777" w:rsidTr="000D1A66">
        <w:tc>
          <w:tcPr>
            <w:tcW w:w="709" w:type="dxa"/>
          </w:tcPr>
          <w:p w14:paraId="31A22FA4" w14:textId="77777777" w:rsidR="008B6394" w:rsidRDefault="008B6394" w:rsidP="001D67FC">
            <w:pPr>
              <w:pStyle w:val="af5"/>
              <w:numPr>
                <w:ilvl w:val="0"/>
                <w:numId w:val="6"/>
              </w:numPr>
              <w:ind w:left="170" w:firstLine="0"/>
              <w:jc w:val="center"/>
            </w:pPr>
          </w:p>
        </w:tc>
        <w:tc>
          <w:tcPr>
            <w:tcW w:w="8074" w:type="dxa"/>
          </w:tcPr>
          <w:p w14:paraId="360A764E" w14:textId="37A80A51" w:rsidR="008B6394" w:rsidRPr="002337DC" w:rsidRDefault="008B6394" w:rsidP="008B6394">
            <w:pPr>
              <w:pStyle w:val="af5"/>
            </w:pPr>
            <w:r w:rsidRPr="00B766EA">
              <w:t xml:space="preserve">Сертификаты (или их копии) предоставляются, если в </w:t>
            </w:r>
            <w:hyperlink w:anchor="Прил08_ПорядокОценки" w:history="1">
              <w:r w:rsidRPr="00B766EA">
                <w:rPr>
                  <w:rStyle w:val="aff3"/>
                </w:rPr>
                <w:t>Порядке и критериях оценки и сопоставления заявок (Приложение № 8)</w:t>
              </w:r>
            </w:hyperlink>
            <w:r w:rsidRPr="00B766EA">
              <w:t xml:space="preserve"> установлен соответствующий критерий оценки в части наличия сертификатов;</w:t>
            </w:r>
          </w:p>
        </w:tc>
      </w:tr>
      <w:tr w:rsidR="00B44957" w14:paraId="5F419810" w14:textId="77777777" w:rsidTr="000D1A66">
        <w:tc>
          <w:tcPr>
            <w:tcW w:w="709" w:type="dxa"/>
          </w:tcPr>
          <w:p w14:paraId="77735212" w14:textId="77777777" w:rsidR="00B44957" w:rsidRDefault="00B44957" w:rsidP="001D67FC">
            <w:pPr>
              <w:pStyle w:val="af5"/>
              <w:numPr>
                <w:ilvl w:val="0"/>
                <w:numId w:val="6"/>
              </w:numPr>
              <w:ind w:left="170" w:firstLine="0"/>
              <w:jc w:val="center"/>
            </w:pPr>
          </w:p>
        </w:tc>
        <w:tc>
          <w:tcPr>
            <w:tcW w:w="8074" w:type="dxa"/>
          </w:tcPr>
          <w:p w14:paraId="74B3C0E0" w14:textId="603D331E" w:rsidR="00145B01" w:rsidRDefault="00C4447C" w:rsidP="006608D1">
            <w:pPr>
              <w:pStyle w:val="af5"/>
            </w:pPr>
            <w:r w:rsidRPr="002337DC">
              <w:t>Документы, подтверждающие соответствие Коллективного участника требованиям Документации о закупке (подраздел </w:t>
            </w:r>
            <w:r w:rsidR="00E47ECA">
              <w:fldChar w:fldCharType="begin"/>
            </w:r>
            <w:r w:rsidR="00E47ECA">
              <w:instrText xml:space="preserve"> REF _Ref125709228 \r \h </w:instrText>
            </w:r>
            <w:r w:rsidR="000D1A66">
              <w:instrText xml:space="preserve"> \* MERGEFORMAT </w:instrText>
            </w:r>
            <w:r w:rsidR="00E47ECA">
              <w:fldChar w:fldCharType="separate"/>
            </w:r>
            <w:r w:rsidR="002B545A">
              <w:t>8.5</w:t>
            </w:r>
            <w:r w:rsidR="00E47ECA">
              <w:fldChar w:fldCharType="end"/>
            </w:r>
            <w:r w:rsidR="00145B01">
              <w:t xml:space="preserve"> </w:t>
            </w:r>
            <w:hyperlink w:anchor="Прил03_ТребованияУчастникам" w:history="1">
              <w:r w:rsidR="00145B01" w:rsidRPr="00145B01">
                <w:rPr>
                  <w:rStyle w:val="aff3"/>
                </w:rPr>
                <w:t>Приложения № 3</w:t>
              </w:r>
            </w:hyperlink>
            <w:r w:rsidR="00145B01" w:rsidRPr="002337DC">
              <w:t>)</w:t>
            </w:r>
            <w:r w:rsidR="00F979F9" w:rsidRPr="00A04704">
              <w:t xml:space="preserve"> </w:t>
            </w:r>
            <w:r w:rsidR="003566E3">
              <w:t xml:space="preserve">– </w:t>
            </w:r>
            <w:r w:rsidR="003566E3" w:rsidRPr="008F114D">
              <w:t>предоставля</w:t>
            </w:r>
            <w:r w:rsidR="005B4260">
              <w:t>ю</w:t>
            </w:r>
            <w:r w:rsidR="003566E3" w:rsidRPr="008F114D">
              <w:t>тся</w:t>
            </w:r>
            <w:r w:rsidR="005B4260">
              <w:t xml:space="preserve">, </w:t>
            </w:r>
            <w:r w:rsidR="003566E3">
              <w:t>если Участник подает заявку от лица Коллективного участника (подраздел </w:t>
            </w:r>
            <w:r w:rsidR="003566E3">
              <w:fldChar w:fldCharType="begin"/>
            </w:r>
            <w:r w:rsidR="003566E3">
              <w:instrText xml:space="preserve"> REF _Ref130305355 \r \h </w:instrText>
            </w:r>
            <w:r w:rsidR="000D1A66">
              <w:instrText xml:space="preserve"> \* MERGEFORMAT </w:instrText>
            </w:r>
            <w:r w:rsidR="003566E3">
              <w:fldChar w:fldCharType="separate"/>
            </w:r>
            <w:r w:rsidR="002B545A">
              <w:t>3.2</w:t>
            </w:r>
            <w:r w:rsidR="003566E3">
              <w:fldChar w:fldCharType="end"/>
            </w:r>
            <w:r w:rsidR="003566E3">
              <w:t>)</w:t>
            </w:r>
            <w:r w:rsidR="00145B01">
              <w:t>, а именно:</w:t>
            </w:r>
          </w:p>
          <w:p w14:paraId="2E16368A" w14:textId="5464BF4D" w:rsidR="00B44957" w:rsidRDefault="00145B01" w:rsidP="001D67FC">
            <w:pPr>
              <w:pStyle w:val="af5"/>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rsidR="00C4447C" w:rsidRPr="00A04704">
              <w:t>;</w:t>
            </w:r>
          </w:p>
          <w:p w14:paraId="4069BDEF" w14:textId="5339794B" w:rsidR="00145B01" w:rsidRDefault="00926E8C" w:rsidP="001D67FC">
            <w:pPr>
              <w:pStyle w:val="af5"/>
              <w:numPr>
                <w:ilvl w:val="0"/>
                <w:numId w:val="9"/>
              </w:numPr>
              <w:ind w:left="284" w:hanging="284"/>
            </w:pPr>
            <w:r>
              <w:t xml:space="preserve">Копия </w:t>
            </w:r>
            <w:r w:rsidRPr="00917933">
              <w:t xml:space="preserve">Соглашения между членами </w:t>
            </w:r>
            <w:r w:rsidRPr="002337DC">
              <w:t>Коллективного участника</w:t>
            </w:r>
            <w:r>
              <w:t>, подготовленно</w:t>
            </w:r>
            <w:r w:rsidR="00054FC7">
              <w:t>го</w:t>
            </w:r>
            <w:r>
              <w:t xml:space="preserve"> в соответствии с требованиями пункта </w:t>
            </w:r>
            <w:r>
              <w:fldChar w:fldCharType="begin"/>
            </w:r>
            <w:r>
              <w:instrText xml:space="preserve"> REF _Ref125366972 \r \h </w:instrText>
            </w:r>
            <w:r w:rsidR="000D1A66">
              <w:instrText xml:space="preserve"> \* MERGEFORMAT </w:instrText>
            </w:r>
            <w:r>
              <w:fldChar w:fldCharType="separate"/>
            </w:r>
            <w:r w:rsidR="002B545A">
              <w:t>3.2.3</w:t>
            </w:r>
            <w:r>
              <w:fldChar w:fldCharType="end"/>
            </w:r>
            <w:r>
              <w:t xml:space="preserve"> Документации о закупке;</w:t>
            </w:r>
          </w:p>
          <w:p w14:paraId="1E207BFF" w14:textId="43AAEDAC" w:rsidR="00926E8C" w:rsidRPr="002337DC" w:rsidRDefault="00926E8C" w:rsidP="001D67FC">
            <w:pPr>
              <w:pStyle w:val="af5"/>
              <w:numPr>
                <w:ilvl w:val="0"/>
                <w:numId w:val="9"/>
              </w:numPr>
              <w:ind w:left="284" w:hanging="284"/>
            </w:pPr>
            <w:r>
              <w:t xml:space="preserve">прочие документы, определенные в </w:t>
            </w:r>
            <w:r w:rsidRPr="002337DC">
              <w:t>подраздел</w:t>
            </w:r>
            <w:r>
              <w:t>е</w:t>
            </w:r>
            <w:r w:rsidRPr="002337DC">
              <w:t> </w:t>
            </w:r>
            <w:r>
              <w:fldChar w:fldCharType="begin"/>
            </w:r>
            <w:r>
              <w:instrText xml:space="preserve"> REF _Ref125709228 \r \h </w:instrText>
            </w:r>
            <w:r w:rsidR="000D1A66">
              <w:instrText xml:space="preserve"> \* MERGEFORMAT </w:instrText>
            </w:r>
            <w:r>
              <w:fldChar w:fldCharType="separate"/>
            </w:r>
            <w:r w:rsidR="002B545A">
              <w:t>8.5</w:t>
            </w:r>
            <w:r>
              <w:fldChar w:fldCharType="end"/>
            </w:r>
            <w:r>
              <w:t xml:space="preserve"> </w:t>
            </w:r>
            <w:hyperlink w:anchor="Прил03_ТребованияУчастникам" w:history="1">
              <w:r w:rsidRPr="00145B01">
                <w:rPr>
                  <w:rStyle w:val="aff3"/>
                </w:rPr>
                <w:t>Приложения № 3</w:t>
              </w:r>
            </w:hyperlink>
            <w:r>
              <w:rPr>
                <w:rStyle w:val="aff3"/>
              </w:rPr>
              <w:t>;</w:t>
            </w:r>
          </w:p>
        </w:tc>
      </w:tr>
      <w:tr w:rsidR="00B44957" w14:paraId="52CE7E67" w14:textId="77777777" w:rsidTr="000D1A66">
        <w:tc>
          <w:tcPr>
            <w:tcW w:w="709" w:type="dxa"/>
          </w:tcPr>
          <w:p w14:paraId="72738104" w14:textId="77777777" w:rsidR="00B44957" w:rsidRDefault="00B44957" w:rsidP="001D67FC">
            <w:pPr>
              <w:pStyle w:val="af5"/>
              <w:numPr>
                <w:ilvl w:val="0"/>
                <w:numId w:val="6"/>
              </w:numPr>
              <w:ind w:left="170" w:firstLine="0"/>
              <w:jc w:val="center"/>
            </w:pPr>
          </w:p>
        </w:tc>
        <w:tc>
          <w:tcPr>
            <w:tcW w:w="8074" w:type="dxa"/>
          </w:tcPr>
          <w:p w14:paraId="65E90F16" w14:textId="49491D1F" w:rsidR="00B44957" w:rsidRDefault="00C4447C" w:rsidP="006608D1">
            <w:pPr>
              <w:pStyle w:val="af5"/>
            </w:pPr>
            <w:r w:rsidRPr="002337DC">
              <w:t>Документы, подтверждающие соответствие Генерального подрядчика требованиям Документации о закупке (подраздел </w:t>
            </w:r>
            <w:r w:rsidR="00E47ECA">
              <w:fldChar w:fldCharType="begin"/>
            </w:r>
            <w:r w:rsidR="00E47ECA">
              <w:instrText xml:space="preserve"> REF _Ref125709777 \r \h </w:instrText>
            </w:r>
            <w:r w:rsidR="000D1A66">
              <w:instrText xml:space="preserve"> \* MERGEFORMAT </w:instrText>
            </w:r>
            <w:r w:rsidR="00E47ECA">
              <w:fldChar w:fldCharType="separate"/>
            </w:r>
            <w:r w:rsidR="002B545A">
              <w:t>8.6</w:t>
            </w:r>
            <w:r w:rsidR="00E47ECA">
              <w:fldChar w:fldCharType="end"/>
            </w:r>
            <w:r w:rsidR="00145B01">
              <w:t xml:space="preserve"> </w:t>
            </w:r>
            <w:hyperlink w:anchor="Прил03_ТребованияУчастникам" w:history="1">
              <w:r w:rsidR="00145B01" w:rsidRPr="00145B01">
                <w:rPr>
                  <w:rStyle w:val="aff3"/>
                </w:rPr>
                <w:t>Приложения № 3</w:t>
              </w:r>
            </w:hyperlink>
            <w:r w:rsidR="00145B01" w:rsidRPr="002337DC">
              <w:t>)</w:t>
            </w:r>
            <w:r w:rsidR="003566E3">
              <w:t xml:space="preserve"> – </w:t>
            </w:r>
            <w:r w:rsidR="003566E3" w:rsidRPr="008F114D">
              <w:t>предоставля</w:t>
            </w:r>
            <w:r w:rsidR="00346A48">
              <w:t>ю</w:t>
            </w:r>
            <w:r w:rsidR="003566E3" w:rsidRPr="008F114D">
              <w:t>тся</w:t>
            </w:r>
            <w:r w:rsidR="00346A48">
              <w:t xml:space="preserve">, </w:t>
            </w:r>
            <w:r w:rsidR="003566E3">
              <w:t>если условиями проводимой закупки (подраздел </w:t>
            </w:r>
            <w:r w:rsidR="00913E74">
              <w:t>1.2</w:t>
            </w:r>
            <w:r w:rsidR="003566E3">
              <w:t xml:space="preserve">) </w:t>
            </w:r>
            <w:r w:rsidR="00446C30" w:rsidRPr="00446C30">
              <w:t>рассмотрение, оценка и сопоставление заявок Участников осуществляется с учетом привлекаемых субподрядчиков</w:t>
            </w:r>
            <w:r w:rsidR="003566E3">
              <w:t>, и Участник подает заявку от лица</w:t>
            </w:r>
            <w:r w:rsidR="00446C30">
              <w:t xml:space="preserve"> Генерального подрядчика (подраздел </w:t>
            </w:r>
            <w:r w:rsidR="00446C30">
              <w:fldChar w:fldCharType="begin"/>
            </w:r>
            <w:r w:rsidR="00446C30">
              <w:instrText xml:space="preserve"> REF _Ref125361702 \r \h  \* MERGEFORMAT </w:instrText>
            </w:r>
            <w:r w:rsidR="00446C30">
              <w:fldChar w:fldCharType="separate"/>
            </w:r>
            <w:r w:rsidR="002B545A">
              <w:t>3.3</w:t>
            </w:r>
            <w:r w:rsidR="00446C30">
              <w:fldChar w:fldCharType="end"/>
            </w:r>
            <w:r w:rsidR="00446C30">
              <w:t>)</w:t>
            </w:r>
            <w:r w:rsidR="00145B01">
              <w:t>, а</w:t>
            </w:r>
            <w:r w:rsidR="00446C30">
              <w:t xml:space="preserve"> </w:t>
            </w:r>
            <w:r w:rsidR="00145B01">
              <w:t>именно:</w:t>
            </w:r>
          </w:p>
          <w:p w14:paraId="0DB44F26" w14:textId="359AB976" w:rsidR="00145B01" w:rsidRDefault="00145B01" w:rsidP="001D67FC">
            <w:pPr>
              <w:pStyle w:val="af5"/>
              <w:numPr>
                <w:ilvl w:val="0"/>
                <w:numId w:val="9"/>
              </w:numPr>
              <w:ind w:left="284" w:hanging="284"/>
            </w:pPr>
            <w:r w:rsidRPr="008F114D">
              <w:t>План распределения объемов поставки продукции (форма</w:t>
            </w:r>
            <w:r>
              <w:t> </w:t>
            </w:r>
            <w:r w:rsidRPr="008F114D">
              <w:t>1</w:t>
            </w:r>
            <w:r w:rsidR="00BB64FD">
              <w:t>1</w:t>
            </w:r>
            <w:r w:rsidRPr="008F114D">
              <w:t>)</w:t>
            </w:r>
            <w:r>
              <w:t>;</w:t>
            </w:r>
          </w:p>
          <w:p w14:paraId="5429632C" w14:textId="7C0EEAC2" w:rsidR="00145B01" w:rsidRPr="002337DC" w:rsidRDefault="00926E8C" w:rsidP="001D67FC">
            <w:pPr>
              <w:pStyle w:val="af5"/>
              <w:numPr>
                <w:ilvl w:val="0"/>
                <w:numId w:val="9"/>
              </w:numPr>
              <w:ind w:left="284" w:hanging="284"/>
            </w:pPr>
            <w:r>
              <w:t xml:space="preserve">прочие документы, определенные в </w:t>
            </w:r>
            <w:r w:rsidRPr="002337DC">
              <w:t>подраздел</w:t>
            </w:r>
            <w:r w:rsidR="00100DB0">
              <w:t>е</w:t>
            </w:r>
            <w:r w:rsidRPr="002337DC">
              <w:t> </w:t>
            </w:r>
            <w:r>
              <w:fldChar w:fldCharType="begin"/>
            </w:r>
            <w:r>
              <w:instrText xml:space="preserve"> REF _Ref125709777 \r \h </w:instrText>
            </w:r>
            <w:r w:rsidR="000D1A66">
              <w:instrText xml:space="preserve"> \* MERGEFORMAT </w:instrText>
            </w:r>
            <w:r>
              <w:fldChar w:fldCharType="separate"/>
            </w:r>
            <w:r w:rsidR="002B545A">
              <w:t>8.6</w:t>
            </w:r>
            <w:r>
              <w:fldChar w:fldCharType="end"/>
            </w:r>
            <w:r>
              <w:t xml:space="preserve"> </w:t>
            </w:r>
            <w:hyperlink w:anchor="Прил03_ТребованияУчастникам" w:history="1">
              <w:r w:rsidRPr="00145B01">
                <w:rPr>
                  <w:rStyle w:val="aff3"/>
                </w:rPr>
                <w:t>Приложения № 3</w:t>
              </w:r>
            </w:hyperlink>
            <w:r w:rsidR="00B04304" w:rsidRPr="00B04304">
              <w:rPr>
                <w:rStyle w:val="aff3"/>
              </w:rPr>
              <w:t>;</w:t>
            </w:r>
          </w:p>
        </w:tc>
      </w:tr>
      <w:tr w:rsidR="00B44957" w14:paraId="35DD5A1E" w14:textId="77777777" w:rsidTr="000D1A66">
        <w:tc>
          <w:tcPr>
            <w:tcW w:w="709" w:type="dxa"/>
          </w:tcPr>
          <w:p w14:paraId="56D41314" w14:textId="77777777" w:rsidR="00B44957" w:rsidRDefault="00B44957" w:rsidP="001D67FC">
            <w:pPr>
              <w:pStyle w:val="af5"/>
              <w:numPr>
                <w:ilvl w:val="0"/>
                <w:numId w:val="6"/>
              </w:numPr>
              <w:ind w:left="170" w:firstLine="0"/>
              <w:jc w:val="center"/>
            </w:pPr>
          </w:p>
        </w:tc>
        <w:tc>
          <w:tcPr>
            <w:tcW w:w="8074" w:type="dxa"/>
          </w:tcPr>
          <w:p w14:paraId="20ECC20E" w14:textId="33C5A036" w:rsidR="00145B01" w:rsidRPr="002337DC" w:rsidRDefault="00C4447C" w:rsidP="00913E74">
            <w:pPr>
              <w:pStyle w:val="af5"/>
            </w:pPr>
            <w:r w:rsidRPr="002337DC">
              <w:t>Документы, подтверждающие соответствие Генерального подрядчика с</w:t>
            </w:r>
            <w:r w:rsidR="00F979F9" w:rsidRPr="002337DC">
              <w:t> </w:t>
            </w:r>
            <w:r w:rsidRPr="002337DC">
              <w:t>обязательным привлечением субподрядчиков (соисполнителей) из</w:t>
            </w:r>
            <w:r w:rsidR="0063700C">
              <w:t> </w:t>
            </w:r>
            <w:r w:rsidRPr="002337DC">
              <w:t xml:space="preserve">числа субъектов МСП требованиям Документации о закупке </w:t>
            </w:r>
            <w:r w:rsidRPr="002337DC">
              <w:lastRenderedPageBreak/>
              <w:t>(подраздел </w:t>
            </w:r>
            <w:r w:rsidR="005B47C1">
              <w:fldChar w:fldCharType="begin"/>
            </w:r>
            <w:r w:rsidR="005B47C1">
              <w:instrText xml:space="preserve"> REF _Ref125710459 \r \h </w:instrText>
            </w:r>
            <w:r w:rsidR="000D1A66">
              <w:instrText xml:space="preserve"> \* MERGEFORMAT </w:instrText>
            </w:r>
            <w:r w:rsidR="005B47C1">
              <w:fldChar w:fldCharType="separate"/>
            </w:r>
            <w:r w:rsidR="002B545A">
              <w:t>8.7</w:t>
            </w:r>
            <w:r w:rsidR="005B47C1">
              <w:fldChar w:fldCharType="end"/>
            </w:r>
            <w:r w:rsidR="00145B01">
              <w:t xml:space="preserve"> </w:t>
            </w:r>
            <w:hyperlink w:anchor="Прил03_ТребованияУчастникам" w:history="1">
              <w:r w:rsidR="00145B01" w:rsidRPr="00145B01">
                <w:rPr>
                  <w:rStyle w:val="aff3"/>
                </w:rPr>
                <w:t>Приложения № 3</w:t>
              </w:r>
            </w:hyperlink>
            <w:r w:rsidR="00145B01" w:rsidRPr="002337DC">
              <w:t>)</w:t>
            </w:r>
            <w:r w:rsidR="00145B01">
              <w:t xml:space="preserve"> – </w:t>
            </w:r>
            <w:r w:rsidR="00145B01" w:rsidRPr="008F114D">
              <w:t>предоставля</w:t>
            </w:r>
            <w:r w:rsidR="00346A48">
              <w:t>ю</w:t>
            </w:r>
            <w:r w:rsidR="00145B01" w:rsidRPr="008F114D">
              <w:t>тся</w:t>
            </w:r>
            <w:r w:rsidR="00346A48">
              <w:t xml:space="preserve">, </w:t>
            </w:r>
            <w:r w:rsidR="00145B01">
              <w:t>если условиями проводимой закупки (подраздел </w:t>
            </w:r>
            <w:r w:rsidR="00913E74">
              <w:t>1.2</w:t>
            </w:r>
            <w:r w:rsidR="00145B01">
              <w:t>) предусмотрено участи</w:t>
            </w:r>
            <w:r w:rsidR="00346A48">
              <w:t>е</w:t>
            </w:r>
            <w:r w:rsidR="00145B01">
              <w:t xml:space="preserve"> в</w:t>
            </w:r>
            <w:r w:rsidR="0063700C">
              <w:t xml:space="preserve"> </w:t>
            </w:r>
            <w:r w:rsidR="00145B01">
              <w:t>закупке Участников, которые должны привлечь к исполнению Договора субподрядчиков (соисполнителей) из</w:t>
            </w:r>
            <w:r w:rsidR="00423F17">
              <w:t xml:space="preserve"> </w:t>
            </w:r>
            <w:r w:rsidR="00145B01">
              <w:t>числа субъектов МСП (подраздел </w:t>
            </w:r>
            <w:r w:rsidR="00145B01">
              <w:fldChar w:fldCharType="begin"/>
            </w:r>
            <w:r w:rsidR="00145B01">
              <w:instrText xml:space="preserve"> REF _Ref127524203 \r \h </w:instrText>
            </w:r>
            <w:r w:rsidR="000D1A66">
              <w:instrText xml:space="preserve"> \* MERGEFORMAT </w:instrText>
            </w:r>
            <w:r w:rsidR="00145B01">
              <w:fldChar w:fldCharType="separate"/>
            </w:r>
            <w:r w:rsidR="002B545A">
              <w:t>3.4</w:t>
            </w:r>
            <w:r w:rsidR="00145B01">
              <w:fldChar w:fldCharType="end"/>
            </w:r>
            <w:r w:rsidR="00145B01">
              <w:t>), а именно</w:t>
            </w:r>
            <w:r w:rsidR="006C6E20">
              <w:t xml:space="preserve"> </w:t>
            </w:r>
            <w:r w:rsidR="00145B01" w:rsidRPr="008F114D">
              <w:t>План распределения объемов поставки продукции (форма</w:t>
            </w:r>
            <w:r w:rsidR="00145B01">
              <w:t> </w:t>
            </w:r>
            <w:r w:rsidR="00145B01" w:rsidRPr="008F114D">
              <w:t>1</w:t>
            </w:r>
            <w:r w:rsidR="00BB64FD">
              <w:t>1</w:t>
            </w:r>
            <w:r w:rsidR="00145B01" w:rsidRPr="008F114D">
              <w:t>)</w:t>
            </w:r>
            <w:r w:rsidR="00926E8C">
              <w:t>;</w:t>
            </w:r>
          </w:p>
        </w:tc>
      </w:tr>
      <w:tr w:rsidR="00B44957" w14:paraId="1CBBD4B3" w14:textId="77777777" w:rsidTr="000D1A66">
        <w:tc>
          <w:tcPr>
            <w:tcW w:w="709" w:type="dxa"/>
          </w:tcPr>
          <w:p w14:paraId="7D5A6D91" w14:textId="77777777" w:rsidR="00B44957" w:rsidRDefault="00B44957" w:rsidP="001D67FC">
            <w:pPr>
              <w:pStyle w:val="af5"/>
              <w:numPr>
                <w:ilvl w:val="0"/>
                <w:numId w:val="6"/>
              </w:numPr>
              <w:ind w:left="170" w:firstLine="0"/>
              <w:jc w:val="center"/>
            </w:pPr>
          </w:p>
        </w:tc>
        <w:tc>
          <w:tcPr>
            <w:tcW w:w="8074" w:type="dxa"/>
          </w:tcPr>
          <w:p w14:paraId="112A3EE7" w14:textId="62868300" w:rsidR="00B44957" w:rsidRDefault="003566E3" w:rsidP="006608D1">
            <w:pPr>
              <w:pStyle w:val="af5"/>
            </w:pPr>
            <w:r>
              <w:t>Д</w:t>
            </w:r>
            <w:r w:rsidR="00C4447C" w:rsidRPr="00C4447C">
              <w:t>окумент</w:t>
            </w:r>
            <w:r>
              <w:t>ы</w:t>
            </w:r>
            <w:r w:rsidR="00145B01">
              <w:t xml:space="preserve"> (или их копии)</w:t>
            </w:r>
            <w:r w:rsidR="00C4447C" w:rsidRPr="00C4447C">
              <w:t>, подтверждающи</w:t>
            </w:r>
            <w:r w:rsidR="00145B01">
              <w:t>е</w:t>
            </w:r>
            <w:r w:rsidR="00C4447C" w:rsidRPr="00C4447C">
              <w:t xml:space="preserve"> соответствие предлагаемой к</w:t>
            </w:r>
            <w:r w:rsidR="0063700C">
              <w:t xml:space="preserve"> </w:t>
            </w:r>
            <w:r w:rsidR="00C4447C" w:rsidRPr="00C4447C">
              <w:t xml:space="preserve">поставке продукции требованиям, установленным </w:t>
            </w:r>
            <w:r>
              <w:t>в</w:t>
            </w:r>
            <w:r w:rsidR="0063700C">
              <w:t> </w:t>
            </w:r>
            <w:hyperlink w:anchor="Прил01_ТехТребования" w:history="1">
              <w:r w:rsidRPr="003566E3">
                <w:rPr>
                  <w:rStyle w:val="aff3"/>
                </w:rPr>
                <w:t>Технических требованиях (Приложение № 1)</w:t>
              </w:r>
            </w:hyperlink>
            <w:r w:rsidR="003B0FA2">
              <w:t xml:space="preserve"> – </w:t>
            </w:r>
            <w:r w:rsidR="003B0FA2" w:rsidRPr="008F114D">
              <w:t>предоставля</w:t>
            </w:r>
            <w:r w:rsidR="003B0FA2">
              <w:t>ю</w:t>
            </w:r>
            <w:r w:rsidR="003B0FA2" w:rsidRPr="008F114D">
              <w:t>тся</w:t>
            </w:r>
            <w:r w:rsidR="00346A48">
              <w:t>,</w:t>
            </w:r>
            <w:r w:rsidR="003B0FA2" w:rsidRPr="008F114D">
              <w:t xml:space="preserve"> </w:t>
            </w:r>
            <w:r w:rsidR="003B0FA2">
              <w:t>если в</w:t>
            </w:r>
            <w:r w:rsidR="00445B64">
              <w:t xml:space="preserve"> </w:t>
            </w:r>
            <w:hyperlink w:anchor="Прил01_ТехТребования" w:history="1">
              <w:r w:rsidR="003B0FA2" w:rsidRPr="003566E3">
                <w:rPr>
                  <w:rStyle w:val="aff3"/>
                </w:rPr>
                <w:t>Технических требованиях (Приложение № 1)</w:t>
              </w:r>
            </w:hyperlink>
            <w:r w:rsidR="00445B64">
              <w:t xml:space="preserve"> было установлено соответствующ</w:t>
            </w:r>
            <w:r w:rsidR="00595834">
              <w:t>е</w:t>
            </w:r>
            <w:r w:rsidR="00445B64">
              <w:t>е требование</w:t>
            </w:r>
            <w:r w:rsidR="009905EC">
              <w:t>;</w:t>
            </w:r>
          </w:p>
        </w:tc>
      </w:tr>
      <w:tr w:rsidR="009905EC" w14:paraId="0D6A5A65" w14:textId="77777777" w:rsidTr="000D1A66">
        <w:tc>
          <w:tcPr>
            <w:tcW w:w="709" w:type="dxa"/>
          </w:tcPr>
          <w:p w14:paraId="64635B75" w14:textId="77777777" w:rsidR="009905EC" w:rsidRDefault="009905EC" w:rsidP="001D67FC">
            <w:pPr>
              <w:pStyle w:val="af5"/>
              <w:numPr>
                <w:ilvl w:val="0"/>
                <w:numId w:val="6"/>
              </w:numPr>
              <w:ind w:left="170" w:firstLine="0"/>
              <w:jc w:val="center"/>
            </w:pPr>
          </w:p>
        </w:tc>
        <w:tc>
          <w:tcPr>
            <w:tcW w:w="8074" w:type="dxa"/>
          </w:tcPr>
          <w:p w14:paraId="52B88F9D" w14:textId="07DE0429" w:rsidR="009905EC" w:rsidRDefault="009905EC" w:rsidP="00A70499">
            <w:pPr>
              <w:pStyle w:val="af5"/>
            </w:pPr>
            <w:r>
              <w:t>Э</w:t>
            </w:r>
            <w:r w:rsidRPr="009905EC">
              <w:t>лектронн</w:t>
            </w:r>
            <w:r>
              <w:t>ая</w:t>
            </w:r>
            <w:r w:rsidRPr="009905EC">
              <w:t xml:space="preserve"> копи</w:t>
            </w:r>
            <w:r>
              <w:t>я</w:t>
            </w:r>
            <w:r w:rsidRPr="009905EC">
              <w:t xml:space="preserve"> бухгалтерского баланса (ОКУД 0710001) и отчета о</w:t>
            </w:r>
            <w:r>
              <w:t> </w:t>
            </w:r>
            <w:r w:rsidRPr="009905EC">
              <w:t>финансовых результатах (ОКУД 0710002) за последний завершенный финансовый год</w:t>
            </w:r>
            <w:r>
              <w:t xml:space="preserve"> – </w:t>
            </w:r>
            <w:r w:rsidRPr="008F114D">
              <w:t>предоставляется</w:t>
            </w:r>
            <w:r>
              <w:t xml:space="preserve">, </w:t>
            </w:r>
            <w:r w:rsidRPr="008F114D">
              <w:t>если</w:t>
            </w:r>
            <w:r>
              <w:t xml:space="preserve"> </w:t>
            </w:r>
            <w:r w:rsidRPr="009905EC">
              <w:t xml:space="preserve">на основании </w:t>
            </w:r>
            <w:r w:rsidR="00A70499">
              <w:t>Законодательства РФ</w:t>
            </w:r>
            <w:r w:rsidRPr="009905EC">
              <w:t xml:space="preserve"> в</w:t>
            </w:r>
            <w:r>
              <w:t> </w:t>
            </w:r>
            <w:r w:rsidRPr="009905EC">
              <w:t>государственном информационном ресурсе</w:t>
            </w:r>
            <w:r>
              <w:t xml:space="preserve"> </w:t>
            </w:r>
            <w:r w:rsidRPr="009905EC">
              <w:t>https://bo.nalog.ru</w:t>
            </w:r>
            <w:r>
              <w:t xml:space="preserve"> </w:t>
            </w:r>
            <w:r w:rsidRPr="009905EC">
              <w:t>не</w:t>
            </w:r>
            <w:r>
              <w:t> </w:t>
            </w:r>
            <w:r w:rsidRPr="009905EC">
              <w:t>размеща</w:t>
            </w:r>
            <w:r w:rsidR="000049B1">
              <w:t>ю</w:t>
            </w:r>
            <w:r w:rsidRPr="009905EC">
              <w:t>т</w:t>
            </w:r>
            <w:r>
              <w:t>ся</w:t>
            </w:r>
            <w:r w:rsidRPr="009905EC">
              <w:t xml:space="preserve"> сведения </w:t>
            </w:r>
            <w:r>
              <w:t>о</w:t>
            </w:r>
            <w:r w:rsidRPr="009905EC">
              <w:t xml:space="preserve"> бухгалтерской (финансовой) отчетности</w:t>
            </w:r>
            <w:r>
              <w:t xml:space="preserve"> Участника</w:t>
            </w:r>
            <w:r w:rsidRPr="009905EC">
              <w:t xml:space="preserve"> </w:t>
            </w:r>
            <w:r>
              <w:t xml:space="preserve">и </w:t>
            </w:r>
            <w:r w:rsidRPr="008F114D">
              <w:t xml:space="preserve">если </w:t>
            </w:r>
            <w:r w:rsidRPr="0063700C">
              <w:t>в</w:t>
            </w:r>
            <w:r>
              <w:t xml:space="preserve"> </w:t>
            </w:r>
            <w:hyperlink w:anchor="Прил08_ПорядокОценки" w:history="1">
              <w:r w:rsidRPr="0063700C">
                <w:rPr>
                  <w:rStyle w:val="aff3"/>
                </w:rPr>
                <w:t>Порядке и критериях оценки и сопоставления заявок (Приложение № 8)</w:t>
              </w:r>
            </w:hyperlink>
            <w:r w:rsidRPr="0063700C">
              <w:t xml:space="preserve"> </w:t>
            </w:r>
            <w:r w:rsidRPr="008F114D">
              <w:t>установлен соответствующий критерий оценки в</w:t>
            </w:r>
            <w:r>
              <w:t> </w:t>
            </w:r>
            <w:r w:rsidRPr="008F114D">
              <w:t xml:space="preserve">части </w:t>
            </w:r>
            <w:r w:rsidRPr="009905EC">
              <w:t>оценк</w:t>
            </w:r>
            <w:r w:rsidR="000049B1">
              <w:t>и</w:t>
            </w:r>
            <w:r w:rsidRPr="009905EC">
              <w:t xml:space="preserve"> финансового состояния (устойчивости) Участника</w:t>
            </w:r>
            <w:r>
              <w:t>.</w:t>
            </w:r>
          </w:p>
        </w:tc>
      </w:tr>
    </w:tbl>
    <w:p w14:paraId="4FB72B37" w14:textId="21D440AD" w:rsidR="00B30B95" w:rsidRPr="00373520" w:rsidRDefault="00346A48" w:rsidP="0079507D">
      <w:pPr>
        <w:pStyle w:val="ad"/>
        <w:rPr>
          <w:rStyle w:val="afa"/>
          <w:i w:val="0"/>
          <w:iCs w:val="0"/>
          <w:shd w:val="clear" w:color="auto" w:fill="auto"/>
        </w:rPr>
      </w:pPr>
      <w:r>
        <w:rPr>
          <w:rStyle w:val="afa"/>
          <w:i w:val="0"/>
          <w:iCs w:val="0"/>
          <w:shd w:val="clear" w:color="auto" w:fill="auto"/>
        </w:rPr>
        <w:t>Е</w:t>
      </w:r>
      <w:r w:rsidRPr="00373520">
        <w:rPr>
          <w:rStyle w:val="afa"/>
          <w:i w:val="0"/>
          <w:iCs w:val="0"/>
          <w:shd w:val="clear" w:color="auto" w:fill="auto"/>
        </w:rPr>
        <w:t xml:space="preserve">сли </w:t>
      </w:r>
      <w:r w:rsidR="00B44957" w:rsidRPr="00373520">
        <w:rPr>
          <w:rStyle w:val="afa"/>
          <w:i w:val="0"/>
          <w:iCs w:val="0"/>
          <w:shd w:val="clear" w:color="auto" w:fill="auto"/>
        </w:rPr>
        <w:t>по каким-либо причинам Участник не может предоставить какой-либо из</w:t>
      </w:r>
      <w:r w:rsidR="00BC23FE">
        <w:rPr>
          <w:rStyle w:val="afa"/>
          <w:i w:val="0"/>
          <w:iCs w:val="0"/>
          <w:shd w:val="clear" w:color="auto" w:fill="auto"/>
        </w:rPr>
        <w:t> </w:t>
      </w:r>
      <w:r w:rsidR="00B44957" w:rsidRPr="00373520">
        <w:rPr>
          <w:rStyle w:val="afa"/>
          <w:i w:val="0"/>
          <w:iCs w:val="0"/>
          <w:shd w:val="clear" w:color="auto" w:fill="auto"/>
        </w:rPr>
        <w:t>требуемых документов, он может в составе заявки приложить составленную в</w:t>
      </w:r>
      <w:r w:rsidR="00574EF3">
        <w:rPr>
          <w:rStyle w:val="afa"/>
          <w:i w:val="0"/>
          <w:iCs w:val="0"/>
          <w:shd w:val="clear" w:color="auto" w:fill="auto"/>
        </w:rPr>
        <w:t> </w:t>
      </w:r>
      <w:r w:rsidR="00B44957" w:rsidRPr="00373520">
        <w:rPr>
          <w:rStyle w:val="afa"/>
          <w:i w:val="0"/>
          <w:iCs w:val="0"/>
          <w:shd w:val="clear" w:color="auto" w:fill="auto"/>
        </w:rPr>
        <w:t>произвольной форме справку, объясняющую причину отсутствия требуемого документа (однако предоставление данной справки носит исключительно информационный характер и не может являться основанием для снятия с</w:t>
      </w:r>
      <w:r w:rsidR="00574EF3">
        <w:rPr>
          <w:rStyle w:val="afa"/>
          <w:i w:val="0"/>
          <w:iCs w:val="0"/>
          <w:shd w:val="clear" w:color="auto" w:fill="auto"/>
        </w:rPr>
        <w:t> </w:t>
      </w:r>
      <w:r w:rsidR="00B44957" w:rsidRPr="00373520">
        <w:rPr>
          <w:rStyle w:val="afa"/>
          <w:i w:val="0"/>
          <w:iCs w:val="0"/>
          <w:shd w:val="clear" w:color="auto" w:fill="auto"/>
        </w:rPr>
        <w:t>Участника обязанности по предоставлению требуемого документа).</w:t>
      </w:r>
    </w:p>
    <w:p w14:paraId="4A5B2BAB" w14:textId="77777777" w:rsidR="00B44957" w:rsidRDefault="00B44957" w:rsidP="00B44957">
      <w:pPr>
        <w:pStyle w:val="af5"/>
        <w:rPr>
          <w:rStyle w:val="afa"/>
          <w:i w:val="0"/>
          <w:iCs w:val="0"/>
          <w:shd w:val="clear" w:color="auto" w:fill="auto"/>
        </w:rPr>
        <w:sectPr w:rsidR="00B44957" w:rsidSect="00BC3A5A">
          <w:pgSz w:w="11906" w:h="16838"/>
          <w:pgMar w:top="851" w:right="850" w:bottom="851" w:left="1134" w:header="567" w:footer="567" w:gutter="0"/>
          <w:cols w:space="708"/>
          <w:docGrid w:linePitch="360"/>
        </w:sectPr>
      </w:pPr>
    </w:p>
    <w:p w14:paraId="26A72B2B" w14:textId="49711FAF" w:rsidR="005A1542" w:rsidRDefault="005A1542" w:rsidP="005A1542">
      <w:pPr>
        <w:pStyle w:val="ab"/>
      </w:pPr>
      <w:bookmarkStart w:id="326" w:name="Прил07_ОтборочныеКритерии"/>
      <w:bookmarkStart w:id="327" w:name="_Ref125365264"/>
      <w:bookmarkStart w:id="328" w:name="_Toc194568131"/>
      <w:bookmarkEnd w:id="326"/>
      <w:r w:rsidRPr="005A1542">
        <w:lastRenderedPageBreak/>
        <w:t>Приложение №</w:t>
      </w:r>
      <w:r>
        <w:t> </w:t>
      </w:r>
      <w:r w:rsidR="00F7085D">
        <w:t>7</w:t>
      </w:r>
      <w:r w:rsidRPr="005A1542">
        <w:t xml:space="preserve"> – Отборочные критерии рассмотрения заявок</w:t>
      </w:r>
      <w:bookmarkEnd w:id="327"/>
      <w:bookmarkEnd w:id="328"/>
    </w:p>
    <w:p w14:paraId="370585AF" w14:textId="63FB1D95" w:rsidR="00DF200A" w:rsidRPr="00DF200A" w:rsidRDefault="00DF200A" w:rsidP="00DF200A">
      <w:pPr>
        <w:pStyle w:val="ac"/>
        <w:spacing w:after="120"/>
        <w:rPr>
          <w:rStyle w:val="afa"/>
          <w:i w:val="0"/>
          <w:iCs w:val="0"/>
          <w:shd w:val="clear" w:color="auto" w:fill="auto"/>
        </w:rPr>
      </w:pPr>
      <w:bookmarkStart w:id="329" w:name="_Toc194568132"/>
      <w:r>
        <w:rPr>
          <w:rStyle w:val="afa"/>
          <w:i w:val="0"/>
          <w:iCs w:val="0"/>
          <w:shd w:val="clear" w:color="auto" w:fill="auto"/>
        </w:rPr>
        <w:t>Отборочные критерии рассмотрения заявок</w:t>
      </w:r>
      <w:bookmarkEnd w:id="329"/>
    </w:p>
    <w:tbl>
      <w:tblPr>
        <w:tblStyle w:val="aff0"/>
        <w:tblW w:w="0" w:type="auto"/>
        <w:tblLook w:val="04A0" w:firstRow="1" w:lastRow="0" w:firstColumn="1" w:lastColumn="0" w:noHBand="0" w:noVBand="1"/>
      </w:tblPr>
      <w:tblGrid>
        <w:gridCol w:w="1413"/>
        <w:gridCol w:w="8505"/>
        <w:gridCol w:w="3118"/>
        <w:gridCol w:w="2090"/>
      </w:tblGrid>
      <w:tr w:rsidR="00660C31" w14:paraId="373A47E7" w14:textId="77777777" w:rsidTr="00ED5343">
        <w:trPr>
          <w:cnfStyle w:val="100000000000" w:firstRow="1" w:lastRow="0" w:firstColumn="0" w:lastColumn="0" w:oddVBand="0" w:evenVBand="0" w:oddHBand="0" w:evenHBand="0" w:firstRowFirstColumn="0" w:firstRowLastColumn="0" w:lastRowFirstColumn="0" w:lastRowLastColumn="0"/>
        </w:trPr>
        <w:tc>
          <w:tcPr>
            <w:tcW w:w="1413" w:type="dxa"/>
          </w:tcPr>
          <w:p w14:paraId="5F2309AD" w14:textId="77777777" w:rsidR="00660C31" w:rsidRDefault="00660C31" w:rsidP="00660C31">
            <w:pPr>
              <w:pStyle w:val="af5"/>
              <w:jc w:val="center"/>
            </w:pPr>
            <w:r>
              <w:t>Номер</w:t>
            </w:r>
            <w:r>
              <w:br/>
              <w:t>критерия</w:t>
            </w:r>
          </w:p>
        </w:tc>
        <w:tc>
          <w:tcPr>
            <w:tcW w:w="8505" w:type="dxa"/>
          </w:tcPr>
          <w:p w14:paraId="5E371833" w14:textId="77777777" w:rsidR="00660C31" w:rsidRDefault="00660C31" w:rsidP="00660C31">
            <w:pPr>
              <w:pStyle w:val="af5"/>
              <w:jc w:val="center"/>
            </w:pPr>
            <w:r w:rsidRPr="00660C31">
              <w:t>Наименование</w:t>
            </w:r>
            <w:r>
              <w:br/>
            </w:r>
            <w:r w:rsidRPr="00660C31">
              <w:t>отборочного критерия</w:t>
            </w:r>
          </w:p>
        </w:tc>
        <w:tc>
          <w:tcPr>
            <w:tcW w:w="3118" w:type="dxa"/>
          </w:tcPr>
          <w:p w14:paraId="02A83B04" w14:textId="77777777" w:rsidR="00660C31" w:rsidRDefault="00660C31" w:rsidP="00660C31">
            <w:pPr>
              <w:pStyle w:val="af5"/>
              <w:jc w:val="center"/>
            </w:pPr>
            <w:r w:rsidRPr="00660C31">
              <w:t>Номер пункта</w:t>
            </w:r>
            <w:r>
              <w:br/>
            </w:r>
            <w:r w:rsidRPr="00660C31">
              <w:t>Документации о закупке</w:t>
            </w:r>
          </w:p>
        </w:tc>
        <w:tc>
          <w:tcPr>
            <w:tcW w:w="2090" w:type="dxa"/>
          </w:tcPr>
          <w:p w14:paraId="0AECBDCE" w14:textId="77777777" w:rsidR="00660C31" w:rsidRDefault="00660C31" w:rsidP="00660C31">
            <w:pPr>
              <w:pStyle w:val="af5"/>
              <w:jc w:val="center"/>
            </w:pPr>
            <w:r w:rsidRPr="00660C31">
              <w:t>Направления</w:t>
            </w:r>
            <w:r>
              <w:br/>
            </w:r>
            <w:r w:rsidRPr="00660C31">
              <w:t>оценки заявок</w:t>
            </w:r>
            <w:r>
              <w:t>*</w:t>
            </w:r>
          </w:p>
        </w:tc>
      </w:tr>
      <w:tr w:rsidR="005B273E" w:rsidRPr="005B273E" w14:paraId="0B097D85" w14:textId="77777777" w:rsidTr="00ED5343">
        <w:tc>
          <w:tcPr>
            <w:tcW w:w="9918" w:type="dxa"/>
            <w:gridSpan w:val="2"/>
          </w:tcPr>
          <w:p w14:paraId="51E53F00" w14:textId="0CEE5A50" w:rsidR="005B273E" w:rsidRPr="005B273E" w:rsidRDefault="00F979F9" w:rsidP="005B273E">
            <w:pPr>
              <w:pStyle w:val="af5"/>
              <w:keepNext/>
              <w:rPr>
                <w:b/>
                <w:bCs/>
              </w:rPr>
            </w:pPr>
            <w:r w:rsidRPr="00F979F9">
              <w:rPr>
                <w:b/>
                <w:bCs/>
              </w:rPr>
              <w:t>Состав</w:t>
            </w:r>
            <w:r w:rsidR="00D3480F">
              <w:rPr>
                <w:b/>
                <w:bCs/>
              </w:rPr>
              <w:t xml:space="preserve"> заявки</w:t>
            </w:r>
            <w:r w:rsidRPr="00F979F9">
              <w:rPr>
                <w:b/>
                <w:bCs/>
              </w:rPr>
              <w:t xml:space="preserve"> и правильность </w:t>
            </w:r>
            <w:r w:rsidR="002850CE">
              <w:rPr>
                <w:b/>
                <w:bCs/>
              </w:rPr>
              <w:t xml:space="preserve">ее </w:t>
            </w:r>
            <w:r w:rsidRPr="00F979F9">
              <w:rPr>
                <w:b/>
                <w:bCs/>
              </w:rPr>
              <w:t>оформления, в том числе</w:t>
            </w:r>
            <w:r w:rsidR="005B273E" w:rsidRPr="005B273E">
              <w:rPr>
                <w:b/>
                <w:bCs/>
              </w:rPr>
              <w:t>:</w:t>
            </w:r>
          </w:p>
        </w:tc>
        <w:tc>
          <w:tcPr>
            <w:tcW w:w="3118" w:type="dxa"/>
          </w:tcPr>
          <w:p w14:paraId="62AEC89A" w14:textId="77777777" w:rsidR="005B273E" w:rsidRPr="005B273E" w:rsidRDefault="005B273E" w:rsidP="005B273E">
            <w:pPr>
              <w:pStyle w:val="af5"/>
              <w:jc w:val="center"/>
              <w:rPr>
                <w:b/>
                <w:bCs/>
              </w:rPr>
            </w:pPr>
            <w:r w:rsidRPr="005B273E">
              <w:rPr>
                <w:b/>
                <w:bCs/>
              </w:rPr>
              <w:t>–</w:t>
            </w:r>
          </w:p>
        </w:tc>
        <w:tc>
          <w:tcPr>
            <w:tcW w:w="2090" w:type="dxa"/>
          </w:tcPr>
          <w:p w14:paraId="6652A179" w14:textId="77777777" w:rsidR="005B273E" w:rsidRPr="005B273E" w:rsidRDefault="005B273E" w:rsidP="005B273E">
            <w:pPr>
              <w:pStyle w:val="af5"/>
              <w:jc w:val="center"/>
              <w:rPr>
                <w:b/>
                <w:bCs/>
              </w:rPr>
            </w:pPr>
            <w:r w:rsidRPr="005B273E">
              <w:rPr>
                <w:b/>
                <w:bCs/>
              </w:rPr>
              <w:t>–</w:t>
            </w:r>
          </w:p>
        </w:tc>
      </w:tr>
      <w:tr w:rsidR="00E92E95" w14:paraId="6356B9D1" w14:textId="77777777" w:rsidTr="00ED5343">
        <w:tc>
          <w:tcPr>
            <w:tcW w:w="1413" w:type="dxa"/>
          </w:tcPr>
          <w:p w14:paraId="56E2B7A2" w14:textId="77777777" w:rsidR="00E92E95" w:rsidRDefault="00E92E95" w:rsidP="001D67FC">
            <w:pPr>
              <w:pStyle w:val="af5"/>
              <w:numPr>
                <w:ilvl w:val="0"/>
                <w:numId w:val="7"/>
              </w:numPr>
              <w:ind w:left="170" w:firstLine="0"/>
              <w:jc w:val="center"/>
            </w:pPr>
          </w:p>
        </w:tc>
        <w:tc>
          <w:tcPr>
            <w:tcW w:w="8505" w:type="dxa"/>
          </w:tcPr>
          <w:p w14:paraId="52ABA009" w14:textId="1D20B9AA" w:rsidR="00E92E95" w:rsidRPr="001839E9" w:rsidRDefault="00E92E95" w:rsidP="005B273E">
            <w:pPr>
              <w:pStyle w:val="af5"/>
            </w:pPr>
            <w:r w:rsidRPr="00E92E95">
              <w:t>Наличие в составе заявки обязательных к</w:t>
            </w:r>
            <w:r w:rsidR="00C07A50">
              <w:t xml:space="preserve"> </w:t>
            </w:r>
            <w:r w:rsidRPr="00E92E95">
              <w:t>предоставлению (для</w:t>
            </w:r>
            <w:r w:rsidR="00F6224A">
              <w:t xml:space="preserve"> </w:t>
            </w:r>
            <w:r w:rsidRPr="00E92E95">
              <w:t>целей рассмотрения заявок в рамках отборочной стадии) документов в</w:t>
            </w:r>
            <w:r w:rsidR="00F6224A">
              <w:t> </w:t>
            </w:r>
            <w:r w:rsidRPr="00E92E95">
              <w:t xml:space="preserve">соответствии с требованиями </w:t>
            </w:r>
            <w:hyperlink w:anchor="Прил06_СоставЗаявки" w:history="1">
              <w:r w:rsidRPr="00E92E95">
                <w:rPr>
                  <w:rStyle w:val="aff3"/>
                </w:rPr>
                <w:t>Приложения № 6 «Состав заявки»</w:t>
              </w:r>
            </w:hyperlink>
            <w:r w:rsidRPr="00E92E95">
              <w:t>, а также правильность их оформления (в т.ч. в части наличия должных печатей, подписей, формы заверения, языка и валюты заявки)</w:t>
            </w:r>
          </w:p>
        </w:tc>
        <w:tc>
          <w:tcPr>
            <w:tcW w:w="3118" w:type="dxa"/>
          </w:tcPr>
          <w:p w14:paraId="1D275F79" w14:textId="6520790C" w:rsidR="00E92E95" w:rsidRPr="00E92E95" w:rsidRDefault="00E92E95" w:rsidP="00BC23FE">
            <w:pPr>
              <w:pStyle w:val="af5"/>
              <w:jc w:val="center"/>
              <w:rPr>
                <w:rStyle w:val="aff3"/>
              </w:rPr>
            </w:pPr>
            <w:r>
              <w:t>подразделы </w:t>
            </w:r>
            <w:r>
              <w:fldChar w:fldCharType="begin"/>
            </w:r>
            <w:r>
              <w:instrText xml:space="preserve"> REF _Ref130394681 \r \h </w:instrText>
            </w:r>
            <w:r>
              <w:fldChar w:fldCharType="separate"/>
            </w:r>
            <w:r w:rsidR="002B545A">
              <w:t>4.3</w:t>
            </w:r>
            <w:r>
              <w:fldChar w:fldCharType="end"/>
            </w:r>
            <w:r>
              <w:t xml:space="preserve">, </w:t>
            </w:r>
            <w:r>
              <w:fldChar w:fldCharType="begin"/>
            </w:r>
            <w:r>
              <w:instrText xml:space="preserve"> REF _Ref125362119 \r \h </w:instrText>
            </w:r>
            <w:r>
              <w:fldChar w:fldCharType="separate"/>
            </w:r>
            <w:r w:rsidR="002B545A">
              <w:t>4.6</w:t>
            </w:r>
            <w:r>
              <w:fldChar w:fldCharType="end"/>
            </w:r>
            <w:r>
              <w:t>,</w:t>
            </w:r>
            <w:r w:rsidR="00BC23FE">
              <w:br/>
            </w:r>
            <w:hyperlink w:anchor="Прил06_СоставЗаявки" w:history="1">
              <w:r w:rsidRPr="00E92E95">
                <w:rPr>
                  <w:rStyle w:val="aff3"/>
                </w:rPr>
                <w:t>Приложение № 6</w:t>
              </w:r>
            </w:hyperlink>
          </w:p>
        </w:tc>
        <w:tc>
          <w:tcPr>
            <w:tcW w:w="2090" w:type="dxa"/>
          </w:tcPr>
          <w:p w14:paraId="0A867582" w14:textId="279C78A8" w:rsidR="00E92E95" w:rsidRPr="001839E9" w:rsidRDefault="00E92E95" w:rsidP="005B273E">
            <w:pPr>
              <w:pStyle w:val="af5"/>
              <w:jc w:val="center"/>
            </w:pPr>
            <w:r>
              <w:t>Орг, Тех,</w:t>
            </w:r>
            <w:r w:rsidR="00A8186F">
              <w:br/>
            </w:r>
            <w:r>
              <w:t>Цена</w:t>
            </w:r>
            <w:r w:rsidR="00A8186F">
              <w:t>, Юр</w:t>
            </w:r>
          </w:p>
        </w:tc>
      </w:tr>
      <w:tr w:rsidR="005B273E" w14:paraId="0720D37B" w14:textId="77777777" w:rsidTr="00ED5343">
        <w:tc>
          <w:tcPr>
            <w:tcW w:w="1413" w:type="dxa"/>
          </w:tcPr>
          <w:p w14:paraId="54A26FD2" w14:textId="77777777" w:rsidR="005B273E" w:rsidRDefault="005B273E" w:rsidP="001D67FC">
            <w:pPr>
              <w:pStyle w:val="af5"/>
              <w:numPr>
                <w:ilvl w:val="0"/>
                <w:numId w:val="7"/>
              </w:numPr>
              <w:ind w:left="170" w:firstLine="0"/>
              <w:jc w:val="center"/>
            </w:pPr>
          </w:p>
        </w:tc>
        <w:tc>
          <w:tcPr>
            <w:tcW w:w="8505" w:type="dxa"/>
          </w:tcPr>
          <w:p w14:paraId="76A8BF20" w14:textId="0053E42E" w:rsidR="001A296A" w:rsidRDefault="001839E9" w:rsidP="005B273E">
            <w:pPr>
              <w:pStyle w:val="af5"/>
            </w:pPr>
            <w:r w:rsidRPr="001839E9">
              <w:t xml:space="preserve">Отсутствие в материалах </w:t>
            </w:r>
            <w:r w:rsidR="001A296A">
              <w:t xml:space="preserve">(документах) </w:t>
            </w:r>
            <w:r w:rsidRPr="001839E9">
              <w:t xml:space="preserve">заявки недостоверных сведений или намеренно искаженной информации </w:t>
            </w:r>
            <w:r w:rsidR="00937AAB" w:rsidRPr="00BA485C">
              <w:t>и</w:t>
            </w:r>
            <w:r w:rsidR="00937AAB">
              <w:t> (</w:t>
            </w:r>
            <w:r w:rsidR="00937AAB" w:rsidRPr="00BA485C">
              <w:t>или</w:t>
            </w:r>
            <w:r w:rsidR="00937AAB">
              <w:t>)</w:t>
            </w:r>
            <w:r w:rsidRPr="001839E9">
              <w:t xml:space="preserve"> документов, внутренних противоречий между различными частями </w:t>
            </w:r>
            <w:r w:rsidR="00937AAB" w:rsidRPr="00BA485C">
              <w:t>и</w:t>
            </w:r>
            <w:r w:rsidR="00937AAB">
              <w:t> (</w:t>
            </w:r>
            <w:r w:rsidR="00937AAB" w:rsidRPr="00BA485C">
              <w:t>или</w:t>
            </w:r>
            <w:r w:rsidR="00937AAB">
              <w:t>)</w:t>
            </w:r>
            <w:r w:rsidRPr="001839E9">
              <w:t xml:space="preserve"> документами заявки, в</w:t>
            </w:r>
            <w:r w:rsidR="00F6224A">
              <w:t> </w:t>
            </w:r>
            <w:r w:rsidRPr="001839E9">
              <w:t>том числе по тексту внутри одного документа</w:t>
            </w:r>
            <w:r w:rsidR="00E92E95">
              <w:t>, а</w:t>
            </w:r>
            <w:r w:rsidR="00F34797">
              <w:t xml:space="preserve"> </w:t>
            </w:r>
            <w:r w:rsidR="00E92E95">
              <w:t xml:space="preserve">также </w:t>
            </w:r>
            <w:r w:rsidR="00E92E95" w:rsidRPr="00E92E95">
              <w:t>противоречий между документами заявки и сведениями, указанными Участником в</w:t>
            </w:r>
            <w:r w:rsidR="00F6224A">
              <w:t> </w:t>
            </w:r>
            <w:r w:rsidR="009E5F64" w:rsidRPr="009E5F64">
              <w:t xml:space="preserve">структурированных </w:t>
            </w:r>
            <w:r w:rsidR="00E92E95" w:rsidRPr="00E92E95">
              <w:t>формах на ЭП</w:t>
            </w:r>
          </w:p>
        </w:tc>
        <w:tc>
          <w:tcPr>
            <w:tcW w:w="3118" w:type="dxa"/>
          </w:tcPr>
          <w:p w14:paraId="42B927C9" w14:textId="47317369" w:rsidR="005B273E" w:rsidRDefault="001A296A" w:rsidP="005B273E">
            <w:pPr>
              <w:pStyle w:val="af5"/>
              <w:jc w:val="center"/>
            </w:pPr>
            <w:r>
              <w:t>подраздел </w:t>
            </w:r>
            <w:r>
              <w:fldChar w:fldCharType="begin"/>
            </w:r>
            <w:r>
              <w:instrText xml:space="preserve"> REF _Ref130394681 \r \h </w:instrText>
            </w:r>
            <w:r>
              <w:fldChar w:fldCharType="separate"/>
            </w:r>
            <w:r w:rsidR="002B545A">
              <w:t>4.3</w:t>
            </w:r>
            <w:r>
              <w:fldChar w:fldCharType="end"/>
            </w:r>
          </w:p>
        </w:tc>
        <w:tc>
          <w:tcPr>
            <w:tcW w:w="2090" w:type="dxa"/>
          </w:tcPr>
          <w:p w14:paraId="543818EB" w14:textId="4F271E2D" w:rsidR="005B273E" w:rsidRDefault="00E92E95" w:rsidP="005B273E">
            <w:pPr>
              <w:pStyle w:val="af5"/>
              <w:jc w:val="center"/>
            </w:pPr>
            <w:r>
              <w:t>Орг, Тех,</w:t>
            </w:r>
            <w:r w:rsidR="009E25C7">
              <w:br/>
            </w:r>
            <w:r>
              <w:t>Цена</w:t>
            </w:r>
            <w:r w:rsidR="009E25C7">
              <w:t>, Юр</w:t>
            </w:r>
          </w:p>
        </w:tc>
      </w:tr>
      <w:tr w:rsidR="00D3480F" w14:paraId="2A9FCE46" w14:textId="77777777" w:rsidTr="00245443">
        <w:tc>
          <w:tcPr>
            <w:tcW w:w="9918" w:type="dxa"/>
            <w:gridSpan w:val="2"/>
          </w:tcPr>
          <w:p w14:paraId="2B550B3A" w14:textId="58F1B1CC" w:rsidR="00D3480F" w:rsidRPr="00D3480F" w:rsidRDefault="00D3480F" w:rsidP="00D3480F">
            <w:pPr>
              <w:pStyle w:val="af5"/>
              <w:keepNext/>
              <w:rPr>
                <w:b/>
                <w:bCs/>
              </w:rPr>
            </w:pPr>
            <w:r w:rsidRPr="00D3480F">
              <w:rPr>
                <w:b/>
                <w:bCs/>
              </w:rPr>
              <w:t>Соответствие Письм</w:t>
            </w:r>
            <w:r w:rsidR="004C4316">
              <w:rPr>
                <w:b/>
                <w:bCs/>
              </w:rPr>
              <w:t>а</w:t>
            </w:r>
            <w:r w:rsidRPr="00D3480F">
              <w:rPr>
                <w:b/>
                <w:bCs/>
              </w:rPr>
              <w:t xml:space="preserve"> о подаче оферты:</w:t>
            </w:r>
          </w:p>
        </w:tc>
        <w:tc>
          <w:tcPr>
            <w:tcW w:w="3118" w:type="dxa"/>
          </w:tcPr>
          <w:p w14:paraId="789C6E2F" w14:textId="5D42941D" w:rsidR="00D3480F" w:rsidRDefault="00D3480F" w:rsidP="00D3480F">
            <w:pPr>
              <w:pStyle w:val="af5"/>
              <w:keepNext/>
              <w:jc w:val="center"/>
            </w:pPr>
            <w:r w:rsidRPr="005B273E">
              <w:rPr>
                <w:b/>
                <w:bCs/>
              </w:rPr>
              <w:t>–</w:t>
            </w:r>
          </w:p>
        </w:tc>
        <w:tc>
          <w:tcPr>
            <w:tcW w:w="2090" w:type="dxa"/>
          </w:tcPr>
          <w:p w14:paraId="243BF12B" w14:textId="5E390402" w:rsidR="00D3480F" w:rsidRDefault="00D3480F" w:rsidP="00D3480F">
            <w:pPr>
              <w:pStyle w:val="af5"/>
              <w:keepNext/>
              <w:jc w:val="center"/>
            </w:pPr>
            <w:r w:rsidRPr="005B273E">
              <w:rPr>
                <w:b/>
                <w:bCs/>
              </w:rPr>
              <w:t>–</w:t>
            </w:r>
          </w:p>
        </w:tc>
      </w:tr>
      <w:tr w:rsidR="00D3480F" w14:paraId="39301701" w14:textId="77777777" w:rsidTr="00ED5343">
        <w:tc>
          <w:tcPr>
            <w:tcW w:w="1413" w:type="dxa"/>
          </w:tcPr>
          <w:p w14:paraId="457E75B6" w14:textId="77777777" w:rsidR="00D3480F" w:rsidRDefault="00D3480F" w:rsidP="001D67FC">
            <w:pPr>
              <w:pStyle w:val="af5"/>
              <w:numPr>
                <w:ilvl w:val="0"/>
                <w:numId w:val="7"/>
              </w:numPr>
              <w:ind w:left="170" w:firstLine="0"/>
              <w:jc w:val="center"/>
            </w:pPr>
          </w:p>
        </w:tc>
        <w:tc>
          <w:tcPr>
            <w:tcW w:w="8505" w:type="dxa"/>
          </w:tcPr>
          <w:p w14:paraId="1F76AC46" w14:textId="6306EF57" w:rsidR="00D3480F" w:rsidRPr="001839E9" w:rsidRDefault="004C4316" w:rsidP="00D3480F">
            <w:pPr>
              <w:pStyle w:val="af5"/>
            </w:pPr>
            <w:r>
              <w:t>С</w:t>
            </w:r>
            <w:r w:rsidR="00D3480F" w:rsidRPr="001839E9">
              <w:t>оответствие</w:t>
            </w:r>
            <w:r w:rsidR="00D3480F">
              <w:t xml:space="preserve"> (в том числе содержание)</w:t>
            </w:r>
            <w:r w:rsidR="00D3480F" w:rsidRPr="001839E9">
              <w:t xml:space="preserve"> Письма о подаче оферты</w:t>
            </w:r>
            <w:r w:rsidR="00D3480F" w:rsidRPr="000D27DA">
              <w:t xml:space="preserve"> </w:t>
            </w:r>
            <w:r w:rsidR="00D3480F" w:rsidRPr="001839E9">
              <w:t xml:space="preserve">установленной форме и иным требованиям Документации о закупке, в т.ч. в части </w:t>
            </w:r>
            <w:r w:rsidR="00D3480F" w:rsidRPr="003A05D1">
              <w:t>наличия должных печатей, подписей, формы заверения, языка</w:t>
            </w:r>
            <w:r w:rsidR="00D3480F">
              <w:t>,</w:t>
            </w:r>
            <w:r w:rsidR="00D3480F" w:rsidRPr="003A05D1">
              <w:t xml:space="preserve"> валюты </w:t>
            </w:r>
            <w:r w:rsidR="00D3480F">
              <w:t>и</w:t>
            </w:r>
            <w:r w:rsidR="00D3480F" w:rsidRPr="003A05D1">
              <w:t xml:space="preserve"> </w:t>
            </w:r>
            <w:r w:rsidR="00D3480F" w:rsidRPr="001839E9">
              <w:t>срока действия заявки</w:t>
            </w:r>
          </w:p>
        </w:tc>
        <w:tc>
          <w:tcPr>
            <w:tcW w:w="3118" w:type="dxa"/>
          </w:tcPr>
          <w:p w14:paraId="26BBB526" w14:textId="4F0794DB" w:rsidR="00D3480F" w:rsidRDefault="00D3480F" w:rsidP="00D3480F">
            <w:pPr>
              <w:pStyle w:val="af5"/>
              <w:jc w:val="center"/>
            </w:pPr>
            <w:r>
              <w:t>подразделы </w:t>
            </w:r>
            <w:r>
              <w:fldChar w:fldCharType="begin"/>
            </w:r>
            <w:r>
              <w:instrText xml:space="preserve"> REF _Ref130394681 \r \h </w:instrText>
            </w:r>
            <w:r>
              <w:fldChar w:fldCharType="separate"/>
            </w:r>
            <w:r w:rsidR="002B545A">
              <w:t>4.3</w:t>
            </w:r>
            <w:r>
              <w:fldChar w:fldCharType="end"/>
            </w:r>
            <w:r>
              <w:t xml:space="preserve">, </w:t>
            </w:r>
            <w:r>
              <w:fldChar w:fldCharType="begin"/>
            </w:r>
            <w:r>
              <w:instrText xml:space="preserve"> REF _Ref125362119 \r \h </w:instrText>
            </w:r>
            <w:r>
              <w:fldChar w:fldCharType="separate"/>
            </w:r>
            <w:r w:rsidR="002B545A">
              <w:t>4.6</w:t>
            </w:r>
            <w:r>
              <w:fldChar w:fldCharType="end"/>
            </w:r>
            <w:r>
              <w:br/>
            </w:r>
            <w:hyperlink w:anchor="Прил04_ФормыЗаявки" w:history="1">
              <w:r w:rsidRPr="000D27DA">
                <w:rPr>
                  <w:rStyle w:val="aff3"/>
                </w:rPr>
                <w:t>Приложение № 4</w:t>
              </w:r>
            </w:hyperlink>
          </w:p>
        </w:tc>
        <w:tc>
          <w:tcPr>
            <w:tcW w:w="2090" w:type="dxa"/>
          </w:tcPr>
          <w:p w14:paraId="0A2143BB" w14:textId="5641AE20" w:rsidR="00D3480F" w:rsidRDefault="00D3480F" w:rsidP="00D3480F">
            <w:pPr>
              <w:pStyle w:val="af5"/>
              <w:jc w:val="center"/>
            </w:pPr>
            <w:r w:rsidRPr="001839E9">
              <w:t>Орг</w:t>
            </w:r>
          </w:p>
        </w:tc>
      </w:tr>
      <w:tr w:rsidR="005B273E" w:rsidRPr="005B273E" w14:paraId="00E08F57" w14:textId="77777777" w:rsidTr="00ED5343">
        <w:tc>
          <w:tcPr>
            <w:tcW w:w="9918" w:type="dxa"/>
            <w:gridSpan w:val="2"/>
          </w:tcPr>
          <w:p w14:paraId="115DBC93" w14:textId="45BEB1F2" w:rsidR="005B273E" w:rsidRPr="005B273E" w:rsidRDefault="00F979F9" w:rsidP="005B273E">
            <w:pPr>
              <w:pStyle w:val="af5"/>
              <w:keepNext/>
              <w:rPr>
                <w:b/>
                <w:bCs/>
              </w:rPr>
            </w:pPr>
            <w:r w:rsidRPr="00F979F9">
              <w:rPr>
                <w:b/>
                <w:bCs/>
              </w:rPr>
              <w:t>Соответствие Участника установленным требованиям Документации о закупке, в</w:t>
            </w:r>
            <w:r w:rsidR="00A7245E">
              <w:rPr>
                <w:b/>
                <w:bCs/>
              </w:rPr>
              <w:t> </w:t>
            </w:r>
            <w:r w:rsidRPr="00F979F9">
              <w:rPr>
                <w:b/>
                <w:bCs/>
              </w:rPr>
              <w:t>том числе</w:t>
            </w:r>
            <w:r w:rsidR="005B273E" w:rsidRPr="005B273E">
              <w:rPr>
                <w:b/>
                <w:bCs/>
              </w:rPr>
              <w:t>:</w:t>
            </w:r>
          </w:p>
        </w:tc>
        <w:tc>
          <w:tcPr>
            <w:tcW w:w="3118" w:type="dxa"/>
          </w:tcPr>
          <w:p w14:paraId="5418114B" w14:textId="77777777" w:rsidR="005B273E" w:rsidRPr="005B273E" w:rsidRDefault="005B273E" w:rsidP="005B273E">
            <w:pPr>
              <w:pStyle w:val="af5"/>
              <w:jc w:val="center"/>
              <w:rPr>
                <w:b/>
                <w:bCs/>
              </w:rPr>
            </w:pPr>
            <w:r w:rsidRPr="005B273E">
              <w:rPr>
                <w:b/>
                <w:bCs/>
              </w:rPr>
              <w:t>–</w:t>
            </w:r>
          </w:p>
        </w:tc>
        <w:tc>
          <w:tcPr>
            <w:tcW w:w="2090" w:type="dxa"/>
          </w:tcPr>
          <w:p w14:paraId="3A5C456F" w14:textId="77777777" w:rsidR="005B273E" w:rsidRPr="005B273E" w:rsidRDefault="005B273E" w:rsidP="005B273E">
            <w:pPr>
              <w:pStyle w:val="af5"/>
              <w:jc w:val="center"/>
              <w:rPr>
                <w:b/>
                <w:bCs/>
              </w:rPr>
            </w:pPr>
            <w:r w:rsidRPr="005B273E">
              <w:rPr>
                <w:b/>
                <w:bCs/>
              </w:rPr>
              <w:t>–</w:t>
            </w:r>
          </w:p>
        </w:tc>
      </w:tr>
      <w:tr w:rsidR="005B273E" w14:paraId="4D261A43" w14:textId="77777777" w:rsidTr="00ED5343">
        <w:tc>
          <w:tcPr>
            <w:tcW w:w="1413" w:type="dxa"/>
          </w:tcPr>
          <w:p w14:paraId="41E7B22E" w14:textId="77777777" w:rsidR="005B273E" w:rsidRDefault="005B273E" w:rsidP="001D67FC">
            <w:pPr>
              <w:pStyle w:val="af5"/>
              <w:numPr>
                <w:ilvl w:val="0"/>
                <w:numId w:val="7"/>
              </w:numPr>
              <w:ind w:left="170" w:firstLine="0"/>
              <w:jc w:val="center"/>
            </w:pPr>
          </w:p>
        </w:tc>
        <w:tc>
          <w:tcPr>
            <w:tcW w:w="8505" w:type="dxa"/>
          </w:tcPr>
          <w:p w14:paraId="1C4C60CE" w14:textId="526C37D0" w:rsidR="001A296A" w:rsidRDefault="001839E9" w:rsidP="00D54E9B">
            <w:pPr>
              <w:pStyle w:val="af5"/>
            </w:pPr>
            <w:r w:rsidRPr="001839E9">
              <w:t xml:space="preserve">Соответствие </w:t>
            </w:r>
            <w:r w:rsidRPr="007967FB">
              <w:t>Участника пункту </w:t>
            </w:r>
            <w:r w:rsidR="007967FB" w:rsidRPr="007967FB">
              <w:fldChar w:fldCharType="begin"/>
            </w:r>
            <w:r w:rsidR="007967FB" w:rsidRPr="007967FB">
              <w:instrText xml:space="preserve"> REF _Ref125552433 \w \h </w:instrText>
            </w:r>
            <w:r w:rsidR="007967FB">
              <w:instrText xml:space="preserve"> \* MERGEFORMAT </w:instrText>
            </w:r>
            <w:r w:rsidR="007967FB" w:rsidRPr="007967FB">
              <w:fldChar w:fldCharType="separate"/>
            </w:r>
            <w:r w:rsidR="002B545A">
              <w:t>1</w:t>
            </w:r>
            <w:r w:rsidR="007967FB" w:rsidRPr="007967FB">
              <w:fldChar w:fldCharType="end"/>
            </w:r>
            <w:r w:rsidRPr="007967FB">
              <w:t xml:space="preserve"> обязательных требований</w:t>
            </w:r>
            <w:r w:rsidR="00ED5343">
              <w:t xml:space="preserve"> к</w:t>
            </w:r>
            <w:r w:rsidR="00F6224A">
              <w:t xml:space="preserve"> </w:t>
            </w:r>
            <w:r w:rsidR="00ED5343">
              <w:t>Участникам</w:t>
            </w:r>
          </w:p>
          <w:p w14:paraId="70AB63AE" w14:textId="2986A8C7" w:rsidR="001839E9" w:rsidRPr="00A8186F" w:rsidRDefault="00A8186F" w:rsidP="00D54E9B">
            <w:pPr>
              <w:pStyle w:val="af5"/>
              <w:rPr>
                <w:i/>
                <w:iCs/>
              </w:rPr>
            </w:pPr>
            <w:r>
              <w:rPr>
                <w:i/>
                <w:iCs/>
              </w:rPr>
              <w:t>(</w:t>
            </w:r>
            <w:r w:rsidR="00645FD0">
              <w:rPr>
                <w:i/>
                <w:iCs/>
              </w:rPr>
              <w:t>в</w:t>
            </w:r>
            <w:r>
              <w:rPr>
                <w:i/>
                <w:iCs/>
              </w:rPr>
              <w:t xml:space="preserve"> рамках осуществления экспертизы заявки Участника в том числе проверяется наличие у него статуса «аккредитован» / «аккредитация не требуется», или проводится процедура </w:t>
            </w:r>
            <w:r w:rsidR="002850CE">
              <w:rPr>
                <w:i/>
                <w:iCs/>
              </w:rPr>
              <w:t xml:space="preserve">его </w:t>
            </w:r>
            <w:r>
              <w:rPr>
                <w:i/>
                <w:iCs/>
              </w:rPr>
              <w:t>аккредитации (при</w:t>
            </w:r>
            <w:r w:rsidR="00474022">
              <w:rPr>
                <w:i/>
                <w:iCs/>
                <w:lang w:val="en-US"/>
              </w:rPr>
              <w:t> </w:t>
            </w:r>
            <w:r>
              <w:rPr>
                <w:i/>
                <w:iCs/>
              </w:rPr>
              <w:t xml:space="preserve">необходимости). В 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 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2B545A">
              <w:rPr>
                <w:i/>
                <w:iCs/>
              </w:rPr>
              <w:t>5.2</w:t>
            </w:r>
            <w:r>
              <w:rPr>
                <w:i/>
                <w:iCs/>
              </w:rPr>
              <w:fldChar w:fldCharType="end"/>
            </w:r>
            <w:r>
              <w:rPr>
                <w:i/>
                <w:iCs/>
              </w:rPr>
              <w:t>)</w:t>
            </w:r>
          </w:p>
        </w:tc>
        <w:tc>
          <w:tcPr>
            <w:tcW w:w="3118" w:type="dxa"/>
          </w:tcPr>
          <w:p w14:paraId="7A1BEEC3" w14:textId="63711AC5" w:rsidR="005B273E" w:rsidRDefault="001839E9" w:rsidP="005B273E">
            <w:pPr>
              <w:pStyle w:val="af5"/>
              <w:jc w:val="center"/>
            </w:pPr>
            <w:r w:rsidRPr="007967FB">
              <w:t>подраздел </w:t>
            </w:r>
            <w:r w:rsidR="007967FB" w:rsidRPr="007967FB">
              <w:fldChar w:fldCharType="begin"/>
            </w:r>
            <w:r w:rsidR="007967FB" w:rsidRPr="007967FB">
              <w:instrText xml:space="preserve"> REF _Ref125361435 \w \h </w:instrText>
            </w:r>
            <w:r w:rsidR="007967FB">
              <w:instrText xml:space="preserve"> \* MERGEFORMAT </w:instrText>
            </w:r>
            <w:r w:rsidR="007967FB" w:rsidRPr="007967FB">
              <w:fldChar w:fldCharType="separate"/>
            </w:r>
            <w:r w:rsidR="002B545A">
              <w:t>8.2</w:t>
            </w:r>
            <w:r w:rsidR="007967FB" w:rsidRPr="007967FB">
              <w:fldChar w:fldCharType="end"/>
            </w:r>
            <w:r w:rsidR="001A296A">
              <w:br/>
              <w:t>(</w:t>
            </w:r>
            <w:hyperlink w:anchor="Прил03_ТребованияУчастникам" w:history="1">
              <w:r w:rsidR="001A296A" w:rsidRPr="001A296A">
                <w:rPr>
                  <w:rStyle w:val="aff3"/>
                </w:rPr>
                <w:t>Приложение № 3</w:t>
              </w:r>
            </w:hyperlink>
            <w:r w:rsidR="001A296A">
              <w:t>)</w:t>
            </w:r>
          </w:p>
        </w:tc>
        <w:tc>
          <w:tcPr>
            <w:tcW w:w="2090" w:type="dxa"/>
          </w:tcPr>
          <w:p w14:paraId="1CA3A60E" w14:textId="19A4904E" w:rsidR="005B273E" w:rsidRDefault="00D3515F" w:rsidP="005B273E">
            <w:pPr>
              <w:pStyle w:val="af5"/>
              <w:jc w:val="center"/>
            </w:pPr>
            <w:r>
              <w:t>Орг</w:t>
            </w:r>
            <w:r w:rsidR="00432B19">
              <w:t>, Юр</w:t>
            </w:r>
          </w:p>
        </w:tc>
      </w:tr>
      <w:tr w:rsidR="005B273E" w14:paraId="416B40B1" w14:textId="77777777" w:rsidTr="00ED5343">
        <w:tc>
          <w:tcPr>
            <w:tcW w:w="1413" w:type="dxa"/>
          </w:tcPr>
          <w:p w14:paraId="49CA5880" w14:textId="77777777" w:rsidR="005B273E" w:rsidRDefault="005B273E" w:rsidP="001D67FC">
            <w:pPr>
              <w:pStyle w:val="af5"/>
              <w:numPr>
                <w:ilvl w:val="0"/>
                <w:numId w:val="7"/>
              </w:numPr>
              <w:ind w:left="170" w:firstLine="0"/>
              <w:jc w:val="center"/>
            </w:pPr>
          </w:p>
        </w:tc>
        <w:tc>
          <w:tcPr>
            <w:tcW w:w="8505" w:type="dxa"/>
          </w:tcPr>
          <w:p w14:paraId="72B2105F" w14:textId="3FB0FC66" w:rsidR="005B273E" w:rsidRPr="007967FB" w:rsidRDefault="001839E9" w:rsidP="005B273E">
            <w:pPr>
              <w:pStyle w:val="af5"/>
            </w:pPr>
            <w:r w:rsidRPr="007967FB">
              <w:t>Соответствие Участника пункт</w:t>
            </w:r>
            <w:r w:rsidR="009556C5">
              <w:t>у </w:t>
            </w:r>
            <w:r w:rsidR="001B2D9C">
              <w:fldChar w:fldCharType="begin"/>
            </w:r>
            <w:r w:rsidR="001B2D9C">
              <w:instrText xml:space="preserve"> REF _Ref139028406 \r \h </w:instrText>
            </w:r>
            <w:r w:rsidR="001B2D9C">
              <w:fldChar w:fldCharType="separate"/>
            </w:r>
            <w:r w:rsidR="002B545A">
              <w:t>2</w:t>
            </w:r>
            <w:r w:rsidR="001B2D9C">
              <w:fldChar w:fldCharType="end"/>
            </w:r>
            <w:r w:rsidR="00B04304">
              <w:t xml:space="preserve"> </w:t>
            </w:r>
            <w:r w:rsidRPr="007967FB">
              <w:t>обязательных требований</w:t>
            </w:r>
            <w:r w:rsidR="00ED5343">
              <w:t xml:space="preserve"> к</w:t>
            </w:r>
            <w:r w:rsidR="009556C5">
              <w:t xml:space="preserve"> </w:t>
            </w:r>
            <w:r w:rsidR="00ED5343">
              <w:t>Участникам</w:t>
            </w:r>
          </w:p>
        </w:tc>
        <w:tc>
          <w:tcPr>
            <w:tcW w:w="3118" w:type="dxa"/>
          </w:tcPr>
          <w:p w14:paraId="342AFF9A" w14:textId="19CECEE3" w:rsidR="005B273E" w:rsidRPr="007967FB" w:rsidRDefault="00ED5343" w:rsidP="005B273E">
            <w:pPr>
              <w:pStyle w:val="af5"/>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2B545A">
              <w:t>8.2</w:t>
            </w:r>
            <w:r w:rsidRPr="007967FB">
              <w:fldChar w:fldCharType="end"/>
            </w:r>
            <w:r>
              <w:br/>
              <w:t>(</w:t>
            </w:r>
            <w:hyperlink w:anchor="Прил03_ТребованияУчастникам" w:history="1">
              <w:r w:rsidRPr="001A296A">
                <w:rPr>
                  <w:rStyle w:val="aff3"/>
                </w:rPr>
                <w:t>Приложение № 3</w:t>
              </w:r>
            </w:hyperlink>
            <w:r>
              <w:t>)</w:t>
            </w:r>
          </w:p>
        </w:tc>
        <w:tc>
          <w:tcPr>
            <w:tcW w:w="2090" w:type="dxa"/>
          </w:tcPr>
          <w:p w14:paraId="709C90C8" w14:textId="2749E491" w:rsidR="005B273E" w:rsidRDefault="009E25C7" w:rsidP="005B273E">
            <w:pPr>
              <w:pStyle w:val="af5"/>
              <w:jc w:val="center"/>
            </w:pPr>
            <w:r>
              <w:t>Орг</w:t>
            </w:r>
          </w:p>
        </w:tc>
      </w:tr>
      <w:tr w:rsidR="00102D59" w14:paraId="6FB6D655" w14:textId="77777777" w:rsidTr="00ED5343">
        <w:tc>
          <w:tcPr>
            <w:tcW w:w="1413" w:type="dxa"/>
          </w:tcPr>
          <w:p w14:paraId="0E9532F5" w14:textId="77777777" w:rsidR="00102D59" w:rsidRDefault="00102D59" w:rsidP="001D67FC">
            <w:pPr>
              <w:pStyle w:val="af5"/>
              <w:numPr>
                <w:ilvl w:val="0"/>
                <w:numId w:val="7"/>
              </w:numPr>
              <w:ind w:left="170" w:firstLine="0"/>
              <w:jc w:val="center"/>
            </w:pPr>
          </w:p>
        </w:tc>
        <w:tc>
          <w:tcPr>
            <w:tcW w:w="8505" w:type="dxa"/>
          </w:tcPr>
          <w:p w14:paraId="60BE4802" w14:textId="0F5016A3" w:rsidR="00102D59" w:rsidRDefault="00102D59" w:rsidP="00102D59">
            <w:pPr>
              <w:pStyle w:val="af5"/>
            </w:pPr>
            <w:r>
              <w:t>Соответствие Участника пункту </w:t>
            </w:r>
            <w:r>
              <w:fldChar w:fldCharType="begin"/>
            </w:r>
            <w:r>
              <w:instrText xml:space="preserve"> REF _Ref186213321 \r \h </w:instrText>
            </w:r>
            <w:r>
              <w:fldChar w:fldCharType="separate"/>
            </w:r>
            <w:r w:rsidR="002B545A">
              <w:t>3</w:t>
            </w:r>
            <w:r>
              <w:fldChar w:fldCharType="end"/>
            </w:r>
            <w:r>
              <w:t xml:space="preserve"> обязательных требований к Участникам</w:t>
            </w:r>
          </w:p>
          <w:p w14:paraId="0CD08D37" w14:textId="0CB0E4E3" w:rsidR="00102D59" w:rsidRPr="00102D59" w:rsidRDefault="00102D59" w:rsidP="00102D59">
            <w:pPr>
              <w:pStyle w:val="af5"/>
              <w:rPr>
                <w:i/>
                <w:iCs/>
              </w:rPr>
            </w:pPr>
            <w:r w:rsidRPr="00102D59">
              <w:rPr>
                <w:i/>
                <w:iCs/>
              </w:rPr>
              <w:t>(пункт применяется только в случае установления режима запрета закупки иностранной продукции (подраздел</w:t>
            </w:r>
            <w:r>
              <w:rPr>
                <w:i/>
                <w:iCs/>
              </w:rPr>
              <w:t> </w:t>
            </w:r>
            <w:r>
              <w:rPr>
                <w:i/>
                <w:iCs/>
              </w:rPr>
              <w:fldChar w:fldCharType="begin"/>
            </w:r>
            <w:r>
              <w:rPr>
                <w:i/>
                <w:iCs/>
              </w:rPr>
              <w:instrText xml:space="preserve"> REF _Ref130985951 \r \h </w:instrText>
            </w:r>
            <w:r>
              <w:rPr>
                <w:i/>
                <w:iCs/>
              </w:rPr>
            </w:r>
            <w:r>
              <w:rPr>
                <w:i/>
                <w:iCs/>
              </w:rPr>
              <w:fldChar w:fldCharType="separate"/>
            </w:r>
            <w:r w:rsidR="002B545A">
              <w:rPr>
                <w:i/>
                <w:iCs/>
              </w:rPr>
              <w:t>4.13</w:t>
            </w:r>
            <w:r>
              <w:rPr>
                <w:i/>
                <w:iCs/>
              </w:rPr>
              <w:fldChar w:fldCharType="end"/>
            </w:r>
            <w:r w:rsidRPr="00102D59">
              <w:rPr>
                <w:i/>
                <w:iCs/>
              </w:rPr>
              <w:t>))</w:t>
            </w:r>
          </w:p>
        </w:tc>
        <w:tc>
          <w:tcPr>
            <w:tcW w:w="3118" w:type="dxa"/>
          </w:tcPr>
          <w:p w14:paraId="37C630E7" w14:textId="4841CE75" w:rsidR="00102D59" w:rsidRPr="007967FB" w:rsidRDefault="00102D59" w:rsidP="00102D59">
            <w:pPr>
              <w:pStyle w:val="af5"/>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2B545A">
              <w:t>8.2</w:t>
            </w:r>
            <w:r w:rsidRPr="007967FB">
              <w:fldChar w:fldCharType="end"/>
            </w:r>
            <w:r>
              <w:br/>
              <w:t>(</w:t>
            </w:r>
            <w:hyperlink w:anchor="Прил03_ТребованияУчастникам" w:history="1">
              <w:r w:rsidRPr="001A296A">
                <w:rPr>
                  <w:rStyle w:val="aff3"/>
                </w:rPr>
                <w:t>Приложение № 3</w:t>
              </w:r>
            </w:hyperlink>
            <w:r>
              <w:t>)</w:t>
            </w:r>
          </w:p>
        </w:tc>
        <w:tc>
          <w:tcPr>
            <w:tcW w:w="2090" w:type="dxa"/>
          </w:tcPr>
          <w:p w14:paraId="494ED10E" w14:textId="33330961" w:rsidR="00102D59" w:rsidRDefault="00102D59" w:rsidP="00102D59">
            <w:pPr>
              <w:pStyle w:val="af5"/>
              <w:jc w:val="center"/>
            </w:pPr>
            <w:r>
              <w:t>Орг</w:t>
            </w:r>
          </w:p>
        </w:tc>
      </w:tr>
      <w:tr w:rsidR="00102D59" w14:paraId="2231C319" w14:textId="77777777" w:rsidTr="00ED5343">
        <w:tc>
          <w:tcPr>
            <w:tcW w:w="1413" w:type="dxa"/>
          </w:tcPr>
          <w:p w14:paraId="5B8D019F" w14:textId="77777777" w:rsidR="00102D59" w:rsidRDefault="00102D59" w:rsidP="001D67FC">
            <w:pPr>
              <w:pStyle w:val="af5"/>
              <w:numPr>
                <w:ilvl w:val="0"/>
                <w:numId w:val="7"/>
              </w:numPr>
              <w:ind w:left="170" w:firstLine="0"/>
              <w:jc w:val="center"/>
            </w:pPr>
          </w:p>
        </w:tc>
        <w:tc>
          <w:tcPr>
            <w:tcW w:w="8505" w:type="dxa"/>
          </w:tcPr>
          <w:p w14:paraId="0C2B9589" w14:textId="7CF9FC69" w:rsidR="00102D59" w:rsidRDefault="00102D59" w:rsidP="00102D59">
            <w:pPr>
              <w:pStyle w:val="af5"/>
            </w:pPr>
            <w:r>
              <w:t>Соответствие Участника пункту </w:t>
            </w:r>
            <w:r>
              <w:fldChar w:fldCharType="begin"/>
            </w:r>
            <w:r>
              <w:instrText xml:space="preserve"> REF _Ref186213327 \r \h </w:instrText>
            </w:r>
            <w:r>
              <w:fldChar w:fldCharType="separate"/>
            </w:r>
            <w:r w:rsidR="002B545A">
              <w:t>4</w:t>
            </w:r>
            <w:r>
              <w:fldChar w:fldCharType="end"/>
            </w:r>
            <w:r>
              <w:t xml:space="preserve"> обязательных требований к Участникам</w:t>
            </w:r>
          </w:p>
          <w:p w14:paraId="4B841D42" w14:textId="6A1BE337" w:rsidR="00102D59" w:rsidRPr="00102D59" w:rsidRDefault="00102D59" w:rsidP="00102D59">
            <w:pPr>
              <w:pStyle w:val="af5"/>
              <w:rPr>
                <w:i/>
                <w:iCs/>
                <w:u w:val="single"/>
              </w:rPr>
            </w:pPr>
            <w:r w:rsidRPr="00102D59">
              <w:rPr>
                <w:i/>
                <w:iCs/>
                <w:u w:val="single"/>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102D59">
              <w:rPr>
                <w:i/>
                <w:iCs/>
                <w:u w:val="single"/>
              </w:rPr>
              <w:fldChar w:fldCharType="begin"/>
            </w:r>
            <w:r w:rsidRPr="00102D59">
              <w:rPr>
                <w:i/>
                <w:iCs/>
                <w:u w:val="single"/>
              </w:rPr>
              <w:instrText xml:space="preserve"> REF _Ref130985951 \r \h </w:instrText>
            </w:r>
            <w:r>
              <w:rPr>
                <w:i/>
                <w:iCs/>
                <w:u w:val="single"/>
              </w:rPr>
              <w:instrText xml:space="preserve"> \* MERGEFORMAT </w:instrText>
            </w:r>
            <w:r w:rsidRPr="00102D59">
              <w:rPr>
                <w:i/>
                <w:iCs/>
                <w:u w:val="single"/>
              </w:rPr>
            </w:r>
            <w:r w:rsidRPr="00102D59">
              <w:rPr>
                <w:i/>
                <w:iCs/>
                <w:u w:val="single"/>
              </w:rPr>
              <w:fldChar w:fldCharType="separate"/>
            </w:r>
            <w:r w:rsidR="002B545A">
              <w:rPr>
                <w:i/>
                <w:iCs/>
                <w:u w:val="single"/>
              </w:rPr>
              <w:t>4.13</w:t>
            </w:r>
            <w:r w:rsidRPr="00102D59">
              <w:rPr>
                <w:i/>
                <w:iCs/>
                <w:u w:val="single"/>
              </w:rPr>
              <w:fldChar w:fldCharType="end"/>
            </w:r>
            <w:r w:rsidRPr="00102D59">
              <w:rPr>
                <w:i/>
                <w:iCs/>
                <w:u w:val="single"/>
              </w:rPr>
              <w:t>))</w:t>
            </w:r>
          </w:p>
        </w:tc>
        <w:tc>
          <w:tcPr>
            <w:tcW w:w="3118" w:type="dxa"/>
          </w:tcPr>
          <w:p w14:paraId="2663476B" w14:textId="1771749E" w:rsidR="00102D59" w:rsidRPr="007967FB" w:rsidRDefault="00102D59" w:rsidP="00102D59">
            <w:pPr>
              <w:pStyle w:val="af5"/>
              <w:jc w:val="center"/>
            </w:pPr>
            <w:r w:rsidRPr="007967FB">
              <w:t>подраздел </w:t>
            </w:r>
            <w:r w:rsidRPr="007967FB">
              <w:fldChar w:fldCharType="begin"/>
            </w:r>
            <w:r w:rsidRPr="007967FB">
              <w:instrText xml:space="preserve"> REF _Ref125361435 \w \h </w:instrText>
            </w:r>
            <w:r>
              <w:instrText xml:space="preserve"> \* MERGEFORMAT </w:instrText>
            </w:r>
            <w:r w:rsidRPr="007967FB">
              <w:fldChar w:fldCharType="separate"/>
            </w:r>
            <w:r w:rsidR="002B545A">
              <w:t>8.2</w:t>
            </w:r>
            <w:r w:rsidRPr="007967FB">
              <w:fldChar w:fldCharType="end"/>
            </w:r>
            <w:r>
              <w:br/>
              <w:t>(</w:t>
            </w:r>
            <w:hyperlink w:anchor="Прил03_ТребованияУчастникам" w:history="1">
              <w:r w:rsidRPr="001A296A">
                <w:rPr>
                  <w:rStyle w:val="aff3"/>
                </w:rPr>
                <w:t>Приложение № 3</w:t>
              </w:r>
            </w:hyperlink>
            <w:r>
              <w:t>)</w:t>
            </w:r>
          </w:p>
        </w:tc>
        <w:tc>
          <w:tcPr>
            <w:tcW w:w="2090" w:type="dxa"/>
          </w:tcPr>
          <w:p w14:paraId="49B79090" w14:textId="2FAAEC51" w:rsidR="00102D59" w:rsidRDefault="00102D59" w:rsidP="00102D59">
            <w:pPr>
              <w:pStyle w:val="af5"/>
              <w:jc w:val="center"/>
            </w:pPr>
            <w:r>
              <w:t>Орг</w:t>
            </w:r>
          </w:p>
        </w:tc>
      </w:tr>
      <w:tr w:rsidR="005B273E" w14:paraId="526F2A9D" w14:textId="77777777" w:rsidTr="00ED5343">
        <w:tc>
          <w:tcPr>
            <w:tcW w:w="1413" w:type="dxa"/>
          </w:tcPr>
          <w:p w14:paraId="4A9D9FD7" w14:textId="77777777" w:rsidR="005B273E" w:rsidRDefault="005B273E" w:rsidP="001D67FC">
            <w:pPr>
              <w:pStyle w:val="af5"/>
              <w:numPr>
                <w:ilvl w:val="0"/>
                <w:numId w:val="7"/>
              </w:numPr>
              <w:ind w:left="170" w:firstLine="0"/>
              <w:jc w:val="center"/>
            </w:pPr>
          </w:p>
        </w:tc>
        <w:tc>
          <w:tcPr>
            <w:tcW w:w="8505" w:type="dxa"/>
          </w:tcPr>
          <w:p w14:paraId="6BFAD375" w14:textId="7D028C5A" w:rsidR="00ED5343" w:rsidRDefault="001839E9" w:rsidP="005B273E">
            <w:pPr>
              <w:pStyle w:val="af5"/>
            </w:pPr>
            <w:r w:rsidRPr="007967FB">
              <w:t>Соответствие Участника специальным требованиям</w:t>
            </w:r>
            <w:r w:rsidR="00ED5343">
              <w:t xml:space="preserve"> к Участникам</w:t>
            </w:r>
          </w:p>
          <w:p w14:paraId="1C09D745" w14:textId="59308A24" w:rsidR="005B273E" w:rsidRPr="007967FB" w:rsidRDefault="001839E9" w:rsidP="005B273E">
            <w:pPr>
              <w:pStyle w:val="af5"/>
            </w:pPr>
            <w:r w:rsidRPr="007967FB">
              <w:rPr>
                <w:i/>
                <w:iCs/>
              </w:rPr>
              <w:t>(</w:t>
            </w:r>
            <w:r w:rsidR="00645FD0">
              <w:rPr>
                <w:i/>
                <w:iCs/>
              </w:rPr>
              <w:t>п</w:t>
            </w:r>
            <w:r w:rsidRPr="007967FB">
              <w:rPr>
                <w:i/>
                <w:iCs/>
              </w:rPr>
              <w:t>ункт применяется только в случае установления соответствующих требований)</w:t>
            </w:r>
          </w:p>
        </w:tc>
        <w:tc>
          <w:tcPr>
            <w:tcW w:w="3118" w:type="dxa"/>
          </w:tcPr>
          <w:p w14:paraId="40943594" w14:textId="30980F71" w:rsidR="005B273E" w:rsidRPr="007967FB" w:rsidRDefault="00ED5343" w:rsidP="005B273E">
            <w:pPr>
              <w:pStyle w:val="af5"/>
              <w:jc w:val="center"/>
            </w:pPr>
            <w:r w:rsidRPr="007967FB">
              <w:t>подраздел </w:t>
            </w:r>
            <w:r>
              <w:fldChar w:fldCharType="begin"/>
            </w:r>
            <w:r>
              <w:instrText xml:space="preserve"> REF _Ref125361442 \r \h </w:instrText>
            </w:r>
            <w:r>
              <w:fldChar w:fldCharType="separate"/>
            </w:r>
            <w:r w:rsidR="002B545A">
              <w:t>8.3</w:t>
            </w:r>
            <w:r>
              <w:fldChar w:fldCharType="end"/>
            </w:r>
            <w:r>
              <w:br/>
              <w:t>(</w:t>
            </w:r>
            <w:hyperlink w:anchor="Прил03_ТребованияУчастникам" w:history="1">
              <w:r w:rsidRPr="001A296A">
                <w:rPr>
                  <w:rStyle w:val="aff3"/>
                </w:rPr>
                <w:t>Приложение № 3</w:t>
              </w:r>
            </w:hyperlink>
            <w:r>
              <w:t>)</w:t>
            </w:r>
          </w:p>
        </w:tc>
        <w:tc>
          <w:tcPr>
            <w:tcW w:w="2090" w:type="dxa"/>
          </w:tcPr>
          <w:p w14:paraId="10D83B7F" w14:textId="7ECEEF1E" w:rsidR="005B273E" w:rsidRDefault="001839E9" w:rsidP="005B273E">
            <w:pPr>
              <w:pStyle w:val="af5"/>
              <w:jc w:val="center"/>
            </w:pPr>
            <w:r w:rsidRPr="001839E9">
              <w:t>Тех</w:t>
            </w:r>
          </w:p>
        </w:tc>
      </w:tr>
      <w:tr w:rsidR="005B273E" w14:paraId="2547B45B" w14:textId="77777777" w:rsidTr="00ED5343">
        <w:tc>
          <w:tcPr>
            <w:tcW w:w="1413" w:type="dxa"/>
          </w:tcPr>
          <w:p w14:paraId="0DC29AB6" w14:textId="77777777" w:rsidR="005B273E" w:rsidRDefault="005B273E" w:rsidP="001D67FC">
            <w:pPr>
              <w:pStyle w:val="af5"/>
              <w:numPr>
                <w:ilvl w:val="0"/>
                <w:numId w:val="7"/>
              </w:numPr>
              <w:ind w:left="170" w:firstLine="0"/>
              <w:jc w:val="center"/>
            </w:pPr>
          </w:p>
        </w:tc>
        <w:tc>
          <w:tcPr>
            <w:tcW w:w="8505" w:type="dxa"/>
          </w:tcPr>
          <w:p w14:paraId="48E22875" w14:textId="5E83E205" w:rsidR="00ED5343" w:rsidRDefault="001839E9" w:rsidP="005B273E">
            <w:pPr>
              <w:pStyle w:val="af5"/>
            </w:pPr>
            <w:r w:rsidRPr="007967FB">
              <w:t>Соответствие Участника квалификационным требованиям</w:t>
            </w:r>
            <w:r w:rsidR="00ED5343">
              <w:t xml:space="preserve"> к</w:t>
            </w:r>
            <w:r w:rsidR="00430150">
              <w:t xml:space="preserve"> </w:t>
            </w:r>
            <w:r w:rsidR="00ED5343">
              <w:t>Участникам</w:t>
            </w:r>
          </w:p>
          <w:p w14:paraId="7DB5EB24" w14:textId="2657EF18" w:rsidR="005B273E" w:rsidRPr="007967FB" w:rsidRDefault="001839E9" w:rsidP="005B273E">
            <w:pPr>
              <w:pStyle w:val="af5"/>
            </w:pPr>
            <w:r w:rsidRPr="007967FB">
              <w:rPr>
                <w:i/>
                <w:iCs/>
              </w:rPr>
              <w:t>(</w:t>
            </w:r>
            <w:r w:rsidR="00645FD0">
              <w:rPr>
                <w:i/>
                <w:iCs/>
              </w:rPr>
              <w:t>п</w:t>
            </w:r>
            <w:r w:rsidRPr="007967FB">
              <w:rPr>
                <w:i/>
                <w:iCs/>
              </w:rPr>
              <w:t>ункт применяется только в случае установления соответствующих требований)</w:t>
            </w:r>
          </w:p>
        </w:tc>
        <w:tc>
          <w:tcPr>
            <w:tcW w:w="3118" w:type="dxa"/>
          </w:tcPr>
          <w:p w14:paraId="470AB8AB" w14:textId="3C9BB13B" w:rsidR="005B273E" w:rsidRPr="007967FB" w:rsidRDefault="00ED5343" w:rsidP="005B273E">
            <w:pPr>
              <w:pStyle w:val="af5"/>
              <w:jc w:val="center"/>
            </w:pPr>
            <w:r w:rsidRPr="007967FB">
              <w:t>подраздел </w:t>
            </w:r>
            <w:r>
              <w:fldChar w:fldCharType="begin"/>
            </w:r>
            <w:r>
              <w:instrText xml:space="preserve"> REF _Ref125550270 \r \h </w:instrText>
            </w:r>
            <w:r>
              <w:fldChar w:fldCharType="separate"/>
            </w:r>
            <w:r w:rsidR="002B545A">
              <w:t>8.4</w:t>
            </w:r>
            <w:r>
              <w:fldChar w:fldCharType="end"/>
            </w:r>
            <w:r>
              <w:br/>
              <w:t>(</w:t>
            </w:r>
            <w:hyperlink w:anchor="Прил03_ТребованияУчастникам" w:history="1">
              <w:r w:rsidRPr="001A296A">
                <w:rPr>
                  <w:rStyle w:val="aff3"/>
                </w:rPr>
                <w:t>Приложение № 3</w:t>
              </w:r>
            </w:hyperlink>
            <w:r>
              <w:t>)</w:t>
            </w:r>
          </w:p>
        </w:tc>
        <w:tc>
          <w:tcPr>
            <w:tcW w:w="2090" w:type="dxa"/>
          </w:tcPr>
          <w:p w14:paraId="015B43E1" w14:textId="2F5CF44D" w:rsidR="005B273E" w:rsidRDefault="001839E9" w:rsidP="005B273E">
            <w:pPr>
              <w:pStyle w:val="af5"/>
              <w:jc w:val="center"/>
            </w:pPr>
            <w:r w:rsidRPr="001839E9">
              <w:t>Тех</w:t>
            </w:r>
          </w:p>
        </w:tc>
      </w:tr>
      <w:tr w:rsidR="005B273E" w14:paraId="3D05AE69" w14:textId="77777777" w:rsidTr="00ED5343">
        <w:tc>
          <w:tcPr>
            <w:tcW w:w="1413" w:type="dxa"/>
          </w:tcPr>
          <w:p w14:paraId="4ADEC194" w14:textId="77777777" w:rsidR="005B273E" w:rsidRDefault="005B273E" w:rsidP="001D67FC">
            <w:pPr>
              <w:pStyle w:val="af5"/>
              <w:numPr>
                <w:ilvl w:val="0"/>
                <w:numId w:val="7"/>
              </w:numPr>
              <w:ind w:left="170" w:firstLine="0"/>
              <w:jc w:val="center"/>
            </w:pPr>
          </w:p>
        </w:tc>
        <w:tc>
          <w:tcPr>
            <w:tcW w:w="8505" w:type="dxa"/>
          </w:tcPr>
          <w:p w14:paraId="63903795" w14:textId="12AAFD0E" w:rsidR="005B273E" w:rsidRDefault="001839E9" w:rsidP="005B273E">
            <w:pPr>
              <w:pStyle w:val="af5"/>
            </w:pPr>
            <w:r w:rsidRPr="007967FB">
              <w:t xml:space="preserve">Соответствие Коллективного участника установленным </w:t>
            </w:r>
            <w:r w:rsidR="00430A90">
              <w:t xml:space="preserve">в отношении его </w:t>
            </w:r>
            <w:r w:rsidRPr="007967FB">
              <w:t>требованиям</w:t>
            </w:r>
            <w:r w:rsidR="00645FD0">
              <w:t>:</w:t>
            </w:r>
          </w:p>
          <w:p w14:paraId="5EB52AC9" w14:textId="3F9A0714" w:rsidR="00843BBF" w:rsidRPr="007967FB" w:rsidRDefault="00843BBF" w:rsidP="005B273E">
            <w:pPr>
              <w:pStyle w:val="af5"/>
            </w:pPr>
            <w:r w:rsidRPr="00D54E9B">
              <w:rPr>
                <w:i/>
                <w:iCs/>
              </w:rPr>
              <w:t>(</w:t>
            </w:r>
            <w:r w:rsidR="00645FD0">
              <w:rPr>
                <w:i/>
                <w:iCs/>
              </w:rPr>
              <w:t>п</w:t>
            </w:r>
            <w:r w:rsidRPr="00D54E9B">
              <w:rPr>
                <w:i/>
                <w:iCs/>
              </w:rPr>
              <w:t xml:space="preserve">ункт применяется только </w:t>
            </w:r>
            <w:r w:rsidRPr="00C513D4">
              <w:rPr>
                <w:i/>
                <w:iCs/>
              </w:rPr>
              <w:t xml:space="preserve">в случае </w:t>
            </w:r>
            <w:r>
              <w:rPr>
                <w:i/>
                <w:iCs/>
              </w:rPr>
              <w:t>рассмотрения заявки, поданной Коллективным участник</w:t>
            </w:r>
            <w:r w:rsidR="00521117">
              <w:rPr>
                <w:i/>
                <w:iCs/>
              </w:rPr>
              <w:t>о</w:t>
            </w:r>
            <w:r>
              <w:rPr>
                <w:i/>
                <w:iCs/>
              </w:rPr>
              <w:t>м</w:t>
            </w:r>
            <w:r w:rsidRPr="00D54E9B">
              <w:rPr>
                <w:i/>
                <w:iCs/>
              </w:rPr>
              <w:t xml:space="preserve"> </w:t>
            </w:r>
            <w:r>
              <w:rPr>
                <w:i/>
                <w:iCs/>
              </w:rPr>
              <w:t>(подраздел </w:t>
            </w:r>
            <w:r>
              <w:rPr>
                <w:i/>
                <w:iCs/>
              </w:rPr>
              <w:fldChar w:fldCharType="begin"/>
            </w:r>
            <w:r>
              <w:rPr>
                <w:i/>
                <w:iCs/>
              </w:rPr>
              <w:instrText xml:space="preserve"> REF _Ref130305355 \r \h </w:instrText>
            </w:r>
            <w:r>
              <w:rPr>
                <w:i/>
                <w:iCs/>
              </w:rPr>
            </w:r>
            <w:r>
              <w:rPr>
                <w:i/>
                <w:iCs/>
              </w:rPr>
              <w:fldChar w:fldCharType="separate"/>
            </w:r>
            <w:r w:rsidR="002B545A">
              <w:rPr>
                <w:i/>
                <w:iCs/>
              </w:rPr>
              <w:t>3.2</w:t>
            </w:r>
            <w:r>
              <w:rPr>
                <w:i/>
                <w:iCs/>
              </w:rPr>
              <w:fldChar w:fldCharType="end"/>
            </w:r>
            <w:r>
              <w:rPr>
                <w:i/>
                <w:iCs/>
              </w:rPr>
              <w:t>)</w:t>
            </w:r>
            <w:r w:rsidRPr="00D54E9B">
              <w:rPr>
                <w:i/>
                <w:iCs/>
              </w:rPr>
              <w:t>)</w:t>
            </w:r>
          </w:p>
        </w:tc>
        <w:tc>
          <w:tcPr>
            <w:tcW w:w="3118" w:type="dxa"/>
          </w:tcPr>
          <w:p w14:paraId="67374546" w14:textId="6CBAF2DA" w:rsidR="005B273E" w:rsidRPr="007967FB" w:rsidRDefault="00ED5343" w:rsidP="005B273E">
            <w:pPr>
              <w:pStyle w:val="af5"/>
              <w:jc w:val="center"/>
            </w:pPr>
            <w:r w:rsidRPr="005B273E">
              <w:rPr>
                <w:b/>
                <w:bCs/>
              </w:rPr>
              <w:t>–</w:t>
            </w:r>
          </w:p>
        </w:tc>
        <w:tc>
          <w:tcPr>
            <w:tcW w:w="2090" w:type="dxa"/>
          </w:tcPr>
          <w:p w14:paraId="4E69699E" w14:textId="7E6CFF2B" w:rsidR="005B273E" w:rsidRDefault="001839E9" w:rsidP="005B273E">
            <w:pPr>
              <w:pStyle w:val="af5"/>
              <w:jc w:val="center"/>
            </w:pPr>
            <w:r w:rsidRPr="005B273E">
              <w:rPr>
                <w:b/>
                <w:bCs/>
              </w:rPr>
              <w:t>–</w:t>
            </w:r>
          </w:p>
        </w:tc>
      </w:tr>
      <w:tr w:rsidR="00F979F9" w14:paraId="2E1445F3" w14:textId="77777777" w:rsidTr="00ED5343">
        <w:tc>
          <w:tcPr>
            <w:tcW w:w="1413" w:type="dxa"/>
          </w:tcPr>
          <w:p w14:paraId="32639CEA" w14:textId="77777777" w:rsidR="00F979F9" w:rsidRDefault="00F979F9" w:rsidP="001D67FC">
            <w:pPr>
              <w:pStyle w:val="af5"/>
              <w:numPr>
                <w:ilvl w:val="1"/>
                <w:numId w:val="7"/>
              </w:numPr>
              <w:ind w:left="170" w:firstLine="0"/>
              <w:jc w:val="center"/>
            </w:pPr>
          </w:p>
        </w:tc>
        <w:tc>
          <w:tcPr>
            <w:tcW w:w="8505" w:type="dxa"/>
          </w:tcPr>
          <w:p w14:paraId="0011E218" w14:textId="29AD56C9" w:rsidR="00ED5343" w:rsidRDefault="001839E9" w:rsidP="001D67FC">
            <w:pPr>
              <w:pStyle w:val="af5"/>
              <w:numPr>
                <w:ilvl w:val="0"/>
                <w:numId w:val="9"/>
              </w:numPr>
              <w:ind w:left="284" w:hanging="284"/>
            </w:pPr>
            <w:r w:rsidRPr="007967FB">
              <w:t>в части</w:t>
            </w:r>
            <w:r w:rsidR="00ED5343">
              <w:t xml:space="preserve"> требований</w:t>
            </w:r>
            <w:r w:rsidRPr="007967FB">
              <w:t xml:space="preserve"> пункта </w:t>
            </w:r>
            <w:r w:rsidR="007967FB" w:rsidRPr="007967FB">
              <w:fldChar w:fldCharType="begin"/>
            </w:r>
            <w:r w:rsidR="007967FB" w:rsidRPr="007967FB">
              <w:instrText xml:space="preserve"> REF _Ref125370156 \w \h </w:instrText>
            </w:r>
            <w:r w:rsidR="007967FB">
              <w:instrText xml:space="preserve"> \* MERGEFORMAT </w:instrText>
            </w:r>
            <w:r w:rsidR="007967FB" w:rsidRPr="007967FB">
              <w:fldChar w:fldCharType="separate"/>
            </w:r>
            <w:r w:rsidR="002B545A">
              <w:t>1</w:t>
            </w:r>
            <w:r w:rsidR="007967FB" w:rsidRPr="007967FB">
              <w:fldChar w:fldCharType="end"/>
            </w:r>
          </w:p>
          <w:p w14:paraId="32877954" w14:textId="32B26FD1" w:rsidR="001839E9" w:rsidRPr="007967FB" w:rsidRDefault="001839E9" w:rsidP="00ED5343">
            <w:pPr>
              <w:pStyle w:val="af5"/>
              <w:ind w:left="219"/>
            </w:pPr>
            <w:r w:rsidRPr="007967FB">
              <w:rPr>
                <w:i/>
                <w:iCs/>
              </w:rPr>
              <w:t>(</w:t>
            </w:r>
            <w:r w:rsidR="00645FD0">
              <w:rPr>
                <w:i/>
                <w:iCs/>
              </w:rPr>
              <w:t>в</w:t>
            </w:r>
            <w:r w:rsidR="00A8186F">
              <w:rPr>
                <w:i/>
                <w:iCs/>
              </w:rPr>
              <w:t xml:space="preserve"> рамках заключения Договора Победитель </w:t>
            </w:r>
            <w:r w:rsidR="00A8186F" w:rsidRPr="00A8186F">
              <w:rPr>
                <w:i/>
                <w:iCs/>
              </w:rPr>
              <w:t xml:space="preserve">в целях подтверждения своего соответствия </w:t>
            </w:r>
            <w:r w:rsidR="00A8186F">
              <w:rPr>
                <w:i/>
                <w:iCs/>
              </w:rPr>
              <w:t>предоставляет документы в порядке, предусмотренном подразделом </w:t>
            </w:r>
            <w:r w:rsidR="00A8186F">
              <w:rPr>
                <w:i/>
                <w:iCs/>
              </w:rPr>
              <w:fldChar w:fldCharType="begin"/>
            </w:r>
            <w:r w:rsidR="00A8186F">
              <w:rPr>
                <w:i/>
                <w:iCs/>
              </w:rPr>
              <w:instrText xml:space="preserve"> REF _Ref138232981 \r \h </w:instrText>
            </w:r>
            <w:r w:rsidR="00A8186F">
              <w:rPr>
                <w:i/>
                <w:iCs/>
              </w:rPr>
            </w:r>
            <w:r w:rsidR="00A8186F">
              <w:rPr>
                <w:i/>
                <w:iCs/>
              </w:rPr>
              <w:fldChar w:fldCharType="separate"/>
            </w:r>
            <w:r w:rsidR="002B545A">
              <w:rPr>
                <w:i/>
                <w:iCs/>
              </w:rPr>
              <w:t>5.2</w:t>
            </w:r>
            <w:r w:rsidR="00A8186F">
              <w:rPr>
                <w:i/>
                <w:iCs/>
              </w:rPr>
              <w:fldChar w:fldCharType="end"/>
            </w:r>
            <w:r w:rsidRPr="007967FB">
              <w:rPr>
                <w:i/>
                <w:iCs/>
              </w:rPr>
              <w:t>)</w:t>
            </w:r>
          </w:p>
        </w:tc>
        <w:tc>
          <w:tcPr>
            <w:tcW w:w="3118" w:type="dxa"/>
          </w:tcPr>
          <w:p w14:paraId="12464776" w14:textId="394C6DFB" w:rsidR="00F979F9" w:rsidRPr="007967FB" w:rsidRDefault="00ED5343" w:rsidP="005B273E">
            <w:pPr>
              <w:pStyle w:val="af5"/>
              <w:jc w:val="center"/>
            </w:pPr>
            <w:r w:rsidRPr="007967FB">
              <w:t>подраздел </w:t>
            </w:r>
            <w:r>
              <w:fldChar w:fldCharType="begin"/>
            </w:r>
            <w:r>
              <w:instrText xml:space="preserve"> REF _Ref125552455 \r \h </w:instrText>
            </w:r>
            <w:r>
              <w:fldChar w:fldCharType="separate"/>
            </w:r>
            <w:r w:rsidR="002B545A">
              <w:t>8.5</w:t>
            </w:r>
            <w:r>
              <w:fldChar w:fldCharType="end"/>
            </w:r>
            <w:r>
              <w:br/>
              <w:t>(</w:t>
            </w:r>
            <w:hyperlink w:anchor="Прил03_ТребованияУчастникам" w:history="1">
              <w:r w:rsidRPr="001A296A">
                <w:rPr>
                  <w:rStyle w:val="aff3"/>
                </w:rPr>
                <w:t>Приложение № 3</w:t>
              </w:r>
            </w:hyperlink>
            <w:r>
              <w:t>)</w:t>
            </w:r>
          </w:p>
        </w:tc>
        <w:tc>
          <w:tcPr>
            <w:tcW w:w="2090" w:type="dxa"/>
          </w:tcPr>
          <w:p w14:paraId="2D303955" w14:textId="4889AAC3" w:rsidR="00F979F9" w:rsidRDefault="001839E9" w:rsidP="005B273E">
            <w:pPr>
              <w:pStyle w:val="af5"/>
              <w:jc w:val="center"/>
            </w:pPr>
            <w:r w:rsidRPr="001839E9">
              <w:t>Юр</w:t>
            </w:r>
          </w:p>
        </w:tc>
      </w:tr>
      <w:tr w:rsidR="00F979F9" w14:paraId="0E1FF2C5" w14:textId="77777777" w:rsidTr="00ED5343">
        <w:tc>
          <w:tcPr>
            <w:tcW w:w="1413" w:type="dxa"/>
          </w:tcPr>
          <w:p w14:paraId="7EEEDDF3" w14:textId="77777777" w:rsidR="00F979F9" w:rsidRDefault="00F979F9" w:rsidP="001D67FC">
            <w:pPr>
              <w:pStyle w:val="af5"/>
              <w:numPr>
                <w:ilvl w:val="1"/>
                <w:numId w:val="7"/>
              </w:numPr>
              <w:ind w:left="170" w:firstLine="0"/>
              <w:jc w:val="center"/>
            </w:pPr>
          </w:p>
        </w:tc>
        <w:tc>
          <w:tcPr>
            <w:tcW w:w="8505" w:type="dxa"/>
          </w:tcPr>
          <w:p w14:paraId="2CC5BAD3" w14:textId="34A49D94" w:rsidR="00F979F9" w:rsidRPr="00FA3B2D" w:rsidRDefault="001839E9" w:rsidP="001D67FC">
            <w:pPr>
              <w:pStyle w:val="af5"/>
              <w:numPr>
                <w:ilvl w:val="0"/>
                <w:numId w:val="9"/>
              </w:numPr>
              <w:ind w:left="284" w:hanging="284"/>
            </w:pPr>
            <w:r w:rsidRPr="00FA3B2D">
              <w:t xml:space="preserve">в части </w:t>
            </w:r>
            <w:r w:rsidR="00ED5343">
              <w:t xml:space="preserve">требований </w:t>
            </w:r>
            <w:r w:rsidRPr="00FA3B2D">
              <w:t>пункта </w:t>
            </w:r>
            <w:r w:rsidR="00FA3B2D" w:rsidRPr="00FA3B2D">
              <w:fldChar w:fldCharType="begin"/>
            </w:r>
            <w:r w:rsidR="00FA3B2D" w:rsidRPr="00FA3B2D">
              <w:instrText xml:space="preserve"> REF _Ref125553738 \w \h </w:instrText>
            </w:r>
            <w:r w:rsidR="00FA3B2D" w:rsidRPr="00FA3B2D">
              <w:fldChar w:fldCharType="separate"/>
            </w:r>
            <w:r w:rsidR="002B545A">
              <w:t>2</w:t>
            </w:r>
            <w:r w:rsidR="00FA3B2D" w:rsidRPr="00FA3B2D">
              <w:fldChar w:fldCharType="end"/>
            </w:r>
          </w:p>
        </w:tc>
        <w:tc>
          <w:tcPr>
            <w:tcW w:w="3118" w:type="dxa"/>
          </w:tcPr>
          <w:p w14:paraId="389CFAC2" w14:textId="557B4A47" w:rsidR="00F979F9" w:rsidRPr="00FA3B2D" w:rsidRDefault="00ED5343" w:rsidP="005B273E">
            <w:pPr>
              <w:pStyle w:val="af5"/>
              <w:jc w:val="center"/>
            </w:pPr>
            <w:r w:rsidRPr="007967FB">
              <w:t>подраздел </w:t>
            </w:r>
            <w:r>
              <w:fldChar w:fldCharType="begin"/>
            </w:r>
            <w:r>
              <w:instrText xml:space="preserve"> REF _Ref125552455 \r \h </w:instrText>
            </w:r>
            <w:r>
              <w:fldChar w:fldCharType="separate"/>
            </w:r>
            <w:r w:rsidR="002B545A">
              <w:t>8.5</w:t>
            </w:r>
            <w:r>
              <w:fldChar w:fldCharType="end"/>
            </w:r>
            <w:r>
              <w:br/>
              <w:t>(</w:t>
            </w:r>
            <w:hyperlink w:anchor="Прил03_ТребованияУчастникам" w:history="1">
              <w:r w:rsidRPr="001A296A">
                <w:rPr>
                  <w:rStyle w:val="aff3"/>
                </w:rPr>
                <w:t>Приложение № 3</w:t>
              </w:r>
            </w:hyperlink>
            <w:r>
              <w:t>)</w:t>
            </w:r>
          </w:p>
        </w:tc>
        <w:tc>
          <w:tcPr>
            <w:tcW w:w="2090" w:type="dxa"/>
          </w:tcPr>
          <w:p w14:paraId="794CB09A" w14:textId="43E4BD36" w:rsidR="00F979F9" w:rsidRDefault="001839E9" w:rsidP="005B273E">
            <w:pPr>
              <w:pStyle w:val="af5"/>
              <w:jc w:val="center"/>
            </w:pPr>
            <w:r w:rsidRPr="001839E9">
              <w:t>Тех</w:t>
            </w:r>
          </w:p>
        </w:tc>
      </w:tr>
      <w:tr w:rsidR="00F979F9" w14:paraId="33DE62B9" w14:textId="77777777" w:rsidTr="00ED5343">
        <w:tc>
          <w:tcPr>
            <w:tcW w:w="1413" w:type="dxa"/>
          </w:tcPr>
          <w:p w14:paraId="4CEDE724" w14:textId="77777777" w:rsidR="00F979F9" w:rsidRDefault="00F979F9" w:rsidP="001D67FC">
            <w:pPr>
              <w:pStyle w:val="af5"/>
              <w:numPr>
                <w:ilvl w:val="1"/>
                <w:numId w:val="7"/>
              </w:numPr>
              <w:ind w:left="170" w:firstLine="0"/>
              <w:jc w:val="center"/>
            </w:pPr>
          </w:p>
        </w:tc>
        <w:tc>
          <w:tcPr>
            <w:tcW w:w="8505" w:type="dxa"/>
          </w:tcPr>
          <w:p w14:paraId="5AE4D6CB" w14:textId="48939C8F" w:rsidR="00F979F9" w:rsidRDefault="001839E9" w:rsidP="001D67FC">
            <w:pPr>
              <w:pStyle w:val="af5"/>
              <w:numPr>
                <w:ilvl w:val="0"/>
                <w:numId w:val="9"/>
              </w:numPr>
              <w:ind w:left="284" w:hanging="284"/>
            </w:pPr>
            <w:r w:rsidRPr="00FA3B2D">
              <w:t xml:space="preserve">в части </w:t>
            </w:r>
            <w:r w:rsidR="00ED5343">
              <w:t xml:space="preserve">требований </w:t>
            </w:r>
            <w:r w:rsidRPr="00FA3B2D">
              <w:t>пункта </w:t>
            </w:r>
            <w:r w:rsidR="00FA3B2D" w:rsidRPr="00FA3B2D">
              <w:fldChar w:fldCharType="begin"/>
            </w:r>
            <w:r w:rsidR="00FA3B2D" w:rsidRPr="00FA3B2D">
              <w:instrText xml:space="preserve"> REF _Ref125370162 \w \h </w:instrText>
            </w:r>
            <w:r w:rsidR="00FA3B2D">
              <w:instrText xml:space="preserve"> \* MERGEFORMAT </w:instrText>
            </w:r>
            <w:r w:rsidR="00FA3B2D" w:rsidRPr="00FA3B2D">
              <w:fldChar w:fldCharType="separate"/>
            </w:r>
            <w:r w:rsidR="002B545A">
              <w:t>3</w:t>
            </w:r>
            <w:r w:rsidR="00FA3B2D" w:rsidRPr="00FA3B2D">
              <w:fldChar w:fldCharType="end"/>
            </w:r>
          </w:p>
          <w:p w14:paraId="5DC91D2E" w14:textId="665FE7E2" w:rsidR="00A8186F" w:rsidRPr="00FA3B2D" w:rsidRDefault="00A8186F" w:rsidP="00A8186F">
            <w:pPr>
              <w:pStyle w:val="af5"/>
              <w:ind w:left="219"/>
            </w:pPr>
            <w:r>
              <w:rPr>
                <w:i/>
                <w:iCs/>
              </w:rPr>
              <w:t>(</w:t>
            </w:r>
            <w:r w:rsidR="00645FD0">
              <w:rPr>
                <w:i/>
                <w:iCs/>
              </w:rPr>
              <w:t>в</w:t>
            </w:r>
            <w:r>
              <w:rPr>
                <w:i/>
                <w:iCs/>
              </w:rPr>
              <w:t xml:space="preserve"> рамках осуществления экспертизы заявки Участника в отношении каждого члена Коллективного участника в том числе проверяется наличие у него статуса «аккредитован» / «аккредитация не требуется», или проводится процедура</w:t>
            </w:r>
            <w:r w:rsidR="002850CE">
              <w:rPr>
                <w:i/>
                <w:iCs/>
              </w:rPr>
              <w:t xml:space="preserve"> его</w:t>
            </w:r>
            <w:r>
              <w:rPr>
                <w:i/>
                <w:iCs/>
              </w:rPr>
              <w:t xml:space="preserve"> аккредитации (при</w:t>
            </w:r>
            <w:r w:rsidR="00645FD0">
              <w:rPr>
                <w:i/>
                <w:iCs/>
              </w:rPr>
              <w:t xml:space="preserve"> </w:t>
            </w:r>
            <w:r>
              <w:rPr>
                <w:i/>
                <w:iCs/>
              </w:rPr>
              <w:t>необходимости). В</w:t>
            </w:r>
            <w:r w:rsidR="002850CE">
              <w:rPr>
                <w:i/>
                <w:iCs/>
              </w:rPr>
              <w:t> </w:t>
            </w:r>
            <w:r>
              <w:rPr>
                <w:i/>
                <w:iCs/>
              </w:rPr>
              <w:t xml:space="preserve">рамках заключения Договора Победитель </w:t>
            </w:r>
            <w:r w:rsidRPr="00A8186F">
              <w:rPr>
                <w:i/>
                <w:iCs/>
              </w:rPr>
              <w:t xml:space="preserve">в целях подтверждения своего соответствия </w:t>
            </w:r>
            <w:r>
              <w:rPr>
                <w:i/>
                <w:iCs/>
              </w:rPr>
              <w:t>предоставляет документы в</w:t>
            </w:r>
            <w:r w:rsidR="00645FD0">
              <w:rPr>
                <w:i/>
                <w:iCs/>
              </w:rPr>
              <w:t xml:space="preserve"> </w:t>
            </w:r>
            <w:r>
              <w:rPr>
                <w:i/>
                <w:iCs/>
              </w:rPr>
              <w:t>порядке, предусмотренном подразделом </w:t>
            </w:r>
            <w:r>
              <w:rPr>
                <w:i/>
                <w:iCs/>
              </w:rPr>
              <w:fldChar w:fldCharType="begin"/>
            </w:r>
            <w:r>
              <w:rPr>
                <w:i/>
                <w:iCs/>
              </w:rPr>
              <w:instrText xml:space="preserve"> REF _Ref138232981 \r \h </w:instrText>
            </w:r>
            <w:r>
              <w:rPr>
                <w:i/>
                <w:iCs/>
              </w:rPr>
            </w:r>
            <w:r>
              <w:rPr>
                <w:i/>
                <w:iCs/>
              </w:rPr>
              <w:fldChar w:fldCharType="separate"/>
            </w:r>
            <w:r w:rsidR="002B545A">
              <w:rPr>
                <w:i/>
                <w:iCs/>
              </w:rPr>
              <w:t>5.2</w:t>
            </w:r>
            <w:r>
              <w:rPr>
                <w:i/>
                <w:iCs/>
              </w:rPr>
              <w:fldChar w:fldCharType="end"/>
            </w:r>
            <w:r>
              <w:rPr>
                <w:i/>
                <w:iCs/>
              </w:rPr>
              <w:t>)</w:t>
            </w:r>
          </w:p>
        </w:tc>
        <w:tc>
          <w:tcPr>
            <w:tcW w:w="3118" w:type="dxa"/>
          </w:tcPr>
          <w:p w14:paraId="07714408" w14:textId="50EB2232" w:rsidR="00F979F9" w:rsidRPr="00FA3B2D" w:rsidRDefault="00ED5343" w:rsidP="005B273E">
            <w:pPr>
              <w:pStyle w:val="af5"/>
              <w:jc w:val="center"/>
            </w:pPr>
            <w:r w:rsidRPr="007967FB">
              <w:t>подраздел </w:t>
            </w:r>
            <w:r>
              <w:fldChar w:fldCharType="begin"/>
            </w:r>
            <w:r>
              <w:instrText xml:space="preserve"> REF _Ref125552455 \r \h </w:instrText>
            </w:r>
            <w:r>
              <w:fldChar w:fldCharType="separate"/>
            </w:r>
            <w:r w:rsidR="002B545A">
              <w:t>8.5</w:t>
            </w:r>
            <w:r>
              <w:fldChar w:fldCharType="end"/>
            </w:r>
            <w:r>
              <w:br/>
              <w:t>(</w:t>
            </w:r>
            <w:hyperlink w:anchor="Прил03_ТребованияУчастникам" w:history="1">
              <w:r w:rsidRPr="001A296A">
                <w:rPr>
                  <w:rStyle w:val="aff3"/>
                </w:rPr>
                <w:t>Приложение № 3</w:t>
              </w:r>
            </w:hyperlink>
            <w:r>
              <w:t>)</w:t>
            </w:r>
          </w:p>
        </w:tc>
        <w:tc>
          <w:tcPr>
            <w:tcW w:w="2090" w:type="dxa"/>
          </w:tcPr>
          <w:p w14:paraId="1F4BA3FA" w14:textId="18B03C45" w:rsidR="00F979F9" w:rsidRDefault="00D3515F" w:rsidP="005B273E">
            <w:pPr>
              <w:pStyle w:val="af5"/>
              <w:jc w:val="center"/>
            </w:pPr>
            <w:r>
              <w:t>Орг,</w:t>
            </w:r>
            <w:r w:rsidR="009F09CA">
              <w:t xml:space="preserve"> Тех,</w:t>
            </w:r>
            <w:r>
              <w:br/>
            </w:r>
            <w:r w:rsidR="009F09CA">
              <w:t>Юр</w:t>
            </w:r>
          </w:p>
        </w:tc>
      </w:tr>
      <w:tr w:rsidR="00F979F9" w14:paraId="20B0C4D9" w14:textId="77777777" w:rsidTr="00ED5343">
        <w:tc>
          <w:tcPr>
            <w:tcW w:w="1413" w:type="dxa"/>
          </w:tcPr>
          <w:p w14:paraId="7E92AC47" w14:textId="77777777" w:rsidR="00F979F9" w:rsidRDefault="00F979F9" w:rsidP="001D67FC">
            <w:pPr>
              <w:pStyle w:val="af5"/>
              <w:numPr>
                <w:ilvl w:val="0"/>
                <w:numId w:val="7"/>
              </w:numPr>
              <w:ind w:left="170" w:firstLine="0"/>
              <w:jc w:val="center"/>
            </w:pPr>
          </w:p>
        </w:tc>
        <w:tc>
          <w:tcPr>
            <w:tcW w:w="8505" w:type="dxa"/>
          </w:tcPr>
          <w:p w14:paraId="25BF55E3" w14:textId="63D3813F" w:rsidR="00ED5343" w:rsidRDefault="00FC00BD" w:rsidP="005B273E">
            <w:pPr>
              <w:pStyle w:val="af5"/>
            </w:pPr>
            <w:r w:rsidRPr="007967FB">
              <w:t xml:space="preserve">Соответствие </w:t>
            </w:r>
            <w:r>
              <w:t>Генерального подрядчика</w:t>
            </w:r>
            <w:r w:rsidRPr="007967FB">
              <w:t xml:space="preserve"> установленным </w:t>
            </w:r>
            <w:r>
              <w:t xml:space="preserve">в отношении его </w:t>
            </w:r>
            <w:r w:rsidRPr="007967FB">
              <w:t>требованиям</w:t>
            </w:r>
            <w:r w:rsidR="00ED5343">
              <w:t>:</w:t>
            </w:r>
          </w:p>
          <w:p w14:paraId="5BE80B04" w14:textId="4C667393" w:rsidR="00843BBF" w:rsidRPr="00843BBF" w:rsidRDefault="001839E9">
            <w:pPr>
              <w:pStyle w:val="af5"/>
              <w:rPr>
                <w:i/>
                <w:iCs/>
              </w:rPr>
            </w:pPr>
            <w:r w:rsidRPr="00D54E9B">
              <w:rPr>
                <w:i/>
                <w:iCs/>
              </w:rPr>
              <w:t>(</w:t>
            </w:r>
            <w:r w:rsidR="00645FD0">
              <w:rPr>
                <w:i/>
                <w:iCs/>
              </w:rPr>
              <w:t>п</w:t>
            </w:r>
            <w:r w:rsidRPr="00D54E9B">
              <w:rPr>
                <w:i/>
                <w:iCs/>
              </w:rPr>
              <w:t xml:space="preserve">ункт применяется только </w:t>
            </w:r>
            <w:r w:rsidR="00C513D4" w:rsidRPr="00C513D4">
              <w:rPr>
                <w:i/>
                <w:iCs/>
              </w:rPr>
              <w:t>в случае проведения закупк</w:t>
            </w:r>
            <w:r w:rsidR="00C94123">
              <w:rPr>
                <w:i/>
                <w:iCs/>
              </w:rPr>
              <w:t xml:space="preserve">и, </w:t>
            </w:r>
            <w:r w:rsidR="00843BBF">
              <w:rPr>
                <w:i/>
                <w:iCs/>
              </w:rPr>
              <w:t>в которой предусмотрена возможность р</w:t>
            </w:r>
            <w:r w:rsidR="00843BBF" w:rsidRPr="00843BBF">
              <w:rPr>
                <w:i/>
                <w:iCs/>
              </w:rPr>
              <w:t>ассмотрени</w:t>
            </w:r>
            <w:r w:rsidR="00843BBF">
              <w:rPr>
                <w:i/>
                <w:iCs/>
              </w:rPr>
              <w:t>я,</w:t>
            </w:r>
            <w:r w:rsidR="00843BBF" w:rsidRPr="00843BBF">
              <w:rPr>
                <w:i/>
                <w:iCs/>
              </w:rPr>
              <w:t xml:space="preserve"> оценк</w:t>
            </w:r>
            <w:r w:rsidR="00843BBF">
              <w:rPr>
                <w:i/>
                <w:iCs/>
              </w:rPr>
              <w:t>и и сопоставления</w:t>
            </w:r>
            <w:r w:rsidR="00843BBF" w:rsidRPr="00843BBF">
              <w:rPr>
                <w:i/>
                <w:iCs/>
              </w:rPr>
              <w:t xml:space="preserve"> заявок Участников с учетом привлекаемых субподрядчиков</w:t>
            </w:r>
            <w:r w:rsidR="00C513D4" w:rsidRPr="00D54E9B">
              <w:rPr>
                <w:i/>
                <w:iCs/>
              </w:rPr>
              <w:t xml:space="preserve"> </w:t>
            </w:r>
            <w:r w:rsidR="00C513D4">
              <w:rPr>
                <w:i/>
                <w:iCs/>
              </w:rPr>
              <w:t>(подраздел </w:t>
            </w:r>
            <w:r w:rsidR="000A01CF">
              <w:rPr>
                <w:i/>
                <w:iCs/>
              </w:rPr>
              <w:t>1.2</w:t>
            </w:r>
            <w:r w:rsidR="00E141D0">
              <w:rPr>
                <w:i/>
                <w:iCs/>
              </w:rPr>
              <w:t xml:space="preserve">, </w:t>
            </w:r>
            <w:r w:rsidR="00843BBF">
              <w:rPr>
                <w:i/>
                <w:iCs/>
              </w:rPr>
              <w:t>подраздел </w:t>
            </w:r>
            <w:r w:rsidR="00843BBF">
              <w:rPr>
                <w:i/>
                <w:iCs/>
              </w:rPr>
              <w:fldChar w:fldCharType="begin"/>
            </w:r>
            <w:r w:rsidR="00843BBF">
              <w:rPr>
                <w:i/>
                <w:iCs/>
              </w:rPr>
              <w:instrText xml:space="preserve"> REF _Ref125361702 \r \h </w:instrText>
            </w:r>
            <w:r w:rsidR="00843BBF">
              <w:rPr>
                <w:i/>
                <w:iCs/>
              </w:rPr>
            </w:r>
            <w:r w:rsidR="00843BBF">
              <w:rPr>
                <w:i/>
                <w:iCs/>
              </w:rPr>
              <w:fldChar w:fldCharType="separate"/>
            </w:r>
            <w:r w:rsidR="002B545A">
              <w:rPr>
                <w:i/>
                <w:iCs/>
              </w:rPr>
              <w:t>3.3</w:t>
            </w:r>
            <w:r w:rsidR="00843BBF">
              <w:rPr>
                <w:i/>
                <w:iCs/>
              </w:rPr>
              <w:fldChar w:fldCharType="end"/>
            </w:r>
            <w:r w:rsidR="00C513D4">
              <w:rPr>
                <w:i/>
                <w:iCs/>
              </w:rPr>
              <w:t>)</w:t>
            </w:r>
            <w:r w:rsidRPr="00D54E9B">
              <w:rPr>
                <w:i/>
                <w:iCs/>
              </w:rPr>
              <w:t>)</w:t>
            </w:r>
          </w:p>
        </w:tc>
        <w:tc>
          <w:tcPr>
            <w:tcW w:w="3118" w:type="dxa"/>
          </w:tcPr>
          <w:p w14:paraId="6FFB6F98" w14:textId="31F436C7" w:rsidR="00F979F9" w:rsidRDefault="00C513D4" w:rsidP="005B273E">
            <w:pPr>
              <w:pStyle w:val="af5"/>
              <w:jc w:val="center"/>
            </w:pPr>
            <w:r w:rsidRPr="005B273E">
              <w:rPr>
                <w:b/>
                <w:bCs/>
              </w:rPr>
              <w:t>–</w:t>
            </w:r>
          </w:p>
        </w:tc>
        <w:tc>
          <w:tcPr>
            <w:tcW w:w="2090" w:type="dxa"/>
          </w:tcPr>
          <w:p w14:paraId="1BF4FD94" w14:textId="77DF5DE0" w:rsidR="00F979F9" w:rsidRDefault="001839E9" w:rsidP="005B273E">
            <w:pPr>
              <w:pStyle w:val="af5"/>
              <w:jc w:val="center"/>
            </w:pPr>
            <w:r w:rsidRPr="005B273E">
              <w:rPr>
                <w:b/>
                <w:bCs/>
              </w:rPr>
              <w:t>–</w:t>
            </w:r>
          </w:p>
        </w:tc>
      </w:tr>
      <w:tr w:rsidR="00F979F9" w14:paraId="7C56F8FD" w14:textId="77777777" w:rsidTr="00ED5343">
        <w:tc>
          <w:tcPr>
            <w:tcW w:w="1413" w:type="dxa"/>
          </w:tcPr>
          <w:p w14:paraId="75051971" w14:textId="77777777" w:rsidR="00F979F9" w:rsidRDefault="00F979F9" w:rsidP="001D67FC">
            <w:pPr>
              <w:pStyle w:val="af5"/>
              <w:numPr>
                <w:ilvl w:val="1"/>
                <w:numId w:val="7"/>
              </w:numPr>
              <w:ind w:left="170" w:firstLine="0"/>
              <w:jc w:val="center"/>
            </w:pPr>
          </w:p>
        </w:tc>
        <w:tc>
          <w:tcPr>
            <w:tcW w:w="8505" w:type="dxa"/>
          </w:tcPr>
          <w:p w14:paraId="5FADF4D1" w14:textId="7B706A6C" w:rsidR="00F979F9" w:rsidRPr="00FA3B2D" w:rsidRDefault="001839E9" w:rsidP="001D67FC">
            <w:pPr>
              <w:pStyle w:val="af5"/>
              <w:numPr>
                <w:ilvl w:val="0"/>
                <w:numId w:val="9"/>
              </w:numPr>
              <w:ind w:left="284" w:hanging="284"/>
            </w:pPr>
            <w:r w:rsidRPr="00FA3B2D">
              <w:t xml:space="preserve">в части </w:t>
            </w:r>
            <w:r w:rsidR="00C513D4">
              <w:t xml:space="preserve">требований </w:t>
            </w:r>
            <w:r w:rsidRPr="00FA3B2D">
              <w:t>пунктов </w:t>
            </w:r>
            <w:r w:rsidR="00FA3B2D" w:rsidRPr="00FA3B2D">
              <w:fldChar w:fldCharType="begin"/>
            </w:r>
            <w:r w:rsidR="00FA3B2D" w:rsidRPr="00FA3B2D">
              <w:instrText xml:space="preserve"> REF _Ref125370187 \w \h </w:instrText>
            </w:r>
            <w:r w:rsidR="00FA3B2D" w:rsidRPr="00FA3B2D">
              <w:fldChar w:fldCharType="separate"/>
            </w:r>
            <w:r w:rsidR="002B545A">
              <w:t>1</w:t>
            </w:r>
            <w:r w:rsidR="00FA3B2D" w:rsidRPr="00FA3B2D">
              <w:fldChar w:fldCharType="end"/>
            </w:r>
            <w:r w:rsidRPr="00FA3B2D">
              <w:t xml:space="preserve">, </w:t>
            </w:r>
            <w:r w:rsidR="00FA3B2D" w:rsidRPr="00FA3B2D">
              <w:fldChar w:fldCharType="begin"/>
            </w:r>
            <w:r w:rsidR="00FA3B2D" w:rsidRPr="00FA3B2D">
              <w:instrText xml:space="preserve"> REF _Ref125370199 \w \h </w:instrText>
            </w:r>
            <w:r w:rsidR="00FA3B2D" w:rsidRPr="00FA3B2D">
              <w:fldChar w:fldCharType="separate"/>
            </w:r>
            <w:r w:rsidR="002B545A">
              <w:t>2</w:t>
            </w:r>
            <w:r w:rsidR="00FA3B2D" w:rsidRPr="00FA3B2D">
              <w:fldChar w:fldCharType="end"/>
            </w:r>
            <w:r w:rsidRPr="00FA3B2D">
              <w:t xml:space="preserve">, </w:t>
            </w:r>
            <w:r w:rsidR="00FA3B2D" w:rsidRPr="00FA3B2D">
              <w:fldChar w:fldCharType="begin"/>
            </w:r>
            <w:r w:rsidR="00FA3B2D" w:rsidRPr="00FA3B2D">
              <w:instrText xml:space="preserve"> REF _Ref125553847 \w \h </w:instrText>
            </w:r>
            <w:r w:rsidR="00FA3B2D" w:rsidRPr="00FA3B2D">
              <w:fldChar w:fldCharType="separate"/>
            </w:r>
            <w:r w:rsidR="002B545A">
              <w:t>4</w:t>
            </w:r>
            <w:r w:rsidR="00FA3B2D" w:rsidRPr="00FA3B2D">
              <w:fldChar w:fldCharType="end"/>
            </w:r>
          </w:p>
        </w:tc>
        <w:tc>
          <w:tcPr>
            <w:tcW w:w="3118" w:type="dxa"/>
          </w:tcPr>
          <w:p w14:paraId="2F95DE01" w14:textId="1FD81815" w:rsidR="00F979F9" w:rsidRDefault="001839E9" w:rsidP="005B273E">
            <w:pPr>
              <w:pStyle w:val="af5"/>
              <w:jc w:val="center"/>
            </w:pPr>
            <w:r w:rsidRPr="00FA3B2D">
              <w:t>подраздел</w:t>
            </w:r>
            <w:r w:rsidR="00D54E9B" w:rsidRPr="00FA3B2D">
              <w:t> </w:t>
            </w:r>
            <w:r w:rsidR="005B47C1">
              <w:fldChar w:fldCharType="begin"/>
            </w:r>
            <w:r w:rsidR="005B47C1">
              <w:instrText xml:space="preserve"> REF _Ref125709777 \r \h </w:instrText>
            </w:r>
            <w:r w:rsidR="005B47C1">
              <w:fldChar w:fldCharType="separate"/>
            </w:r>
            <w:r w:rsidR="002B545A">
              <w:t>8.6</w:t>
            </w:r>
            <w:r w:rsidR="005B47C1">
              <w:fldChar w:fldCharType="end"/>
            </w:r>
            <w:r w:rsidR="00C513D4">
              <w:br/>
              <w:t>(</w:t>
            </w:r>
            <w:hyperlink w:anchor="Прил03_ТребованияУчастникам" w:history="1">
              <w:r w:rsidR="00C513D4" w:rsidRPr="001A296A">
                <w:rPr>
                  <w:rStyle w:val="aff3"/>
                </w:rPr>
                <w:t>Приложение № 3</w:t>
              </w:r>
            </w:hyperlink>
            <w:r w:rsidR="00C513D4">
              <w:t>)</w:t>
            </w:r>
          </w:p>
        </w:tc>
        <w:tc>
          <w:tcPr>
            <w:tcW w:w="2090" w:type="dxa"/>
          </w:tcPr>
          <w:p w14:paraId="23728B4E" w14:textId="296C5ACF" w:rsidR="00F979F9" w:rsidRDefault="001839E9" w:rsidP="005B273E">
            <w:pPr>
              <w:pStyle w:val="af5"/>
              <w:jc w:val="center"/>
            </w:pPr>
            <w:r w:rsidRPr="001839E9">
              <w:t>Тех</w:t>
            </w:r>
          </w:p>
        </w:tc>
      </w:tr>
      <w:tr w:rsidR="00F979F9" w14:paraId="3411E920" w14:textId="77777777" w:rsidTr="00ED5343">
        <w:tc>
          <w:tcPr>
            <w:tcW w:w="1413" w:type="dxa"/>
          </w:tcPr>
          <w:p w14:paraId="67F8AEB1" w14:textId="77777777" w:rsidR="00F979F9" w:rsidRDefault="00F979F9" w:rsidP="001D67FC">
            <w:pPr>
              <w:pStyle w:val="af5"/>
              <w:numPr>
                <w:ilvl w:val="1"/>
                <w:numId w:val="7"/>
              </w:numPr>
              <w:ind w:left="170" w:firstLine="0"/>
              <w:jc w:val="center"/>
            </w:pPr>
          </w:p>
        </w:tc>
        <w:tc>
          <w:tcPr>
            <w:tcW w:w="8505" w:type="dxa"/>
          </w:tcPr>
          <w:p w14:paraId="4A52A187" w14:textId="3C62EADE" w:rsidR="00F979F9" w:rsidRPr="00FA3B2D" w:rsidRDefault="001839E9" w:rsidP="001D67FC">
            <w:pPr>
              <w:pStyle w:val="af5"/>
              <w:numPr>
                <w:ilvl w:val="0"/>
                <w:numId w:val="9"/>
              </w:numPr>
              <w:ind w:left="284" w:hanging="284"/>
            </w:pPr>
            <w:r w:rsidRPr="00FA3B2D">
              <w:t xml:space="preserve">в части </w:t>
            </w:r>
            <w:r w:rsidR="00C513D4">
              <w:t xml:space="preserve">требований </w:t>
            </w:r>
            <w:r w:rsidRPr="00FA3B2D">
              <w:t>пункта </w:t>
            </w:r>
            <w:r w:rsidR="00FA3B2D" w:rsidRPr="00FA3B2D">
              <w:fldChar w:fldCharType="begin"/>
            </w:r>
            <w:r w:rsidR="00FA3B2D" w:rsidRPr="00FA3B2D">
              <w:instrText xml:space="preserve"> REF _Ref125370193 \w \h </w:instrText>
            </w:r>
            <w:r w:rsidR="00FA3B2D">
              <w:instrText xml:space="preserve"> \* MERGEFORMAT </w:instrText>
            </w:r>
            <w:r w:rsidR="00FA3B2D" w:rsidRPr="00FA3B2D">
              <w:fldChar w:fldCharType="separate"/>
            </w:r>
            <w:r w:rsidR="002B545A">
              <w:t>3</w:t>
            </w:r>
            <w:r w:rsidR="00FA3B2D" w:rsidRPr="00FA3B2D">
              <w:fldChar w:fldCharType="end"/>
            </w:r>
          </w:p>
        </w:tc>
        <w:tc>
          <w:tcPr>
            <w:tcW w:w="3118" w:type="dxa"/>
          </w:tcPr>
          <w:p w14:paraId="5F0BA117" w14:textId="48395648" w:rsidR="00F979F9" w:rsidRDefault="00C513D4" w:rsidP="005B273E">
            <w:pPr>
              <w:pStyle w:val="af5"/>
              <w:jc w:val="center"/>
            </w:pPr>
            <w:r w:rsidRPr="00FA3B2D">
              <w:t>подраздел </w:t>
            </w:r>
            <w:r>
              <w:fldChar w:fldCharType="begin"/>
            </w:r>
            <w:r>
              <w:instrText xml:space="preserve"> REF _Ref125709777 \r \h </w:instrText>
            </w:r>
            <w:r>
              <w:fldChar w:fldCharType="separate"/>
            </w:r>
            <w:r w:rsidR="002B545A">
              <w:t>8.6</w:t>
            </w:r>
            <w:r>
              <w:fldChar w:fldCharType="end"/>
            </w:r>
            <w:r>
              <w:br/>
              <w:t>(</w:t>
            </w:r>
            <w:hyperlink w:anchor="Прил03_ТребованияУчастникам" w:history="1">
              <w:r w:rsidRPr="001A296A">
                <w:rPr>
                  <w:rStyle w:val="aff3"/>
                </w:rPr>
                <w:t>Приложение № 3</w:t>
              </w:r>
            </w:hyperlink>
            <w:r>
              <w:t>)</w:t>
            </w:r>
          </w:p>
        </w:tc>
        <w:tc>
          <w:tcPr>
            <w:tcW w:w="2090" w:type="dxa"/>
          </w:tcPr>
          <w:p w14:paraId="5C2FE285" w14:textId="3C04DB0A" w:rsidR="00F979F9" w:rsidRDefault="00D3515F" w:rsidP="005B273E">
            <w:pPr>
              <w:pStyle w:val="af5"/>
              <w:jc w:val="center"/>
            </w:pPr>
            <w:r>
              <w:t>Орг</w:t>
            </w:r>
            <w:r w:rsidR="001839E9" w:rsidRPr="001839E9">
              <w:t>,</w:t>
            </w:r>
            <w:r w:rsidR="00317410">
              <w:t xml:space="preserve"> </w:t>
            </w:r>
            <w:r w:rsidR="001839E9" w:rsidRPr="001839E9">
              <w:t>Тех</w:t>
            </w:r>
          </w:p>
        </w:tc>
      </w:tr>
      <w:tr w:rsidR="00F979F9" w14:paraId="55E8CA8E" w14:textId="77777777" w:rsidTr="00ED5343">
        <w:tc>
          <w:tcPr>
            <w:tcW w:w="1413" w:type="dxa"/>
          </w:tcPr>
          <w:p w14:paraId="463A15B0" w14:textId="77777777" w:rsidR="00F979F9" w:rsidRDefault="00F979F9" w:rsidP="001D67FC">
            <w:pPr>
              <w:pStyle w:val="af5"/>
              <w:numPr>
                <w:ilvl w:val="0"/>
                <w:numId w:val="7"/>
              </w:numPr>
              <w:ind w:left="170" w:firstLine="0"/>
              <w:jc w:val="center"/>
            </w:pPr>
          </w:p>
        </w:tc>
        <w:tc>
          <w:tcPr>
            <w:tcW w:w="8505" w:type="dxa"/>
          </w:tcPr>
          <w:p w14:paraId="62D9E162" w14:textId="2FF27DE2" w:rsidR="00C513D4" w:rsidRDefault="001839E9" w:rsidP="005B273E">
            <w:pPr>
              <w:pStyle w:val="af5"/>
            </w:pPr>
            <w:r w:rsidRPr="001839E9">
              <w:t>Соответствие Генерального подрядчика с обязательным привлечением субподрядчиков (соисполнителей) из числа субъектов МСП</w:t>
            </w:r>
            <w:r w:rsidR="00C513D4">
              <w:t xml:space="preserve"> </w:t>
            </w:r>
            <w:r w:rsidR="00FC00BD" w:rsidRPr="007967FB">
              <w:t xml:space="preserve">установленным </w:t>
            </w:r>
            <w:r w:rsidR="00FC00BD">
              <w:t xml:space="preserve">в отношении его </w:t>
            </w:r>
            <w:r w:rsidR="00FC00BD" w:rsidRPr="007967FB">
              <w:t>требованиям</w:t>
            </w:r>
          </w:p>
          <w:p w14:paraId="3D5ED53B" w14:textId="1364C2D5" w:rsidR="00C513D4" w:rsidRPr="00843BBF" w:rsidRDefault="001839E9">
            <w:pPr>
              <w:pStyle w:val="af5"/>
              <w:rPr>
                <w:i/>
                <w:iCs/>
              </w:rPr>
            </w:pPr>
            <w:r w:rsidRPr="00D54E9B">
              <w:rPr>
                <w:i/>
                <w:iCs/>
              </w:rPr>
              <w:t>(</w:t>
            </w:r>
            <w:r w:rsidR="00645FD0">
              <w:rPr>
                <w:i/>
                <w:iCs/>
              </w:rPr>
              <w:t>п</w:t>
            </w:r>
            <w:r w:rsidR="00C513D4" w:rsidRPr="00D54E9B">
              <w:rPr>
                <w:i/>
                <w:iCs/>
              </w:rPr>
              <w:t xml:space="preserve">ункт применяется только </w:t>
            </w:r>
            <w:r w:rsidR="00C513D4" w:rsidRPr="00C513D4">
              <w:rPr>
                <w:i/>
                <w:iCs/>
              </w:rPr>
              <w:t>в случае проведения закупк</w:t>
            </w:r>
            <w:r w:rsidR="00C94123">
              <w:rPr>
                <w:i/>
                <w:iCs/>
              </w:rPr>
              <w:t xml:space="preserve">и, </w:t>
            </w:r>
            <w:r w:rsidR="00C513D4">
              <w:rPr>
                <w:i/>
                <w:iCs/>
              </w:rPr>
              <w:t>участвовать в</w:t>
            </w:r>
            <w:r w:rsidR="00F34797">
              <w:rPr>
                <w:i/>
                <w:iCs/>
              </w:rPr>
              <w:t> </w:t>
            </w:r>
            <w:r w:rsidR="00C513D4">
              <w:rPr>
                <w:i/>
                <w:iCs/>
              </w:rPr>
              <w:t xml:space="preserve">которой могут только </w:t>
            </w:r>
            <w:r w:rsidR="00C94123">
              <w:rPr>
                <w:i/>
                <w:iCs/>
              </w:rPr>
              <w:t>лица, обязанные</w:t>
            </w:r>
            <w:r w:rsidR="00C513D4" w:rsidRPr="00C513D4">
              <w:rPr>
                <w:i/>
                <w:iCs/>
              </w:rPr>
              <w:t xml:space="preserve"> привлечь к</w:t>
            </w:r>
            <w:r w:rsidR="00F34797">
              <w:rPr>
                <w:i/>
                <w:iCs/>
              </w:rPr>
              <w:t xml:space="preserve"> </w:t>
            </w:r>
            <w:r w:rsidR="00C513D4" w:rsidRPr="00C513D4">
              <w:rPr>
                <w:i/>
                <w:iCs/>
              </w:rPr>
              <w:t>исполнению Договора субподрядчиков (соисполнителей) из</w:t>
            </w:r>
            <w:r w:rsidR="001D46CC">
              <w:rPr>
                <w:i/>
                <w:iCs/>
              </w:rPr>
              <w:t xml:space="preserve"> </w:t>
            </w:r>
            <w:r w:rsidR="00C513D4" w:rsidRPr="00C513D4">
              <w:rPr>
                <w:i/>
                <w:iCs/>
              </w:rPr>
              <w:t>числа субъектов МСП</w:t>
            </w:r>
            <w:r w:rsidR="00C513D4" w:rsidRPr="00D54E9B">
              <w:rPr>
                <w:i/>
                <w:iCs/>
              </w:rPr>
              <w:t xml:space="preserve"> </w:t>
            </w:r>
            <w:r w:rsidR="00C513D4">
              <w:rPr>
                <w:i/>
                <w:iCs/>
              </w:rPr>
              <w:t>(подраздел </w:t>
            </w:r>
            <w:r w:rsidR="000A01CF">
              <w:rPr>
                <w:i/>
                <w:iCs/>
              </w:rPr>
              <w:t>1.2</w:t>
            </w:r>
            <w:r w:rsidR="00331141">
              <w:rPr>
                <w:i/>
                <w:iCs/>
              </w:rPr>
              <w:t>,</w:t>
            </w:r>
            <w:r w:rsidR="00843BBF">
              <w:rPr>
                <w:i/>
                <w:iCs/>
              </w:rPr>
              <w:t xml:space="preserve"> подраздел </w:t>
            </w:r>
            <w:r w:rsidR="00843BBF">
              <w:rPr>
                <w:i/>
                <w:iCs/>
              </w:rPr>
              <w:fldChar w:fldCharType="begin"/>
            </w:r>
            <w:r w:rsidR="00843BBF">
              <w:rPr>
                <w:i/>
                <w:iCs/>
              </w:rPr>
              <w:instrText xml:space="preserve"> REF _Ref127524203 \r \h </w:instrText>
            </w:r>
            <w:r w:rsidR="00843BBF">
              <w:rPr>
                <w:i/>
                <w:iCs/>
              </w:rPr>
            </w:r>
            <w:r w:rsidR="00843BBF">
              <w:rPr>
                <w:i/>
                <w:iCs/>
              </w:rPr>
              <w:fldChar w:fldCharType="separate"/>
            </w:r>
            <w:r w:rsidR="002B545A">
              <w:rPr>
                <w:i/>
                <w:iCs/>
              </w:rPr>
              <w:t>3.4</w:t>
            </w:r>
            <w:r w:rsidR="00843BBF">
              <w:rPr>
                <w:i/>
                <w:iCs/>
              </w:rPr>
              <w:fldChar w:fldCharType="end"/>
            </w:r>
            <w:r w:rsidR="00C513D4">
              <w:rPr>
                <w:i/>
                <w:iCs/>
              </w:rPr>
              <w:t>)</w:t>
            </w:r>
            <w:r w:rsidRPr="00D54E9B">
              <w:rPr>
                <w:i/>
                <w:iCs/>
              </w:rPr>
              <w:t>)</w:t>
            </w:r>
          </w:p>
        </w:tc>
        <w:tc>
          <w:tcPr>
            <w:tcW w:w="3118" w:type="dxa"/>
          </w:tcPr>
          <w:p w14:paraId="7A271F88" w14:textId="565211A5" w:rsidR="00F979F9" w:rsidRDefault="00C513D4" w:rsidP="005B273E">
            <w:pPr>
              <w:pStyle w:val="af5"/>
              <w:jc w:val="center"/>
            </w:pPr>
            <w:r w:rsidRPr="00FA3B2D">
              <w:t>подраздел </w:t>
            </w:r>
            <w:r>
              <w:fldChar w:fldCharType="begin"/>
            </w:r>
            <w:r>
              <w:instrText xml:space="preserve"> REF _Ref125550523 \r \h </w:instrText>
            </w:r>
            <w:r>
              <w:fldChar w:fldCharType="separate"/>
            </w:r>
            <w:r w:rsidR="002B545A">
              <w:t>8.7</w:t>
            </w:r>
            <w:r>
              <w:fldChar w:fldCharType="end"/>
            </w:r>
            <w:r>
              <w:br/>
              <w:t>(</w:t>
            </w:r>
            <w:hyperlink w:anchor="Прил03_ТребованияУчастникам" w:history="1">
              <w:r w:rsidRPr="001A296A">
                <w:rPr>
                  <w:rStyle w:val="aff3"/>
                </w:rPr>
                <w:t>Приложение № 3</w:t>
              </w:r>
            </w:hyperlink>
            <w:r>
              <w:t>)</w:t>
            </w:r>
          </w:p>
        </w:tc>
        <w:tc>
          <w:tcPr>
            <w:tcW w:w="2090" w:type="dxa"/>
          </w:tcPr>
          <w:p w14:paraId="49F1A236" w14:textId="166098E4" w:rsidR="00F979F9" w:rsidRDefault="001839E9" w:rsidP="005B273E">
            <w:pPr>
              <w:pStyle w:val="af5"/>
              <w:jc w:val="center"/>
            </w:pPr>
            <w:r w:rsidRPr="001839E9">
              <w:t>Орг</w:t>
            </w:r>
          </w:p>
        </w:tc>
      </w:tr>
      <w:tr w:rsidR="001839E9" w:rsidRPr="001839E9" w14:paraId="050574D5" w14:textId="77777777" w:rsidTr="00ED5343">
        <w:tc>
          <w:tcPr>
            <w:tcW w:w="9918" w:type="dxa"/>
            <w:gridSpan w:val="2"/>
          </w:tcPr>
          <w:p w14:paraId="30440CCF" w14:textId="16F5F1F6" w:rsidR="001839E9" w:rsidRPr="001839E9" w:rsidRDefault="001839E9" w:rsidP="001839E9">
            <w:pPr>
              <w:pStyle w:val="af5"/>
              <w:keepNext/>
              <w:rPr>
                <w:b/>
                <w:bCs/>
              </w:rPr>
            </w:pPr>
            <w:r w:rsidRPr="00D84B67">
              <w:rPr>
                <w:b/>
                <w:bCs/>
              </w:rPr>
              <w:t xml:space="preserve">Соответствие </w:t>
            </w:r>
            <w:r w:rsidR="00632DFD">
              <w:rPr>
                <w:b/>
                <w:bCs/>
              </w:rPr>
              <w:t>Т</w:t>
            </w:r>
            <w:r w:rsidRPr="00D84B67">
              <w:rPr>
                <w:b/>
                <w:bCs/>
              </w:rPr>
              <w:t>ехническ</w:t>
            </w:r>
            <w:r w:rsidR="001D46CC">
              <w:rPr>
                <w:b/>
                <w:bCs/>
              </w:rPr>
              <w:t>ого</w:t>
            </w:r>
            <w:r w:rsidRPr="00D84B67">
              <w:rPr>
                <w:b/>
                <w:bCs/>
              </w:rPr>
              <w:t xml:space="preserve"> предложени</w:t>
            </w:r>
            <w:r w:rsidR="001D46CC">
              <w:rPr>
                <w:b/>
                <w:bCs/>
              </w:rPr>
              <w:t>я</w:t>
            </w:r>
            <w:r w:rsidRPr="00D84B67">
              <w:rPr>
                <w:b/>
                <w:bCs/>
              </w:rPr>
              <w:t xml:space="preserve"> </w:t>
            </w:r>
            <w:r w:rsidRPr="00843BBF">
              <w:rPr>
                <w:b/>
                <w:bCs/>
              </w:rPr>
              <w:t xml:space="preserve">Участника </w:t>
            </w:r>
            <w:hyperlink w:anchor="Прил01_ТехТребования" w:history="1">
              <w:r w:rsidR="00843BBF" w:rsidRPr="00843BBF">
                <w:rPr>
                  <w:rStyle w:val="aff3"/>
                  <w:b/>
                  <w:bCs/>
                </w:rPr>
                <w:t xml:space="preserve">Техническим </w:t>
              </w:r>
              <w:r w:rsidRPr="00843BBF">
                <w:rPr>
                  <w:rStyle w:val="aff3"/>
                  <w:b/>
                  <w:bCs/>
                </w:rPr>
                <w:t xml:space="preserve">требованиям </w:t>
              </w:r>
              <w:r w:rsidR="00843BBF" w:rsidRPr="00843BBF">
                <w:rPr>
                  <w:rStyle w:val="aff3"/>
                  <w:b/>
                  <w:bCs/>
                </w:rPr>
                <w:t>(Приложение № 1)</w:t>
              </w:r>
            </w:hyperlink>
            <w:r w:rsidRPr="00843BBF">
              <w:rPr>
                <w:b/>
                <w:bCs/>
              </w:rPr>
              <w:t>, в том числе:</w:t>
            </w:r>
          </w:p>
        </w:tc>
        <w:tc>
          <w:tcPr>
            <w:tcW w:w="3118" w:type="dxa"/>
          </w:tcPr>
          <w:p w14:paraId="3DAC2C94" w14:textId="33963B97" w:rsidR="001839E9" w:rsidRPr="001839E9" w:rsidRDefault="001839E9" w:rsidP="001839E9">
            <w:pPr>
              <w:pStyle w:val="af5"/>
              <w:keepNext/>
              <w:jc w:val="center"/>
              <w:rPr>
                <w:b/>
                <w:bCs/>
              </w:rPr>
            </w:pPr>
            <w:r w:rsidRPr="005B273E">
              <w:rPr>
                <w:b/>
                <w:bCs/>
              </w:rPr>
              <w:t>–</w:t>
            </w:r>
          </w:p>
        </w:tc>
        <w:tc>
          <w:tcPr>
            <w:tcW w:w="2090" w:type="dxa"/>
          </w:tcPr>
          <w:p w14:paraId="1136F945" w14:textId="2578CFD9" w:rsidR="001839E9" w:rsidRPr="001839E9" w:rsidRDefault="001839E9" w:rsidP="001839E9">
            <w:pPr>
              <w:pStyle w:val="af5"/>
              <w:keepNext/>
              <w:jc w:val="center"/>
              <w:rPr>
                <w:b/>
                <w:bCs/>
              </w:rPr>
            </w:pPr>
            <w:r w:rsidRPr="005B273E">
              <w:rPr>
                <w:b/>
                <w:bCs/>
              </w:rPr>
              <w:t>–</w:t>
            </w:r>
          </w:p>
        </w:tc>
      </w:tr>
      <w:tr w:rsidR="00102D59" w14:paraId="7E6EC49E" w14:textId="77777777" w:rsidTr="00ED5343">
        <w:tc>
          <w:tcPr>
            <w:tcW w:w="1413" w:type="dxa"/>
          </w:tcPr>
          <w:p w14:paraId="462A5213" w14:textId="77777777" w:rsidR="00102D59" w:rsidRDefault="00102D59" w:rsidP="001D67FC">
            <w:pPr>
              <w:pStyle w:val="af5"/>
              <w:numPr>
                <w:ilvl w:val="0"/>
                <w:numId w:val="7"/>
              </w:numPr>
              <w:ind w:left="170" w:firstLine="0"/>
              <w:jc w:val="center"/>
            </w:pPr>
          </w:p>
        </w:tc>
        <w:tc>
          <w:tcPr>
            <w:tcW w:w="8505" w:type="dxa"/>
          </w:tcPr>
          <w:p w14:paraId="40482F8D" w14:textId="4275C38B" w:rsidR="00102D59" w:rsidRDefault="00102D59" w:rsidP="00102D59">
            <w:pPr>
              <w:pStyle w:val="af5"/>
            </w:pPr>
            <w:r>
              <w:t xml:space="preserve">Соответствие предложения установленным требованиям к предоставлению национального режима, в том числе в части состава и требований к информации и перечню документов, которые подтверждают страну происхождения товара, установленным в </w:t>
            </w:r>
            <w:hyperlink w:anchor="Прил01_ТехТребования" w:history="1">
              <w:r w:rsidRPr="00102D59">
                <w:rPr>
                  <w:rStyle w:val="aff3"/>
                </w:rPr>
                <w:t>Технических требованиях (Приложение № 1)</w:t>
              </w:r>
            </w:hyperlink>
          </w:p>
          <w:p w14:paraId="609B7A44" w14:textId="12E1C28E" w:rsidR="00102D59" w:rsidRPr="00102D59" w:rsidRDefault="00102D59" w:rsidP="00102D59">
            <w:pPr>
              <w:pStyle w:val="af5"/>
              <w:rPr>
                <w:i/>
                <w:iCs/>
              </w:rPr>
            </w:pPr>
            <w:r w:rsidRPr="00102D59">
              <w:rPr>
                <w:i/>
                <w:iCs/>
              </w:rPr>
              <w:t>(пункт применяется только в случае установления режима запрета закупки иностранной продукции (подраздел </w:t>
            </w:r>
            <w:r w:rsidRPr="00102D59">
              <w:rPr>
                <w:i/>
                <w:iCs/>
              </w:rPr>
              <w:fldChar w:fldCharType="begin"/>
            </w:r>
            <w:r w:rsidRPr="00102D59">
              <w:rPr>
                <w:i/>
                <w:iCs/>
              </w:rPr>
              <w:instrText xml:space="preserve"> REF _Ref130985951 \r \h </w:instrText>
            </w:r>
            <w:r>
              <w:rPr>
                <w:i/>
                <w:iCs/>
              </w:rPr>
              <w:instrText xml:space="preserve"> \* MERGEFORMAT </w:instrText>
            </w:r>
            <w:r w:rsidRPr="00102D59">
              <w:rPr>
                <w:i/>
                <w:iCs/>
              </w:rPr>
            </w:r>
            <w:r w:rsidRPr="00102D59">
              <w:rPr>
                <w:i/>
                <w:iCs/>
              </w:rPr>
              <w:fldChar w:fldCharType="separate"/>
            </w:r>
            <w:r w:rsidR="002B545A">
              <w:rPr>
                <w:i/>
                <w:iCs/>
              </w:rPr>
              <w:t>4.13</w:t>
            </w:r>
            <w:r w:rsidRPr="00102D59">
              <w:rPr>
                <w:i/>
                <w:iCs/>
              </w:rPr>
              <w:fldChar w:fldCharType="end"/>
            </w:r>
            <w:r w:rsidRPr="00102D59">
              <w:rPr>
                <w:i/>
                <w:iCs/>
              </w:rPr>
              <w:t>))</w:t>
            </w:r>
          </w:p>
        </w:tc>
        <w:tc>
          <w:tcPr>
            <w:tcW w:w="3118" w:type="dxa"/>
          </w:tcPr>
          <w:p w14:paraId="47AE7AF6" w14:textId="0347D7DF" w:rsidR="00102D59" w:rsidRDefault="00102D59" w:rsidP="00102D59">
            <w:pPr>
              <w:pStyle w:val="af5"/>
              <w:jc w:val="center"/>
            </w:pPr>
            <w:r>
              <w:t>подразделы </w:t>
            </w:r>
            <w:r>
              <w:fldChar w:fldCharType="begin"/>
            </w:r>
            <w:r>
              <w:instrText xml:space="preserve"> REF _Ref130394681 \r \h </w:instrText>
            </w:r>
            <w:r>
              <w:fldChar w:fldCharType="separate"/>
            </w:r>
            <w:r w:rsidR="002B545A">
              <w:t>4.3</w:t>
            </w:r>
            <w:r>
              <w:fldChar w:fldCharType="end"/>
            </w:r>
            <w:r>
              <w:t xml:space="preserve">, </w:t>
            </w:r>
            <w:r>
              <w:fldChar w:fldCharType="begin"/>
            </w:r>
            <w:r>
              <w:instrText xml:space="preserve"> REF _Ref130985951 \r \h </w:instrText>
            </w:r>
            <w:r>
              <w:fldChar w:fldCharType="separate"/>
            </w:r>
            <w:r w:rsidR="002B545A">
              <w:t>4.13</w:t>
            </w:r>
            <w:r>
              <w:fldChar w:fldCharType="end"/>
            </w:r>
            <w:r>
              <w:br/>
            </w:r>
            <w:hyperlink w:anchor="Прил01_ТехТребования" w:history="1">
              <w:r w:rsidRPr="00505272">
                <w:rPr>
                  <w:rStyle w:val="aff3"/>
                </w:rPr>
                <w:t>Приложение № 1</w:t>
              </w:r>
            </w:hyperlink>
          </w:p>
        </w:tc>
        <w:tc>
          <w:tcPr>
            <w:tcW w:w="2090" w:type="dxa"/>
          </w:tcPr>
          <w:p w14:paraId="0BB01DAA" w14:textId="5BDFBEE3" w:rsidR="00102D59" w:rsidRPr="001839E9" w:rsidRDefault="00102D59" w:rsidP="00102D59">
            <w:pPr>
              <w:pStyle w:val="af5"/>
              <w:jc w:val="center"/>
            </w:pPr>
            <w:r w:rsidRPr="001839E9">
              <w:t>Тех</w:t>
            </w:r>
          </w:p>
        </w:tc>
      </w:tr>
      <w:tr w:rsidR="00102D59" w14:paraId="2E8F36D3" w14:textId="77777777" w:rsidTr="00ED5343">
        <w:tc>
          <w:tcPr>
            <w:tcW w:w="1413" w:type="dxa"/>
          </w:tcPr>
          <w:p w14:paraId="51480669" w14:textId="77777777" w:rsidR="00102D59" w:rsidRDefault="00102D59" w:rsidP="001D67FC">
            <w:pPr>
              <w:pStyle w:val="af5"/>
              <w:numPr>
                <w:ilvl w:val="0"/>
                <w:numId w:val="7"/>
              </w:numPr>
              <w:ind w:left="170" w:firstLine="0"/>
              <w:jc w:val="center"/>
            </w:pPr>
          </w:p>
        </w:tc>
        <w:tc>
          <w:tcPr>
            <w:tcW w:w="8505" w:type="dxa"/>
          </w:tcPr>
          <w:p w14:paraId="15886E35" w14:textId="58CAC9D8" w:rsidR="00102D59" w:rsidRDefault="00102D59" w:rsidP="00102D59">
            <w:pPr>
              <w:pStyle w:val="af5"/>
            </w:pPr>
            <w:r>
              <w:t xml:space="preserve">Соответствие предложения установленным требованиям к предоставлению национального режима в части предоставления информации и перечня документов, которые подтверждают страну происхождения товара, установленным в </w:t>
            </w:r>
            <w:hyperlink w:anchor="Прил01_ТехТребования" w:history="1">
              <w:r w:rsidRPr="00A07489">
                <w:rPr>
                  <w:rStyle w:val="aff3"/>
                </w:rPr>
                <w:t>Технических требованиях (Приложение № 1)</w:t>
              </w:r>
            </w:hyperlink>
          </w:p>
          <w:p w14:paraId="532AC6AE" w14:textId="15A68F0C" w:rsidR="00102D59" w:rsidRPr="00102D59" w:rsidRDefault="00102D59" w:rsidP="00102D59">
            <w:pPr>
              <w:pStyle w:val="af5"/>
              <w:rPr>
                <w:i/>
                <w:iCs/>
              </w:rPr>
            </w:pPr>
            <w:r w:rsidRPr="00102D59">
              <w:rPr>
                <w:i/>
                <w:iCs/>
              </w:rPr>
              <w:t>(пункт применяется только в случае установления режима ограничения закупки иностранной продукции или режима преимущества российской продукции (подраздел </w:t>
            </w:r>
            <w:r w:rsidRPr="00102D59">
              <w:rPr>
                <w:i/>
                <w:iCs/>
              </w:rPr>
              <w:fldChar w:fldCharType="begin"/>
            </w:r>
            <w:r w:rsidRPr="00102D59">
              <w:rPr>
                <w:i/>
                <w:iCs/>
              </w:rPr>
              <w:instrText xml:space="preserve"> REF _Ref130985951 \r \h </w:instrText>
            </w:r>
            <w:r>
              <w:rPr>
                <w:i/>
                <w:iCs/>
              </w:rPr>
              <w:instrText xml:space="preserve"> \* MERGEFORMAT </w:instrText>
            </w:r>
            <w:r w:rsidRPr="00102D59">
              <w:rPr>
                <w:i/>
                <w:iCs/>
              </w:rPr>
            </w:r>
            <w:r w:rsidRPr="00102D59">
              <w:rPr>
                <w:i/>
                <w:iCs/>
              </w:rPr>
              <w:fldChar w:fldCharType="separate"/>
            </w:r>
            <w:r w:rsidR="002B545A">
              <w:rPr>
                <w:i/>
                <w:iCs/>
              </w:rPr>
              <w:t>4.13</w:t>
            </w:r>
            <w:r w:rsidRPr="00102D59">
              <w:rPr>
                <w:i/>
                <w:iCs/>
              </w:rPr>
              <w:fldChar w:fldCharType="end"/>
            </w:r>
            <w:r w:rsidRPr="00102D59">
              <w:rPr>
                <w:i/>
                <w:iCs/>
              </w:rPr>
              <w:t>))</w:t>
            </w:r>
          </w:p>
        </w:tc>
        <w:tc>
          <w:tcPr>
            <w:tcW w:w="3118" w:type="dxa"/>
          </w:tcPr>
          <w:p w14:paraId="2B14E791" w14:textId="70C0BE80" w:rsidR="00102D59" w:rsidRDefault="00102D59" w:rsidP="00102D59">
            <w:pPr>
              <w:pStyle w:val="af5"/>
              <w:jc w:val="center"/>
            </w:pPr>
            <w:r>
              <w:t>подразделы </w:t>
            </w:r>
            <w:r>
              <w:fldChar w:fldCharType="begin"/>
            </w:r>
            <w:r>
              <w:instrText xml:space="preserve"> REF _Ref130394681 \r \h </w:instrText>
            </w:r>
            <w:r>
              <w:fldChar w:fldCharType="separate"/>
            </w:r>
            <w:r w:rsidR="002B545A">
              <w:t>4.3</w:t>
            </w:r>
            <w:r>
              <w:fldChar w:fldCharType="end"/>
            </w:r>
            <w:r>
              <w:t xml:space="preserve">, </w:t>
            </w:r>
            <w:r>
              <w:fldChar w:fldCharType="begin"/>
            </w:r>
            <w:r>
              <w:instrText xml:space="preserve"> REF _Ref130985951 \r \h </w:instrText>
            </w:r>
            <w:r>
              <w:fldChar w:fldCharType="separate"/>
            </w:r>
            <w:r w:rsidR="002B545A">
              <w:t>4.13</w:t>
            </w:r>
            <w:r>
              <w:fldChar w:fldCharType="end"/>
            </w:r>
            <w:r>
              <w:br/>
            </w:r>
            <w:hyperlink w:anchor="Прил01_ТехТребования" w:history="1">
              <w:r w:rsidRPr="00505272">
                <w:rPr>
                  <w:rStyle w:val="aff3"/>
                </w:rPr>
                <w:t>Приложение № 1</w:t>
              </w:r>
            </w:hyperlink>
          </w:p>
        </w:tc>
        <w:tc>
          <w:tcPr>
            <w:tcW w:w="2090" w:type="dxa"/>
          </w:tcPr>
          <w:p w14:paraId="5C045DCC" w14:textId="10FCB7D2" w:rsidR="00102D59" w:rsidRPr="001839E9" w:rsidRDefault="00102D59" w:rsidP="00102D59">
            <w:pPr>
              <w:pStyle w:val="af5"/>
              <w:jc w:val="center"/>
            </w:pPr>
            <w:r w:rsidRPr="001839E9">
              <w:t>Тех</w:t>
            </w:r>
          </w:p>
        </w:tc>
      </w:tr>
      <w:tr w:rsidR="00102D59" w14:paraId="309D85AA" w14:textId="77777777" w:rsidTr="00ED5343">
        <w:tc>
          <w:tcPr>
            <w:tcW w:w="1413" w:type="dxa"/>
          </w:tcPr>
          <w:p w14:paraId="1FC0CD29" w14:textId="77777777" w:rsidR="00102D59" w:rsidRDefault="00102D59" w:rsidP="001D67FC">
            <w:pPr>
              <w:pStyle w:val="af5"/>
              <w:numPr>
                <w:ilvl w:val="0"/>
                <w:numId w:val="7"/>
              </w:numPr>
              <w:ind w:left="170" w:firstLine="0"/>
              <w:jc w:val="center"/>
            </w:pPr>
          </w:p>
        </w:tc>
        <w:tc>
          <w:tcPr>
            <w:tcW w:w="8505" w:type="dxa"/>
          </w:tcPr>
          <w:p w14:paraId="428B4F92" w14:textId="4FB28CE2" w:rsidR="00102D59" w:rsidRDefault="00102D59" w:rsidP="00102D59">
            <w:pPr>
              <w:pStyle w:val="af5"/>
            </w:pPr>
            <w:r w:rsidRPr="001839E9">
              <w:t>Соответствие объ</w:t>
            </w:r>
            <w:r>
              <w:t>е</w:t>
            </w:r>
            <w:r w:rsidRPr="001839E9">
              <w:t xml:space="preserve">мов и состава работ / услуг, технологии производства работ,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требованиям, </w:t>
            </w:r>
            <w:r w:rsidRPr="0063700C">
              <w:t>указанным в</w:t>
            </w:r>
            <w:r>
              <w:t xml:space="preserve"> </w:t>
            </w:r>
            <w:hyperlink w:anchor="Прил01_ТехТребования" w:history="1">
              <w:r w:rsidRPr="00843BBF">
                <w:rPr>
                  <w:rStyle w:val="aff3"/>
                </w:rPr>
                <w:t>Технический требованиях (Приложение № 1)</w:t>
              </w:r>
            </w:hyperlink>
          </w:p>
        </w:tc>
        <w:tc>
          <w:tcPr>
            <w:tcW w:w="3118" w:type="dxa"/>
          </w:tcPr>
          <w:p w14:paraId="75787E49" w14:textId="5CBEAA88" w:rsidR="00102D59" w:rsidRPr="00FA3B2D" w:rsidRDefault="00102D59" w:rsidP="00102D59">
            <w:pPr>
              <w:pStyle w:val="af5"/>
              <w:jc w:val="center"/>
            </w:pPr>
            <w:r>
              <w:t>подраздел </w:t>
            </w:r>
            <w:r>
              <w:fldChar w:fldCharType="begin"/>
            </w:r>
            <w:r>
              <w:instrText xml:space="preserve"> REF _Ref130394681 \r \h </w:instrText>
            </w:r>
            <w:r>
              <w:fldChar w:fldCharType="separate"/>
            </w:r>
            <w:r w:rsidR="002B545A">
              <w:t>4.3</w:t>
            </w:r>
            <w:r>
              <w:fldChar w:fldCharType="end"/>
            </w:r>
            <w:r>
              <w:br/>
            </w:r>
            <w:hyperlink w:anchor="Прил01_ТехТребования" w:history="1">
              <w:r w:rsidRPr="00505272">
                <w:rPr>
                  <w:rStyle w:val="aff3"/>
                </w:rPr>
                <w:t>Приложение № 1</w:t>
              </w:r>
            </w:hyperlink>
          </w:p>
        </w:tc>
        <w:tc>
          <w:tcPr>
            <w:tcW w:w="2090" w:type="dxa"/>
          </w:tcPr>
          <w:p w14:paraId="2A91A617" w14:textId="007025E0" w:rsidR="00102D59" w:rsidRDefault="00102D59" w:rsidP="00102D59">
            <w:pPr>
              <w:pStyle w:val="af5"/>
              <w:jc w:val="center"/>
            </w:pPr>
            <w:r w:rsidRPr="001839E9">
              <w:t>Тех</w:t>
            </w:r>
          </w:p>
        </w:tc>
      </w:tr>
      <w:tr w:rsidR="00102D59" w14:paraId="678AA2CB" w14:textId="77777777" w:rsidTr="00ED5343">
        <w:tc>
          <w:tcPr>
            <w:tcW w:w="1413" w:type="dxa"/>
          </w:tcPr>
          <w:p w14:paraId="0BC568E9" w14:textId="77777777" w:rsidR="00102D59" w:rsidRDefault="00102D59" w:rsidP="001D67FC">
            <w:pPr>
              <w:pStyle w:val="af5"/>
              <w:numPr>
                <w:ilvl w:val="0"/>
                <w:numId w:val="7"/>
              </w:numPr>
              <w:ind w:left="170" w:firstLine="0"/>
              <w:jc w:val="center"/>
            </w:pPr>
          </w:p>
        </w:tc>
        <w:tc>
          <w:tcPr>
            <w:tcW w:w="8505" w:type="dxa"/>
          </w:tcPr>
          <w:p w14:paraId="2F56606D" w14:textId="52847003" w:rsidR="00102D59" w:rsidRDefault="00102D59" w:rsidP="00102D59">
            <w:pPr>
              <w:pStyle w:val="af5"/>
            </w:pPr>
            <w:r w:rsidRPr="001839E9">
              <w:t xml:space="preserve">Соответствие номенклатуры, количества и характеристик материалов / оборудования, предложенных Участником в </w:t>
            </w:r>
            <w:r>
              <w:t>Т</w:t>
            </w:r>
            <w:r w:rsidRPr="001839E9">
              <w:t>ехническом предложении</w:t>
            </w:r>
            <w:r>
              <w:t>, Коммерческом предложении и (или) прилагаемой к нему подтверждающей документации</w:t>
            </w:r>
            <w:r w:rsidRPr="001839E9">
              <w:t xml:space="preserve">, </w:t>
            </w:r>
            <w:r w:rsidRPr="0063700C">
              <w:t>требованиям, указанным в</w:t>
            </w:r>
            <w:r>
              <w:t xml:space="preserve"> </w:t>
            </w:r>
            <w:hyperlink w:anchor="Прил01_ТехТребования" w:history="1">
              <w:r w:rsidRPr="00843BBF">
                <w:rPr>
                  <w:rStyle w:val="aff3"/>
                </w:rPr>
                <w:t>Технический требованиях (Приложение № 1)</w:t>
              </w:r>
            </w:hyperlink>
          </w:p>
        </w:tc>
        <w:tc>
          <w:tcPr>
            <w:tcW w:w="3118" w:type="dxa"/>
          </w:tcPr>
          <w:p w14:paraId="1FBE0EC4" w14:textId="2E485767" w:rsidR="00102D59" w:rsidRPr="00FA3B2D" w:rsidRDefault="00102D59" w:rsidP="00102D59">
            <w:pPr>
              <w:pStyle w:val="af5"/>
              <w:jc w:val="center"/>
            </w:pPr>
            <w:r>
              <w:t>подраздел </w:t>
            </w:r>
            <w:r>
              <w:fldChar w:fldCharType="begin"/>
            </w:r>
            <w:r>
              <w:instrText xml:space="preserve"> REF _Ref130394681 \r \h </w:instrText>
            </w:r>
            <w:r>
              <w:fldChar w:fldCharType="separate"/>
            </w:r>
            <w:r w:rsidR="002B545A">
              <w:t>4.3</w:t>
            </w:r>
            <w:r>
              <w:fldChar w:fldCharType="end"/>
            </w:r>
            <w:r>
              <w:br/>
            </w:r>
            <w:hyperlink w:anchor="Прил01_ТехТребования" w:history="1">
              <w:r w:rsidRPr="00505272">
                <w:rPr>
                  <w:rStyle w:val="aff3"/>
                </w:rPr>
                <w:t>Приложение № 1</w:t>
              </w:r>
            </w:hyperlink>
          </w:p>
        </w:tc>
        <w:tc>
          <w:tcPr>
            <w:tcW w:w="2090" w:type="dxa"/>
          </w:tcPr>
          <w:p w14:paraId="59492E86" w14:textId="36938F53" w:rsidR="00102D59" w:rsidRDefault="00102D59" w:rsidP="00102D59">
            <w:pPr>
              <w:pStyle w:val="af5"/>
              <w:jc w:val="center"/>
            </w:pPr>
            <w:r w:rsidRPr="001839E9">
              <w:t>Тех</w:t>
            </w:r>
          </w:p>
        </w:tc>
      </w:tr>
      <w:tr w:rsidR="00102D59" w14:paraId="02F6AEAB" w14:textId="77777777" w:rsidTr="00ED5343">
        <w:tc>
          <w:tcPr>
            <w:tcW w:w="1413" w:type="dxa"/>
          </w:tcPr>
          <w:p w14:paraId="19800D48" w14:textId="77777777" w:rsidR="00102D59" w:rsidRDefault="00102D59" w:rsidP="001D67FC">
            <w:pPr>
              <w:pStyle w:val="af5"/>
              <w:numPr>
                <w:ilvl w:val="0"/>
                <w:numId w:val="7"/>
              </w:numPr>
              <w:ind w:left="170" w:firstLine="0"/>
              <w:jc w:val="center"/>
            </w:pPr>
          </w:p>
        </w:tc>
        <w:tc>
          <w:tcPr>
            <w:tcW w:w="8505" w:type="dxa"/>
          </w:tcPr>
          <w:p w14:paraId="608A4EFB" w14:textId="75ED85B2" w:rsidR="00102D59" w:rsidRDefault="00102D59" w:rsidP="00102D59">
            <w:pPr>
              <w:pStyle w:val="af5"/>
            </w:pPr>
            <w:r w:rsidRPr="001839E9">
              <w:t>Соответствие Календарного графика требованиям к срокам и этапам реализации Договора</w:t>
            </w:r>
            <w:r>
              <w:t xml:space="preserve">, указанным в </w:t>
            </w:r>
            <w:hyperlink w:anchor="Прил01_ТехТребования" w:history="1">
              <w:r w:rsidRPr="00843BBF">
                <w:rPr>
                  <w:rStyle w:val="aff3"/>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3"/>
                </w:rPr>
                <w:t>Проекте договора (Приложение № 2)</w:t>
              </w:r>
            </w:hyperlink>
          </w:p>
        </w:tc>
        <w:tc>
          <w:tcPr>
            <w:tcW w:w="3118" w:type="dxa"/>
          </w:tcPr>
          <w:p w14:paraId="3504EC7E" w14:textId="4D4637FB" w:rsidR="00102D59" w:rsidRPr="00FA3B2D" w:rsidRDefault="00A3495C" w:rsidP="00102D59">
            <w:pPr>
              <w:pStyle w:val="af5"/>
              <w:jc w:val="center"/>
            </w:pPr>
            <w:hyperlink w:anchor="Прил01_ТехТребования" w:history="1">
              <w:r w:rsidR="00102D59" w:rsidRPr="00505272">
                <w:rPr>
                  <w:rStyle w:val="aff3"/>
                </w:rPr>
                <w:t>Приложение № 1</w:t>
              </w:r>
            </w:hyperlink>
            <w:r w:rsidR="00102D59">
              <w:t>,</w:t>
            </w:r>
            <w:r w:rsidR="00102D59">
              <w:br/>
            </w:r>
            <w:hyperlink w:anchor="Прил02_ПроектДоговора" w:history="1">
              <w:r w:rsidR="00102D59" w:rsidRPr="00505272">
                <w:rPr>
                  <w:rStyle w:val="aff3"/>
                </w:rPr>
                <w:t>Приложение № 2</w:t>
              </w:r>
            </w:hyperlink>
          </w:p>
        </w:tc>
        <w:tc>
          <w:tcPr>
            <w:tcW w:w="2090" w:type="dxa"/>
          </w:tcPr>
          <w:p w14:paraId="18F17A8A" w14:textId="2B3E7315" w:rsidR="00102D59" w:rsidRDefault="00102D59" w:rsidP="00102D59">
            <w:pPr>
              <w:pStyle w:val="af5"/>
              <w:jc w:val="center"/>
            </w:pPr>
            <w:r w:rsidRPr="001839E9">
              <w:t>Тех</w:t>
            </w:r>
          </w:p>
        </w:tc>
      </w:tr>
      <w:tr w:rsidR="00102D59" w14:paraId="7C3CA1D2" w14:textId="77777777" w:rsidTr="00ED5343">
        <w:tc>
          <w:tcPr>
            <w:tcW w:w="1413" w:type="dxa"/>
          </w:tcPr>
          <w:p w14:paraId="4B7E2D09" w14:textId="77777777" w:rsidR="00102D59" w:rsidRDefault="00102D59" w:rsidP="001D67FC">
            <w:pPr>
              <w:pStyle w:val="af5"/>
              <w:numPr>
                <w:ilvl w:val="0"/>
                <w:numId w:val="7"/>
              </w:numPr>
              <w:ind w:left="170" w:firstLine="0"/>
              <w:jc w:val="center"/>
            </w:pPr>
          </w:p>
        </w:tc>
        <w:tc>
          <w:tcPr>
            <w:tcW w:w="8505" w:type="dxa"/>
          </w:tcPr>
          <w:p w14:paraId="3A1C2796" w14:textId="701D2E9E" w:rsidR="00102D59" w:rsidRDefault="00102D59" w:rsidP="00102D59">
            <w:pPr>
              <w:pStyle w:val="af5"/>
            </w:pPr>
            <w:r w:rsidRPr="001839E9">
              <w:t>Соответствие требованиям к гарантии на поставляемые материалы / оборудование и результаты выполненных работ</w:t>
            </w:r>
            <w:r>
              <w:t xml:space="preserve">, указанным в </w:t>
            </w:r>
            <w:hyperlink w:anchor="Прил01_ТехТребования" w:history="1">
              <w:r w:rsidRPr="00843BBF">
                <w:rPr>
                  <w:rStyle w:val="aff3"/>
                </w:rPr>
                <w:t>Технический требованиях (Приложение № 1)</w:t>
              </w:r>
            </w:hyperlink>
            <w:r>
              <w:t xml:space="preserve"> </w:t>
            </w:r>
            <w:r w:rsidRPr="00BA485C">
              <w:t>и</w:t>
            </w:r>
            <w:r>
              <w:t> (</w:t>
            </w:r>
            <w:r w:rsidRPr="00BA485C">
              <w:t>или</w:t>
            </w:r>
            <w:r>
              <w:t xml:space="preserve">) в </w:t>
            </w:r>
            <w:hyperlink w:anchor="Прил02_ПроектДоговора" w:history="1">
              <w:r w:rsidRPr="00505272">
                <w:rPr>
                  <w:rStyle w:val="aff3"/>
                </w:rPr>
                <w:t>Проекте договора (Приложение № 2)</w:t>
              </w:r>
            </w:hyperlink>
          </w:p>
          <w:p w14:paraId="42927DF3" w14:textId="0B18FDB3" w:rsidR="00102D59" w:rsidRDefault="00102D59" w:rsidP="00102D59">
            <w:pPr>
              <w:pStyle w:val="af5"/>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08F6984A" w14:textId="45CD77AF" w:rsidR="00102D59" w:rsidRPr="00FA3B2D" w:rsidRDefault="00A3495C" w:rsidP="00102D59">
            <w:pPr>
              <w:pStyle w:val="af5"/>
              <w:jc w:val="center"/>
            </w:pPr>
            <w:hyperlink w:anchor="Прил01_ТехТребования" w:history="1">
              <w:r w:rsidR="00102D59" w:rsidRPr="00505272">
                <w:rPr>
                  <w:rStyle w:val="aff3"/>
                </w:rPr>
                <w:t>Приложение № 1</w:t>
              </w:r>
            </w:hyperlink>
            <w:r w:rsidR="00102D59">
              <w:t>,</w:t>
            </w:r>
            <w:r w:rsidR="00102D59">
              <w:br/>
            </w:r>
            <w:hyperlink w:anchor="Прил02_ПроектДоговора" w:history="1">
              <w:r w:rsidR="00102D59" w:rsidRPr="00505272">
                <w:rPr>
                  <w:rStyle w:val="aff3"/>
                </w:rPr>
                <w:t>Приложение № 2</w:t>
              </w:r>
            </w:hyperlink>
          </w:p>
        </w:tc>
        <w:tc>
          <w:tcPr>
            <w:tcW w:w="2090" w:type="dxa"/>
          </w:tcPr>
          <w:p w14:paraId="773D0D85" w14:textId="513931C9" w:rsidR="00102D59" w:rsidRDefault="00102D59" w:rsidP="00102D59">
            <w:pPr>
              <w:pStyle w:val="af5"/>
              <w:jc w:val="center"/>
            </w:pPr>
            <w:r w:rsidRPr="001839E9">
              <w:t>Тех</w:t>
            </w:r>
          </w:p>
        </w:tc>
      </w:tr>
      <w:tr w:rsidR="00102D59" w14:paraId="1E87232A" w14:textId="77777777" w:rsidTr="00ED5343">
        <w:tc>
          <w:tcPr>
            <w:tcW w:w="1413" w:type="dxa"/>
          </w:tcPr>
          <w:p w14:paraId="0669633C" w14:textId="77777777" w:rsidR="00102D59" w:rsidRDefault="00102D59" w:rsidP="001D67FC">
            <w:pPr>
              <w:pStyle w:val="af5"/>
              <w:numPr>
                <w:ilvl w:val="0"/>
                <w:numId w:val="7"/>
              </w:numPr>
              <w:ind w:left="170" w:firstLine="0"/>
              <w:jc w:val="center"/>
            </w:pPr>
          </w:p>
        </w:tc>
        <w:tc>
          <w:tcPr>
            <w:tcW w:w="8505" w:type="dxa"/>
          </w:tcPr>
          <w:p w14:paraId="1C7CB47F" w14:textId="0C2BB73F" w:rsidR="00102D59" w:rsidRDefault="00102D59" w:rsidP="00102D59">
            <w:pPr>
              <w:pStyle w:val="af5"/>
            </w:pPr>
            <w:r w:rsidRPr="001839E9">
              <w:t xml:space="preserve">Соответствие предлагаемой к поставке продукции </w:t>
            </w:r>
            <w:r>
              <w:t>иным</w:t>
            </w:r>
            <w:r w:rsidRPr="001839E9">
              <w:t xml:space="preserve"> требованиям, </w:t>
            </w:r>
            <w:r w:rsidRPr="0063700C">
              <w:t xml:space="preserve">установленным </w:t>
            </w:r>
            <w:r>
              <w:t xml:space="preserve">в </w:t>
            </w:r>
            <w:hyperlink w:anchor="Прил01_ТехТребования" w:history="1">
              <w:r w:rsidRPr="00843BBF">
                <w:rPr>
                  <w:rStyle w:val="aff3"/>
                </w:rPr>
                <w:t>Технически</w:t>
              </w:r>
              <w:r>
                <w:rPr>
                  <w:rStyle w:val="aff3"/>
                </w:rPr>
                <w:t>х</w:t>
              </w:r>
              <w:r w:rsidRPr="00843BBF">
                <w:rPr>
                  <w:rStyle w:val="aff3"/>
                </w:rPr>
                <w:t xml:space="preserve"> требованиях (Приложение № 1)</w:t>
              </w:r>
            </w:hyperlink>
            <w:r w:rsidRPr="0063700C">
              <w:t>, с</w:t>
            </w:r>
            <w:r>
              <w:t> </w:t>
            </w:r>
            <w:r w:rsidRPr="0063700C">
              <w:t>предоставлением требуемых</w:t>
            </w:r>
            <w:r w:rsidRPr="001839E9">
              <w:t xml:space="preserve"> подтверждающих документов</w:t>
            </w:r>
          </w:p>
          <w:p w14:paraId="1410AD85" w14:textId="6878B93A" w:rsidR="00102D59" w:rsidRDefault="00102D59" w:rsidP="00102D59">
            <w:pPr>
              <w:pStyle w:val="af5"/>
            </w:pPr>
            <w:r w:rsidRPr="00D54E9B">
              <w:rPr>
                <w:i/>
                <w:iCs/>
              </w:rPr>
              <w:t>(</w:t>
            </w:r>
            <w:r>
              <w:rPr>
                <w:i/>
                <w:iCs/>
              </w:rPr>
              <w:t>п</w:t>
            </w:r>
            <w:r w:rsidRPr="00D54E9B">
              <w:rPr>
                <w:i/>
                <w:iCs/>
              </w:rPr>
              <w:t>ункт применяется только в случае установления соответствующих требований)</w:t>
            </w:r>
          </w:p>
        </w:tc>
        <w:tc>
          <w:tcPr>
            <w:tcW w:w="3118" w:type="dxa"/>
          </w:tcPr>
          <w:p w14:paraId="5EDD8E0C" w14:textId="17FFCF11" w:rsidR="00102D59" w:rsidRPr="00FA3B2D" w:rsidRDefault="00A3495C" w:rsidP="00102D59">
            <w:pPr>
              <w:pStyle w:val="af5"/>
              <w:jc w:val="center"/>
            </w:pPr>
            <w:hyperlink w:anchor="Прил01_ТехТребования" w:history="1">
              <w:r w:rsidR="00102D59" w:rsidRPr="00505272">
                <w:rPr>
                  <w:rStyle w:val="aff3"/>
                </w:rPr>
                <w:t>Приложение № 1</w:t>
              </w:r>
            </w:hyperlink>
          </w:p>
        </w:tc>
        <w:tc>
          <w:tcPr>
            <w:tcW w:w="2090" w:type="dxa"/>
          </w:tcPr>
          <w:p w14:paraId="749F4E2E" w14:textId="3EDBEDF2" w:rsidR="00102D59" w:rsidRDefault="00102D59" w:rsidP="00102D59">
            <w:pPr>
              <w:pStyle w:val="af5"/>
              <w:jc w:val="center"/>
            </w:pPr>
            <w:r w:rsidRPr="001839E9">
              <w:t>Тех</w:t>
            </w:r>
          </w:p>
        </w:tc>
      </w:tr>
      <w:tr w:rsidR="00102D59" w14:paraId="4DCD31C3" w14:textId="77777777" w:rsidTr="00ED5343">
        <w:tc>
          <w:tcPr>
            <w:tcW w:w="9918" w:type="dxa"/>
            <w:gridSpan w:val="2"/>
          </w:tcPr>
          <w:p w14:paraId="280DCC79" w14:textId="08143E8E" w:rsidR="00102D59" w:rsidRDefault="00102D59" w:rsidP="00102D59">
            <w:pPr>
              <w:pStyle w:val="af5"/>
              <w:keepNext/>
            </w:pPr>
            <w:r w:rsidRPr="001839E9">
              <w:rPr>
                <w:b/>
                <w:bCs/>
              </w:rPr>
              <w:t xml:space="preserve">Соответствие </w:t>
            </w:r>
            <w:r>
              <w:rPr>
                <w:b/>
                <w:bCs/>
              </w:rPr>
              <w:t>Коммерческого предложения Участника</w:t>
            </w:r>
            <w:r w:rsidRPr="001839E9">
              <w:rPr>
                <w:b/>
                <w:bCs/>
              </w:rPr>
              <w:t xml:space="preserve"> требованиям Документации о закупке, в том числе:</w:t>
            </w:r>
          </w:p>
        </w:tc>
        <w:tc>
          <w:tcPr>
            <w:tcW w:w="3118" w:type="dxa"/>
          </w:tcPr>
          <w:p w14:paraId="3469F45B" w14:textId="718B07E5" w:rsidR="00102D59" w:rsidRDefault="00102D59" w:rsidP="00102D59">
            <w:pPr>
              <w:pStyle w:val="af5"/>
              <w:jc w:val="center"/>
            </w:pPr>
            <w:r w:rsidRPr="005B273E">
              <w:rPr>
                <w:b/>
                <w:bCs/>
              </w:rPr>
              <w:t>–</w:t>
            </w:r>
          </w:p>
        </w:tc>
        <w:tc>
          <w:tcPr>
            <w:tcW w:w="2090" w:type="dxa"/>
          </w:tcPr>
          <w:p w14:paraId="5FD01BF3" w14:textId="7DBACB9B" w:rsidR="00102D59" w:rsidRDefault="00102D59" w:rsidP="00102D59">
            <w:pPr>
              <w:pStyle w:val="af5"/>
              <w:jc w:val="center"/>
            </w:pPr>
            <w:r w:rsidRPr="005B273E">
              <w:rPr>
                <w:b/>
                <w:bCs/>
              </w:rPr>
              <w:t>–</w:t>
            </w:r>
          </w:p>
        </w:tc>
      </w:tr>
      <w:tr w:rsidR="00102D59" w14:paraId="59E6DE3C" w14:textId="77777777" w:rsidTr="00ED5343">
        <w:tc>
          <w:tcPr>
            <w:tcW w:w="1413" w:type="dxa"/>
          </w:tcPr>
          <w:p w14:paraId="2D26587D" w14:textId="77777777" w:rsidR="00102D59" w:rsidRDefault="00102D59" w:rsidP="001D67FC">
            <w:pPr>
              <w:pStyle w:val="af5"/>
              <w:numPr>
                <w:ilvl w:val="0"/>
                <w:numId w:val="7"/>
              </w:numPr>
              <w:ind w:left="170" w:firstLine="0"/>
              <w:jc w:val="center"/>
            </w:pPr>
          </w:p>
        </w:tc>
        <w:tc>
          <w:tcPr>
            <w:tcW w:w="8505" w:type="dxa"/>
          </w:tcPr>
          <w:p w14:paraId="331D877B" w14:textId="22F8119D" w:rsidR="00102D59" w:rsidRDefault="00102D59" w:rsidP="00102D59">
            <w:pPr>
              <w:pStyle w:val="af5"/>
            </w:pPr>
            <w:r w:rsidRPr="001839E9">
              <w:t>Соответствие Коммерческого предложения</w:t>
            </w:r>
          </w:p>
        </w:tc>
        <w:tc>
          <w:tcPr>
            <w:tcW w:w="3118" w:type="dxa"/>
          </w:tcPr>
          <w:p w14:paraId="0EE34BE2" w14:textId="1EF95BC7" w:rsidR="00102D59" w:rsidRDefault="00102D59" w:rsidP="00102D59">
            <w:pPr>
              <w:pStyle w:val="af5"/>
              <w:jc w:val="center"/>
            </w:pPr>
            <w:r>
              <w:t>подразделы </w:t>
            </w:r>
            <w:r>
              <w:fldChar w:fldCharType="begin"/>
            </w:r>
            <w:r>
              <w:instrText xml:space="preserve"> REF _Ref130394681 \r \h </w:instrText>
            </w:r>
            <w:r>
              <w:fldChar w:fldCharType="separate"/>
            </w:r>
            <w:r w:rsidR="002B545A">
              <w:t>4.3</w:t>
            </w:r>
            <w:r>
              <w:fldChar w:fldCharType="end"/>
            </w:r>
            <w:r>
              <w:t>,</w:t>
            </w:r>
            <w:r>
              <w:br/>
            </w:r>
            <w:hyperlink w:anchor="Прил04_ФормыЗаявки" w:history="1">
              <w:r w:rsidRPr="000D27DA">
                <w:rPr>
                  <w:rStyle w:val="aff3"/>
                </w:rPr>
                <w:t>Приложение № 4</w:t>
              </w:r>
            </w:hyperlink>
          </w:p>
        </w:tc>
        <w:tc>
          <w:tcPr>
            <w:tcW w:w="2090" w:type="dxa"/>
          </w:tcPr>
          <w:p w14:paraId="40E2DA8B" w14:textId="299A89CF" w:rsidR="00102D59" w:rsidRDefault="00102D59" w:rsidP="00102D59">
            <w:pPr>
              <w:pStyle w:val="af5"/>
              <w:jc w:val="center"/>
            </w:pPr>
            <w:r w:rsidRPr="001839E9">
              <w:t>Цена</w:t>
            </w:r>
          </w:p>
        </w:tc>
      </w:tr>
      <w:tr w:rsidR="00102D59" w14:paraId="69843897" w14:textId="77777777" w:rsidTr="00ED5343">
        <w:tc>
          <w:tcPr>
            <w:tcW w:w="1413" w:type="dxa"/>
          </w:tcPr>
          <w:p w14:paraId="42D92FE1" w14:textId="77777777" w:rsidR="00102D59" w:rsidRDefault="00102D59" w:rsidP="001D67FC">
            <w:pPr>
              <w:pStyle w:val="af5"/>
              <w:numPr>
                <w:ilvl w:val="0"/>
                <w:numId w:val="7"/>
              </w:numPr>
              <w:ind w:left="170" w:firstLine="0"/>
              <w:jc w:val="center"/>
            </w:pPr>
          </w:p>
        </w:tc>
        <w:tc>
          <w:tcPr>
            <w:tcW w:w="8505" w:type="dxa"/>
          </w:tcPr>
          <w:p w14:paraId="5A2154F3" w14:textId="195A8F58" w:rsidR="00102D59" w:rsidRDefault="00102D59" w:rsidP="00102D59">
            <w:pPr>
              <w:pStyle w:val="af5"/>
            </w:pPr>
            <w:r>
              <w:t>Соответствие</w:t>
            </w:r>
            <w:r w:rsidRPr="001839E9">
              <w:t xml:space="preserve"> </w:t>
            </w:r>
            <w:r>
              <w:t>подтверждающей документации, прилагаемой к</w:t>
            </w:r>
            <w:r>
              <w:rPr>
                <w:lang w:val="en-US"/>
              </w:rPr>
              <w:t> </w:t>
            </w:r>
            <w:r>
              <w:t>Коммерческому приложению, требованиям,</w:t>
            </w:r>
            <w:r w:rsidRPr="0063700C">
              <w:t xml:space="preserve"> указанным в</w:t>
            </w:r>
            <w:r>
              <w:t xml:space="preserve"> </w:t>
            </w:r>
            <w:hyperlink w:anchor="Прил01_ТехТребования" w:history="1">
              <w:r w:rsidRPr="00843BBF">
                <w:rPr>
                  <w:rStyle w:val="aff3"/>
                </w:rPr>
                <w:t>Технически</w:t>
              </w:r>
              <w:r>
                <w:rPr>
                  <w:rStyle w:val="aff3"/>
                </w:rPr>
                <w:t>х</w:t>
              </w:r>
              <w:r w:rsidRPr="00843BBF">
                <w:rPr>
                  <w:rStyle w:val="aff3"/>
                </w:rPr>
                <w:t xml:space="preserve"> требованиях (Приложение № 1)</w:t>
              </w:r>
            </w:hyperlink>
          </w:p>
          <w:p w14:paraId="210EACBF" w14:textId="407FDE1A" w:rsidR="00102D59" w:rsidRPr="001839E9" w:rsidRDefault="00102D59" w:rsidP="00102D59">
            <w:pPr>
              <w:pStyle w:val="af5"/>
            </w:pPr>
            <w:r w:rsidRPr="00D54E9B">
              <w:rPr>
                <w:i/>
                <w:iCs/>
              </w:rPr>
              <w:t>(</w:t>
            </w:r>
            <w:r>
              <w:rPr>
                <w:i/>
                <w:iCs/>
              </w:rPr>
              <w:t>п</w:t>
            </w:r>
            <w:r w:rsidRPr="00D54E9B">
              <w:rPr>
                <w:i/>
                <w:iCs/>
              </w:rPr>
              <w:t xml:space="preserve">ункт применяется только в случае установления соответствующих </w:t>
            </w:r>
            <w:r w:rsidRPr="00A7245E">
              <w:rPr>
                <w:i/>
                <w:iCs/>
              </w:rPr>
              <w:t xml:space="preserve">требований в </w:t>
            </w:r>
            <w:hyperlink w:anchor="Прил01_ТехТребования" w:history="1">
              <w:r w:rsidRPr="00A7245E">
                <w:rPr>
                  <w:rStyle w:val="aff3"/>
                  <w:i/>
                  <w:iCs/>
                </w:rPr>
                <w:t>Технических требованиях (Приложение № 1)</w:t>
              </w:r>
            </w:hyperlink>
            <w:r w:rsidRPr="00A7245E">
              <w:rPr>
                <w:i/>
                <w:iCs/>
              </w:rPr>
              <w:t>)</w:t>
            </w:r>
          </w:p>
        </w:tc>
        <w:tc>
          <w:tcPr>
            <w:tcW w:w="3118" w:type="dxa"/>
          </w:tcPr>
          <w:p w14:paraId="4B05E557" w14:textId="1AE666C7" w:rsidR="00102D59" w:rsidRPr="00FA3B2D" w:rsidRDefault="00A3495C" w:rsidP="00102D59">
            <w:pPr>
              <w:pStyle w:val="af5"/>
              <w:jc w:val="center"/>
            </w:pPr>
            <w:hyperlink w:anchor="Прил01_ТехТребования" w:history="1">
              <w:r w:rsidR="00102D59" w:rsidRPr="00505272">
                <w:rPr>
                  <w:rStyle w:val="aff3"/>
                </w:rPr>
                <w:t>Приложение № 1</w:t>
              </w:r>
            </w:hyperlink>
          </w:p>
        </w:tc>
        <w:tc>
          <w:tcPr>
            <w:tcW w:w="2090" w:type="dxa"/>
          </w:tcPr>
          <w:p w14:paraId="3C3C1F29" w14:textId="51AFA492" w:rsidR="00102D59" w:rsidRPr="001839E9" w:rsidRDefault="00102D59" w:rsidP="00102D59">
            <w:pPr>
              <w:pStyle w:val="af5"/>
              <w:jc w:val="center"/>
            </w:pPr>
            <w:r w:rsidRPr="001839E9">
              <w:t>Цена</w:t>
            </w:r>
          </w:p>
        </w:tc>
      </w:tr>
    </w:tbl>
    <w:p w14:paraId="0A69B76F" w14:textId="14B0DDB6" w:rsidR="001D46CC" w:rsidRDefault="001D46CC" w:rsidP="00154A7C">
      <w:pPr>
        <w:pStyle w:val="ac"/>
        <w:rPr>
          <w:rStyle w:val="afa"/>
          <w:i w:val="0"/>
          <w:iCs w:val="0"/>
          <w:shd w:val="clear" w:color="auto" w:fill="auto"/>
        </w:rPr>
      </w:pPr>
      <w:bookmarkStart w:id="330" w:name="_Toc194568133"/>
      <w:r w:rsidRPr="00154A7C">
        <w:rPr>
          <w:rStyle w:val="afa"/>
          <w:i w:val="0"/>
          <w:iCs w:val="0"/>
          <w:shd w:val="clear" w:color="auto" w:fill="auto"/>
        </w:rPr>
        <w:t>Дополнительные</w:t>
      </w:r>
      <w:r>
        <w:rPr>
          <w:rStyle w:val="afa"/>
          <w:i w:val="0"/>
          <w:iCs w:val="0"/>
          <w:shd w:val="clear" w:color="auto" w:fill="auto"/>
        </w:rPr>
        <w:t xml:space="preserve"> критерии проверки заяв</w:t>
      </w:r>
      <w:r w:rsidR="00103412">
        <w:rPr>
          <w:rStyle w:val="afa"/>
          <w:i w:val="0"/>
          <w:iCs w:val="0"/>
          <w:shd w:val="clear" w:color="auto" w:fill="auto"/>
        </w:rPr>
        <w:t>ок</w:t>
      </w:r>
      <w:r>
        <w:rPr>
          <w:rStyle w:val="afa"/>
          <w:i w:val="0"/>
          <w:iCs w:val="0"/>
          <w:shd w:val="clear" w:color="auto" w:fill="auto"/>
        </w:rPr>
        <w:t xml:space="preserve"> на соответстви</w:t>
      </w:r>
      <w:r w:rsidR="006A0CDB">
        <w:rPr>
          <w:rStyle w:val="afa"/>
          <w:i w:val="0"/>
          <w:iCs w:val="0"/>
          <w:shd w:val="clear" w:color="auto" w:fill="auto"/>
        </w:rPr>
        <w:t>е</w:t>
      </w:r>
      <w:r>
        <w:rPr>
          <w:rStyle w:val="afa"/>
          <w:i w:val="0"/>
          <w:iCs w:val="0"/>
          <w:shd w:val="clear" w:color="auto" w:fill="auto"/>
        </w:rPr>
        <w:t xml:space="preserve"> условиям Документации о закупке</w:t>
      </w:r>
      <w:bookmarkEnd w:id="330"/>
    </w:p>
    <w:p w14:paraId="74B3080A" w14:textId="6DD935CE" w:rsidR="00154A7C" w:rsidRPr="00BC7741" w:rsidRDefault="00154A7C" w:rsidP="00154A7C">
      <w:pPr>
        <w:pStyle w:val="af5"/>
        <w:keepNext/>
        <w:spacing w:after="120"/>
      </w:pPr>
      <w:r w:rsidRPr="00BC7741">
        <w:t>Несоответствие одному или всем дополнительным критериям</w:t>
      </w:r>
      <w:r w:rsidR="00D01F64" w:rsidRPr="00BC7741">
        <w:t xml:space="preserve"> </w:t>
      </w:r>
      <w:r w:rsidRPr="00BC7741">
        <w:t>не является основанием для отклонения заявки.</w:t>
      </w:r>
    </w:p>
    <w:tbl>
      <w:tblPr>
        <w:tblStyle w:val="aff0"/>
        <w:tblW w:w="0" w:type="auto"/>
        <w:tblLook w:val="04A0" w:firstRow="1" w:lastRow="0" w:firstColumn="1" w:lastColumn="0" w:noHBand="0" w:noVBand="1"/>
      </w:tblPr>
      <w:tblGrid>
        <w:gridCol w:w="1413"/>
        <w:gridCol w:w="8505"/>
        <w:gridCol w:w="3118"/>
        <w:gridCol w:w="2090"/>
      </w:tblGrid>
      <w:tr w:rsidR="00D43BB8" w:rsidRPr="00BC7741" w14:paraId="59B8B659" w14:textId="77777777" w:rsidTr="0079507D">
        <w:trPr>
          <w:cnfStyle w:val="100000000000" w:firstRow="1" w:lastRow="0" w:firstColumn="0" w:lastColumn="0" w:oddVBand="0" w:evenVBand="0" w:oddHBand="0" w:evenHBand="0" w:firstRowFirstColumn="0" w:firstRowLastColumn="0" w:lastRowFirstColumn="0" w:lastRowLastColumn="0"/>
        </w:trPr>
        <w:tc>
          <w:tcPr>
            <w:tcW w:w="1413" w:type="dxa"/>
          </w:tcPr>
          <w:p w14:paraId="2C9F92D8" w14:textId="77777777" w:rsidR="00D43BB8" w:rsidRPr="00F753A8" w:rsidRDefault="00D43BB8" w:rsidP="0079507D">
            <w:pPr>
              <w:pStyle w:val="af5"/>
              <w:jc w:val="center"/>
            </w:pPr>
            <w:r w:rsidRPr="00F753A8">
              <w:t>Номер</w:t>
            </w:r>
            <w:r w:rsidRPr="00F753A8">
              <w:br/>
              <w:t>критерия</w:t>
            </w:r>
          </w:p>
        </w:tc>
        <w:tc>
          <w:tcPr>
            <w:tcW w:w="8505" w:type="dxa"/>
          </w:tcPr>
          <w:p w14:paraId="00D12910" w14:textId="40F21313" w:rsidR="00D43BB8" w:rsidRPr="00F753A8" w:rsidRDefault="00D43BB8" w:rsidP="0079507D">
            <w:pPr>
              <w:pStyle w:val="af5"/>
              <w:jc w:val="center"/>
            </w:pPr>
            <w:r w:rsidRPr="00F753A8">
              <w:t>Наименование</w:t>
            </w:r>
            <w:r w:rsidRPr="00F753A8">
              <w:br/>
              <w:t>критерия</w:t>
            </w:r>
            <w:r w:rsidR="006A0CDB" w:rsidRPr="00F753A8">
              <w:t xml:space="preserve"> проверки</w:t>
            </w:r>
          </w:p>
        </w:tc>
        <w:tc>
          <w:tcPr>
            <w:tcW w:w="3118" w:type="dxa"/>
          </w:tcPr>
          <w:p w14:paraId="7320EDF3" w14:textId="77777777" w:rsidR="00D43BB8" w:rsidRPr="00F753A8" w:rsidRDefault="00D43BB8" w:rsidP="0079507D">
            <w:pPr>
              <w:pStyle w:val="af5"/>
              <w:jc w:val="center"/>
            </w:pPr>
            <w:r w:rsidRPr="00F753A8">
              <w:t>Номер пункта</w:t>
            </w:r>
            <w:r w:rsidRPr="00F753A8">
              <w:br/>
              <w:t>Документации о закупке</w:t>
            </w:r>
          </w:p>
        </w:tc>
        <w:tc>
          <w:tcPr>
            <w:tcW w:w="2090" w:type="dxa"/>
          </w:tcPr>
          <w:p w14:paraId="51558AC0" w14:textId="77777777" w:rsidR="00D43BB8" w:rsidRPr="00F753A8" w:rsidRDefault="00D43BB8" w:rsidP="0079507D">
            <w:pPr>
              <w:pStyle w:val="af5"/>
              <w:jc w:val="center"/>
            </w:pPr>
            <w:r w:rsidRPr="00F753A8">
              <w:t>Направления</w:t>
            </w:r>
            <w:r w:rsidRPr="00F753A8">
              <w:br/>
              <w:t>оценки заявок*</w:t>
            </w:r>
          </w:p>
        </w:tc>
      </w:tr>
      <w:tr w:rsidR="00D43BB8" w14:paraId="685F5FC7" w14:textId="77777777" w:rsidTr="0079507D">
        <w:tc>
          <w:tcPr>
            <w:tcW w:w="1413" w:type="dxa"/>
          </w:tcPr>
          <w:p w14:paraId="238A4D3F" w14:textId="77777777" w:rsidR="00D43BB8" w:rsidRPr="00F753A8" w:rsidRDefault="00D43BB8" w:rsidP="001D67FC">
            <w:pPr>
              <w:pStyle w:val="af5"/>
              <w:numPr>
                <w:ilvl w:val="0"/>
                <w:numId w:val="12"/>
              </w:numPr>
              <w:ind w:left="170" w:firstLine="0"/>
              <w:jc w:val="center"/>
            </w:pPr>
          </w:p>
        </w:tc>
        <w:tc>
          <w:tcPr>
            <w:tcW w:w="8505" w:type="dxa"/>
          </w:tcPr>
          <w:p w14:paraId="0BC22CA7" w14:textId="67EFB1E6" w:rsidR="00D43BB8" w:rsidRPr="00F753A8" w:rsidRDefault="00D43BB8" w:rsidP="00D43BB8">
            <w:pPr>
              <w:pStyle w:val="af5"/>
            </w:pPr>
            <w:r w:rsidRPr="00F753A8">
              <w:t>Наличие в заявке в форме Коммерческого предложения информации о</w:t>
            </w:r>
            <w:r w:rsidR="00BE06F0" w:rsidRPr="00F753A8">
              <w:t> </w:t>
            </w:r>
            <w:r w:rsidRPr="00F753A8">
              <w:t>стране происхождения товара</w:t>
            </w:r>
          </w:p>
        </w:tc>
        <w:tc>
          <w:tcPr>
            <w:tcW w:w="3118" w:type="dxa"/>
          </w:tcPr>
          <w:p w14:paraId="3337B013" w14:textId="1B932359" w:rsidR="00D43BB8" w:rsidRPr="00F753A8" w:rsidRDefault="00D43BB8" w:rsidP="00D43BB8">
            <w:pPr>
              <w:pStyle w:val="af5"/>
              <w:jc w:val="center"/>
            </w:pPr>
            <w:r w:rsidRPr="00F753A8">
              <w:t>подраздел </w:t>
            </w:r>
            <w:r w:rsidR="00B32D8D" w:rsidRPr="00F753A8">
              <w:fldChar w:fldCharType="begin"/>
            </w:r>
            <w:r w:rsidR="00B32D8D" w:rsidRPr="00F753A8">
              <w:instrText xml:space="preserve"> REF _Ref132894106 \r \h </w:instrText>
            </w:r>
            <w:r w:rsidR="006F3520" w:rsidRPr="00F753A8">
              <w:instrText xml:space="preserve"> \* MERGEFORMAT </w:instrText>
            </w:r>
            <w:r w:rsidR="00B32D8D" w:rsidRPr="00F753A8">
              <w:fldChar w:fldCharType="separate"/>
            </w:r>
            <w:r w:rsidR="002B545A">
              <w:t>4.13</w:t>
            </w:r>
            <w:r w:rsidR="00B32D8D" w:rsidRPr="00F753A8">
              <w:fldChar w:fldCharType="end"/>
            </w:r>
            <w:r w:rsidRPr="00F753A8">
              <w:t>,</w:t>
            </w:r>
            <w:r w:rsidRPr="00F753A8">
              <w:br/>
            </w:r>
            <w:hyperlink w:anchor="Прил04_ФормыЗаявки" w:history="1">
              <w:r w:rsidRPr="00F753A8">
                <w:rPr>
                  <w:rStyle w:val="aff3"/>
                </w:rPr>
                <w:t>Приложение № 4</w:t>
              </w:r>
            </w:hyperlink>
          </w:p>
        </w:tc>
        <w:tc>
          <w:tcPr>
            <w:tcW w:w="2090" w:type="dxa"/>
          </w:tcPr>
          <w:p w14:paraId="7A6AA596" w14:textId="14B7D38E" w:rsidR="00D43BB8" w:rsidRPr="00F753A8" w:rsidRDefault="00D43BB8" w:rsidP="00D43BB8">
            <w:pPr>
              <w:pStyle w:val="af5"/>
              <w:jc w:val="center"/>
            </w:pPr>
            <w:r w:rsidRPr="00F753A8">
              <w:t>Цена</w:t>
            </w:r>
          </w:p>
        </w:tc>
      </w:tr>
    </w:tbl>
    <w:p w14:paraId="7F56ABE0" w14:textId="07BD1715" w:rsidR="005A1542" w:rsidRPr="00744F85" w:rsidRDefault="00D3480F" w:rsidP="00744F85">
      <w:pPr>
        <w:pStyle w:val="af5"/>
        <w:keepNext/>
        <w:tabs>
          <w:tab w:val="left" w:pos="851"/>
        </w:tabs>
        <w:spacing w:before="240"/>
        <w:rPr>
          <w:b/>
          <w:bCs/>
        </w:rPr>
      </w:pPr>
      <w:r>
        <w:rPr>
          <w:b/>
          <w:bCs/>
        </w:rPr>
        <w:t>* </w:t>
      </w:r>
      <w:r w:rsidR="00744F85" w:rsidRPr="00744F85">
        <w:rPr>
          <w:b/>
          <w:bCs/>
        </w:rPr>
        <w:t>Направления оценки заявок:</w:t>
      </w:r>
    </w:p>
    <w:p w14:paraId="3B0CA33E" w14:textId="6ED920D1" w:rsidR="00744F85" w:rsidRDefault="00744F85" w:rsidP="00744F85">
      <w:pPr>
        <w:pStyle w:val="af5"/>
        <w:tabs>
          <w:tab w:val="left" w:pos="1134"/>
        </w:tabs>
        <w:ind w:left="1701" w:hanging="1701"/>
      </w:pPr>
      <w:r w:rsidRPr="00744F85">
        <w:rPr>
          <w:b/>
          <w:bCs/>
        </w:rPr>
        <w:t>Орг</w:t>
      </w:r>
      <w:r>
        <w:tab/>
        <w:t>–</w:t>
      </w:r>
      <w:r>
        <w:tab/>
      </w:r>
      <w:bookmarkStart w:id="331" w:name="_Hlk138342484"/>
      <w:r w:rsidR="001419A3" w:rsidRPr="00E2015C">
        <w:t>проверка наличия в составе заявки необходимых документов для рассмотрения экспертом по своему направлению</w:t>
      </w:r>
      <w:r w:rsidR="00FC00BD">
        <w:t>:</w:t>
      </w:r>
      <w:r w:rsidR="001419A3">
        <w:t xml:space="preserve"> </w:t>
      </w:r>
      <w:r w:rsidR="00E2015C">
        <w:t xml:space="preserve">проверка наличия в составе заявке и </w:t>
      </w:r>
      <w:r w:rsidR="00467C46" w:rsidRPr="00467C46">
        <w:t>оценка правильности оформления Письма о подаче оферты</w:t>
      </w:r>
      <w:bookmarkEnd w:id="331"/>
      <w:r w:rsidR="00467C46" w:rsidRPr="00467C46">
        <w:t>;</w:t>
      </w:r>
      <w:r w:rsidR="00D3515F">
        <w:t xml:space="preserve"> </w:t>
      </w:r>
      <w:bookmarkStart w:id="332" w:name="_Hlk138342546"/>
      <w:r w:rsidR="00D3515F" w:rsidRPr="00D3515F">
        <w:t>наличие у</w:t>
      </w:r>
      <w:r w:rsidR="003B6A4B">
        <w:t xml:space="preserve"> </w:t>
      </w:r>
      <w:r w:rsidR="00D3515F" w:rsidRPr="00D3515F">
        <w:t>Участника статуса «аккредитован», либо статуса «аккредитация не требуется»</w:t>
      </w:r>
      <w:r w:rsidR="00FC00BD">
        <w:t xml:space="preserve"> (или наличие заявки на аккредитацию</w:t>
      </w:r>
      <w:r w:rsidR="00FC00BD" w:rsidRPr="00FC00BD">
        <w:t xml:space="preserve"> (при</w:t>
      </w:r>
      <w:r w:rsidR="003B6A4B">
        <w:t> </w:t>
      </w:r>
      <w:r w:rsidR="00FC00BD" w:rsidRPr="00FC00BD">
        <w:t>необходимости)</w:t>
      </w:r>
      <w:r w:rsidR="00FC00BD">
        <w:t>)</w:t>
      </w:r>
      <w:bookmarkEnd w:id="332"/>
      <w:r w:rsidR="00261DB2" w:rsidRPr="00261DB2">
        <w:t>, участвует в процедуре актуализации статуса аккредитации (при необходимости)</w:t>
      </w:r>
      <w:r w:rsidR="00D3515F" w:rsidRPr="00D3515F">
        <w:t>;</w:t>
      </w:r>
      <w:r w:rsidR="009E25C7">
        <w:t xml:space="preserve"> проверка </w:t>
      </w:r>
      <w:r w:rsidR="009E25C7" w:rsidRPr="009E25C7">
        <w:t>отсутствие сведений об Участнике в перечне юридических лиц, в отношении которых применяются специальные экономические меры, утвержденном Постановлением Правительства Российской Федерации от 11.05.2022 №</w:t>
      </w:r>
      <w:r w:rsidR="009E25C7">
        <w:t> </w:t>
      </w:r>
      <w:r w:rsidR="009E25C7" w:rsidRPr="009E25C7">
        <w:t>851</w:t>
      </w:r>
      <w:r w:rsidR="009E25C7">
        <w:t>;</w:t>
      </w:r>
      <w:r w:rsidR="00D01F64">
        <w:t xml:space="preserve"> при</w:t>
      </w:r>
      <w:r w:rsidR="00261DB2">
        <w:t> </w:t>
      </w:r>
      <w:r w:rsidR="00467C46" w:rsidRPr="00467C46">
        <w:t>установлени</w:t>
      </w:r>
      <w:r w:rsidR="00D01F64">
        <w:t>и</w:t>
      </w:r>
      <w:r w:rsidR="00467C46" w:rsidRPr="00467C46">
        <w:t xml:space="preserve"> требования об</w:t>
      </w:r>
      <w:r w:rsidR="003F05D5">
        <w:t xml:space="preserve"> </w:t>
      </w:r>
      <w:r w:rsidR="00467C46" w:rsidRPr="00467C46">
        <w:t>обязательном привлечении к исполнению Договора субподрядчиков (соисполнителей) из</w:t>
      </w:r>
      <w:r w:rsidR="00D3515F">
        <w:t xml:space="preserve"> </w:t>
      </w:r>
      <w:r w:rsidR="00467C46" w:rsidRPr="00467C46">
        <w:t>числа субъектов МСП</w:t>
      </w:r>
      <w:r w:rsidR="00D01F64">
        <w:t xml:space="preserve"> –</w:t>
      </w:r>
      <w:r w:rsidR="00467C46" w:rsidRPr="00467C46">
        <w:t xml:space="preserve"> проверка субподрядчиков (соисполнителей), указанных Участником в Плане распределения поставки продукции, на</w:t>
      </w:r>
      <w:r w:rsidR="003F05D5">
        <w:t xml:space="preserve"> </w:t>
      </w:r>
      <w:r w:rsidR="00467C46" w:rsidRPr="00467C46">
        <w:t>наличие информации о таком субподрядчике (соисполнителе) в Реестре МСП (</w:t>
      </w:r>
      <w:r w:rsidR="00467C46" w:rsidRPr="00EF2625">
        <w:t>https://rmsp.nalog.ru/index.html</w:t>
      </w:r>
      <w:r w:rsidR="00467C46" w:rsidRPr="00467C46">
        <w:t>), а</w:t>
      </w:r>
      <w:r w:rsidR="003F05D5">
        <w:t xml:space="preserve"> </w:t>
      </w:r>
      <w:r w:rsidR="00467C46" w:rsidRPr="00467C46">
        <w:t>в</w:t>
      </w:r>
      <w:r w:rsidR="003F05D5">
        <w:t xml:space="preserve"> </w:t>
      </w:r>
      <w:r w:rsidR="00467C46" w:rsidRPr="00467C46">
        <w:t>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r w:rsidR="00D01F64">
        <w:t xml:space="preserve"> </w:t>
      </w:r>
      <w:bookmarkStart w:id="333" w:name="_Hlk138342572"/>
      <w:r w:rsidR="00D01F64">
        <w:t>–</w:t>
      </w:r>
      <w:bookmarkEnd w:id="333"/>
      <w:r w:rsidR="00467C46" w:rsidRPr="00467C46">
        <w:t xml:space="preserve"> наличие информации на</w:t>
      </w:r>
      <w:r w:rsidR="00261DB2">
        <w:t> </w:t>
      </w:r>
      <w:r w:rsidR="00467C46" w:rsidRPr="00467C46">
        <w:t>официальном сайте федерального органа исполнительной власти, уполномоченного по</w:t>
      </w:r>
      <w:r w:rsidR="00261DB2">
        <w:t xml:space="preserve"> </w:t>
      </w:r>
      <w:r w:rsidR="00467C46" w:rsidRPr="00467C46">
        <w:t>контролю и надзору в области налогов и сборов, о применении ими такого налогового режима (</w:t>
      </w:r>
      <w:r w:rsidR="00467C46" w:rsidRPr="00EF2625">
        <w:t>https://npd.nalog.ru/check-status/</w:t>
      </w:r>
      <w:r w:rsidR="00467C46" w:rsidRPr="00467C46">
        <w:t>)</w:t>
      </w:r>
      <w:r>
        <w:t>;</w:t>
      </w:r>
    </w:p>
    <w:p w14:paraId="6EDF4688" w14:textId="045F1EAA" w:rsidR="00744F85" w:rsidRDefault="00744F85" w:rsidP="00744F85">
      <w:pPr>
        <w:pStyle w:val="af5"/>
        <w:tabs>
          <w:tab w:val="left" w:pos="1134"/>
        </w:tabs>
        <w:ind w:left="1701" w:hanging="1701"/>
      </w:pPr>
      <w:r w:rsidRPr="00744F85">
        <w:rPr>
          <w:b/>
          <w:bCs/>
        </w:rPr>
        <w:t>Тех</w:t>
      </w:r>
      <w:r>
        <w:tab/>
        <w:t>–</w:t>
      </w:r>
      <w:r>
        <w:tab/>
      </w:r>
      <w:r w:rsidR="00E2015C" w:rsidRPr="00E2015C">
        <w:t xml:space="preserve">проверка наличия в составе заявки всех необходимых документов для рассмотрения экспертом по </w:t>
      </w:r>
      <w:r w:rsidR="007B5C95">
        <w:t>св</w:t>
      </w:r>
      <w:r w:rsidR="0058407A">
        <w:t>о</w:t>
      </w:r>
      <w:r w:rsidR="007B5C95">
        <w:t>ему</w:t>
      </w:r>
      <w:r w:rsidR="008C276D" w:rsidRPr="00E2015C">
        <w:t xml:space="preserve"> </w:t>
      </w:r>
      <w:r w:rsidR="00E2015C" w:rsidRPr="00E2015C">
        <w:t>направлению</w:t>
      </w:r>
      <w:r w:rsidR="0058407A">
        <w:t>,</w:t>
      </w:r>
      <w:r w:rsidR="00E2015C" w:rsidRPr="00E2015C">
        <w:t xml:space="preserve"> а также правильности их оформления; оценка </w:t>
      </w:r>
      <w:r w:rsidR="00E2015C">
        <w:t>Т</w:t>
      </w:r>
      <w:r w:rsidR="00E2015C" w:rsidRPr="00E2015C">
        <w:t>ехнических предложений</w:t>
      </w:r>
      <w:r w:rsidR="0058407A">
        <w:t xml:space="preserve"> и</w:t>
      </w:r>
      <w:r w:rsidR="00E2015C" w:rsidRPr="00E2015C">
        <w:t xml:space="preserve"> </w:t>
      </w:r>
      <w:r w:rsidR="00E2015C">
        <w:t>сведений, подтверждающих соответствия</w:t>
      </w:r>
      <w:r w:rsidR="00E2015C" w:rsidRPr="00E2015C">
        <w:t xml:space="preserve"> </w:t>
      </w:r>
      <w:r w:rsidR="00E2015C">
        <w:t xml:space="preserve">Участника </w:t>
      </w:r>
      <w:r w:rsidR="00E2015C" w:rsidRPr="00E2015C">
        <w:t>квалификационны</w:t>
      </w:r>
      <w:r w:rsidR="00E2015C">
        <w:t>м и специальным требованиям</w:t>
      </w:r>
      <w:r w:rsidR="0058407A">
        <w:t xml:space="preserve">; </w:t>
      </w:r>
      <w:bookmarkStart w:id="334" w:name="_Hlk138342998"/>
      <w:r w:rsidR="0058407A">
        <w:t>проверка</w:t>
      </w:r>
      <w:r w:rsidR="00E2015C" w:rsidRPr="00E2015C">
        <w:t xml:space="preserve"> технической части подтверждающей документации, прилагаемой к</w:t>
      </w:r>
      <w:r w:rsidR="0058407A">
        <w:t xml:space="preserve"> </w:t>
      </w:r>
      <w:r w:rsidR="00E2015C" w:rsidRPr="00E2015C">
        <w:t>Коммерческому предложению (при наличии), а также, при необходимости, технических условий исполнения Договора</w:t>
      </w:r>
      <w:bookmarkEnd w:id="334"/>
      <w:r>
        <w:t>;</w:t>
      </w:r>
    </w:p>
    <w:p w14:paraId="06A1B46A" w14:textId="712E9097" w:rsidR="00744F85" w:rsidRDefault="00744F85" w:rsidP="00744F85">
      <w:pPr>
        <w:pStyle w:val="af5"/>
        <w:tabs>
          <w:tab w:val="left" w:pos="1134"/>
        </w:tabs>
        <w:ind w:left="1701" w:hanging="1701"/>
      </w:pPr>
      <w:r w:rsidRPr="00744F85">
        <w:rPr>
          <w:b/>
          <w:bCs/>
        </w:rPr>
        <w:t>Юр</w:t>
      </w:r>
      <w:r>
        <w:tab/>
        <w:t>–</w:t>
      </w:r>
      <w:r>
        <w:tab/>
      </w:r>
      <w:r w:rsidR="009F09CA" w:rsidRPr="009F09CA">
        <w:t>проверка наличия в составе заявки всех необходимых документов для рассмотрения экспертом по своему направлению, а также оценка правильности их оформления (в т.ч. в части наличия должных печатей, подписей формы заверения, языка заявки); оценка юридических аспектов заявки, в том числе оценка правомочности подписанта доверенности (при</w:t>
      </w:r>
      <w:r w:rsidR="009F09CA">
        <w:t> </w:t>
      </w:r>
      <w:r w:rsidR="009F09CA" w:rsidRPr="009F09CA">
        <w:t>необходимости) на основании выписки из ЕГРЮЛ (выписка из ЕГРЮЛ доступна на официальном сервисе ФНС России https://egrul.nalog.ru/index.html)</w:t>
      </w:r>
      <w:r>
        <w:t>;</w:t>
      </w:r>
    </w:p>
    <w:p w14:paraId="21E6700C" w14:textId="46198DF5" w:rsidR="00744F85" w:rsidRDefault="00744F85" w:rsidP="00102D59">
      <w:pPr>
        <w:pStyle w:val="af5"/>
        <w:keepNext/>
        <w:tabs>
          <w:tab w:val="left" w:pos="1134"/>
        </w:tabs>
        <w:ind w:left="1701" w:hanging="1701"/>
      </w:pPr>
      <w:r w:rsidRPr="00744F85">
        <w:rPr>
          <w:b/>
          <w:bCs/>
        </w:rPr>
        <w:t>Цена</w:t>
      </w:r>
      <w:r>
        <w:tab/>
        <w:t>–</w:t>
      </w:r>
      <w:r>
        <w:tab/>
      </w:r>
      <w:r w:rsidR="001419A3" w:rsidRPr="001419A3">
        <w:t xml:space="preserve">проверка наличия в составе заявки всех необходимых документов для рассмотрения экспертом по </w:t>
      </w:r>
      <w:r w:rsidR="00FC3F83">
        <w:t>своему</w:t>
      </w:r>
      <w:r w:rsidR="001419A3" w:rsidRPr="001419A3">
        <w:t xml:space="preserve"> направлению, а также оценка правильности их оформления (в т.ч. в части наличия должных печатей, подписей формы заверения, языка и валюты заявки); </w:t>
      </w:r>
      <w:r w:rsidR="009E25C7" w:rsidRPr="009E25C7">
        <w:t>проверка отсутствия противоречий (в части стоимости заявки (цены Договора)) между Письмом о</w:t>
      </w:r>
      <w:r w:rsidR="00633A6D">
        <w:t> </w:t>
      </w:r>
      <w:r w:rsidR="009E25C7" w:rsidRPr="009E25C7">
        <w:t>подаче оферты и сведениями, указанными Участником в структурированных формах на ЭП</w:t>
      </w:r>
      <w:r w:rsidR="00633A6D">
        <w:t>;</w:t>
      </w:r>
      <w:r w:rsidR="009E25C7" w:rsidRPr="009E25C7">
        <w:t xml:space="preserve"> </w:t>
      </w:r>
      <w:r w:rsidR="001419A3" w:rsidRPr="001419A3">
        <w:t>оценка Коммерческого предложения Участника, а также (при наличии) прилагаемой к нему подтверждающей документации (включая спецификацию) на предмет</w:t>
      </w:r>
      <w:r w:rsidR="00102D59">
        <w:t xml:space="preserve"> </w:t>
      </w:r>
      <w:r>
        <w:t>непревышения ценового предложения участника установленного размера НМЦ</w:t>
      </w:r>
      <w:r w:rsidR="00102D59">
        <w:t>.</w:t>
      </w:r>
    </w:p>
    <w:p w14:paraId="56DC9078" w14:textId="2D7F4A58" w:rsidR="001419A3" w:rsidRDefault="00467C46" w:rsidP="006608D1">
      <w:pPr>
        <w:pStyle w:val="af5"/>
      </w:pPr>
      <w:r w:rsidRPr="00467C46">
        <w:t xml:space="preserve">В случае указания по одному критерию отбора сразу нескольких направлений оценки заявок – экспертиза на соответствие указанному критерию осуществляется в пределах компетенции эксперта (в рамках </w:t>
      </w:r>
      <w:r w:rsidR="00FC3F83">
        <w:t>материалов (документов)</w:t>
      </w:r>
      <w:r w:rsidRPr="00467C46">
        <w:t>, являющихся предметом его экспертизы)</w:t>
      </w:r>
      <w:r w:rsidR="00744F85" w:rsidRPr="00744F85">
        <w:t>.</w:t>
      </w:r>
    </w:p>
    <w:p w14:paraId="6D922309" w14:textId="77777777" w:rsidR="009F09CA" w:rsidRDefault="009F09CA" w:rsidP="006608D1">
      <w:pPr>
        <w:pStyle w:val="af5"/>
      </w:pPr>
    </w:p>
    <w:p w14:paraId="4E29BA7B" w14:textId="2304D19B" w:rsidR="00B30B95" w:rsidRDefault="00B30B95" w:rsidP="006608D1">
      <w:pPr>
        <w:pStyle w:val="af5"/>
        <w:sectPr w:rsidR="00B30B95" w:rsidSect="00BC3A5A">
          <w:pgSz w:w="16838" w:h="11906" w:orient="landscape"/>
          <w:pgMar w:top="1134" w:right="851" w:bottom="850" w:left="851" w:header="567" w:footer="567" w:gutter="0"/>
          <w:cols w:space="708"/>
          <w:docGrid w:linePitch="360"/>
        </w:sectPr>
      </w:pPr>
    </w:p>
    <w:p w14:paraId="31E3EAEF" w14:textId="262556D8" w:rsidR="005A1542" w:rsidRDefault="005A1542" w:rsidP="005A1542">
      <w:pPr>
        <w:pStyle w:val="ab"/>
      </w:pPr>
      <w:bookmarkStart w:id="335" w:name="Прил08_ПорядокОценки"/>
      <w:bookmarkStart w:id="336" w:name="_Ref125361648"/>
      <w:bookmarkStart w:id="337" w:name="_Ref125361951"/>
      <w:bookmarkStart w:id="338" w:name="_Ref125366013"/>
      <w:bookmarkStart w:id="339" w:name="_Ref125366280"/>
      <w:bookmarkStart w:id="340" w:name="_Ref125366285"/>
      <w:bookmarkStart w:id="341" w:name="_Ref125368140"/>
      <w:bookmarkStart w:id="342" w:name="_Ref125368150"/>
      <w:bookmarkStart w:id="343" w:name="_Ref125368165"/>
      <w:bookmarkStart w:id="344" w:name="_Ref125368172"/>
      <w:bookmarkStart w:id="345" w:name="_Ref125368184"/>
      <w:bookmarkStart w:id="346" w:name="_Ref125368283"/>
      <w:bookmarkStart w:id="347" w:name="_Ref125368291"/>
      <w:bookmarkStart w:id="348" w:name="_Ref125368302"/>
      <w:bookmarkStart w:id="349" w:name="_Ref125368313"/>
      <w:bookmarkStart w:id="350" w:name="_Ref125368331"/>
      <w:bookmarkStart w:id="351" w:name="_Ref125369021"/>
      <w:bookmarkStart w:id="352" w:name="_Ref125369438"/>
      <w:bookmarkStart w:id="353" w:name="_Toc194568134"/>
      <w:bookmarkEnd w:id="335"/>
      <w:r w:rsidRPr="005A1542">
        <w:t>Приложение №</w:t>
      </w:r>
      <w:r>
        <w:t> </w:t>
      </w:r>
      <w:r w:rsidR="00F7085D">
        <w:t>8</w:t>
      </w:r>
      <w:r w:rsidRPr="005A1542">
        <w:t xml:space="preserve"> – Порядок и критерии оценки и сопоставления заявок</w:t>
      </w:r>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3BB91C70" w14:textId="74F94298" w:rsidR="005A1542" w:rsidRDefault="00495050" w:rsidP="00495050">
      <w:pPr>
        <w:pStyle w:val="ac"/>
      </w:pPr>
      <w:bookmarkStart w:id="354" w:name="_Toc194568135"/>
      <w:r>
        <w:t>Порядок и критерии оценки и сопоставления заявок</w:t>
      </w:r>
      <w:bookmarkEnd w:id="354"/>
    </w:p>
    <w:p w14:paraId="4784C90E" w14:textId="5A72DC16" w:rsidR="000803FC" w:rsidRDefault="000803FC" w:rsidP="000803FC">
      <w:pPr>
        <w:pStyle w:val="ad"/>
      </w:pPr>
      <w:r>
        <w:t xml:space="preserve">Расчет итоговой оценки предпочтительности каждой заявки, успешно прошедшей отборочную </w:t>
      </w:r>
      <w:r w:rsidRPr="002337DC">
        <w:t>стадию (подраздел</w:t>
      </w:r>
      <w:r w:rsidR="005F1EE1" w:rsidRPr="002337DC">
        <w:t> </w:t>
      </w:r>
      <w:r w:rsidR="002337DC" w:rsidRPr="002337DC">
        <w:fldChar w:fldCharType="begin"/>
      </w:r>
      <w:r w:rsidR="002337DC" w:rsidRPr="002337DC">
        <w:instrText xml:space="preserve"> REF _Ref125362364 \w \h </w:instrText>
      </w:r>
      <w:r w:rsidR="002337DC">
        <w:instrText xml:space="preserve"> \* MERGEFORMAT </w:instrText>
      </w:r>
      <w:r w:rsidR="002337DC" w:rsidRPr="002337DC">
        <w:fldChar w:fldCharType="separate"/>
      </w:r>
      <w:r w:rsidR="002B545A">
        <w:t>4.9</w:t>
      </w:r>
      <w:r w:rsidR="002337DC" w:rsidRPr="002337DC">
        <w:fldChar w:fldCharType="end"/>
      </w:r>
      <w:r w:rsidRPr="002337DC">
        <w:t>), осуществляется по следующим критериям оценки и в соответствии со следующим порядком оценки предпочтительности</w:t>
      </w:r>
      <w:r>
        <w:t xml:space="preserve"> и сопоставления заявок:</w:t>
      </w:r>
    </w:p>
    <w:tbl>
      <w:tblPr>
        <w:tblW w:w="15455" w:type="dxa"/>
        <w:tblInd w:w="88" w:type="dxa"/>
        <w:tblLayout w:type="fixed"/>
        <w:tblCellMar>
          <w:left w:w="93" w:type="dxa"/>
        </w:tblCellMar>
        <w:tblLook w:val="04A0" w:firstRow="1" w:lastRow="0" w:firstColumn="1" w:lastColumn="0" w:noHBand="0" w:noVBand="1"/>
      </w:tblPr>
      <w:tblGrid>
        <w:gridCol w:w="1041"/>
        <w:gridCol w:w="1530"/>
        <w:gridCol w:w="1261"/>
        <w:gridCol w:w="1843"/>
        <w:gridCol w:w="1276"/>
        <w:gridCol w:w="1560"/>
        <w:gridCol w:w="6944"/>
      </w:tblGrid>
      <w:tr w:rsidR="0072002C" w:rsidRPr="0072002C" w14:paraId="3C11F73E" w14:textId="77777777" w:rsidTr="0072002C">
        <w:trPr>
          <w:cantSplit/>
        </w:trPr>
        <w:tc>
          <w:tcPr>
            <w:tcW w:w="1041" w:type="dxa"/>
            <w:vMerge w:val="restart"/>
            <w:tcBorders>
              <w:top w:val="single" w:sz="4" w:space="0" w:color="000001"/>
              <w:left w:val="single" w:sz="4" w:space="0" w:color="000001"/>
              <w:bottom w:val="single" w:sz="4" w:space="0" w:color="000001"/>
              <w:right w:val="single" w:sz="4" w:space="0" w:color="000001"/>
            </w:tcBorders>
            <w:shd w:val="clear" w:color="auto" w:fill="D5DCE4"/>
            <w:vAlign w:val="center"/>
          </w:tcPr>
          <w:p w14:paraId="7C15E3FB" w14:textId="77777777" w:rsidR="0072002C" w:rsidRPr="0072002C" w:rsidRDefault="0072002C" w:rsidP="002D53DD">
            <w:pPr>
              <w:keepNext/>
              <w:widowControl w:val="0"/>
              <w:spacing w:before="40" w:after="40"/>
              <w:jc w:val="center"/>
              <w:rPr>
                <w:rFonts w:cs="Times New Roman"/>
                <w:sz w:val="16"/>
                <w:szCs w:val="16"/>
              </w:rPr>
            </w:pPr>
            <w:r w:rsidRPr="0072002C">
              <w:rPr>
                <w:rFonts w:cs="Times New Roman"/>
                <w:sz w:val="16"/>
                <w:szCs w:val="16"/>
              </w:rPr>
              <w:t>Номер критерия оценки в структуре</w:t>
            </w:r>
          </w:p>
        </w:tc>
        <w:tc>
          <w:tcPr>
            <w:tcW w:w="1530" w:type="dxa"/>
            <w:vMerge w:val="restart"/>
            <w:tcBorders>
              <w:top w:val="single" w:sz="4" w:space="0" w:color="000001"/>
              <w:left w:val="single" w:sz="4" w:space="0" w:color="000001"/>
              <w:bottom w:val="single" w:sz="4" w:space="0" w:color="000001"/>
              <w:right w:val="single" w:sz="4" w:space="0" w:color="000001"/>
            </w:tcBorders>
            <w:shd w:val="clear" w:color="auto" w:fill="D5DCE4"/>
            <w:vAlign w:val="center"/>
          </w:tcPr>
          <w:p w14:paraId="6ED8137C" w14:textId="77777777" w:rsidR="0072002C" w:rsidRPr="0072002C" w:rsidRDefault="0072002C" w:rsidP="002D53DD">
            <w:pPr>
              <w:keepNext/>
              <w:widowControl w:val="0"/>
              <w:spacing w:before="40" w:after="40"/>
              <w:jc w:val="center"/>
              <w:rPr>
                <w:rFonts w:cs="Times New Roman"/>
                <w:sz w:val="16"/>
                <w:szCs w:val="16"/>
              </w:rPr>
            </w:pPr>
            <w:r w:rsidRPr="0072002C">
              <w:rPr>
                <w:rFonts w:cs="Times New Roman"/>
                <w:bCs/>
                <w:sz w:val="16"/>
                <w:szCs w:val="16"/>
              </w:rPr>
              <w:t>Направление оценки заявок</w:t>
            </w:r>
          </w:p>
        </w:tc>
        <w:tc>
          <w:tcPr>
            <w:tcW w:w="3104" w:type="dxa"/>
            <w:gridSpan w:val="2"/>
            <w:tcBorders>
              <w:top w:val="single" w:sz="4" w:space="0" w:color="000001"/>
              <w:left w:val="single" w:sz="4" w:space="0" w:color="000001"/>
              <w:bottom w:val="single" w:sz="4" w:space="0" w:color="000001"/>
              <w:right w:val="single" w:sz="4" w:space="0" w:color="000001"/>
            </w:tcBorders>
            <w:shd w:val="clear" w:color="auto" w:fill="D5DCE4"/>
            <w:vAlign w:val="center"/>
          </w:tcPr>
          <w:p w14:paraId="72706D43" w14:textId="77777777" w:rsidR="0072002C" w:rsidRPr="0072002C" w:rsidRDefault="0072002C" w:rsidP="002D53DD">
            <w:pPr>
              <w:keepNext/>
              <w:widowControl w:val="0"/>
              <w:spacing w:before="40" w:after="40"/>
              <w:jc w:val="center"/>
              <w:rPr>
                <w:rFonts w:cs="Times New Roman"/>
                <w:sz w:val="16"/>
                <w:szCs w:val="16"/>
              </w:rPr>
            </w:pPr>
            <w:r w:rsidRPr="0072002C">
              <w:rPr>
                <w:rFonts w:cs="Times New Roman"/>
                <w:sz w:val="16"/>
                <w:szCs w:val="16"/>
              </w:rPr>
              <w:t>Наименование критерия оценки</w:t>
            </w:r>
          </w:p>
        </w:tc>
        <w:tc>
          <w:tcPr>
            <w:tcW w:w="1276" w:type="dxa"/>
            <w:vMerge w:val="restart"/>
            <w:tcBorders>
              <w:top w:val="single" w:sz="4" w:space="0" w:color="000001"/>
              <w:left w:val="single" w:sz="4" w:space="0" w:color="000001"/>
              <w:bottom w:val="single" w:sz="4" w:space="0" w:color="000001"/>
              <w:right w:val="single" w:sz="4" w:space="0" w:color="000001"/>
            </w:tcBorders>
            <w:shd w:val="clear" w:color="auto" w:fill="D5DCE4"/>
            <w:vAlign w:val="center"/>
          </w:tcPr>
          <w:p w14:paraId="5E1C8EDC" w14:textId="77777777" w:rsidR="0072002C" w:rsidRPr="0072002C" w:rsidRDefault="0072002C" w:rsidP="002D53DD">
            <w:pPr>
              <w:keepNext/>
              <w:widowControl w:val="0"/>
              <w:spacing w:before="40" w:after="40"/>
              <w:jc w:val="center"/>
              <w:rPr>
                <w:rFonts w:cs="Times New Roman"/>
                <w:sz w:val="16"/>
                <w:szCs w:val="16"/>
              </w:rPr>
            </w:pPr>
            <w:r w:rsidRPr="0072002C">
              <w:rPr>
                <w:rFonts w:cs="Times New Roman"/>
                <w:sz w:val="16"/>
                <w:szCs w:val="16"/>
              </w:rPr>
              <w:t>Значимость критерия оценки</w:t>
            </w:r>
          </w:p>
        </w:tc>
        <w:tc>
          <w:tcPr>
            <w:tcW w:w="1560" w:type="dxa"/>
            <w:vMerge w:val="restart"/>
            <w:tcBorders>
              <w:top w:val="single" w:sz="4" w:space="0" w:color="000001"/>
              <w:left w:val="single" w:sz="4" w:space="0" w:color="000001"/>
              <w:bottom w:val="single" w:sz="4" w:space="0" w:color="000001"/>
              <w:right w:val="single" w:sz="4" w:space="0" w:color="000001"/>
            </w:tcBorders>
            <w:shd w:val="clear" w:color="auto" w:fill="D5DCE4"/>
            <w:vAlign w:val="center"/>
          </w:tcPr>
          <w:p w14:paraId="08A180F1" w14:textId="77777777" w:rsidR="0072002C" w:rsidRPr="0072002C" w:rsidRDefault="0072002C" w:rsidP="002D53DD">
            <w:pPr>
              <w:keepNext/>
              <w:widowControl w:val="0"/>
              <w:spacing w:before="40" w:after="40"/>
              <w:jc w:val="center"/>
              <w:rPr>
                <w:rFonts w:cs="Times New Roman"/>
                <w:sz w:val="16"/>
                <w:szCs w:val="16"/>
              </w:rPr>
            </w:pPr>
            <w:r w:rsidRPr="0072002C">
              <w:rPr>
                <w:rFonts w:cs="Times New Roman"/>
                <w:sz w:val="16"/>
                <w:szCs w:val="16"/>
              </w:rPr>
              <w:t>Содержание частного критерия оценки</w:t>
            </w:r>
          </w:p>
        </w:tc>
        <w:tc>
          <w:tcPr>
            <w:tcW w:w="6944" w:type="dxa"/>
            <w:vMerge w:val="restart"/>
            <w:tcBorders>
              <w:top w:val="single" w:sz="4" w:space="0" w:color="000001"/>
              <w:left w:val="single" w:sz="4" w:space="0" w:color="000001"/>
              <w:bottom w:val="single" w:sz="4" w:space="0" w:color="000001"/>
              <w:right w:val="single" w:sz="4" w:space="0" w:color="000001"/>
            </w:tcBorders>
            <w:shd w:val="clear" w:color="auto" w:fill="D5DCE4"/>
            <w:vAlign w:val="center"/>
          </w:tcPr>
          <w:p w14:paraId="36DC4A0F" w14:textId="77777777" w:rsidR="0072002C" w:rsidRPr="0072002C" w:rsidRDefault="0072002C" w:rsidP="002D53DD">
            <w:pPr>
              <w:keepNext/>
              <w:widowControl w:val="0"/>
              <w:spacing w:before="40" w:after="40"/>
              <w:jc w:val="center"/>
              <w:rPr>
                <w:rFonts w:cs="Times New Roman"/>
                <w:sz w:val="16"/>
                <w:szCs w:val="16"/>
              </w:rPr>
            </w:pPr>
            <w:r w:rsidRPr="0072002C">
              <w:rPr>
                <w:rFonts w:cs="Times New Roman"/>
                <w:sz w:val="16"/>
                <w:szCs w:val="16"/>
              </w:rPr>
              <w:t>Расчет оценки предпочтительности заявки</w:t>
            </w:r>
          </w:p>
        </w:tc>
      </w:tr>
      <w:tr w:rsidR="0072002C" w:rsidRPr="0072002C" w14:paraId="0F590D96" w14:textId="77777777" w:rsidTr="0072002C">
        <w:trPr>
          <w:cantSplit/>
        </w:trPr>
        <w:tc>
          <w:tcPr>
            <w:tcW w:w="1041" w:type="dxa"/>
            <w:vMerge/>
            <w:tcBorders>
              <w:top w:val="single" w:sz="4" w:space="0" w:color="000001"/>
              <w:left w:val="single" w:sz="4" w:space="0" w:color="000001"/>
              <w:bottom w:val="single" w:sz="4" w:space="0" w:color="000001"/>
              <w:right w:val="single" w:sz="4" w:space="0" w:color="000001"/>
            </w:tcBorders>
            <w:shd w:val="clear" w:color="auto" w:fill="D5DCE4"/>
            <w:vAlign w:val="center"/>
          </w:tcPr>
          <w:p w14:paraId="1846DE8A" w14:textId="77777777" w:rsidR="0072002C" w:rsidRPr="0072002C" w:rsidRDefault="0072002C" w:rsidP="002D53DD">
            <w:pPr>
              <w:keepNext/>
              <w:widowControl w:val="0"/>
              <w:spacing w:before="40" w:after="40"/>
              <w:jc w:val="center"/>
              <w:rPr>
                <w:rFonts w:cs="Times New Roman"/>
                <w:sz w:val="16"/>
                <w:szCs w:val="16"/>
              </w:rPr>
            </w:pPr>
          </w:p>
        </w:tc>
        <w:tc>
          <w:tcPr>
            <w:tcW w:w="1530" w:type="dxa"/>
            <w:vMerge/>
            <w:tcBorders>
              <w:top w:val="single" w:sz="4" w:space="0" w:color="000001"/>
              <w:left w:val="single" w:sz="4" w:space="0" w:color="000001"/>
              <w:bottom w:val="single" w:sz="4" w:space="0" w:color="000001"/>
              <w:right w:val="single" w:sz="4" w:space="0" w:color="000001"/>
            </w:tcBorders>
            <w:shd w:val="clear" w:color="auto" w:fill="D5DCE4"/>
            <w:vAlign w:val="center"/>
          </w:tcPr>
          <w:p w14:paraId="71D425E0" w14:textId="77777777" w:rsidR="0072002C" w:rsidRPr="0072002C" w:rsidRDefault="0072002C" w:rsidP="002D53DD">
            <w:pPr>
              <w:keepNext/>
              <w:widowControl w:val="0"/>
              <w:spacing w:before="40" w:after="40"/>
              <w:jc w:val="center"/>
              <w:rPr>
                <w:rFonts w:cs="Times New Roman"/>
                <w:sz w:val="16"/>
                <w:szCs w:val="16"/>
              </w:rPr>
            </w:pPr>
          </w:p>
        </w:tc>
        <w:tc>
          <w:tcPr>
            <w:tcW w:w="1261" w:type="dxa"/>
            <w:tcBorders>
              <w:top w:val="single" w:sz="4" w:space="0" w:color="000001"/>
              <w:left w:val="single" w:sz="4" w:space="0" w:color="000001"/>
              <w:bottom w:val="single" w:sz="4" w:space="0" w:color="000001"/>
              <w:right w:val="single" w:sz="4" w:space="0" w:color="000001"/>
            </w:tcBorders>
            <w:shd w:val="clear" w:color="auto" w:fill="D5DCE4"/>
            <w:vAlign w:val="center"/>
          </w:tcPr>
          <w:p w14:paraId="72BE0918" w14:textId="77777777" w:rsidR="0072002C" w:rsidRPr="0072002C" w:rsidRDefault="0072002C" w:rsidP="002D53DD">
            <w:pPr>
              <w:keepNext/>
              <w:widowControl w:val="0"/>
              <w:spacing w:before="40" w:after="40"/>
              <w:jc w:val="center"/>
              <w:rPr>
                <w:rFonts w:cs="Times New Roman"/>
                <w:sz w:val="16"/>
                <w:szCs w:val="16"/>
              </w:rPr>
            </w:pPr>
            <w:r w:rsidRPr="0072002C">
              <w:rPr>
                <w:rFonts w:cs="Times New Roman"/>
                <w:sz w:val="16"/>
                <w:szCs w:val="16"/>
              </w:rPr>
              <w:t>критерий оценки первого уровня</w:t>
            </w:r>
          </w:p>
        </w:tc>
        <w:tc>
          <w:tcPr>
            <w:tcW w:w="1843" w:type="dxa"/>
            <w:tcBorders>
              <w:top w:val="single" w:sz="4" w:space="0" w:color="000001"/>
              <w:left w:val="single" w:sz="4" w:space="0" w:color="000001"/>
              <w:bottom w:val="single" w:sz="4" w:space="0" w:color="000001"/>
              <w:right w:val="single" w:sz="4" w:space="0" w:color="000001"/>
            </w:tcBorders>
            <w:shd w:val="clear" w:color="auto" w:fill="D5DCE4"/>
            <w:vAlign w:val="center"/>
          </w:tcPr>
          <w:p w14:paraId="7F6FCE55" w14:textId="77777777" w:rsidR="0072002C" w:rsidRPr="0072002C" w:rsidRDefault="0072002C" w:rsidP="002D53DD">
            <w:pPr>
              <w:keepNext/>
              <w:widowControl w:val="0"/>
              <w:spacing w:before="40" w:after="40"/>
              <w:jc w:val="center"/>
              <w:rPr>
                <w:rFonts w:cs="Times New Roman"/>
                <w:sz w:val="16"/>
                <w:szCs w:val="16"/>
              </w:rPr>
            </w:pPr>
            <w:r w:rsidRPr="0072002C">
              <w:rPr>
                <w:rFonts w:cs="Times New Roman"/>
                <w:sz w:val="16"/>
                <w:szCs w:val="16"/>
              </w:rPr>
              <w:t>критерий оценки второго уровня</w:t>
            </w:r>
          </w:p>
        </w:tc>
        <w:tc>
          <w:tcPr>
            <w:tcW w:w="1276" w:type="dxa"/>
            <w:vMerge/>
            <w:tcBorders>
              <w:top w:val="single" w:sz="4" w:space="0" w:color="000001"/>
              <w:left w:val="single" w:sz="4" w:space="0" w:color="000001"/>
              <w:bottom w:val="single" w:sz="4" w:space="0" w:color="000001"/>
              <w:right w:val="single" w:sz="4" w:space="0" w:color="000001"/>
            </w:tcBorders>
            <w:shd w:val="clear" w:color="auto" w:fill="D5DCE4"/>
            <w:vAlign w:val="center"/>
          </w:tcPr>
          <w:p w14:paraId="7F4B9361" w14:textId="77777777" w:rsidR="0072002C" w:rsidRPr="0072002C" w:rsidRDefault="0072002C" w:rsidP="002D53DD">
            <w:pPr>
              <w:keepNext/>
              <w:widowControl w:val="0"/>
              <w:spacing w:before="40" w:after="40"/>
              <w:jc w:val="center"/>
              <w:rPr>
                <w:rFonts w:cs="Times New Roman"/>
                <w:sz w:val="16"/>
                <w:szCs w:val="16"/>
              </w:rPr>
            </w:pPr>
          </w:p>
        </w:tc>
        <w:tc>
          <w:tcPr>
            <w:tcW w:w="1560" w:type="dxa"/>
            <w:vMerge/>
            <w:tcBorders>
              <w:top w:val="single" w:sz="4" w:space="0" w:color="000001"/>
              <w:left w:val="single" w:sz="4" w:space="0" w:color="000001"/>
              <w:bottom w:val="single" w:sz="4" w:space="0" w:color="000001"/>
              <w:right w:val="single" w:sz="4" w:space="0" w:color="000001"/>
            </w:tcBorders>
            <w:shd w:val="clear" w:color="auto" w:fill="D5DCE4"/>
            <w:vAlign w:val="center"/>
          </w:tcPr>
          <w:p w14:paraId="1161DDDD" w14:textId="77777777" w:rsidR="0072002C" w:rsidRPr="0072002C" w:rsidRDefault="0072002C" w:rsidP="002D53DD">
            <w:pPr>
              <w:keepNext/>
              <w:widowControl w:val="0"/>
              <w:spacing w:before="40" w:after="40"/>
              <w:jc w:val="center"/>
              <w:rPr>
                <w:rFonts w:cs="Times New Roman"/>
                <w:sz w:val="16"/>
                <w:szCs w:val="16"/>
              </w:rPr>
            </w:pPr>
          </w:p>
        </w:tc>
        <w:tc>
          <w:tcPr>
            <w:tcW w:w="6944" w:type="dxa"/>
            <w:vMerge/>
            <w:tcBorders>
              <w:top w:val="single" w:sz="4" w:space="0" w:color="000001"/>
              <w:left w:val="single" w:sz="4" w:space="0" w:color="000001"/>
              <w:bottom w:val="single" w:sz="4" w:space="0" w:color="000001"/>
              <w:right w:val="single" w:sz="4" w:space="0" w:color="000001"/>
            </w:tcBorders>
            <w:shd w:val="clear" w:color="auto" w:fill="D5DCE4"/>
            <w:vAlign w:val="center"/>
          </w:tcPr>
          <w:p w14:paraId="728910DE" w14:textId="77777777" w:rsidR="0072002C" w:rsidRPr="0072002C" w:rsidRDefault="0072002C" w:rsidP="002D53DD">
            <w:pPr>
              <w:keepNext/>
              <w:widowControl w:val="0"/>
              <w:spacing w:before="40" w:after="40"/>
              <w:jc w:val="center"/>
              <w:rPr>
                <w:rFonts w:cs="Times New Roman"/>
                <w:sz w:val="16"/>
                <w:szCs w:val="16"/>
              </w:rPr>
            </w:pPr>
          </w:p>
        </w:tc>
      </w:tr>
      <w:tr w:rsidR="0072002C" w:rsidRPr="0072002C" w14:paraId="709E0CB9" w14:textId="77777777" w:rsidTr="0072002C">
        <w:tc>
          <w:tcPr>
            <w:tcW w:w="1041" w:type="dxa"/>
            <w:tcBorders>
              <w:top w:val="single" w:sz="4" w:space="0" w:color="000001"/>
              <w:left w:val="single" w:sz="4" w:space="0" w:color="000001"/>
              <w:bottom w:val="single" w:sz="4" w:space="0" w:color="000001"/>
              <w:right w:val="single" w:sz="4" w:space="0" w:color="000001"/>
            </w:tcBorders>
            <w:shd w:val="clear" w:color="auto" w:fill="auto"/>
          </w:tcPr>
          <w:p w14:paraId="666AED8F"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1.</w:t>
            </w:r>
          </w:p>
        </w:tc>
        <w:tc>
          <w:tcPr>
            <w:tcW w:w="1530" w:type="dxa"/>
            <w:tcBorders>
              <w:top w:val="single" w:sz="4" w:space="0" w:color="000001"/>
              <w:left w:val="single" w:sz="4" w:space="0" w:color="000001"/>
              <w:bottom w:val="single" w:sz="4" w:space="0" w:color="000001"/>
              <w:right w:val="single" w:sz="4" w:space="0" w:color="000001"/>
            </w:tcBorders>
            <w:shd w:val="clear" w:color="auto" w:fill="auto"/>
          </w:tcPr>
          <w:p w14:paraId="2F287E63"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lang w:eastAsia="ru-RU"/>
              </w:rPr>
              <w:t>Обобщенный ценовой критерий оценки первого уровня / ОРГ</w:t>
            </w:r>
          </w:p>
        </w:tc>
        <w:tc>
          <w:tcPr>
            <w:tcW w:w="1261" w:type="dxa"/>
            <w:tcBorders>
              <w:top w:val="single" w:sz="4" w:space="0" w:color="000001"/>
              <w:left w:val="single" w:sz="4" w:space="0" w:color="000001"/>
              <w:bottom w:val="single" w:sz="4" w:space="0" w:color="000001"/>
              <w:right w:val="single" w:sz="4" w:space="0" w:color="000001"/>
            </w:tcBorders>
            <w:shd w:val="clear" w:color="auto" w:fill="auto"/>
          </w:tcPr>
          <w:p w14:paraId="3F8563F9"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Цена за единицу продукции</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14:paraId="7B591049"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отсутствует</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22D2AFA4" w14:textId="77777777" w:rsidR="0072002C" w:rsidRPr="0072002C" w:rsidRDefault="0072002C" w:rsidP="002D53DD">
            <w:pPr>
              <w:widowControl w:val="0"/>
              <w:spacing w:before="40"/>
              <w:ind w:right="-60"/>
              <w:rPr>
                <w:rFonts w:cs="Times New Roman"/>
                <w:sz w:val="16"/>
                <w:szCs w:val="16"/>
              </w:rPr>
            </w:pPr>
            <w:r w:rsidRPr="0072002C">
              <w:rPr>
                <w:rFonts w:cs="Times New Roman"/>
                <w:sz w:val="16"/>
                <w:szCs w:val="16"/>
              </w:rPr>
              <w:t>70%</w:t>
            </w:r>
          </w:p>
          <w:p w14:paraId="07A8E872"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(В</w:t>
            </w:r>
            <w:r w:rsidRPr="0072002C">
              <w:rPr>
                <w:rFonts w:cs="Times New Roman"/>
                <w:sz w:val="16"/>
                <w:szCs w:val="16"/>
                <w:vertAlign w:val="subscript"/>
              </w:rPr>
              <w:t>1</w:t>
            </w:r>
            <w:r w:rsidRPr="0072002C">
              <w:rPr>
                <w:rFonts w:cs="Times New Roman"/>
                <w:sz w:val="16"/>
                <w:szCs w:val="16"/>
              </w:rPr>
              <w:t xml:space="preserve"> = 0,70)</w:t>
            </w:r>
          </w:p>
        </w:tc>
        <w:tc>
          <w:tcPr>
            <w:tcW w:w="1560" w:type="dxa"/>
            <w:tcBorders>
              <w:top w:val="single" w:sz="4" w:space="0" w:color="000001"/>
              <w:left w:val="single" w:sz="4" w:space="0" w:color="000001"/>
              <w:bottom w:val="single" w:sz="4" w:space="0" w:color="000001"/>
              <w:right w:val="single" w:sz="4" w:space="0" w:color="000001"/>
            </w:tcBorders>
            <w:shd w:val="clear" w:color="auto" w:fill="auto"/>
          </w:tcPr>
          <w:p w14:paraId="75EA03ED"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Чем меньше цена за единицу продукции, тем выше предпочтительность.</w:t>
            </w:r>
          </w:p>
          <w:p w14:paraId="2DA582E0" w14:textId="77777777" w:rsidR="0072002C" w:rsidRPr="0072002C" w:rsidRDefault="0072002C" w:rsidP="002D53DD">
            <w:pPr>
              <w:widowControl w:val="0"/>
              <w:spacing w:before="40" w:after="40"/>
              <w:rPr>
                <w:rFonts w:cs="Times New Roman"/>
                <w:sz w:val="16"/>
                <w:szCs w:val="16"/>
              </w:rPr>
            </w:pPr>
          </w:p>
        </w:tc>
        <w:tc>
          <w:tcPr>
            <w:tcW w:w="6944" w:type="dxa"/>
            <w:tcBorders>
              <w:top w:val="single" w:sz="4" w:space="0" w:color="000001"/>
              <w:left w:val="single" w:sz="4" w:space="0" w:color="000001"/>
              <w:bottom w:val="single" w:sz="4" w:space="0" w:color="000001"/>
              <w:right w:val="single" w:sz="4" w:space="0" w:color="000001"/>
            </w:tcBorders>
            <w:shd w:val="clear" w:color="auto" w:fill="auto"/>
            <w:vAlign w:val="center"/>
          </w:tcPr>
          <w:p w14:paraId="419A94E1" w14:textId="77777777" w:rsidR="0072002C" w:rsidRPr="0072002C" w:rsidRDefault="0072002C" w:rsidP="0072002C">
            <w:pPr>
              <w:pStyle w:val="3"/>
              <w:widowControl w:val="0"/>
              <w:numPr>
                <w:ilvl w:val="7"/>
                <w:numId w:val="39"/>
              </w:numPr>
              <w:suppressAutoHyphens/>
              <w:spacing w:before="96" w:after="96" w:line="240" w:lineRule="auto"/>
              <w:contextualSpacing/>
              <w:jc w:val="left"/>
              <w:rPr>
                <w:sz w:val="16"/>
                <w:szCs w:val="16"/>
                <w:lang w:eastAsia="ru-RU"/>
              </w:rPr>
            </w:pPr>
            <w:r w:rsidRPr="0072002C">
              <w:rPr>
                <w:sz w:val="16"/>
                <w:szCs w:val="16"/>
                <w:lang w:eastAsia="ru-RU"/>
              </w:rPr>
              <w:t>Расчет обобщенного критерия оценки:</w:t>
            </w:r>
          </w:p>
          <w:p w14:paraId="624E5CD8" w14:textId="77777777" w:rsidR="0072002C" w:rsidRPr="0072002C" w:rsidRDefault="00A3495C" w:rsidP="002D53DD">
            <w:pPr>
              <w:widowControl w:val="0"/>
              <w:spacing w:before="96"/>
              <w:jc w:val="center"/>
              <w:rPr>
                <w:rFonts w:cs="Times New Roman"/>
                <w:sz w:val="16"/>
                <w:szCs w:val="16"/>
              </w:rPr>
            </w:pPr>
            <m:oMathPara>
              <m:oMathParaPr>
                <m:jc m:val="center"/>
              </m:oMathParaPr>
              <m:oMath>
                <m:sSub>
                  <m:sSubPr>
                    <m:ctrlPr>
                      <w:rPr>
                        <w:rFonts w:ascii="Cambria Math" w:hAnsi="Cambria Math"/>
                        <w:sz w:val="16"/>
                        <w:szCs w:val="16"/>
                      </w:rPr>
                    </m:ctrlPr>
                  </m:sSubPr>
                  <m:e>
                    <m:r>
                      <w:rPr>
                        <w:rFonts w:ascii="Cambria Math" w:hAnsi="Cambria Math"/>
                        <w:sz w:val="16"/>
                        <w:szCs w:val="16"/>
                      </w:rPr>
                      <m:t>Б</m:t>
                    </m:r>
                  </m:e>
                  <m:sub>
                    <m:sSub>
                      <m:sSubPr>
                        <m:ctrlPr>
                          <w:rPr>
                            <w:rFonts w:ascii="Cambria Math" w:hAnsi="Cambria Math"/>
                            <w:sz w:val="16"/>
                            <w:szCs w:val="16"/>
                          </w:rPr>
                        </m:ctrlPr>
                      </m:sSubPr>
                      <m:e>
                        <m:r>
                          <w:rPr>
                            <w:rFonts w:ascii="Cambria Math" w:hAnsi="Cambria Math"/>
                            <w:sz w:val="16"/>
                            <w:szCs w:val="16"/>
                          </w:rPr>
                          <m:t>ОБОБЩ</m:t>
                        </m:r>
                      </m:e>
                      <m:sub>
                        <m:r>
                          <w:rPr>
                            <w:rFonts w:ascii="Cambria Math" w:hAnsi="Cambria Math"/>
                            <w:sz w:val="16"/>
                            <w:szCs w:val="16"/>
                          </w:rPr>
                          <m:t>j</m:t>
                        </m:r>
                      </m:sub>
                    </m:sSub>
                  </m:sub>
                </m:sSub>
                <m:r>
                  <w:rPr>
                    <w:rFonts w:ascii="Cambria Math" w:hAnsi="Cambria Math"/>
                    <w:sz w:val="16"/>
                    <w:szCs w:val="16"/>
                  </w:rPr>
                  <m:t>=</m:t>
                </m:r>
                <m:nary>
                  <m:naryPr>
                    <m:chr m:val="∑"/>
                    <m:subHide m:val="1"/>
                    <m:supHide m:val="1"/>
                    <m:ctrlPr>
                      <w:rPr>
                        <w:rFonts w:ascii="Cambria Math" w:hAnsi="Cambria Math"/>
                        <w:sz w:val="16"/>
                        <w:szCs w:val="16"/>
                      </w:rPr>
                    </m:ctrlPr>
                  </m:naryPr>
                  <m:sub/>
                  <m:sup/>
                  <m:e>
                    <m:d>
                      <m:dPr>
                        <m:ctrlPr>
                          <w:rPr>
                            <w:rFonts w:ascii="Cambria Math" w:hAnsi="Cambria Math"/>
                            <w:sz w:val="16"/>
                            <w:szCs w:val="16"/>
                          </w:rPr>
                        </m:ctrlPr>
                      </m:dPr>
                      <m:e>
                        <m:sSub>
                          <m:sSubPr>
                            <m:ctrlPr>
                              <w:rPr>
                                <w:rFonts w:ascii="Cambria Math" w:hAnsi="Cambria Math"/>
                                <w:sz w:val="16"/>
                                <w:szCs w:val="16"/>
                              </w:rPr>
                            </m:ctrlPr>
                          </m:sSubPr>
                          <m:e>
                            <m:r>
                              <w:rPr>
                                <w:rFonts w:ascii="Cambria Math" w:hAnsi="Cambria Math"/>
                                <w:sz w:val="16"/>
                                <w:szCs w:val="16"/>
                              </w:rPr>
                              <m:t>Б</m:t>
                            </m:r>
                          </m:e>
                          <m:sub>
                            <m: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В</m:t>
                            </m:r>
                          </m:e>
                          <m:sub>
                            <m:r>
                              <w:rPr>
                                <w:rFonts w:ascii="Cambria Math" w:hAnsi="Cambria Math"/>
                                <w:sz w:val="16"/>
                                <w:szCs w:val="16"/>
                              </w:rPr>
                              <m:t>i</m:t>
                            </m:r>
                          </m:sub>
                        </m:sSub>
                      </m:e>
                    </m:d>
                  </m:e>
                </m:nary>
                <m:r>
                  <w:rPr>
                    <w:rFonts w:ascii="Cambria Math" w:hAnsi="Cambria Math"/>
                    <w:sz w:val="16"/>
                    <w:szCs w:val="16"/>
                  </w:rPr>
                  <m:t>,</m:t>
                </m:r>
              </m:oMath>
            </m:oMathPara>
          </w:p>
          <w:p w14:paraId="734CB3E4" w14:textId="77777777" w:rsidR="0072002C" w:rsidRPr="0072002C" w:rsidRDefault="0072002C" w:rsidP="002D53DD">
            <w:pPr>
              <w:widowControl w:val="0"/>
              <w:spacing w:before="96"/>
              <w:rPr>
                <w:rFonts w:cs="Times New Roman"/>
                <w:sz w:val="16"/>
                <w:szCs w:val="16"/>
              </w:rPr>
            </w:pPr>
            <w:r w:rsidRPr="0072002C">
              <w:rPr>
                <w:rFonts w:cs="Times New Roman"/>
                <w:sz w:val="16"/>
                <w:szCs w:val="16"/>
              </w:rPr>
              <w:t>где:</w:t>
            </w:r>
          </w:p>
          <w:p w14:paraId="609E2178" w14:textId="77777777" w:rsidR="0072002C" w:rsidRPr="0072002C" w:rsidRDefault="0072002C" w:rsidP="002D53DD">
            <w:pPr>
              <w:widowControl w:val="0"/>
              <w:tabs>
                <w:tab w:val="left" w:pos="742"/>
                <w:tab w:val="left" w:pos="1167"/>
              </w:tabs>
              <w:rPr>
                <w:rFonts w:cs="Times New Roman"/>
                <w:sz w:val="16"/>
                <w:szCs w:val="16"/>
              </w:rPr>
            </w:pPr>
            <w:r w:rsidRPr="0072002C">
              <w:rPr>
                <w:rFonts w:cs="Times New Roman"/>
                <w:sz w:val="16"/>
                <w:szCs w:val="16"/>
              </w:rPr>
              <w:t>Б</w:t>
            </w:r>
            <w:r w:rsidRPr="0072002C">
              <w:rPr>
                <w:rFonts w:cs="Times New Roman"/>
                <w:sz w:val="16"/>
                <w:szCs w:val="16"/>
                <w:vertAlign w:val="subscript"/>
              </w:rPr>
              <w:t>ОБОБЩ j</w:t>
            </w:r>
            <w:r w:rsidRPr="0072002C">
              <w:rPr>
                <w:rFonts w:cs="Times New Roman"/>
                <w:sz w:val="16"/>
                <w:szCs w:val="16"/>
              </w:rPr>
              <w:tab/>
              <w:t>–</w:t>
            </w:r>
            <w:r w:rsidRPr="0072002C">
              <w:rPr>
                <w:rFonts w:cs="Times New Roman"/>
                <w:sz w:val="16"/>
                <w:szCs w:val="16"/>
              </w:rPr>
              <w:tab/>
              <w:t>рассчитанная оценка предпочтительности по j-тому обобщенному критерию оценки в баллах;</w:t>
            </w:r>
          </w:p>
          <w:p w14:paraId="2D76EB4F" w14:textId="77777777" w:rsidR="0072002C" w:rsidRPr="0072002C" w:rsidRDefault="0072002C" w:rsidP="002D53DD">
            <w:pPr>
              <w:widowControl w:val="0"/>
              <w:tabs>
                <w:tab w:val="left" w:pos="742"/>
                <w:tab w:val="left" w:pos="1167"/>
              </w:tabs>
              <w:rPr>
                <w:rFonts w:cs="Times New Roman"/>
                <w:sz w:val="16"/>
                <w:szCs w:val="16"/>
              </w:rPr>
            </w:pPr>
            <w:r w:rsidRPr="0072002C">
              <w:rPr>
                <w:rFonts w:cs="Times New Roman"/>
                <w:sz w:val="16"/>
                <w:szCs w:val="16"/>
              </w:rPr>
              <w:t>Б</w:t>
            </w:r>
            <w:r w:rsidRPr="0072002C">
              <w:rPr>
                <w:rFonts w:cs="Times New Roman"/>
                <w:sz w:val="16"/>
                <w:szCs w:val="16"/>
                <w:vertAlign w:val="subscript"/>
              </w:rPr>
              <w:t>i</w:t>
            </w:r>
            <w:r w:rsidRPr="0072002C">
              <w:rPr>
                <w:rFonts w:cs="Times New Roman"/>
                <w:sz w:val="16"/>
                <w:szCs w:val="16"/>
              </w:rPr>
              <w:tab/>
              <w:t>–</w:t>
            </w:r>
            <w:r w:rsidRPr="0072002C">
              <w:rPr>
                <w:rFonts w:cs="Times New Roman"/>
                <w:sz w:val="16"/>
                <w:szCs w:val="16"/>
              </w:rPr>
              <w:tab/>
              <w:t>полученная оценка предпочтительности по i-тому частному критерию оценки (второго уровня), входящего в j-ый обобщенный критерий оценки, в баллах;</w:t>
            </w:r>
          </w:p>
          <w:p w14:paraId="462E130F" w14:textId="77777777" w:rsidR="0072002C" w:rsidRPr="0072002C" w:rsidRDefault="0072002C" w:rsidP="002D53DD">
            <w:pPr>
              <w:widowControl w:val="0"/>
              <w:spacing w:before="96" w:after="96"/>
              <w:rPr>
                <w:rFonts w:cs="Times New Roman"/>
                <w:sz w:val="16"/>
                <w:szCs w:val="16"/>
              </w:rPr>
            </w:pPr>
            <w:r w:rsidRPr="0072002C">
              <w:rPr>
                <w:rFonts w:cs="Times New Roman"/>
                <w:sz w:val="16"/>
                <w:szCs w:val="16"/>
              </w:rPr>
              <w:t>В</w:t>
            </w:r>
            <w:r w:rsidRPr="0072002C">
              <w:rPr>
                <w:rFonts w:cs="Times New Roman"/>
                <w:sz w:val="16"/>
                <w:szCs w:val="16"/>
                <w:vertAlign w:val="subscript"/>
              </w:rPr>
              <w:t>i</w:t>
            </w:r>
            <w:r w:rsidRPr="0072002C">
              <w:rPr>
                <w:rFonts w:cs="Times New Roman"/>
                <w:sz w:val="16"/>
                <w:szCs w:val="16"/>
              </w:rPr>
              <w:tab/>
              <w:t>–</w:t>
            </w:r>
            <w:r w:rsidRPr="0072002C">
              <w:rPr>
                <w:rFonts w:cs="Times New Roman"/>
                <w:sz w:val="16"/>
                <w:szCs w:val="16"/>
              </w:rPr>
              <w:tab/>
              <w:t>значимость i-ого частного критерия оценки (второго уровня), входящего в j-ый обобщенный критерий оценки, выраженная в диапазоне от 1% до 100% (или от 0,01 до 1,00), – вес i-ого частного критерия оценки.</w:t>
            </w:r>
          </w:p>
        </w:tc>
      </w:tr>
      <w:tr w:rsidR="0072002C" w:rsidRPr="0072002C" w14:paraId="04D06308" w14:textId="77777777" w:rsidTr="0072002C">
        <w:tc>
          <w:tcPr>
            <w:tcW w:w="1041" w:type="dxa"/>
            <w:tcBorders>
              <w:top w:val="single" w:sz="4" w:space="0" w:color="000001"/>
              <w:left w:val="single" w:sz="4" w:space="0" w:color="000001"/>
              <w:bottom w:val="single" w:sz="4" w:space="0" w:color="000001"/>
              <w:right w:val="single" w:sz="4" w:space="0" w:color="000001"/>
            </w:tcBorders>
            <w:shd w:val="clear" w:color="auto" w:fill="auto"/>
          </w:tcPr>
          <w:p w14:paraId="7A5B1315"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1.1.</w:t>
            </w:r>
          </w:p>
        </w:tc>
        <w:tc>
          <w:tcPr>
            <w:tcW w:w="1530" w:type="dxa"/>
            <w:tcBorders>
              <w:top w:val="single" w:sz="4" w:space="0" w:color="000001"/>
              <w:left w:val="single" w:sz="4" w:space="0" w:color="000001"/>
              <w:bottom w:val="single" w:sz="4" w:space="0" w:color="000001"/>
              <w:right w:val="single" w:sz="4" w:space="0" w:color="000001"/>
            </w:tcBorders>
            <w:shd w:val="clear" w:color="auto" w:fill="auto"/>
          </w:tcPr>
          <w:p w14:paraId="12F812D4"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Ценовой (стоимостный) частный критерий оценки второго уровня / ЦЕНА</w:t>
            </w:r>
          </w:p>
        </w:tc>
        <w:tc>
          <w:tcPr>
            <w:tcW w:w="1261" w:type="dxa"/>
            <w:tcBorders>
              <w:top w:val="single" w:sz="4" w:space="0" w:color="000001"/>
              <w:left w:val="single" w:sz="4" w:space="0" w:color="000001"/>
              <w:bottom w:val="single" w:sz="4" w:space="0" w:color="000001"/>
              <w:right w:val="single" w:sz="4" w:space="0" w:color="000001"/>
            </w:tcBorders>
            <w:shd w:val="clear" w:color="auto" w:fill="auto"/>
          </w:tcPr>
          <w:p w14:paraId="51F70EC7"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отсутствует</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14:paraId="0DFED83D"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Цена за единицу продукции, измеряемая в рублях</w:t>
            </w:r>
          </w:p>
          <w:p w14:paraId="04BA5DE0"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(руб.)</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7CB01950" w14:textId="77777777" w:rsidR="0072002C" w:rsidRPr="0072002C" w:rsidRDefault="0072002C" w:rsidP="002D53DD">
            <w:pPr>
              <w:widowControl w:val="0"/>
              <w:spacing w:before="40"/>
              <w:ind w:right="-60"/>
              <w:rPr>
                <w:rFonts w:cs="Times New Roman"/>
                <w:sz w:val="16"/>
                <w:szCs w:val="16"/>
              </w:rPr>
            </w:pPr>
            <w:r w:rsidRPr="0072002C">
              <w:rPr>
                <w:rFonts w:cs="Times New Roman"/>
                <w:sz w:val="16"/>
                <w:szCs w:val="16"/>
              </w:rPr>
              <w:t>50%</w:t>
            </w:r>
          </w:p>
          <w:p w14:paraId="0AC80215"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(В</w:t>
            </w:r>
            <w:r w:rsidRPr="0072002C">
              <w:rPr>
                <w:rFonts w:cs="Times New Roman"/>
                <w:sz w:val="16"/>
                <w:szCs w:val="16"/>
                <w:vertAlign w:val="subscript"/>
              </w:rPr>
              <w:t>1.1</w:t>
            </w:r>
            <w:r w:rsidRPr="0072002C">
              <w:rPr>
                <w:rFonts w:cs="Times New Roman"/>
                <w:sz w:val="16"/>
                <w:szCs w:val="16"/>
              </w:rPr>
              <w:t>=0,50)</w:t>
            </w:r>
          </w:p>
        </w:tc>
        <w:tc>
          <w:tcPr>
            <w:tcW w:w="1560" w:type="dxa"/>
            <w:tcBorders>
              <w:top w:val="single" w:sz="4" w:space="0" w:color="000001"/>
              <w:left w:val="single" w:sz="4" w:space="0" w:color="000001"/>
              <w:bottom w:val="single" w:sz="4" w:space="0" w:color="000001"/>
              <w:right w:val="single" w:sz="4" w:space="0" w:color="000001"/>
            </w:tcBorders>
            <w:shd w:val="clear" w:color="auto" w:fill="auto"/>
          </w:tcPr>
          <w:p w14:paraId="3604A863"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Чем меньше цена за единицу продукции, измеряемая в рублях</w:t>
            </w:r>
          </w:p>
          <w:p w14:paraId="6BBC9FC0"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(руб.)), тем выше предпочтительность</w:t>
            </w:r>
          </w:p>
        </w:tc>
        <w:tc>
          <w:tcPr>
            <w:tcW w:w="6944" w:type="dxa"/>
            <w:tcBorders>
              <w:top w:val="single" w:sz="4" w:space="0" w:color="000001"/>
              <w:left w:val="single" w:sz="4" w:space="0" w:color="000001"/>
              <w:bottom w:val="single" w:sz="4" w:space="0" w:color="000001"/>
              <w:right w:val="single" w:sz="4" w:space="0" w:color="000001"/>
            </w:tcBorders>
            <w:shd w:val="clear" w:color="auto" w:fill="auto"/>
          </w:tcPr>
          <w:p w14:paraId="3E497506" w14:textId="77777777" w:rsidR="0072002C" w:rsidRPr="0072002C" w:rsidRDefault="0072002C" w:rsidP="002D53DD">
            <w:pPr>
              <w:widowControl w:val="0"/>
              <w:spacing w:before="96" w:after="96"/>
              <w:rPr>
                <w:rFonts w:cs="Times New Roman"/>
                <w:sz w:val="16"/>
                <w:szCs w:val="16"/>
              </w:rPr>
            </w:pPr>
            <w:r w:rsidRPr="0072002C">
              <w:rPr>
                <w:rFonts w:cs="Times New Roman"/>
                <w:sz w:val="16"/>
                <w:szCs w:val="16"/>
              </w:rPr>
              <w:t>Расчет оценки предпочтительности по частному критерию по методу «Математическая формула, задающая «функцию ценности»:</w:t>
            </w:r>
          </w:p>
          <w:p w14:paraId="231B2CCA" w14:textId="77777777" w:rsidR="0072002C" w:rsidRPr="0072002C" w:rsidRDefault="0072002C" w:rsidP="002D53DD">
            <w:pPr>
              <w:keepNext/>
              <w:widowControl w:val="0"/>
              <w:jc w:val="center"/>
              <w:rPr>
                <w:rFonts w:cs="Times New Roman"/>
                <w:sz w:val="16"/>
                <w:szCs w:val="16"/>
              </w:rPr>
            </w:pPr>
            <m:oMathPara>
              <m:oMathParaPr>
                <m:jc m:val="center"/>
              </m:oMathParaPr>
              <m:oMath>
                <m:r>
                  <w:rPr>
                    <w:rFonts w:ascii="Cambria Math" w:hAnsi="Cambria Math"/>
                    <w:sz w:val="16"/>
                    <w:szCs w:val="16"/>
                  </w:rPr>
                  <m:t>Б1=</m:t>
                </m:r>
                <m:f>
                  <m:fPr>
                    <m:ctrlPr>
                      <w:rPr>
                        <w:rFonts w:ascii="Cambria Math" w:hAnsi="Cambria Math"/>
                        <w:sz w:val="16"/>
                        <w:szCs w:val="16"/>
                      </w:rPr>
                    </m:ctrlPr>
                  </m:fPr>
                  <m:num>
                    <m:sSub>
                      <m:sSubPr>
                        <m:ctrlPr>
                          <w:rPr>
                            <w:rFonts w:ascii="Cambria Math" w:hAnsi="Cambria Math"/>
                            <w:sz w:val="16"/>
                            <w:szCs w:val="16"/>
                          </w:rPr>
                        </m:ctrlPr>
                      </m:sSubPr>
                      <m:e>
                        <m:r>
                          <w:rPr>
                            <w:rFonts w:ascii="Cambria Math" w:hAnsi="Cambria Math"/>
                            <w:sz w:val="16"/>
                            <w:szCs w:val="16"/>
                          </w:rPr>
                          <m:t>НМЦ</m:t>
                        </m:r>
                      </m:e>
                      <m:sub>
                        <m:r>
                          <w:rPr>
                            <w:rFonts w:ascii="Cambria Math" w:hAnsi="Cambria Math"/>
                            <w:sz w:val="16"/>
                            <w:szCs w:val="16"/>
                          </w:rPr>
                          <m:t>ЗАКАЗ</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ЦЕНА</m:t>
                        </m:r>
                      </m:e>
                      <m:sub>
                        <m:r>
                          <w:rPr>
                            <w:rFonts w:ascii="Cambria Math" w:hAnsi="Cambria Math"/>
                            <w:sz w:val="16"/>
                            <w:szCs w:val="16"/>
                          </w:rPr>
                          <m:t>ЗАКАЗ</m:t>
                        </m:r>
                      </m:sub>
                    </m:sSub>
                  </m:num>
                  <m:den>
                    <m:sSub>
                      <m:sSubPr>
                        <m:ctrlPr>
                          <w:rPr>
                            <w:rFonts w:ascii="Cambria Math" w:hAnsi="Cambria Math"/>
                            <w:sz w:val="16"/>
                            <w:szCs w:val="16"/>
                          </w:rPr>
                        </m:ctrlPr>
                      </m:sSubPr>
                      <m:e>
                        <m:r>
                          <w:rPr>
                            <w:rFonts w:ascii="Cambria Math" w:hAnsi="Cambria Math"/>
                            <w:sz w:val="16"/>
                            <w:szCs w:val="16"/>
                          </w:rPr>
                          <m:t>НМЦ</m:t>
                        </m:r>
                      </m:e>
                      <m:sub>
                        <m:r>
                          <w:rPr>
                            <w:rFonts w:ascii="Cambria Math" w:hAnsi="Cambria Math"/>
                            <w:sz w:val="16"/>
                            <w:szCs w:val="16"/>
                          </w:rPr>
                          <m:t>ЗАКАЗ</m:t>
                        </m:r>
                      </m:sub>
                    </m:sSub>
                  </m:den>
                </m:f>
                <m:r>
                  <w:rPr>
                    <w:rFonts w:ascii="Cambria Math" w:hAnsi="Cambria Math"/>
                    <w:sz w:val="16"/>
                    <w:szCs w:val="16"/>
                  </w:rPr>
                  <m:t>×Ш,</m:t>
                </m:r>
              </m:oMath>
            </m:oMathPara>
          </w:p>
          <w:p w14:paraId="64921168" w14:textId="77777777" w:rsidR="0072002C" w:rsidRPr="0072002C" w:rsidRDefault="0072002C" w:rsidP="002D53DD">
            <w:pPr>
              <w:keepNext/>
              <w:widowControl w:val="0"/>
              <w:rPr>
                <w:rFonts w:cs="Times New Roman"/>
                <w:sz w:val="16"/>
                <w:szCs w:val="16"/>
              </w:rPr>
            </w:pPr>
            <w:r w:rsidRPr="0072002C">
              <w:rPr>
                <w:rFonts w:cs="Times New Roman"/>
                <w:sz w:val="16"/>
                <w:szCs w:val="16"/>
              </w:rPr>
              <w:t>где:</w:t>
            </w:r>
          </w:p>
          <w:p w14:paraId="52B29C52" w14:textId="77777777" w:rsidR="0072002C" w:rsidRPr="0072002C" w:rsidRDefault="0072002C" w:rsidP="002D53DD">
            <w:pPr>
              <w:widowControl w:val="0"/>
              <w:tabs>
                <w:tab w:val="left" w:pos="488"/>
              </w:tabs>
              <w:rPr>
                <w:rFonts w:cs="Times New Roman"/>
                <w:sz w:val="16"/>
                <w:szCs w:val="16"/>
              </w:rPr>
            </w:pPr>
            <w:r w:rsidRPr="0072002C">
              <w:rPr>
                <w:rFonts w:cs="Times New Roman"/>
                <w:sz w:val="16"/>
                <w:szCs w:val="16"/>
              </w:rPr>
              <w:t>Б</w:t>
            </w:r>
            <w:r w:rsidRPr="0072002C">
              <w:rPr>
                <w:rFonts w:cs="Times New Roman"/>
                <w:sz w:val="16"/>
                <w:szCs w:val="16"/>
                <w:vertAlign w:val="subscript"/>
              </w:rPr>
              <w:t>1.1</w:t>
            </w:r>
            <w:r w:rsidRPr="0072002C">
              <w:rPr>
                <w:rFonts w:cs="Times New Roman"/>
                <w:sz w:val="16"/>
                <w:szCs w:val="16"/>
              </w:rPr>
              <w:t> – рассчитанная оценка предпочтительности по данному частному критерию оценки в баллах;</w:t>
            </w:r>
          </w:p>
          <w:p w14:paraId="2923D1F4"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ЦЕНА заказ</w:t>
            </w:r>
            <w:r w:rsidRPr="0072002C">
              <w:rPr>
                <w:rFonts w:cs="Times New Roman"/>
                <w:sz w:val="16"/>
                <w:szCs w:val="16"/>
              </w:rPr>
              <w:tab/>
              <w:t>–</w:t>
            </w:r>
            <w:r w:rsidRPr="0072002C">
              <w:rPr>
                <w:rFonts w:cs="Times New Roman"/>
                <w:sz w:val="16"/>
                <w:szCs w:val="16"/>
              </w:rPr>
              <w:tab/>
              <w:t>цена «расчетного заказа», указанная в заявке (цена за единицу продукции, измеряемая в рублях);</w:t>
            </w:r>
          </w:p>
          <w:p w14:paraId="5E3A4126" w14:textId="77777777" w:rsidR="0072002C" w:rsidRPr="0072002C" w:rsidRDefault="0072002C" w:rsidP="002D53DD">
            <w:pPr>
              <w:widowControl w:val="0"/>
              <w:tabs>
                <w:tab w:val="left" w:pos="885"/>
              </w:tabs>
              <w:rPr>
                <w:rFonts w:cs="Times New Roman"/>
                <w:sz w:val="16"/>
                <w:szCs w:val="16"/>
              </w:rPr>
            </w:pPr>
            <w:r w:rsidRPr="0072002C">
              <w:rPr>
                <w:rFonts w:cs="Times New Roman"/>
                <w:sz w:val="16"/>
                <w:szCs w:val="16"/>
              </w:rPr>
              <w:t>НМЦ заказ</w:t>
            </w:r>
            <w:r w:rsidRPr="0072002C">
              <w:rPr>
                <w:rFonts w:cs="Times New Roman"/>
                <w:sz w:val="16"/>
                <w:szCs w:val="16"/>
              </w:rPr>
              <w:tab/>
              <w:t>–</w:t>
            </w:r>
            <w:r w:rsidRPr="0072002C">
              <w:rPr>
                <w:rFonts w:cs="Times New Roman"/>
                <w:sz w:val="16"/>
                <w:szCs w:val="16"/>
              </w:rPr>
              <w:tab/>
              <w:t>начальная (максимальная) цена «расчетного заказа», установленная в документации о закупке (цена за единицу продукции, измеряемая в рублях);</w:t>
            </w:r>
          </w:p>
          <w:p w14:paraId="7BE241E4" w14:textId="77777777" w:rsidR="0072002C" w:rsidRPr="0072002C" w:rsidRDefault="0072002C" w:rsidP="002D53DD">
            <w:pPr>
              <w:widowControl w:val="0"/>
              <w:tabs>
                <w:tab w:val="left" w:pos="885"/>
              </w:tabs>
              <w:rPr>
                <w:rFonts w:cs="Times New Roman"/>
                <w:sz w:val="16"/>
                <w:szCs w:val="16"/>
              </w:rPr>
            </w:pPr>
            <w:r w:rsidRPr="0072002C">
              <w:rPr>
                <w:rFonts w:cs="Times New Roman"/>
                <w:sz w:val="16"/>
                <w:szCs w:val="16"/>
                <w:lang w:val="x-none"/>
              </w:rPr>
              <w:t>Ш</w:t>
            </w:r>
            <w:r w:rsidRPr="0072002C">
              <w:rPr>
                <w:rFonts w:cs="Times New Roman"/>
                <w:sz w:val="16"/>
                <w:szCs w:val="16"/>
                <w:lang w:val="x-none"/>
              </w:rPr>
              <w:tab/>
              <w:t>–</w:t>
            </w:r>
            <w:r w:rsidRPr="0072002C">
              <w:rPr>
                <w:rFonts w:cs="Times New Roman"/>
                <w:sz w:val="16"/>
                <w:szCs w:val="16"/>
                <w:lang w:val="x-none"/>
              </w:rPr>
              <w:tab/>
              <w:t>максимально возможный балл (максимальная возможная оценка предпочтительности) по шкале оценок (Ш = 5)</w:t>
            </w:r>
            <w:r w:rsidRPr="0072002C">
              <w:rPr>
                <w:rFonts w:cs="Times New Roman"/>
                <w:sz w:val="16"/>
                <w:szCs w:val="16"/>
              </w:rPr>
              <w:t>.</w:t>
            </w:r>
          </w:p>
          <w:p w14:paraId="3206C808" w14:textId="77777777" w:rsidR="0072002C" w:rsidRPr="0072002C" w:rsidRDefault="0072002C" w:rsidP="002D53DD">
            <w:pPr>
              <w:widowControl w:val="0"/>
              <w:tabs>
                <w:tab w:val="left" w:pos="488"/>
              </w:tabs>
              <w:rPr>
                <w:rFonts w:cs="Times New Roman"/>
                <w:sz w:val="16"/>
                <w:szCs w:val="16"/>
                <w:lang w:val="x-none" w:eastAsia="x-none"/>
              </w:rPr>
            </w:pPr>
            <w:r w:rsidRPr="0072002C">
              <w:rPr>
                <w:rFonts w:cs="Times New Roman"/>
                <w:sz w:val="16"/>
                <w:szCs w:val="16"/>
                <w:lang w:val="x-none" w:eastAsia="x-none"/>
              </w:rPr>
              <w:t>Шкала оценок от 0 до 5 баллов.</w:t>
            </w:r>
          </w:p>
          <w:p w14:paraId="4934ACA7" w14:textId="77777777" w:rsidR="0072002C" w:rsidRPr="0072002C" w:rsidRDefault="0072002C" w:rsidP="002D53DD">
            <w:pPr>
              <w:widowControl w:val="0"/>
              <w:spacing w:before="96" w:after="96"/>
              <w:ind w:left="-68" w:right="-60"/>
              <w:rPr>
                <w:rFonts w:cs="Times New Roman"/>
                <w:sz w:val="16"/>
                <w:szCs w:val="16"/>
              </w:rPr>
            </w:pPr>
            <w:r w:rsidRPr="0072002C">
              <w:rPr>
                <w:rFonts w:cs="Times New Roman"/>
                <w:sz w:val="16"/>
                <w:szCs w:val="16"/>
              </w:rPr>
              <w:t>Оценка предпочтительности заявок осуществляется в едином базисе сопоставления ценовых (стоимостных) предложений, установленном в документации о закупке без учета НДС.</w:t>
            </w:r>
          </w:p>
        </w:tc>
      </w:tr>
      <w:tr w:rsidR="0072002C" w:rsidRPr="0072002C" w14:paraId="26AA8B6D" w14:textId="77777777" w:rsidTr="0072002C">
        <w:tc>
          <w:tcPr>
            <w:tcW w:w="1041" w:type="dxa"/>
            <w:tcBorders>
              <w:top w:val="single" w:sz="4" w:space="0" w:color="000001"/>
              <w:left w:val="single" w:sz="4" w:space="0" w:color="000001"/>
              <w:bottom w:val="single" w:sz="4" w:space="0" w:color="000001"/>
              <w:right w:val="single" w:sz="4" w:space="0" w:color="000001"/>
            </w:tcBorders>
            <w:shd w:val="clear" w:color="auto" w:fill="auto"/>
          </w:tcPr>
          <w:p w14:paraId="4973CDA6"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1.2.</w:t>
            </w:r>
          </w:p>
        </w:tc>
        <w:tc>
          <w:tcPr>
            <w:tcW w:w="1530" w:type="dxa"/>
            <w:tcBorders>
              <w:top w:val="single" w:sz="4" w:space="0" w:color="000001"/>
              <w:left w:val="single" w:sz="4" w:space="0" w:color="000001"/>
              <w:bottom w:val="single" w:sz="4" w:space="0" w:color="000001"/>
              <w:right w:val="single" w:sz="4" w:space="0" w:color="000001"/>
            </w:tcBorders>
            <w:shd w:val="clear" w:color="auto" w:fill="auto"/>
          </w:tcPr>
          <w:p w14:paraId="7AA5256E"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Ценовой (стоимостный) частный критерий оценки второго уровня / ЦЕНА</w:t>
            </w:r>
          </w:p>
        </w:tc>
        <w:tc>
          <w:tcPr>
            <w:tcW w:w="1261" w:type="dxa"/>
            <w:tcBorders>
              <w:top w:val="single" w:sz="4" w:space="0" w:color="000001"/>
              <w:left w:val="single" w:sz="4" w:space="0" w:color="000001"/>
              <w:bottom w:val="single" w:sz="4" w:space="0" w:color="000001"/>
              <w:right w:val="single" w:sz="4" w:space="0" w:color="000001"/>
            </w:tcBorders>
            <w:shd w:val="clear" w:color="auto" w:fill="auto"/>
          </w:tcPr>
          <w:p w14:paraId="2C99DBC8"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отсутствует</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14:paraId="25915403"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Цена за единицу продукции, измеряемая</w:t>
            </w:r>
          </w:p>
          <w:p w14:paraId="5350AE16"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в процентах (%)</w:t>
            </w:r>
          </w:p>
          <w:p w14:paraId="59336845" w14:textId="77777777" w:rsidR="0072002C" w:rsidRPr="0072002C" w:rsidRDefault="0072002C" w:rsidP="002D53DD">
            <w:pPr>
              <w:widowControl w:val="0"/>
              <w:spacing w:before="40" w:after="40"/>
              <w:rPr>
                <w:rFonts w:cs="Times New Roman"/>
                <w:sz w:val="16"/>
                <w:szCs w:val="16"/>
              </w:rPr>
            </w:pP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2433F696" w14:textId="77777777" w:rsidR="0072002C" w:rsidRPr="0072002C" w:rsidRDefault="0072002C" w:rsidP="002D53DD">
            <w:pPr>
              <w:widowControl w:val="0"/>
              <w:spacing w:before="40"/>
              <w:ind w:right="-60"/>
              <w:rPr>
                <w:rFonts w:cs="Times New Roman"/>
                <w:sz w:val="16"/>
                <w:szCs w:val="16"/>
              </w:rPr>
            </w:pPr>
            <w:r w:rsidRPr="0072002C">
              <w:rPr>
                <w:rFonts w:cs="Times New Roman"/>
                <w:sz w:val="16"/>
                <w:szCs w:val="16"/>
              </w:rPr>
              <w:t>50%</w:t>
            </w:r>
          </w:p>
          <w:p w14:paraId="788791F6"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(В</w:t>
            </w:r>
            <w:r w:rsidRPr="0072002C">
              <w:rPr>
                <w:rFonts w:cs="Times New Roman"/>
                <w:sz w:val="16"/>
                <w:szCs w:val="16"/>
                <w:vertAlign w:val="subscript"/>
              </w:rPr>
              <w:t>1.2</w:t>
            </w:r>
            <w:r w:rsidRPr="0072002C">
              <w:rPr>
                <w:rFonts w:cs="Times New Roman"/>
                <w:sz w:val="16"/>
                <w:szCs w:val="16"/>
              </w:rPr>
              <w:t xml:space="preserve"> = 0,50)</w:t>
            </w:r>
          </w:p>
        </w:tc>
        <w:tc>
          <w:tcPr>
            <w:tcW w:w="1560" w:type="dxa"/>
            <w:tcBorders>
              <w:top w:val="single" w:sz="4" w:space="0" w:color="000001"/>
              <w:left w:val="single" w:sz="4" w:space="0" w:color="000001"/>
              <w:bottom w:val="single" w:sz="4" w:space="0" w:color="000001"/>
              <w:right w:val="single" w:sz="4" w:space="0" w:color="000001"/>
            </w:tcBorders>
            <w:shd w:val="clear" w:color="auto" w:fill="auto"/>
          </w:tcPr>
          <w:p w14:paraId="03F7706C"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Чем меньше цена за единицу продукции, измеряемая в процентах (%), тем выше предпочтительность</w:t>
            </w:r>
          </w:p>
        </w:tc>
        <w:tc>
          <w:tcPr>
            <w:tcW w:w="6944" w:type="dxa"/>
            <w:tcBorders>
              <w:top w:val="single" w:sz="4" w:space="0" w:color="000001"/>
              <w:left w:val="single" w:sz="4" w:space="0" w:color="000001"/>
              <w:bottom w:val="single" w:sz="4" w:space="0" w:color="000001"/>
              <w:right w:val="single" w:sz="4" w:space="0" w:color="000001"/>
            </w:tcBorders>
            <w:shd w:val="clear" w:color="auto" w:fill="auto"/>
          </w:tcPr>
          <w:p w14:paraId="46A0A1FF" w14:textId="77777777" w:rsidR="0072002C" w:rsidRPr="0072002C" w:rsidRDefault="0072002C" w:rsidP="002D53DD">
            <w:pPr>
              <w:widowControl w:val="0"/>
              <w:spacing w:before="96" w:after="96"/>
              <w:rPr>
                <w:rFonts w:cs="Times New Roman"/>
                <w:sz w:val="16"/>
                <w:szCs w:val="16"/>
              </w:rPr>
            </w:pPr>
            <w:r w:rsidRPr="0072002C">
              <w:rPr>
                <w:rFonts w:cs="Times New Roman"/>
                <w:sz w:val="16"/>
                <w:szCs w:val="16"/>
              </w:rPr>
              <w:t>Расчет оценки предпочтительности по частному критерию по методу «Математическая формула, задающая «функцию ценности»:</w:t>
            </w:r>
          </w:p>
          <w:p w14:paraId="1B738769" w14:textId="77777777" w:rsidR="0072002C" w:rsidRPr="0072002C" w:rsidRDefault="0072002C" w:rsidP="002D53DD">
            <w:pPr>
              <w:keepNext/>
              <w:widowControl w:val="0"/>
              <w:jc w:val="center"/>
              <w:rPr>
                <w:rFonts w:cs="Times New Roman"/>
                <w:sz w:val="16"/>
                <w:szCs w:val="16"/>
              </w:rPr>
            </w:pPr>
            <m:oMathPara>
              <m:oMathParaPr>
                <m:jc m:val="center"/>
              </m:oMathParaPr>
              <m:oMath>
                <m:r>
                  <w:rPr>
                    <w:rFonts w:ascii="Cambria Math" w:hAnsi="Cambria Math"/>
                    <w:sz w:val="16"/>
                    <w:szCs w:val="16"/>
                  </w:rPr>
                  <m:t>Б1.2=</m:t>
                </m:r>
                <m:f>
                  <m:fPr>
                    <m:ctrlPr>
                      <w:rPr>
                        <w:rFonts w:ascii="Cambria Math" w:hAnsi="Cambria Math"/>
                        <w:sz w:val="16"/>
                        <w:szCs w:val="16"/>
                      </w:rPr>
                    </m:ctrlPr>
                  </m:fPr>
                  <m:num>
                    <m:sSub>
                      <m:sSubPr>
                        <m:ctrlPr>
                          <w:rPr>
                            <w:rFonts w:ascii="Cambria Math" w:hAnsi="Cambria Math"/>
                            <w:sz w:val="16"/>
                            <w:szCs w:val="16"/>
                          </w:rPr>
                        </m:ctrlPr>
                      </m:sSubPr>
                      <m:e>
                        <m:r>
                          <w:rPr>
                            <w:rFonts w:ascii="Cambria Math" w:hAnsi="Cambria Math"/>
                            <w:sz w:val="16"/>
                            <w:szCs w:val="16"/>
                          </w:rPr>
                          <m:t>НМЦ</m:t>
                        </m:r>
                      </m:e>
                      <m:sub>
                        <m:r>
                          <w:rPr>
                            <w:rFonts w:ascii="Cambria Math" w:hAnsi="Cambria Math"/>
                            <w:sz w:val="16"/>
                            <w:szCs w:val="16"/>
                          </w:rPr>
                          <m:t>ЗАКАЗ</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ЦЕНА</m:t>
                        </m:r>
                      </m:e>
                      <m:sub>
                        <m:r>
                          <w:rPr>
                            <w:rFonts w:ascii="Cambria Math" w:hAnsi="Cambria Math"/>
                            <w:sz w:val="16"/>
                            <w:szCs w:val="16"/>
                          </w:rPr>
                          <m:t>ЗАКАЗ</m:t>
                        </m:r>
                      </m:sub>
                    </m:sSub>
                  </m:num>
                  <m:den>
                    <m:sSub>
                      <m:sSubPr>
                        <m:ctrlPr>
                          <w:rPr>
                            <w:rFonts w:ascii="Cambria Math" w:hAnsi="Cambria Math"/>
                            <w:sz w:val="16"/>
                            <w:szCs w:val="16"/>
                          </w:rPr>
                        </m:ctrlPr>
                      </m:sSubPr>
                      <m:e>
                        <m:r>
                          <w:rPr>
                            <w:rFonts w:ascii="Cambria Math" w:hAnsi="Cambria Math"/>
                            <w:sz w:val="16"/>
                            <w:szCs w:val="16"/>
                          </w:rPr>
                          <m:t>НМЦ</m:t>
                        </m:r>
                      </m:e>
                      <m:sub>
                        <m:r>
                          <w:rPr>
                            <w:rFonts w:ascii="Cambria Math" w:hAnsi="Cambria Math"/>
                            <w:sz w:val="16"/>
                            <w:szCs w:val="16"/>
                          </w:rPr>
                          <m:t>ЗАКАЗ</m:t>
                        </m:r>
                      </m:sub>
                    </m:sSub>
                  </m:den>
                </m:f>
                <m:r>
                  <w:rPr>
                    <w:rFonts w:ascii="Cambria Math" w:hAnsi="Cambria Math"/>
                    <w:sz w:val="16"/>
                    <w:szCs w:val="16"/>
                  </w:rPr>
                  <m:t>×Ш,</m:t>
                </m:r>
              </m:oMath>
            </m:oMathPara>
          </w:p>
          <w:p w14:paraId="3A1E7D78" w14:textId="77777777" w:rsidR="0072002C" w:rsidRPr="0072002C" w:rsidRDefault="0072002C" w:rsidP="002D53DD">
            <w:pPr>
              <w:keepNext/>
              <w:widowControl w:val="0"/>
              <w:rPr>
                <w:rFonts w:cs="Times New Roman"/>
                <w:sz w:val="16"/>
                <w:szCs w:val="16"/>
              </w:rPr>
            </w:pPr>
            <w:r w:rsidRPr="0072002C">
              <w:rPr>
                <w:rFonts w:cs="Times New Roman"/>
                <w:sz w:val="16"/>
                <w:szCs w:val="16"/>
              </w:rPr>
              <w:t>где:</w:t>
            </w:r>
          </w:p>
          <w:p w14:paraId="3EC03285" w14:textId="77777777" w:rsidR="0072002C" w:rsidRPr="0072002C" w:rsidRDefault="0072002C" w:rsidP="002D53DD">
            <w:pPr>
              <w:widowControl w:val="0"/>
              <w:tabs>
                <w:tab w:val="left" w:pos="488"/>
              </w:tabs>
              <w:rPr>
                <w:rFonts w:cs="Times New Roman"/>
                <w:sz w:val="16"/>
                <w:szCs w:val="16"/>
              </w:rPr>
            </w:pPr>
            <w:r w:rsidRPr="0072002C">
              <w:rPr>
                <w:rFonts w:cs="Times New Roman"/>
                <w:sz w:val="16"/>
                <w:szCs w:val="16"/>
              </w:rPr>
              <w:t>Б</w:t>
            </w:r>
            <w:r w:rsidRPr="0072002C">
              <w:rPr>
                <w:rFonts w:cs="Times New Roman"/>
                <w:sz w:val="16"/>
                <w:szCs w:val="16"/>
                <w:vertAlign w:val="subscript"/>
              </w:rPr>
              <w:t>1.2</w:t>
            </w:r>
            <w:r w:rsidRPr="0072002C">
              <w:rPr>
                <w:rFonts w:cs="Times New Roman"/>
                <w:sz w:val="16"/>
                <w:szCs w:val="16"/>
              </w:rPr>
              <w:t> – рассчитанная оценка предпочтительности по данному частному критерию оценки в баллах;</w:t>
            </w:r>
          </w:p>
          <w:p w14:paraId="6E5EEE8E"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ЦЕНА заказ</w:t>
            </w:r>
            <w:r w:rsidRPr="0072002C">
              <w:rPr>
                <w:rFonts w:cs="Times New Roman"/>
                <w:sz w:val="16"/>
                <w:szCs w:val="16"/>
              </w:rPr>
              <w:tab/>
              <w:t>–</w:t>
            </w:r>
            <w:r w:rsidRPr="0072002C">
              <w:rPr>
                <w:rFonts w:cs="Times New Roman"/>
                <w:sz w:val="16"/>
                <w:szCs w:val="16"/>
              </w:rPr>
              <w:tab/>
              <w:t>цена «расчетного заказа», указанная в заявке (цена за единицу продукции, измеряемая в процентах);</w:t>
            </w:r>
          </w:p>
          <w:p w14:paraId="4AF2C069" w14:textId="77777777" w:rsidR="0072002C" w:rsidRPr="0072002C" w:rsidRDefault="0072002C" w:rsidP="002D53DD">
            <w:pPr>
              <w:widowControl w:val="0"/>
              <w:tabs>
                <w:tab w:val="left" w:pos="885"/>
              </w:tabs>
              <w:rPr>
                <w:rFonts w:cs="Times New Roman"/>
                <w:sz w:val="16"/>
                <w:szCs w:val="16"/>
              </w:rPr>
            </w:pPr>
            <w:r w:rsidRPr="0072002C">
              <w:rPr>
                <w:rFonts w:cs="Times New Roman"/>
                <w:sz w:val="16"/>
                <w:szCs w:val="16"/>
              </w:rPr>
              <w:t>НМЦ заказ</w:t>
            </w:r>
            <w:r w:rsidRPr="0072002C">
              <w:rPr>
                <w:rFonts w:cs="Times New Roman"/>
                <w:sz w:val="16"/>
                <w:szCs w:val="16"/>
              </w:rPr>
              <w:tab/>
              <w:t>–</w:t>
            </w:r>
            <w:r w:rsidRPr="0072002C">
              <w:rPr>
                <w:rFonts w:cs="Times New Roman"/>
                <w:sz w:val="16"/>
                <w:szCs w:val="16"/>
              </w:rPr>
              <w:tab/>
              <w:t>начальная (максимальная) цена «расчетного заказа», установленная в документации о закупке (цена за единицу продукции, измеряемая в процентах);</w:t>
            </w:r>
          </w:p>
          <w:p w14:paraId="5DCC5BAD" w14:textId="77777777" w:rsidR="0072002C" w:rsidRPr="0072002C" w:rsidRDefault="0072002C" w:rsidP="002D53DD">
            <w:pPr>
              <w:widowControl w:val="0"/>
              <w:tabs>
                <w:tab w:val="left" w:pos="885"/>
              </w:tabs>
              <w:rPr>
                <w:rFonts w:cs="Times New Roman"/>
                <w:sz w:val="16"/>
                <w:szCs w:val="16"/>
              </w:rPr>
            </w:pPr>
            <w:r w:rsidRPr="0072002C">
              <w:rPr>
                <w:rFonts w:cs="Times New Roman"/>
                <w:sz w:val="16"/>
                <w:szCs w:val="16"/>
                <w:lang w:val="x-none"/>
              </w:rPr>
              <w:t>Ш</w:t>
            </w:r>
            <w:r w:rsidRPr="0072002C">
              <w:rPr>
                <w:rFonts w:cs="Times New Roman"/>
                <w:sz w:val="16"/>
                <w:szCs w:val="16"/>
                <w:lang w:val="x-none"/>
              </w:rPr>
              <w:tab/>
              <w:t>–</w:t>
            </w:r>
            <w:r w:rsidRPr="0072002C">
              <w:rPr>
                <w:rFonts w:cs="Times New Roman"/>
                <w:sz w:val="16"/>
                <w:szCs w:val="16"/>
                <w:lang w:val="x-none"/>
              </w:rPr>
              <w:tab/>
              <w:t>максимально возможный балл (максимальная возможная оценка предпочтительности) по шкале оценок (Ш = 5)</w:t>
            </w:r>
            <w:r w:rsidRPr="0072002C">
              <w:rPr>
                <w:rFonts w:cs="Times New Roman"/>
                <w:sz w:val="16"/>
                <w:szCs w:val="16"/>
              </w:rPr>
              <w:t>.</w:t>
            </w:r>
          </w:p>
          <w:p w14:paraId="03E5EC65" w14:textId="77777777" w:rsidR="0072002C" w:rsidRPr="0072002C" w:rsidRDefault="0072002C" w:rsidP="002D53DD">
            <w:pPr>
              <w:widowControl w:val="0"/>
              <w:tabs>
                <w:tab w:val="left" w:pos="488"/>
              </w:tabs>
              <w:rPr>
                <w:rFonts w:cs="Times New Roman"/>
                <w:sz w:val="16"/>
                <w:szCs w:val="16"/>
                <w:lang w:val="x-none" w:eastAsia="x-none"/>
              </w:rPr>
            </w:pPr>
            <w:r w:rsidRPr="0072002C">
              <w:rPr>
                <w:rFonts w:cs="Times New Roman"/>
                <w:sz w:val="16"/>
                <w:szCs w:val="16"/>
                <w:lang w:val="x-none" w:eastAsia="x-none"/>
              </w:rPr>
              <w:t>Шкала оценок от 0 до 5 баллов.</w:t>
            </w:r>
          </w:p>
        </w:tc>
      </w:tr>
      <w:tr w:rsidR="0072002C" w:rsidRPr="0072002C" w14:paraId="2E6486BD" w14:textId="77777777" w:rsidTr="0072002C">
        <w:tc>
          <w:tcPr>
            <w:tcW w:w="1041" w:type="dxa"/>
            <w:tcBorders>
              <w:top w:val="single" w:sz="4" w:space="0" w:color="000001"/>
              <w:left w:val="single" w:sz="4" w:space="0" w:color="000001"/>
              <w:bottom w:val="single" w:sz="4" w:space="0" w:color="000001"/>
              <w:right w:val="single" w:sz="4" w:space="0" w:color="000001"/>
            </w:tcBorders>
            <w:shd w:val="clear" w:color="auto" w:fill="auto"/>
          </w:tcPr>
          <w:p w14:paraId="77B398EE"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2.</w:t>
            </w:r>
          </w:p>
        </w:tc>
        <w:tc>
          <w:tcPr>
            <w:tcW w:w="1530" w:type="dxa"/>
            <w:tcBorders>
              <w:top w:val="single" w:sz="4" w:space="0" w:color="000001"/>
              <w:left w:val="single" w:sz="4" w:space="0" w:color="000001"/>
              <w:bottom w:val="single" w:sz="4" w:space="0" w:color="000001"/>
              <w:right w:val="single" w:sz="4" w:space="0" w:color="000001"/>
            </w:tcBorders>
            <w:shd w:val="clear" w:color="auto" w:fill="auto"/>
          </w:tcPr>
          <w:p w14:paraId="3FFED57A"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lang w:eastAsia="ru-RU"/>
              </w:rPr>
              <w:t>Обобщенный неценовой критерий оценки первого уровня / ОРГ</w:t>
            </w:r>
          </w:p>
        </w:tc>
        <w:tc>
          <w:tcPr>
            <w:tcW w:w="1261" w:type="dxa"/>
            <w:tcBorders>
              <w:top w:val="single" w:sz="4" w:space="0" w:color="000001"/>
              <w:left w:val="single" w:sz="4" w:space="0" w:color="000001"/>
              <w:bottom w:val="single" w:sz="4" w:space="0" w:color="000001"/>
              <w:right w:val="single" w:sz="4" w:space="0" w:color="000001"/>
            </w:tcBorders>
            <w:shd w:val="clear" w:color="auto" w:fill="auto"/>
          </w:tcPr>
          <w:p w14:paraId="2E507C44"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Квалификация (предпочтительность) участника</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14:paraId="60BC1976"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отсутствует</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2B29BF20" w14:textId="77777777" w:rsidR="0072002C" w:rsidRPr="0072002C" w:rsidRDefault="0072002C" w:rsidP="002D53DD">
            <w:pPr>
              <w:widowControl w:val="0"/>
              <w:spacing w:before="40"/>
              <w:rPr>
                <w:rFonts w:cs="Times New Roman"/>
                <w:sz w:val="16"/>
                <w:szCs w:val="16"/>
              </w:rPr>
            </w:pPr>
            <w:r w:rsidRPr="0072002C">
              <w:rPr>
                <w:rFonts w:cs="Times New Roman"/>
                <w:sz w:val="16"/>
                <w:szCs w:val="16"/>
              </w:rPr>
              <w:t>25%</w:t>
            </w:r>
          </w:p>
          <w:p w14:paraId="7B9600BE" w14:textId="77777777" w:rsidR="0072002C" w:rsidRPr="0072002C" w:rsidRDefault="0072002C" w:rsidP="002D53DD">
            <w:pPr>
              <w:widowControl w:val="0"/>
              <w:spacing w:before="40" w:after="40"/>
              <w:rPr>
                <w:sz w:val="16"/>
                <w:szCs w:val="16"/>
              </w:rPr>
            </w:pPr>
            <w:r w:rsidRPr="0072002C">
              <w:rPr>
                <w:rFonts w:cs="Times New Roman"/>
                <w:sz w:val="16"/>
                <w:szCs w:val="16"/>
              </w:rPr>
              <w:t>(В</w:t>
            </w:r>
            <w:r w:rsidRPr="0072002C">
              <w:rPr>
                <w:rFonts w:cs="Times New Roman"/>
                <w:sz w:val="16"/>
                <w:szCs w:val="16"/>
                <w:vertAlign w:val="subscript"/>
              </w:rPr>
              <w:t xml:space="preserve">2 </w:t>
            </w:r>
            <w:r w:rsidRPr="0072002C">
              <w:rPr>
                <w:rFonts w:cs="Times New Roman"/>
                <w:sz w:val="16"/>
                <w:szCs w:val="16"/>
              </w:rPr>
              <w:t>=0,25%)</w:t>
            </w:r>
          </w:p>
        </w:tc>
        <w:tc>
          <w:tcPr>
            <w:tcW w:w="1560" w:type="dxa"/>
            <w:tcBorders>
              <w:top w:val="single" w:sz="4" w:space="0" w:color="000001"/>
              <w:left w:val="single" w:sz="4" w:space="0" w:color="000001"/>
              <w:bottom w:val="single" w:sz="4" w:space="0" w:color="000001"/>
              <w:right w:val="single" w:sz="4" w:space="0" w:color="000001"/>
            </w:tcBorders>
            <w:shd w:val="clear" w:color="auto" w:fill="auto"/>
          </w:tcPr>
          <w:p w14:paraId="44A77C39" w14:textId="77777777" w:rsidR="0072002C" w:rsidRPr="0072002C" w:rsidRDefault="0072002C" w:rsidP="002D53DD">
            <w:pPr>
              <w:widowControl w:val="0"/>
              <w:spacing w:before="40" w:after="40"/>
              <w:rPr>
                <w:rFonts w:cs="Times New Roman"/>
                <w:sz w:val="16"/>
                <w:szCs w:val="16"/>
                <w:highlight w:val="yellow"/>
              </w:rPr>
            </w:pPr>
            <w:r w:rsidRPr="0072002C">
              <w:rPr>
                <w:rFonts w:cs="Times New Roman"/>
                <w:sz w:val="16"/>
                <w:szCs w:val="16"/>
                <w:lang w:eastAsia="ru-RU"/>
              </w:rPr>
              <w:t>Чем выше квалификация участника, тем выше предпочтительность</w:t>
            </w:r>
          </w:p>
        </w:tc>
        <w:tc>
          <w:tcPr>
            <w:tcW w:w="6944" w:type="dxa"/>
            <w:tcBorders>
              <w:top w:val="single" w:sz="4" w:space="0" w:color="000001"/>
              <w:left w:val="single" w:sz="4" w:space="0" w:color="000001"/>
              <w:bottom w:val="single" w:sz="4" w:space="0" w:color="000001"/>
              <w:right w:val="single" w:sz="4" w:space="0" w:color="000001"/>
            </w:tcBorders>
            <w:shd w:val="clear" w:color="auto" w:fill="auto"/>
          </w:tcPr>
          <w:p w14:paraId="685572A4" w14:textId="77777777" w:rsidR="0072002C" w:rsidRPr="0072002C" w:rsidRDefault="0072002C" w:rsidP="002D53DD">
            <w:pPr>
              <w:widowControl w:val="0"/>
              <w:spacing w:before="40" w:after="96"/>
              <w:rPr>
                <w:rFonts w:cs="Times New Roman"/>
                <w:sz w:val="16"/>
                <w:szCs w:val="16"/>
              </w:rPr>
            </w:pPr>
            <w:r w:rsidRPr="0072002C">
              <w:rPr>
                <w:rFonts w:cs="Times New Roman"/>
                <w:sz w:val="16"/>
                <w:szCs w:val="16"/>
              </w:rPr>
              <w:t>Расчет обобщенного критерия оценки:</w:t>
            </w:r>
          </w:p>
          <w:p w14:paraId="311BF8E9" w14:textId="77777777" w:rsidR="0072002C" w:rsidRPr="0072002C" w:rsidRDefault="0072002C" w:rsidP="002D53DD">
            <w:pPr>
              <w:widowControl w:val="0"/>
              <w:spacing w:before="96" w:after="96"/>
              <w:rPr>
                <w:rFonts w:cs="Times New Roman"/>
                <w:sz w:val="16"/>
                <w:szCs w:val="16"/>
              </w:rPr>
            </w:pPr>
          </w:p>
          <w:p w14:paraId="1928DBBD" w14:textId="77777777" w:rsidR="0072002C" w:rsidRPr="0072002C" w:rsidRDefault="00A3495C" w:rsidP="002D53DD">
            <w:pPr>
              <w:widowControl w:val="0"/>
              <w:spacing w:before="96"/>
              <w:jc w:val="center"/>
              <w:rPr>
                <w:rFonts w:cs="Times New Roman"/>
                <w:sz w:val="16"/>
                <w:szCs w:val="16"/>
              </w:rPr>
            </w:pPr>
            <m:oMathPara>
              <m:oMathParaPr>
                <m:jc m:val="center"/>
              </m:oMathParaPr>
              <m:oMath>
                <m:sSub>
                  <m:sSubPr>
                    <m:ctrlPr>
                      <w:rPr>
                        <w:rFonts w:ascii="Cambria Math" w:hAnsi="Cambria Math"/>
                        <w:sz w:val="16"/>
                        <w:szCs w:val="16"/>
                      </w:rPr>
                    </m:ctrlPr>
                  </m:sSubPr>
                  <m:e>
                    <m:r>
                      <w:rPr>
                        <w:rFonts w:ascii="Cambria Math" w:hAnsi="Cambria Math"/>
                        <w:sz w:val="16"/>
                        <w:szCs w:val="16"/>
                      </w:rPr>
                      <m:t>Б</m:t>
                    </m:r>
                  </m:e>
                  <m:sub>
                    <m:sSub>
                      <m:sSubPr>
                        <m:ctrlPr>
                          <w:rPr>
                            <w:rFonts w:ascii="Cambria Math" w:hAnsi="Cambria Math"/>
                            <w:sz w:val="16"/>
                            <w:szCs w:val="16"/>
                          </w:rPr>
                        </m:ctrlPr>
                      </m:sSubPr>
                      <m:e>
                        <m:r>
                          <w:rPr>
                            <w:rFonts w:ascii="Cambria Math" w:hAnsi="Cambria Math"/>
                            <w:sz w:val="16"/>
                            <w:szCs w:val="16"/>
                          </w:rPr>
                          <m:t>ОБОБЩ</m:t>
                        </m:r>
                      </m:e>
                      <m:sub>
                        <m:r>
                          <w:rPr>
                            <w:rFonts w:ascii="Cambria Math" w:hAnsi="Cambria Math"/>
                            <w:sz w:val="16"/>
                            <w:szCs w:val="16"/>
                          </w:rPr>
                          <m:t>j</m:t>
                        </m:r>
                      </m:sub>
                    </m:sSub>
                  </m:sub>
                </m:sSub>
                <m:r>
                  <w:rPr>
                    <w:rFonts w:ascii="Cambria Math" w:hAnsi="Cambria Math"/>
                    <w:sz w:val="16"/>
                    <w:szCs w:val="16"/>
                  </w:rPr>
                  <m:t>=</m:t>
                </m:r>
                <m:nary>
                  <m:naryPr>
                    <m:chr m:val="∑"/>
                    <m:subHide m:val="1"/>
                    <m:supHide m:val="1"/>
                    <m:ctrlPr>
                      <w:rPr>
                        <w:rFonts w:ascii="Cambria Math" w:hAnsi="Cambria Math"/>
                        <w:sz w:val="16"/>
                        <w:szCs w:val="16"/>
                      </w:rPr>
                    </m:ctrlPr>
                  </m:naryPr>
                  <m:sub/>
                  <m:sup/>
                  <m:e>
                    <m:d>
                      <m:dPr>
                        <m:ctrlPr>
                          <w:rPr>
                            <w:rFonts w:ascii="Cambria Math" w:hAnsi="Cambria Math"/>
                            <w:sz w:val="16"/>
                            <w:szCs w:val="16"/>
                          </w:rPr>
                        </m:ctrlPr>
                      </m:dPr>
                      <m:e>
                        <m:sSub>
                          <m:sSubPr>
                            <m:ctrlPr>
                              <w:rPr>
                                <w:rFonts w:ascii="Cambria Math" w:hAnsi="Cambria Math"/>
                                <w:sz w:val="16"/>
                                <w:szCs w:val="16"/>
                              </w:rPr>
                            </m:ctrlPr>
                          </m:sSubPr>
                          <m:e>
                            <m:r>
                              <w:rPr>
                                <w:rFonts w:ascii="Cambria Math" w:hAnsi="Cambria Math"/>
                                <w:sz w:val="16"/>
                                <w:szCs w:val="16"/>
                              </w:rPr>
                              <m:t>Б</m:t>
                            </m:r>
                          </m:e>
                          <m:sub>
                            <m:r>
                              <w:rPr>
                                <w:rFonts w:ascii="Cambria Math" w:hAnsi="Cambria Math"/>
                                <w:sz w:val="16"/>
                                <w:szCs w:val="16"/>
                              </w:rPr>
                              <m:t>i</m:t>
                            </m:r>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В</m:t>
                            </m:r>
                          </m:e>
                          <m:sub>
                            <m:r>
                              <w:rPr>
                                <w:rFonts w:ascii="Cambria Math" w:hAnsi="Cambria Math"/>
                                <w:sz w:val="16"/>
                                <w:szCs w:val="16"/>
                              </w:rPr>
                              <m:t>i</m:t>
                            </m:r>
                          </m:sub>
                        </m:sSub>
                      </m:e>
                    </m:d>
                  </m:e>
                </m:nary>
                <m:r>
                  <w:rPr>
                    <w:rFonts w:ascii="Cambria Math" w:hAnsi="Cambria Math"/>
                    <w:sz w:val="16"/>
                    <w:szCs w:val="16"/>
                  </w:rPr>
                  <m:t>,</m:t>
                </m:r>
              </m:oMath>
            </m:oMathPara>
          </w:p>
          <w:p w14:paraId="4F829403" w14:textId="77777777" w:rsidR="0072002C" w:rsidRPr="0072002C" w:rsidRDefault="0072002C" w:rsidP="002D53DD">
            <w:pPr>
              <w:widowControl w:val="0"/>
              <w:spacing w:before="96"/>
              <w:rPr>
                <w:rFonts w:cs="Times New Roman"/>
                <w:sz w:val="16"/>
                <w:szCs w:val="16"/>
              </w:rPr>
            </w:pPr>
            <w:r w:rsidRPr="0072002C">
              <w:rPr>
                <w:rFonts w:cs="Times New Roman"/>
                <w:sz w:val="16"/>
                <w:szCs w:val="16"/>
              </w:rPr>
              <w:t>где:</w:t>
            </w:r>
          </w:p>
          <w:p w14:paraId="5F751353" w14:textId="77777777" w:rsidR="0072002C" w:rsidRPr="0072002C" w:rsidRDefault="0072002C" w:rsidP="002D53DD">
            <w:pPr>
              <w:widowControl w:val="0"/>
              <w:tabs>
                <w:tab w:val="left" w:pos="742"/>
                <w:tab w:val="left" w:pos="1167"/>
              </w:tabs>
              <w:rPr>
                <w:rFonts w:cs="Times New Roman"/>
                <w:sz w:val="16"/>
                <w:szCs w:val="16"/>
              </w:rPr>
            </w:pPr>
            <w:r w:rsidRPr="0072002C">
              <w:rPr>
                <w:rFonts w:cs="Times New Roman"/>
                <w:sz w:val="16"/>
                <w:szCs w:val="16"/>
              </w:rPr>
              <w:t>Б</w:t>
            </w:r>
            <w:r w:rsidRPr="0072002C">
              <w:rPr>
                <w:rFonts w:cs="Times New Roman"/>
                <w:sz w:val="16"/>
                <w:szCs w:val="16"/>
                <w:vertAlign w:val="subscript"/>
              </w:rPr>
              <w:t>ОБОБЩ j</w:t>
            </w:r>
            <w:r w:rsidRPr="0072002C">
              <w:rPr>
                <w:rFonts w:cs="Times New Roman"/>
                <w:sz w:val="16"/>
                <w:szCs w:val="16"/>
              </w:rPr>
              <w:tab/>
              <w:t>–</w:t>
            </w:r>
            <w:r w:rsidRPr="0072002C">
              <w:rPr>
                <w:rFonts w:cs="Times New Roman"/>
                <w:sz w:val="16"/>
                <w:szCs w:val="16"/>
              </w:rPr>
              <w:tab/>
              <w:t>рассчитанная оценка предпочтительности по j-тому обобщенному критерию оценки в баллах;</w:t>
            </w:r>
          </w:p>
          <w:p w14:paraId="297347FF" w14:textId="77777777" w:rsidR="0072002C" w:rsidRPr="0072002C" w:rsidRDefault="0072002C" w:rsidP="002D53DD">
            <w:pPr>
              <w:widowControl w:val="0"/>
              <w:tabs>
                <w:tab w:val="left" w:pos="742"/>
                <w:tab w:val="left" w:pos="1167"/>
              </w:tabs>
              <w:rPr>
                <w:rFonts w:cs="Times New Roman"/>
                <w:sz w:val="16"/>
                <w:szCs w:val="16"/>
              </w:rPr>
            </w:pPr>
            <w:r w:rsidRPr="0072002C">
              <w:rPr>
                <w:rFonts w:cs="Times New Roman"/>
                <w:sz w:val="16"/>
                <w:szCs w:val="16"/>
              </w:rPr>
              <w:t>Б</w:t>
            </w:r>
            <w:r w:rsidRPr="0072002C">
              <w:rPr>
                <w:rFonts w:cs="Times New Roman"/>
                <w:sz w:val="16"/>
                <w:szCs w:val="16"/>
                <w:vertAlign w:val="subscript"/>
              </w:rPr>
              <w:t>i</w:t>
            </w:r>
            <w:r w:rsidRPr="0072002C">
              <w:rPr>
                <w:rFonts w:cs="Times New Roman"/>
                <w:sz w:val="16"/>
                <w:szCs w:val="16"/>
              </w:rPr>
              <w:tab/>
              <w:t>–</w:t>
            </w:r>
            <w:r w:rsidRPr="0072002C">
              <w:rPr>
                <w:rFonts w:cs="Times New Roman"/>
                <w:sz w:val="16"/>
                <w:szCs w:val="16"/>
              </w:rPr>
              <w:tab/>
              <w:t>полученная оценка предпочтительности по i-тому частному критерию оценки (второго уровня), входящего в j-ый обобщенный критерий оценки, в баллах;</w:t>
            </w:r>
          </w:p>
          <w:p w14:paraId="469DCA3E" w14:textId="77777777" w:rsidR="0072002C" w:rsidRPr="0072002C" w:rsidRDefault="0072002C" w:rsidP="002D53DD">
            <w:pPr>
              <w:widowControl w:val="0"/>
              <w:spacing w:before="96" w:after="96"/>
              <w:rPr>
                <w:rFonts w:cs="Times New Roman"/>
                <w:sz w:val="16"/>
                <w:szCs w:val="16"/>
                <w:lang w:eastAsia="ru-RU"/>
              </w:rPr>
            </w:pPr>
            <w:r w:rsidRPr="0072002C">
              <w:rPr>
                <w:rFonts w:cs="Times New Roman"/>
                <w:sz w:val="16"/>
                <w:szCs w:val="16"/>
              </w:rPr>
              <w:t>В</w:t>
            </w:r>
            <w:r w:rsidRPr="0072002C">
              <w:rPr>
                <w:rFonts w:cs="Times New Roman"/>
                <w:sz w:val="16"/>
                <w:szCs w:val="16"/>
                <w:vertAlign w:val="subscript"/>
              </w:rPr>
              <w:t>i</w:t>
            </w:r>
            <w:r w:rsidRPr="0072002C">
              <w:rPr>
                <w:rFonts w:cs="Times New Roman"/>
                <w:sz w:val="16"/>
                <w:szCs w:val="16"/>
              </w:rPr>
              <w:tab/>
              <w:t>–</w:t>
            </w:r>
            <w:r w:rsidRPr="0072002C">
              <w:rPr>
                <w:rFonts w:cs="Times New Roman"/>
                <w:sz w:val="16"/>
                <w:szCs w:val="16"/>
              </w:rPr>
              <w:tab/>
              <w:t xml:space="preserve">значимость i-ого частного критерия оценки (второго уровня), входящего в </w:t>
            </w:r>
            <w:r w:rsidRPr="0072002C">
              <w:rPr>
                <w:rFonts w:cs="Times New Roman"/>
                <w:sz w:val="16"/>
                <w:szCs w:val="16"/>
              </w:rPr>
              <w:br/>
              <w:t>j-ый обобщенный критерий оценки, выраженная в диапазоне от 1% до 100% (или от 0,01 до 1,00), – вес i-ого частного критерия оценки.</w:t>
            </w:r>
          </w:p>
        </w:tc>
      </w:tr>
      <w:tr w:rsidR="0072002C" w:rsidRPr="0072002C" w14:paraId="0E073CF7" w14:textId="77777777" w:rsidTr="0072002C">
        <w:trPr>
          <w:trHeight w:val="1196"/>
        </w:trPr>
        <w:tc>
          <w:tcPr>
            <w:tcW w:w="1041" w:type="dxa"/>
            <w:tcBorders>
              <w:top w:val="single" w:sz="4" w:space="0" w:color="000001"/>
              <w:left w:val="single" w:sz="4" w:space="0" w:color="000001"/>
              <w:bottom w:val="single" w:sz="4" w:space="0" w:color="000001"/>
              <w:right w:val="single" w:sz="4" w:space="0" w:color="000001"/>
            </w:tcBorders>
            <w:shd w:val="clear" w:color="auto" w:fill="auto"/>
          </w:tcPr>
          <w:p w14:paraId="6191CECF"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2.1.</w:t>
            </w:r>
          </w:p>
        </w:tc>
        <w:tc>
          <w:tcPr>
            <w:tcW w:w="1530" w:type="dxa"/>
            <w:tcBorders>
              <w:top w:val="single" w:sz="4" w:space="0" w:color="000001"/>
              <w:left w:val="single" w:sz="4" w:space="0" w:color="000001"/>
              <w:bottom w:val="single" w:sz="4" w:space="0" w:color="000001"/>
              <w:right w:val="single" w:sz="4" w:space="0" w:color="000001"/>
            </w:tcBorders>
            <w:shd w:val="clear" w:color="auto" w:fill="auto"/>
          </w:tcPr>
          <w:p w14:paraId="31B7C659" w14:textId="77777777" w:rsidR="0072002C" w:rsidRPr="0072002C" w:rsidRDefault="0072002C" w:rsidP="002D53DD">
            <w:pPr>
              <w:widowControl w:val="0"/>
              <w:spacing w:before="40" w:after="40"/>
              <w:rPr>
                <w:rFonts w:cs="Times New Roman"/>
                <w:sz w:val="16"/>
                <w:szCs w:val="16"/>
              </w:rPr>
            </w:pPr>
            <w:r w:rsidRPr="0072002C">
              <w:rPr>
                <w:rFonts w:eastAsia="Times New Roman" w:cs="Times New Roman (???????? ?????"/>
                <w:color w:val="000000"/>
                <w:sz w:val="16"/>
                <w:szCs w:val="16"/>
                <w:lang w:eastAsia="ru-RU"/>
              </w:rPr>
              <w:t>Неценовой критерий оценки второго уровня / ТЕХ</w:t>
            </w:r>
          </w:p>
        </w:tc>
        <w:tc>
          <w:tcPr>
            <w:tcW w:w="1261" w:type="dxa"/>
            <w:tcBorders>
              <w:top w:val="single" w:sz="4" w:space="0" w:color="000001"/>
              <w:left w:val="single" w:sz="4" w:space="0" w:color="000001"/>
              <w:bottom w:val="single" w:sz="4" w:space="0" w:color="000001"/>
              <w:right w:val="single" w:sz="4" w:space="0" w:color="000001"/>
            </w:tcBorders>
            <w:shd w:val="clear" w:color="auto" w:fill="auto"/>
          </w:tcPr>
          <w:p w14:paraId="7241146D"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отсутствует</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14:paraId="45B9A078"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Квалификация (предпочтительность) участника</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7D4DF3A2" w14:textId="77777777" w:rsidR="0072002C" w:rsidRPr="0072002C" w:rsidRDefault="0072002C" w:rsidP="002D53DD">
            <w:pPr>
              <w:widowControl w:val="0"/>
              <w:spacing w:before="40"/>
              <w:rPr>
                <w:rFonts w:cs="Times New Roman"/>
                <w:sz w:val="16"/>
                <w:szCs w:val="16"/>
              </w:rPr>
            </w:pPr>
            <w:r w:rsidRPr="0072002C">
              <w:rPr>
                <w:rFonts w:cs="Times New Roman"/>
                <w:sz w:val="16"/>
                <w:szCs w:val="16"/>
              </w:rPr>
              <w:t>70%</w:t>
            </w:r>
          </w:p>
          <w:p w14:paraId="3288781A" w14:textId="77777777" w:rsidR="0072002C" w:rsidRPr="0072002C" w:rsidRDefault="0072002C" w:rsidP="002D53DD">
            <w:pPr>
              <w:widowControl w:val="0"/>
              <w:spacing w:before="40" w:after="40"/>
              <w:rPr>
                <w:rFonts w:cs="Times New Roman"/>
                <w:sz w:val="16"/>
                <w:szCs w:val="16"/>
                <w:highlight w:val="yellow"/>
              </w:rPr>
            </w:pPr>
            <w:r w:rsidRPr="0072002C">
              <w:rPr>
                <w:rFonts w:cs="Times New Roman"/>
                <w:sz w:val="16"/>
                <w:szCs w:val="16"/>
              </w:rPr>
              <w:t>(В</w:t>
            </w:r>
            <w:r w:rsidRPr="0072002C">
              <w:rPr>
                <w:rFonts w:cs="Times New Roman"/>
                <w:sz w:val="16"/>
                <w:szCs w:val="16"/>
                <w:vertAlign w:val="subscript"/>
              </w:rPr>
              <w:t xml:space="preserve">2.1 </w:t>
            </w:r>
            <w:r w:rsidRPr="0072002C">
              <w:rPr>
                <w:rFonts w:cs="Times New Roman"/>
                <w:sz w:val="16"/>
                <w:szCs w:val="16"/>
              </w:rPr>
              <w:t>=0,70)</w:t>
            </w:r>
          </w:p>
        </w:tc>
        <w:tc>
          <w:tcPr>
            <w:tcW w:w="1560" w:type="dxa"/>
            <w:tcBorders>
              <w:top w:val="single" w:sz="4" w:space="0" w:color="000001"/>
              <w:left w:val="single" w:sz="4" w:space="0" w:color="000001"/>
              <w:bottom w:val="single" w:sz="4" w:space="0" w:color="000001"/>
              <w:right w:val="single" w:sz="4" w:space="0" w:color="000001"/>
            </w:tcBorders>
            <w:shd w:val="clear" w:color="auto" w:fill="auto"/>
          </w:tcPr>
          <w:p w14:paraId="387446CD"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Чем больше опыт оказания комплекса услуг по обеспечению служебных поездок и корпоративных мероприятий/совещаний/семинаров сотрудников крупных компаний (с численностью персонала не менее 300 человек)</w:t>
            </w:r>
            <w:r w:rsidRPr="0072002C">
              <w:rPr>
                <w:rStyle w:val="afd"/>
                <w:sz w:val="16"/>
                <w:szCs w:val="16"/>
              </w:rPr>
              <w:footnoteReference w:id="15"/>
            </w:r>
            <w:r w:rsidRPr="0072002C">
              <w:rPr>
                <w:rFonts w:cs="Times New Roman"/>
                <w:sz w:val="16"/>
                <w:szCs w:val="16"/>
              </w:rPr>
              <w:t xml:space="preserve"> по России и за рубежом за последние 5 (пять) лет, предшествующих дате подачи заявки участником, тем выше предпочтительность</w:t>
            </w:r>
          </w:p>
          <w:p w14:paraId="5FCCF9A4" w14:textId="77777777" w:rsidR="0072002C" w:rsidRPr="0072002C" w:rsidRDefault="0072002C" w:rsidP="002D53DD">
            <w:pPr>
              <w:widowControl w:val="0"/>
              <w:spacing w:before="40" w:after="40"/>
              <w:rPr>
                <w:rFonts w:cs="Times New Roman"/>
                <w:sz w:val="16"/>
                <w:szCs w:val="16"/>
                <w:shd w:val="clear" w:color="auto" w:fill="FFFF99"/>
              </w:rPr>
            </w:pPr>
          </w:p>
        </w:tc>
        <w:tc>
          <w:tcPr>
            <w:tcW w:w="6944" w:type="dxa"/>
            <w:tcBorders>
              <w:top w:val="single" w:sz="4" w:space="0" w:color="000001"/>
              <w:left w:val="single" w:sz="4" w:space="0" w:color="000001"/>
              <w:bottom w:val="single" w:sz="4" w:space="0" w:color="000001"/>
              <w:right w:val="single" w:sz="4" w:space="0" w:color="000001"/>
            </w:tcBorders>
            <w:shd w:val="clear" w:color="auto" w:fill="auto"/>
          </w:tcPr>
          <w:p w14:paraId="5591FA3E" w14:textId="77777777" w:rsidR="0072002C" w:rsidRPr="0072002C" w:rsidRDefault="0072002C" w:rsidP="002D53DD">
            <w:pPr>
              <w:pStyle w:val="afb"/>
              <w:widowControl w:val="0"/>
              <w:jc w:val="both"/>
              <w:rPr>
                <w:sz w:val="16"/>
                <w:szCs w:val="16"/>
              </w:rPr>
            </w:pPr>
            <w:r w:rsidRPr="0072002C">
              <w:rPr>
                <w:sz w:val="16"/>
                <w:szCs w:val="16"/>
                <w:shd w:val="clear" w:color="auto" w:fill="FFFFFF"/>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5C3A0B6A" w14:textId="77777777" w:rsidR="0072002C" w:rsidRPr="0072002C" w:rsidRDefault="0072002C" w:rsidP="002D53DD">
            <w:pPr>
              <w:pStyle w:val="afb"/>
              <w:widowControl w:val="0"/>
              <w:jc w:val="both"/>
              <w:rPr>
                <w:sz w:val="16"/>
                <w:szCs w:val="16"/>
              </w:rPr>
            </w:pPr>
          </w:p>
          <w:p w14:paraId="39D4DB1E" w14:textId="77777777" w:rsidR="0072002C" w:rsidRPr="0072002C" w:rsidRDefault="0072002C" w:rsidP="002D53DD">
            <w:pPr>
              <w:pStyle w:val="afb"/>
              <w:widowControl w:val="0"/>
              <w:ind w:left="149" w:hanging="149"/>
              <w:jc w:val="both"/>
              <w:rPr>
                <w:sz w:val="16"/>
                <w:szCs w:val="16"/>
                <w:highlight w:val="white"/>
                <w:shd w:val="clear" w:color="auto" w:fill="FFFFFF"/>
              </w:rPr>
            </w:pPr>
            <w:r w:rsidRPr="0072002C">
              <w:rPr>
                <w:sz w:val="16"/>
                <w:szCs w:val="16"/>
                <w:highlight w:val="white"/>
                <w:shd w:val="clear" w:color="auto" w:fill="FFFFFF"/>
              </w:rPr>
              <w:t xml:space="preserve">2.1.1. </w:t>
            </w:r>
            <w:r w:rsidRPr="0072002C">
              <w:rPr>
                <w:sz w:val="16"/>
                <w:szCs w:val="16"/>
                <w:shd w:val="clear" w:color="auto" w:fill="FFFFFF"/>
              </w:rPr>
              <w:t>Преимуществом Участника будет наличие опыта по оказанию комплекса услуг по обеспечению служебных поездок и корпоративных мероприятий/совещаний/семинаров сотрудников крупных компаний (с численностью персонала не менее 300 человек) по России и за рубежом за последние 5 (пять) лет, предшествующих дате подачи заявки.</w:t>
            </w:r>
          </w:p>
          <w:p w14:paraId="35E6E02C" w14:textId="77777777" w:rsidR="0072002C" w:rsidRPr="0072002C" w:rsidRDefault="0072002C" w:rsidP="002D53DD">
            <w:pPr>
              <w:pStyle w:val="afb"/>
              <w:widowControl w:val="0"/>
              <w:jc w:val="both"/>
              <w:rPr>
                <w:sz w:val="16"/>
                <w:szCs w:val="16"/>
                <w:highlight w:val="white"/>
                <w:shd w:val="clear" w:color="auto" w:fill="FFFFFF"/>
              </w:rPr>
            </w:pPr>
          </w:p>
          <w:p w14:paraId="7532BC64" w14:textId="77777777" w:rsidR="0072002C" w:rsidRPr="0072002C" w:rsidRDefault="0072002C" w:rsidP="002D53DD">
            <w:pPr>
              <w:pStyle w:val="afb"/>
              <w:widowControl w:val="0"/>
              <w:ind w:left="149" w:hanging="149"/>
              <w:jc w:val="both"/>
              <w:rPr>
                <w:sz w:val="16"/>
                <w:szCs w:val="16"/>
                <w:shd w:val="clear" w:color="auto" w:fill="FFFFFF"/>
              </w:rPr>
            </w:pPr>
            <w:r w:rsidRPr="0072002C">
              <w:rPr>
                <w:sz w:val="16"/>
                <w:szCs w:val="16"/>
                <w:highlight w:val="white"/>
                <w:shd w:val="clear" w:color="auto" w:fill="FFFFFF"/>
              </w:rPr>
              <w:t xml:space="preserve">2.1.2. </w:t>
            </w:r>
            <w:r w:rsidRPr="0072002C">
              <w:rPr>
                <w:sz w:val="16"/>
                <w:szCs w:val="16"/>
                <w:shd w:val="clear" w:color="auto" w:fill="FFFFFF"/>
              </w:rPr>
              <w:t>В составе заявки Участник должен предоставить сведения о ранее выполненных договорах/контрактах по форме «Справка об опыте Участника», приведенной в Документации о закупке, с обязательным предоставлением подтверждающих наличие требуемого опыта документов (комплекта документов), а именно:</w:t>
            </w:r>
          </w:p>
          <w:p w14:paraId="36724250" w14:textId="77777777" w:rsidR="0072002C" w:rsidRPr="0072002C" w:rsidRDefault="0072002C" w:rsidP="0072002C">
            <w:pPr>
              <w:pStyle w:val="afb"/>
              <w:widowControl w:val="0"/>
              <w:numPr>
                <w:ilvl w:val="0"/>
                <w:numId w:val="44"/>
              </w:numPr>
              <w:suppressAutoHyphens/>
              <w:ind w:left="432" w:hanging="425"/>
              <w:jc w:val="both"/>
              <w:rPr>
                <w:sz w:val="16"/>
                <w:szCs w:val="16"/>
                <w:shd w:val="clear" w:color="auto" w:fill="FFFFFF"/>
              </w:rPr>
            </w:pPr>
            <w:r w:rsidRPr="0072002C">
              <w:rPr>
                <w:sz w:val="16"/>
                <w:szCs w:val="16"/>
                <w:shd w:val="clear" w:color="auto" w:fill="FFFFFF"/>
              </w:rPr>
              <w:t>исполненный договор/контракт, включая неотъемлемые приложения к нему, подтверждающий требуемый опыт, подписанный и скрепленный печатями с обеих сторон.</w:t>
            </w:r>
          </w:p>
          <w:p w14:paraId="5866C5D0" w14:textId="77777777" w:rsidR="0072002C" w:rsidRPr="0072002C" w:rsidRDefault="0072002C" w:rsidP="0072002C">
            <w:pPr>
              <w:pStyle w:val="afb"/>
              <w:widowControl w:val="0"/>
              <w:numPr>
                <w:ilvl w:val="0"/>
                <w:numId w:val="44"/>
              </w:numPr>
              <w:suppressAutoHyphens/>
              <w:ind w:left="432" w:hanging="425"/>
              <w:jc w:val="both"/>
              <w:rPr>
                <w:sz w:val="16"/>
                <w:szCs w:val="16"/>
                <w:shd w:val="clear" w:color="auto" w:fill="FFFFFF"/>
              </w:rPr>
            </w:pPr>
            <w:r w:rsidRPr="0072002C">
              <w:rPr>
                <w:sz w:val="16"/>
                <w:szCs w:val="16"/>
                <w:shd w:val="clear" w:color="auto" w:fill="FFFFFF"/>
              </w:rPr>
              <w:t>копии актов сдачи-приемки работ (полного объема по договору/контракту), предусмотренные договором (контрактом) и/ или иные документы, предусмотренные требованиями договора, подтверждающие наличие требуемого опыта, с указанием стоимости и наименования выполненных работ, подписанные и скрепленные печатями с обеих сторон.</w:t>
            </w:r>
          </w:p>
          <w:p w14:paraId="79BF92BA" w14:textId="77777777" w:rsidR="0072002C" w:rsidRPr="0072002C" w:rsidRDefault="0072002C" w:rsidP="002D53DD">
            <w:pPr>
              <w:pStyle w:val="afb"/>
              <w:widowControl w:val="0"/>
              <w:jc w:val="both"/>
              <w:rPr>
                <w:sz w:val="16"/>
                <w:szCs w:val="16"/>
                <w:highlight w:val="white"/>
                <w:shd w:val="clear" w:color="auto" w:fill="FFFFFF"/>
              </w:rPr>
            </w:pPr>
          </w:p>
          <w:p w14:paraId="456CE56D" w14:textId="77777777" w:rsidR="0072002C" w:rsidRPr="0072002C" w:rsidRDefault="0072002C" w:rsidP="002D53DD">
            <w:pPr>
              <w:pStyle w:val="afb"/>
              <w:widowControl w:val="0"/>
              <w:ind w:left="149" w:hanging="149"/>
              <w:jc w:val="both"/>
              <w:rPr>
                <w:sz w:val="16"/>
                <w:szCs w:val="16"/>
                <w:highlight w:val="white"/>
              </w:rPr>
            </w:pPr>
            <w:r w:rsidRPr="0072002C">
              <w:rPr>
                <w:sz w:val="16"/>
                <w:szCs w:val="16"/>
                <w:highlight w:val="white"/>
                <w:shd w:val="clear" w:color="auto" w:fill="FFFFFF"/>
              </w:rPr>
              <w:t xml:space="preserve">2.1.3. Порядок осуществления оценки (значение оцениваемого параметра), в зависимости от предоставленной в i-ой заявке (в Справке об опыте Участника по установленной форме (Приложение № 4 к Документации о закупке) сведений о ранее выполненных договорах, </w:t>
            </w:r>
            <w:r w:rsidRPr="0072002C">
              <w:rPr>
                <w:rFonts w:cs="Times New Roman"/>
                <w:sz w:val="16"/>
                <w:szCs w:val="16"/>
                <w:highlight w:val="white"/>
                <w:shd w:val="clear" w:color="auto" w:fill="FFFFFF"/>
              </w:rPr>
              <w:t>предшествующих наличие требуемого опыта, на общую сумму:</w:t>
            </w:r>
          </w:p>
          <w:p w14:paraId="7DAA6A2D" w14:textId="77777777" w:rsidR="0072002C" w:rsidRPr="0072002C" w:rsidRDefault="0072002C" w:rsidP="002D53DD">
            <w:pPr>
              <w:pStyle w:val="afb"/>
              <w:widowControl w:val="0"/>
              <w:jc w:val="both"/>
              <w:rPr>
                <w:sz w:val="16"/>
                <w:szCs w:val="16"/>
                <w:highlight w:val="white"/>
              </w:rPr>
            </w:pPr>
          </w:p>
          <w:tbl>
            <w:tblPr>
              <w:tblW w:w="6744" w:type="dxa"/>
              <w:tblLayout w:type="fixed"/>
              <w:tblLook w:val="04A0" w:firstRow="1" w:lastRow="0" w:firstColumn="1" w:lastColumn="0" w:noHBand="0" w:noVBand="1"/>
            </w:tblPr>
            <w:tblGrid>
              <w:gridCol w:w="992"/>
              <w:gridCol w:w="5752"/>
            </w:tblGrid>
            <w:tr w:rsidR="0072002C" w:rsidRPr="0072002C" w14:paraId="4EE95826" w14:textId="77777777" w:rsidTr="002D53DD">
              <w:trPr>
                <w:cantSplit/>
                <w:trHeight w:val="692"/>
              </w:trPr>
              <w:tc>
                <w:tcPr>
                  <w:tcW w:w="992" w:type="dxa"/>
                  <w:tcBorders>
                    <w:bottom w:val="single" w:sz="4" w:space="0" w:color="000000"/>
                    <w:right w:val="single" w:sz="4" w:space="0" w:color="000000"/>
                  </w:tcBorders>
                </w:tcPr>
                <w:p w14:paraId="0DB8298D" w14:textId="77777777" w:rsidR="0072002C" w:rsidRPr="0072002C" w:rsidRDefault="0072002C" w:rsidP="0072002C">
                  <w:pPr>
                    <w:pStyle w:val="3"/>
                    <w:widowControl w:val="0"/>
                    <w:numPr>
                      <w:ilvl w:val="7"/>
                      <w:numId w:val="43"/>
                    </w:numPr>
                    <w:suppressAutoHyphens/>
                    <w:spacing w:before="40" w:after="40" w:line="240" w:lineRule="auto"/>
                    <w:rPr>
                      <w:sz w:val="16"/>
                      <w:szCs w:val="16"/>
                      <w:lang w:eastAsia="ru-RU"/>
                    </w:rPr>
                  </w:pPr>
                  <w:r w:rsidRPr="0072002C">
                    <w:rPr>
                      <w:sz w:val="16"/>
                      <w:szCs w:val="16"/>
                      <w:lang w:eastAsia="ru-RU"/>
                    </w:rPr>
                    <w:t>Б</w:t>
                  </w:r>
                  <w:r w:rsidRPr="0072002C">
                    <w:rPr>
                      <w:sz w:val="16"/>
                      <w:szCs w:val="16"/>
                      <w:vertAlign w:val="subscript"/>
                      <w:lang w:eastAsia="ru-RU"/>
                    </w:rPr>
                    <w:t>2.1</w:t>
                  </w:r>
                  <w:r w:rsidRPr="0072002C">
                    <w:rPr>
                      <w:sz w:val="16"/>
                      <w:szCs w:val="16"/>
                      <w:lang w:eastAsia="ru-RU"/>
                    </w:rPr>
                    <w:t xml:space="preserve"> = 0</w:t>
                  </w:r>
                </w:p>
              </w:tc>
              <w:tc>
                <w:tcPr>
                  <w:tcW w:w="5751" w:type="dxa"/>
                  <w:tcBorders>
                    <w:left w:val="single" w:sz="4" w:space="0" w:color="000000"/>
                    <w:bottom w:val="single" w:sz="4" w:space="0" w:color="000000"/>
                  </w:tcBorders>
                </w:tcPr>
                <w:p w14:paraId="6D1EBA98" w14:textId="77777777" w:rsidR="0072002C" w:rsidRPr="0072002C" w:rsidRDefault="0072002C" w:rsidP="0072002C">
                  <w:pPr>
                    <w:pStyle w:val="-"/>
                    <w:widowControl w:val="0"/>
                    <w:numPr>
                      <w:ilvl w:val="4"/>
                      <w:numId w:val="43"/>
                    </w:numPr>
                    <w:tabs>
                      <w:tab w:val="left" w:pos="360"/>
                      <w:tab w:val="left" w:pos="1077"/>
                    </w:tabs>
                    <w:suppressAutoHyphens/>
                    <w:spacing w:before="40" w:after="40" w:line="240" w:lineRule="auto"/>
                    <w:ind w:left="284" w:right="69" w:hanging="284"/>
                    <w:rPr>
                      <w:sz w:val="16"/>
                      <w:szCs w:val="16"/>
                      <w:lang w:eastAsia="ru-RU"/>
                    </w:rPr>
                  </w:pPr>
                  <w:r w:rsidRPr="0072002C">
                    <w:rPr>
                      <w:color w:val="000000"/>
                      <w:sz w:val="16"/>
                      <w:szCs w:val="16"/>
                    </w:rPr>
                    <w:t>От 0% в совокупном (суммарном) объеме от размера НМЦ, до 40% в совокупном (суммарном) объеме от размера НМЦ (включительно) (без учета НДС);</w:t>
                  </w:r>
                </w:p>
              </w:tc>
            </w:tr>
            <w:tr w:rsidR="0072002C" w:rsidRPr="0072002C" w14:paraId="1717DB0C" w14:textId="77777777" w:rsidTr="002D53DD">
              <w:trPr>
                <w:cantSplit/>
                <w:trHeight w:val="705"/>
              </w:trPr>
              <w:tc>
                <w:tcPr>
                  <w:tcW w:w="992" w:type="dxa"/>
                  <w:tcBorders>
                    <w:top w:val="single" w:sz="4" w:space="0" w:color="000000"/>
                    <w:bottom w:val="single" w:sz="4" w:space="0" w:color="000000"/>
                    <w:right w:val="single" w:sz="4" w:space="0" w:color="000000"/>
                  </w:tcBorders>
                </w:tcPr>
                <w:p w14:paraId="68E77841" w14:textId="77777777" w:rsidR="0072002C" w:rsidRPr="0072002C" w:rsidRDefault="0072002C" w:rsidP="0072002C">
                  <w:pPr>
                    <w:pStyle w:val="3"/>
                    <w:widowControl w:val="0"/>
                    <w:numPr>
                      <w:ilvl w:val="7"/>
                      <w:numId w:val="43"/>
                    </w:numPr>
                    <w:suppressAutoHyphens/>
                    <w:spacing w:before="40" w:after="40" w:line="240" w:lineRule="auto"/>
                    <w:rPr>
                      <w:sz w:val="16"/>
                      <w:szCs w:val="16"/>
                      <w:lang w:eastAsia="ru-RU"/>
                    </w:rPr>
                  </w:pPr>
                  <w:r w:rsidRPr="0072002C">
                    <w:rPr>
                      <w:sz w:val="16"/>
                      <w:szCs w:val="16"/>
                      <w:lang w:eastAsia="ru-RU"/>
                    </w:rPr>
                    <w:t>Б</w:t>
                  </w:r>
                  <w:r w:rsidRPr="0072002C">
                    <w:rPr>
                      <w:sz w:val="16"/>
                      <w:szCs w:val="16"/>
                      <w:vertAlign w:val="subscript"/>
                      <w:lang w:eastAsia="ru-RU"/>
                    </w:rPr>
                    <w:t>2.1</w:t>
                  </w:r>
                  <w:r w:rsidRPr="0072002C">
                    <w:rPr>
                      <w:sz w:val="16"/>
                      <w:szCs w:val="16"/>
                      <w:lang w:eastAsia="ru-RU"/>
                    </w:rPr>
                    <w:t xml:space="preserve"> = 3</w:t>
                  </w:r>
                </w:p>
              </w:tc>
              <w:tc>
                <w:tcPr>
                  <w:tcW w:w="5751" w:type="dxa"/>
                  <w:tcBorders>
                    <w:top w:val="single" w:sz="4" w:space="0" w:color="000000"/>
                    <w:left w:val="single" w:sz="4" w:space="0" w:color="000000"/>
                    <w:bottom w:val="single" w:sz="4" w:space="0" w:color="000000"/>
                  </w:tcBorders>
                </w:tcPr>
                <w:p w14:paraId="12FD3646" w14:textId="77777777" w:rsidR="0072002C" w:rsidRPr="0072002C" w:rsidRDefault="0072002C" w:rsidP="0072002C">
                  <w:pPr>
                    <w:pStyle w:val="-"/>
                    <w:widowControl w:val="0"/>
                    <w:numPr>
                      <w:ilvl w:val="4"/>
                      <w:numId w:val="43"/>
                    </w:numPr>
                    <w:tabs>
                      <w:tab w:val="left" w:pos="360"/>
                      <w:tab w:val="left" w:pos="1077"/>
                    </w:tabs>
                    <w:suppressAutoHyphens/>
                    <w:spacing w:before="40" w:after="40" w:line="240" w:lineRule="auto"/>
                    <w:ind w:left="284" w:right="69" w:hanging="284"/>
                    <w:rPr>
                      <w:sz w:val="16"/>
                      <w:szCs w:val="16"/>
                      <w:lang w:eastAsia="ru-RU"/>
                    </w:rPr>
                  </w:pPr>
                  <w:r w:rsidRPr="0072002C">
                    <w:rPr>
                      <w:color w:val="000000"/>
                      <w:sz w:val="16"/>
                      <w:szCs w:val="16"/>
                    </w:rPr>
                    <w:t>более 40% в совокупном (суммарном) объеме от размера НМЦ, до 80% в совокупном (суммарном) объеме от размера НМЦ (включительно) (без учета НДС);</w:t>
                  </w:r>
                </w:p>
              </w:tc>
            </w:tr>
            <w:tr w:rsidR="0072002C" w:rsidRPr="0072002C" w14:paraId="62CC46FA" w14:textId="77777777" w:rsidTr="002D53DD">
              <w:trPr>
                <w:cantSplit/>
                <w:trHeight w:val="486"/>
              </w:trPr>
              <w:tc>
                <w:tcPr>
                  <w:tcW w:w="992" w:type="dxa"/>
                  <w:tcBorders>
                    <w:top w:val="single" w:sz="4" w:space="0" w:color="000000"/>
                    <w:right w:val="single" w:sz="4" w:space="0" w:color="000000"/>
                  </w:tcBorders>
                </w:tcPr>
                <w:p w14:paraId="093B1702" w14:textId="77777777" w:rsidR="0072002C" w:rsidRPr="0072002C" w:rsidRDefault="0072002C" w:rsidP="0072002C">
                  <w:pPr>
                    <w:pStyle w:val="3"/>
                    <w:widowControl w:val="0"/>
                    <w:numPr>
                      <w:ilvl w:val="7"/>
                      <w:numId w:val="43"/>
                    </w:numPr>
                    <w:suppressAutoHyphens/>
                    <w:spacing w:before="40" w:after="40" w:line="240" w:lineRule="auto"/>
                    <w:rPr>
                      <w:sz w:val="16"/>
                      <w:szCs w:val="16"/>
                      <w:lang w:eastAsia="ru-RU"/>
                    </w:rPr>
                  </w:pPr>
                  <w:r w:rsidRPr="0072002C">
                    <w:rPr>
                      <w:sz w:val="16"/>
                      <w:szCs w:val="16"/>
                      <w:lang w:eastAsia="ru-RU"/>
                    </w:rPr>
                    <w:t>Б</w:t>
                  </w:r>
                  <w:r w:rsidRPr="0072002C">
                    <w:rPr>
                      <w:sz w:val="16"/>
                      <w:szCs w:val="16"/>
                      <w:vertAlign w:val="subscript"/>
                      <w:lang w:eastAsia="ru-RU"/>
                    </w:rPr>
                    <w:t>2.1</w:t>
                  </w:r>
                  <w:r w:rsidRPr="0072002C">
                    <w:rPr>
                      <w:sz w:val="16"/>
                      <w:szCs w:val="16"/>
                      <w:lang w:eastAsia="ru-RU"/>
                    </w:rPr>
                    <w:t xml:space="preserve"> = 5</w:t>
                  </w:r>
                </w:p>
              </w:tc>
              <w:tc>
                <w:tcPr>
                  <w:tcW w:w="5751" w:type="dxa"/>
                  <w:tcBorders>
                    <w:top w:val="single" w:sz="4" w:space="0" w:color="000000"/>
                    <w:left w:val="single" w:sz="4" w:space="0" w:color="000000"/>
                  </w:tcBorders>
                </w:tcPr>
                <w:p w14:paraId="3AEE4B51" w14:textId="77777777" w:rsidR="0072002C" w:rsidRPr="0072002C" w:rsidRDefault="0072002C" w:rsidP="0072002C">
                  <w:pPr>
                    <w:pStyle w:val="-"/>
                    <w:widowControl w:val="0"/>
                    <w:numPr>
                      <w:ilvl w:val="4"/>
                      <w:numId w:val="43"/>
                    </w:numPr>
                    <w:tabs>
                      <w:tab w:val="left" w:pos="360"/>
                      <w:tab w:val="left" w:pos="1077"/>
                      <w:tab w:val="left" w:pos="5185"/>
                    </w:tabs>
                    <w:suppressAutoHyphens/>
                    <w:spacing w:before="40" w:after="40" w:line="240" w:lineRule="auto"/>
                    <w:ind w:left="284" w:right="352" w:hanging="284"/>
                    <w:rPr>
                      <w:sz w:val="16"/>
                      <w:szCs w:val="16"/>
                      <w:lang w:eastAsia="ru-RU"/>
                    </w:rPr>
                  </w:pPr>
                  <w:r w:rsidRPr="0072002C">
                    <w:rPr>
                      <w:sz w:val="16"/>
                      <w:szCs w:val="16"/>
                      <w:lang w:eastAsia="ru-RU"/>
                    </w:rPr>
                    <w:t xml:space="preserve">от 80,1% </w:t>
                  </w:r>
                  <w:r w:rsidRPr="0072002C">
                    <w:rPr>
                      <w:color w:val="000000"/>
                      <w:sz w:val="16"/>
                      <w:szCs w:val="16"/>
                    </w:rPr>
                    <w:t>в совокупном (суммарном) объеме от размера НМЦ</w:t>
                  </w:r>
                  <w:r w:rsidRPr="0072002C">
                    <w:rPr>
                      <w:sz w:val="16"/>
                      <w:szCs w:val="16"/>
                      <w:lang w:eastAsia="ru-RU"/>
                    </w:rPr>
                    <w:t xml:space="preserve"> и выше (без учета НДС)</w:t>
                  </w:r>
                </w:p>
              </w:tc>
            </w:tr>
          </w:tbl>
          <w:p w14:paraId="51CBDBE1" w14:textId="77777777" w:rsidR="0072002C" w:rsidRPr="0072002C" w:rsidRDefault="0072002C" w:rsidP="0072002C">
            <w:pPr>
              <w:pStyle w:val="2"/>
              <w:widowControl w:val="0"/>
              <w:numPr>
                <w:ilvl w:val="6"/>
                <w:numId w:val="43"/>
              </w:numPr>
              <w:tabs>
                <w:tab w:val="left" w:pos="360"/>
                <w:tab w:val="left" w:pos="1440"/>
              </w:tabs>
              <w:suppressAutoHyphens/>
              <w:spacing w:before="96" w:after="60" w:line="240" w:lineRule="auto"/>
              <w:ind w:left="0"/>
              <w:rPr>
                <w:sz w:val="16"/>
                <w:szCs w:val="16"/>
                <w:lang w:eastAsia="ru-RU"/>
              </w:rPr>
            </w:pPr>
            <w:r w:rsidRPr="0072002C">
              <w:rPr>
                <w:sz w:val="16"/>
                <w:szCs w:val="16"/>
                <w:lang w:eastAsia="ru-RU"/>
              </w:rPr>
              <w:t>где:</w:t>
            </w:r>
          </w:p>
          <w:p w14:paraId="14BF38A2" w14:textId="77777777" w:rsidR="0072002C" w:rsidRPr="0072002C" w:rsidRDefault="0072002C" w:rsidP="0072002C">
            <w:pPr>
              <w:pStyle w:val="2"/>
              <w:widowControl w:val="0"/>
              <w:numPr>
                <w:ilvl w:val="6"/>
                <w:numId w:val="43"/>
              </w:numPr>
              <w:tabs>
                <w:tab w:val="left" w:pos="360"/>
                <w:tab w:val="left" w:pos="742"/>
                <w:tab w:val="left" w:pos="1167"/>
                <w:tab w:val="left" w:pos="1440"/>
              </w:tabs>
              <w:suppressAutoHyphens/>
              <w:spacing w:before="0" w:after="60" w:line="240" w:lineRule="auto"/>
              <w:ind w:left="0"/>
              <w:rPr>
                <w:sz w:val="16"/>
                <w:szCs w:val="16"/>
                <w:lang w:eastAsia="ru-RU"/>
              </w:rPr>
            </w:pPr>
            <w:r w:rsidRPr="0072002C">
              <w:rPr>
                <w:sz w:val="16"/>
                <w:szCs w:val="16"/>
                <w:lang w:eastAsia="ru-RU"/>
              </w:rPr>
              <w:t>Б</w:t>
            </w:r>
            <w:r w:rsidRPr="0072002C">
              <w:rPr>
                <w:sz w:val="16"/>
                <w:szCs w:val="16"/>
                <w:vertAlign w:val="subscript"/>
                <w:lang w:eastAsia="ru-RU"/>
              </w:rPr>
              <w:t>2.1</w:t>
            </w:r>
            <w:r w:rsidRPr="0072002C">
              <w:rPr>
                <w:sz w:val="16"/>
                <w:szCs w:val="16"/>
                <w:lang w:eastAsia="ru-RU"/>
              </w:rPr>
              <w:tab/>
              <w:t>–</w:t>
            </w:r>
            <w:r w:rsidRPr="0072002C">
              <w:rPr>
                <w:sz w:val="16"/>
                <w:szCs w:val="16"/>
                <w:lang w:eastAsia="ru-RU"/>
              </w:rPr>
              <w:tab/>
              <w:t>рассчитанная оценка предпочтительности по данному частному критерию оценки первого уровня в баллах.</w:t>
            </w:r>
          </w:p>
          <w:p w14:paraId="06EC55ED" w14:textId="77777777" w:rsidR="0072002C" w:rsidRPr="0072002C" w:rsidRDefault="0072002C" w:rsidP="002D53DD">
            <w:pPr>
              <w:widowControl w:val="0"/>
              <w:spacing w:before="96" w:after="96"/>
              <w:jc w:val="both"/>
              <w:rPr>
                <w:sz w:val="16"/>
                <w:szCs w:val="16"/>
              </w:rPr>
            </w:pPr>
            <w:r w:rsidRPr="0072002C">
              <w:rPr>
                <w:sz w:val="16"/>
                <w:szCs w:val="16"/>
              </w:rPr>
              <w:t>Шкала оценок от 0 до 5 баллов</w:t>
            </w:r>
          </w:p>
          <w:p w14:paraId="33A92BFB" w14:textId="77777777" w:rsidR="0072002C" w:rsidRPr="0072002C" w:rsidRDefault="0072002C" w:rsidP="0072002C">
            <w:pPr>
              <w:pStyle w:val="3"/>
              <w:widowControl w:val="0"/>
              <w:numPr>
                <w:ilvl w:val="7"/>
                <w:numId w:val="43"/>
              </w:numPr>
              <w:suppressAutoHyphens/>
              <w:spacing w:before="96" w:after="96" w:line="240" w:lineRule="auto"/>
              <w:rPr>
                <w:sz w:val="16"/>
                <w:szCs w:val="16"/>
              </w:rPr>
            </w:pPr>
          </w:p>
          <w:p w14:paraId="7C090F93" w14:textId="77777777" w:rsidR="0072002C" w:rsidRPr="0072002C" w:rsidRDefault="0072002C" w:rsidP="0072002C">
            <w:pPr>
              <w:pStyle w:val="3"/>
              <w:widowControl w:val="0"/>
              <w:numPr>
                <w:ilvl w:val="7"/>
                <w:numId w:val="43"/>
              </w:numPr>
              <w:tabs>
                <w:tab w:val="left" w:pos="291"/>
              </w:tabs>
              <w:suppressAutoHyphens/>
              <w:spacing w:before="96" w:after="96" w:line="240" w:lineRule="auto"/>
              <w:ind w:left="149" w:hanging="149"/>
              <w:rPr>
                <w:sz w:val="16"/>
                <w:szCs w:val="16"/>
              </w:rPr>
            </w:pPr>
            <w:r w:rsidRPr="0072002C">
              <w:rPr>
                <w:sz w:val="16"/>
                <w:szCs w:val="16"/>
              </w:rPr>
              <w:t>2.1.4. Представленный договор/контракт/соглашение в отсутствие актов сдачи-приемки по нему, или подтверждающий выполнение иных работ Заказчиком не оценивается и не является подтверждением совокупного опыта Участника.</w:t>
            </w:r>
          </w:p>
          <w:p w14:paraId="02A780FA" w14:textId="77777777" w:rsidR="0072002C" w:rsidRPr="0072002C" w:rsidRDefault="0072002C" w:rsidP="0072002C">
            <w:pPr>
              <w:pStyle w:val="3"/>
              <w:widowControl w:val="0"/>
              <w:numPr>
                <w:ilvl w:val="7"/>
                <w:numId w:val="43"/>
              </w:numPr>
              <w:tabs>
                <w:tab w:val="left" w:pos="291"/>
              </w:tabs>
              <w:suppressAutoHyphens/>
              <w:spacing w:before="96" w:after="96" w:line="240" w:lineRule="auto"/>
              <w:ind w:left="149" w:hanging="149"/>
              <w:rPr>
                <w:sz w:val="16"/>
                <w:szCs w:val="16"/>
              </w:rPr>
            </w:pPr>
            <w:r w:rsidRPr="0072002C">
              <w:rPr>
                <w:sz w:val="16"/>
                <w:szCs w:val="16"/>
              </w:rPr>
              <w:t>2.1.5. Предоставление Справки об опыте Участника без копий подтверждающих документов не является подтверждением совокупного опыта Участника, сведения не рассматриваются и не оцениваются.</w:t>
            </w:r>
          </w:p>
          <w:p w14:paraId="6F0BB2FC" w14:textId="77777777" w:rsidR="0072002C" w:rsidRPr="0072002C" w:rsidRDefault="0072002C" w:rsidP="0072002C">
            <w:pPr>
              <w:pStyle w:val="3"/>
              <w:widowControl w:val="0"/>
              <w:numPr>
                <w:ilvl w:val="7"/>
                <w:numId w:val="43"/>
              </w:numPr>
              <w:suppressAutoHyphens/>
              <w:spacing w:before="96" w:after="96" w:line="240" w:lineRule="auto"/>
              <w:rPr>
                <w:sz w:val="16"/>
                <w:szCs w:val="16"/>
              </w:rPr>
            </w:pPr>
            <w:r w:rsidRPr="0072002C">
              <w:rPr>
                <w:sz w:val="16"/>
                <w:szCs w:val="16"/>
              </w:rPr>
              <w:t>2.1.6. Опыт, несоответствующий установленным в документации о закупке требованиям, не оценивается.</w:t>
            </w:r>
          </w:p>
          <w:p w14:paraId="2EDE6848" w14:textId="77777777" w:rsidR="0072002C" w:rsidRPr="0072002C" w:rsidRDefault="0072002C" w:rsidP="0072002C">
            <w:pPr>
              <w:pStyle w:val="3"/>
              <w:widowControl w:val="0"/>
              <w:numPr>
                <w:ilvl w:val="7"/>
                <w:numId w:val="43"/>
              </w:numPr>
              <w:suppressAutoHyphens/>
              <w:spacing w:before="96" w:after="96" w:line="276" w:lineRule="auto"/>
              <w:rPr>
                <w:sz w:val="16"/>
                <w:szCs w:val="16"/>
              </w:rPr>
            </w:pPr>
            <w:r w:rsidRPr="0072002C">
              <w:rPr>
                <w:sz w:val="16"/>
                <w:szCs w:val="16"/>
              </w:rPr>
              <w:t>2.1.7. Оценка предпочтительности заявок осуществляется в едином базисе сопоставления ценовых (стоимостных) предложений: без учета НДС.</w:t>
            </w:r>
          </w:p>
          <w:p w14:paraId="255370F1" w14:textId="77777777" w:rsidR="0072002C" w:rsidRPr="0072002C" w:rsidRDefault="0072002C" w:rsidP="0072002C">
            <w:pPr>
              <w:widowControl w:val="0"/>
              <w:numPr>
                <w:ilvl w:val="7"/>
                <w:numId w:val="43"/>
              </w:numPr>
              <w:suppressAutoHyphens/>
              <w:spacing w:before="96" w:after="96" w:line="259" w:lineRule="auto"/>
              <w:jc w:val="both"/>
              <w:rPr>
                <w:sz w:val="16"/>
                <w:szCs w:val="16"/>
              </w:rPr>
            </w:pPr>
            <w:r w:rsidRPr="0072002C">
              <w:rPr>
                <w:sz w:val="16"/>
                <w:szCs w:val="16"/>
              </w:rPr>
              <w:t>Шкала оценок от 0 до 5 баллов.</w:t>
            </w:r>
          </w:p>
          <w:p w14:paraId="0D209EC7" w14:textId="77777777" w:rsidR="0072002C" w:rsidRPr="0072002C" w:rsidRDefault="0072002C" w:rsidP="0072002C">
            <w:pPr>
              <w:widowControl w:val="0"/>
              <w:numPr>
                <w:ilvl w:val="7"/>
                <w:numId w:val="43"/>
              </w:numPr>
              <w:suppressAutoHyphens/>
              <w:spacing w:before="96" w:after="96" w:line="259" w:lineRule="auto"/>
              <w:jc w:val="both"/>
              <w:rPr>
                <w:sz w:val="16"/>
                <w:szCs w:val="16"/>
              </w:rPr>
            </w:pPr>
          </w:p>
          <w:p w14:paraId="3777E7E0" w14:textId="77777777" w:rsidR="0072002C" w:rsidRPr="0072002C" w:rsidRDefault="0072002C" w:rsidP="0072002C">
            <w:pPr>
              <w:pStyle w:val="3"/>
              <w:widowControl w:val="0"/>
              <w:numPr>
                <w:ilvl w:val="7"/>
                <w:numId w:val="43"/>
              </w:numPr>
              <w:suppressAutoHyphens/>
              <w:spacing w:before="96" w:after="96" w:line="240" w:lineRule="auto"/>
              <w:rPr>
                <w:sz w:val="16"/>
                <w:szCs w:val="16"/>
                <w:lang w:eastAsia="ru-RU"/>
              </w:rPr>
            </w:pPr>
            <w:r w:rsidRPr="0072002C">
              <w:rPr>
                <w:b/>
                <w:i/>
                <w:sz w:val="16"/>
                <w:szCs w:val="16"/>
              </w:rPr>
              <w:t>В случае если Участник не предоставил Справку, либо предоставил Справку без копий подтверждающих документов, заявка отклоняться не будет, но по данному критерию заявке будет присвоено 0 баллов.</w:t>
            </w:r>
          </w:p>
        </w:tc>
      </w:tr>
      <w:tr w:rsidR="0072002C" w:rsidRPr="0072002C" w14:paraId="0E6A4FA5" w14:textId="77777777" w:rsidTr="0072002C">
        <w:trPr>
          <w:trHeight w:val="5258"/>
        </w:trPr>
        <w:tc>
          <w:tcPr>
            <w:tcW w:w="1041" w:type="dxa"/>
            <w:tcBorders>
              <w:top w:val="single" w:sz="4" w:space="0" w:color="000001"/>
              <w:left w:val="single" w:sz="4" w:space="0" w:color="000001"/>
              <w:bottom w:val="single" w:sz="4" w:space="0" w:color="000001"/>
              <w:right w:val="single" w:sz="4" w:space="0" w:color="000001"/>
            </w:tcBorders>
            <w:shd w:val="clear" w:color="auto" w:fill="auto"/>
          </w:tcPr>
          <w:p w14:paraId="46BA993C"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2.2.</w:t>
            </w:r>
          </w:p>
        </w:tc>
        <w:tc>
          <w:tcPr>
            <w:tcW w:w="1530" w:type="dxa"/>
            <w:tcBorders>
              <w:top w:val="single" w:sz="4" w:space="0" w:color="000001"/>
              <w:left w:val="single" w:sz="4" w:space="0" w:color="000001"/>
              <w:bottom w:val="single" w:sz="4" w:space="0" w:color="000001"/>
              <w:right w:val="single" w:sz="4" w:space="0" w:color="000001"/>
            </w:tcBorders>
            <w:shd w:val="clear" w:color="auto" w:fill="auto"/>
          </w:tcPr>
          <w:p w14:paraId="7F9573E6" w14:textId="77777777" w:rsidR="0072002C" w:rsidRPr="0072002C" w:rsidRDefault="0072002C" w:rsidP="002D53DD">
            <w:pPr>
              <w:widowControl w:val="0"/>
              <w:spacing w:before="40" w:after="40"/>
              <w:rPr>
                <w:rFonts w:cs="Times New Roman"/>
                <w:sz w:val="16"/>
                <w:szCs w:val="16"/>
              </w:rPr>
            </w:pPr>
            <w:r w:rsidRPr="0072002C">
              <w:rPr>
                <w:rFonts w:eastAsia="Times New Roman" w:cs="Times New Roman"/>
                <w:color w:val="000000"/>
                <w:sz w:val="16"/>
                <w:szCs w:val="16"/>
                <w:lang w:eastAsia="ru-RU"/>
              </w:rPr>
              <w:t>Неценовой критерий оценки второго уровня / ТЕХ</w:t>
            </w:r>
          </w:p>
        </w:tc>
        <w:tc>
          <w:tcPr>
            <w:tcW w:w="1261" w:type="dxa"/>
            <w:tcBorders>
              <w:top w:val="single" w:sz="4" w:space="0" w:color="000001"/>
              <w:left w:val="single" w:sz="4" w:space="0" w:color="000001"/>
              <w:bottom w:val="single" w:sz="4" w:space="0" w:color="000001"/>
              <w:right w:val="single" w:sz="4" w:space="0" w:color="000001"/>
            </w:tcBorders>
            <w:shd w:val="clear" w:color="auto" w:fill="auto"/>
          </w:tcPr>
          <w:p w14:paraId="238C4E58"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отсутствует</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14:paraId="58A64F53" w14:textId="77777777" w:rsidR="0072002C" w:rsidRPr="0072002C" w:rsidRDefault="0072002C" w:rsidP="002D53DD">
            <w:pPr>
              <w:widowControl w:val="0"/>
              <w:spacing w:before="40" w:after="40"/>
              <w:rPr>
                <w:rFonts w:cs="Times New Roman"/>
                <w:sz w:val="16"/>
                <w:szCs w:val="16"/>
              </w:rPr>
            </w:pPr>
            <w:r w:rsidRPr="0072002C">
              <w:rPr>
                <w:rFonts w:cs="Times New Roman"/>
                <w:color w:val="000000"/>
                <w:sz w:val="16"/>
                <w:szCs w:val="16"/>
                <w:lang w:eastAsia="ru-RU"/>
              </w:rPr>
              <w:t xml:space="preserve">Наличие, </w:t>
            </w:r>
            <w:r w:rsidRPr="0072002C">
              <w:rPr>
                <w:rFonts w:cs="Times New Roman"/>
                <w:iCs/>
                <w:sz w:val="16"/>
                <w:szCs w:val="16"/>
              </w:rPr>
              <w:t>на момент подачи заявки на участие в закупке, действующего сертификата аккредитации</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7F3DF652" w14:textId="77777777" w:rsidR="0072002C" w:rsidRPr="0072002C" w:rsidRDefault="0072002C" w:rsidP="002D53DD">
            <w:pPr>
              <w:widowControl w:val="0"/>
              <w:spacing w:before="40"/>
              <w:rPr>
                <w:rFonts w:cs="Times New Roman"/>
                <w:sz w:val="16"/>
                <w:szCs w:val="16"/>
              </w:rPr>
            </w:pPr>
            <w:r w:rsidRPr="0072002C">
              <w:rPr>
                <w:rFonts w:cs="Times New Roman"/>
                <w:sz w:val="16"/>
                <w:szCs w:val="16"/>
              </w:rPr>
              <w:t>15%</w:t>
            </w:r>
          </w:p>
          <w:p w14:paraId="071F9976" w14:textId="77777777" w:rsidR="0072002C" w:rsidRPr="0072002C" w:rsidRDefault="0072002C" w:rsidP="002D53DD">
            <w:pPr>
              <w:widowControl w:val="0"/>
              <w:spacing w:before="40" w:after="40"/>
              <w:rPr>
                <w:rFonts w:cs="Times New Roman"/>
                <w:sz w:val="16"/>
                <w:szCs w:val="16"/>
                <w:highlight w:val="yellow"/>
              </w:rPr>
            </w:pPr>
            <w:r w:rsidRPr="0072002C">
              <w:rPr>
                <w:rFonts w:cs="Times New Roman"/>
                <w:sz w:val="16"/>
                <w:szCs w:val="16"/>
              </w:rPr>
              <w:t>(В</w:t>
            </w:r>
            <w:r w:rsidRPr="0072002C">
              <w:rPr>
                <w:rFonts w:cs="Times New Roman"/>
                <w:sz w:val="16"/>
                <w:szCs w:val="16"/>
                <w:vertAlign w:val="subscript"/>
              </w:rPr>
              <w:t xml:space="preserve">2.2 </w:t>
            </w:r>
            <w:r w:rsidRPr="0072002C">
              <w:rPr>
                <w:rFonts w:cs="Times New Roman"/>
                <w:sz w:val="16"/>
                <w:szCs w:val="16"/>
              </w:rPr>
              <w:t>=0,15)</w:t>
            </w:r>
          </w:p>
        </w:tc>
        <w:tc>
          <w:tcPr>
            <w:tcW w:w="1560" w:type="dxa"/>
            <w:tcBorders>
              <w:top w:val="single" w:sz="4" w:space="0" w:color="000001"/>
              <w:left w:val="single" w:sz="4" w:space="0" w:color="000001"/>
              <w:bottom w:val="single" w:sz="4" w:space="0" w:color="000001"/>
              <w:right w:val="single" w:sz="4" w:space="0" w:color="000001"/>
            </w:tcBorders>
            <w:shd w:val="clear" w:color="auto" w:fill="auto"/>
          </w:tcPr>
          <w:p w14:paraId="624EE61C" w14:textId="77777777" w:rsidR="0072002C" w:rsidRPr="0072002C" w:rsidRDefault="0072002C" w:rsidP="002D53DD">
            <w:pPr>
              <w:widowControl w:val="0"/>
              <w:rPr>
                <w:rFonts w:cs="Times New Roman"/>
                <w:color w:val="000000"/>
                <w:sz w:val="16"/>
                <w:szCs w:val="16"/>
                <w:lang w:eastAsia="ru-RU"/>
              </w:rPr>
            </w:pPr>
            <w:r w:rsidRPr="0072002C">
              <w:rPr>
                <w:rFonts w:cs="Times New Roman"/>
                <w:color w:val="000000"/>
                <w:sz w:val="16"/>
                <w:szCs w:val="16"/>
                <w:lang w:eastAsia="ru-RU"/>
              </w:rPr>
              <w:t>Наличие действующих, на момент подачи заявки на участие в закупке, сертификатов аккредитации, выданных, на имя участника закупки, Транспортной Клиринговой Палатой и Международной ассоциацией воздушного транспорта (International Air Transport Association - IATA) повышает предпочтительность</w:t>
            </w:r>
          </w:p>
        </w:tc>
        <w:tc>
          <w:tcPr>
            <w:tcW w:w="6944" w:type="dxa"/>
            <w:tcBorders>
              <w:top w:val="single" w:sz="4" w:space="0" w:color="000001"/>
              <w:left w:val="single" w:sz="4" w:space="0" w:color="000001"/>
              <w:bottom w:val="single" w:sz="4" w:space="0" w:color="000001"/>
              <w:right w:val="single" w:sz="4" w:space="0" w:color="000001"/>
            </w:tcBorders>
            <w:shd w:val="clear" w:color="auto" w:fill="auto"/>
          </w:tcPr>
          <w:p w14:paraId="07DE9A64" w14:textId="77777777" w:rsidR="0072002C" w:rsidRPr="0072002C" w:rsidRDefault="0072002C" w:rsidP="0072002C">
            <w:pPr>
              <w:pStyle w:val="3"/>
              <w:widowControl w:val="0"/>
              <w:numPr>
                <w:ilvl w:val="7"/>
                <w:numId w:val="39"/>
              </w:numPr>
              <w:suppressAutoHyphens/>
              <w:spacing w:before="96" w:after="96" w:line="240" w:lineRule="auto"/>
              <w:contextualSpacing/>
              <w:jc w:val="left"/>
              <w:rPr>
                <w:sz w:val="16"/>
                <w:szCs w:val="16"/>
                <w:lang w:eastAsia="ru-RU"/>
              </w:rPr>
            </w:pPr>
            <w:r w:rsidRPr="0072002C">
              <w:rPr>
                <w:sz w:val="16"/>
                <w:szCs w:val="16"/>
                <w:lang w:eastAsia="ru-RU"/>
              </w:rPr>
              <w:t>2.2.1. Расчет оценки предпочтительности по частному критерию по методу «</w:t>
            </w:r>
            <w:r w:rsidRPr="0072002C">
              <w:rPr>
                <w:sz w:val="16"/>
                <w:szCs w:val="16"/>
              </w:rPr>
              <w:t>Оценка предпочтительности посредством однозначной числовой шкалы измерений</w:t>
            </w:r>
            <w:r w:rsidRPr="0072002C">
              <w:rPr>
                <w:sz w:val="16"/>
                <w:szCs w:val="16"/>
                <w:lang w:eastAsia="ru-RU"/>
              </w:rPr>
              <w:t>»:</w:t>
            </w:r>
          </w:p>
          <w:p w14:paraId="01D5961F" w14:textId="77777777" w:rsidR="0072002C" w:rsidRPr="0072002C" w:rsidRDefault="0072002C" w:rsidP="002D53DD">
            <w:pPr>
              <w:pStyle w:val="afb"/>
              <w:widowControl w:val="0"/>
              <w:ind w:left="149"/>
              <w:jc w:val="both"/>
              <w:rPr>
                <w:sz w:val="16"/>
                <w:szCs w:val="16"/>
              </w:rPr>
            </w:pPr>
            <w:r w:rsidRPr="0072002C">
              <w:rPr>
                <w:rFonts w:cs="Times New Roman"/>
                <w:sz w:val="16"/>
                <w:szCs w:val="16"/>
                <w:lang w:eastAsia="ru-RU"/>
              </w:rPr>
              <w:t xml:space="preserve">Для целей проведения оценки по данному критерию Участник должен предоставить в составе заявки копии </w:t>
            </w:r>
            <w:r w:rsidRPr="0072002C">
              <w:rPr>
                <w:rFonts w:eastAsia="Calibri"/>
                <w:iCs/>
                <w:sz w:val="16"/>
                <w:szCs w:val="16"/>
              </w:rPr>
              <w:t xml:space="preserve">действующих, на момент подачи заявки на участие в закупке, сертификатов аккредитации, выданных, на имя Участника закупки, </w:t>
            </w:r>
            <w:r w:rsidRPr="0072002C">
              <w:rPr>
                <w:rFonts w:cs="Arial"/>
                <w:sz w:val="16"/>
                <w:szCs w:val="16"/>
              </w:rPr>
              <w:t xml:space="preserve">Транспортной Клиринговой Палатой </w:t>
            </w:r>
            <w:r w:rsidRPr="0072002C">
              <w:rPr>
                <w:bCs/>
                <w:sz w:val="16"/>
                <w:szCs w:val="16"/>
              </w:rPr>
              <w:t xml:space="preserve">и </w:t>
            </w:r>
            <w:r w:rsidRPr="0072002C">
              <w:rPr>
                <w:rFonts w:cs="Arial"/>
                <w:sz w:val="16"/>
                <w:szCs w:val="16"/>
              </w:rPr>
              <w:t>Международной</w:t>
            </w:r>
            <w:r w:rsidRPr="0072002C">
              <w:rPr>
                <w:sz w:val="16"/>
                <w:szCs w:val="16"/>
              </w:rPr>
              <w:t xml:space="preserve"> ассоциацией воздушного транспорта (International Air Transport Association - IATA).</w:t>
            </w:r>
          </w:p>
          <w:p w14:paraId="79ECC1AE" w14:textId="77777777" w:rsidR="0072002C" w:rsidRPr="0072002C" w:rsidRDefault="0072002C" w:rsidP="0072002C">
            <w:pPr>
              <w:pStyle w:val="2"/>
              <w:widowControl w:val="0"/>
              <w:numPr>
                <w:ilvl w:val="7"/>
                <w:numId w:val="39"/>
              </w:numPr>
              <w:suppressAutoHyphens/>
              <w:spacing w:after="120" w:line="240" w:lineRule="auto"/>
              <w:contextualSpacing/>
              <w:rPr>
                <w:sz w:val="16"/>
                <w:szCs w:val="16"/>
              </w:rPr>
            </w:pPr>
            <w:r w:rsidRPr="0072002C">
              <w:rPr>
                <w:sz w:val="16"/>
                <w:szCs w:val="16"/>
                <w:lang w:eastAsia="ru-RU"/>
              </w:rPr>
              <w:t xml:space="preserve">Порядок осуществления оценки (значение оцениваемого параметра), в зависимости от предоставленных в </w:t>
            </w:r>
            <w:r w:rsidRPr="0072002C">
              <w:rPr>
                <w:sz w:val="16"/>
                <w:szCs w:val="16"/>
                <w:lang w:val="en-US" w:eastAsia="ru-RU"/>
              </w:rPr>
              <w:t>i</w:t>
            </w:r>
            <w:r w:rsidRPr="0072002C">
              <w:rPr>
                <w:sz w:val="16"/>
                <w:szCs w:val="16"/>
                <w:lang w:eastAsia="ru-RU"/>
              </w:rPr>
              <w:t>-ой заявке документов</w:t>
            </w:r>
            <w:r w:rsidRPr="0072002C">
              <w:rPr>
                <w:sz w:val="16"/>
                <w:szCs w:val="16"/>
                <w:shd w:val="clear" w:color="auto" w:fill="FFFFEC"/>
                <w:lang w:eastAsia="ru-RU"/>
              </w:rPr>
              <w:t>:</w:t>
            </w:r>
            <w:r w:rsidRPr="0072002C">
              <w:rPr>
                <w:sz w:val="16"/>
                <w:szCs w:val="16"/>
              </w:rPr>
              <w:fldChar w:fldCharType="begin"/>
            </w:r>
            <w:r w:rsidRPr="0072002C">
              <w:rPr>
                <w:sz w:val="16"/>
                <w:szCs w:val="16"/>
                <w:shd w:val="clear" w:color="auto" w:fill="FFFFEC"/>
                <w:lang w:eastAsia="ru-RU"/>
              </w:rPr>
              <w:instrText>QUOTE</w:instrText>
            </w:r>
            <w:r w:rsidRPr="0072002C">
              <w:rPr>
                <w:sz w:val="16"/>
                <w:szCs w:val="16"/>
                <w:shd w:val="clear" w:color="auto" w:fill="FFFFEC"/>
                <w:lang w:eastAsia="ru-RU"/>
              </w:rPr>
              <w:fldChar w:fldCharType="end"/>
            </w:r>
          </w:p>
          <w:p w14:paraId="0ACF26AE" w14:textId="77777777" w:rsidR="0072002C" w:rsidRPr="0072002C" w:rsidRDefault="0072002C" w:rsidP="0072002C">
            <w:pPr>
              <w:pStyle w:val="2"/>
              <w:widowControl w:val="0"/>
              <w:numPr>
                <w:ilvl w:val="7"/>
                <w:numId w:val="39"/>
              </w:numPr>
              <w:suppressAutoHyphens/>
              <w:spacing w:after="120" w:line="240" w:lineRule="auto"/>
              <w:contextualSpacing/>
              <w:rPr>
                <w:sz w:val="16"/>
                <w:szCs w:val="16"/>
              </w:rPr>
            </w:pPr>
          </w:p>
          <w:tbl>
            <w:tblPr>
              <w:tblW w:w="6520" w:type="dxa"/>
              <w:tblInd w:w="45" w:type="dxa"/>
              <w:tblLayout w:type="fixed"/>
              <w:tblLook w:val="04A0" w:firstRow="1" w:lastRow="0" w:firstColumn="1" w:lastColumn="0" w:noHBand="0" w:noVBand="1"/>
            </w:tblPr>
            <w:tblGrid>
              <w:gridCol w:w="850"/>
              <w:gridCol w:w="5670"/>
            </w:tblGrid>
            <w:tr w:rsidR="0072002C" w:rsidRPr="0072002C" w14:paraId="5B1A3FBE" w14:textId="77777777" w:rsidTr="002D53DD">
              <w:trPr>
                <w:cantSplit/>
                <w:trHeight w:val="497"/>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0B8BFF" w14:textId="77777777" w:rsidR="0072002C" w:rsidRPr="0072002C" w:rsidRDefault="0072002C" w:rsidP="002D53DD">
                  <w:pPr>
                    <w:widowControl w:val="0"/>
                    <w:spacing w:before="40" w:after="40" w:line="252" w:lineRule="auto"/>
                    <w:jc w:val="center"/>
                    <w:rPr>
                      <w:rFonts w:cs="Times New Roman"/>
                      <w:sz w:val="16"/>
                      <w:szCs w:val="16"/>
                    </w:rPr>
                  </w:pPr>
                  <w:r w:rsidRPr="0072002C">
                    <w:rPr>
                      <w:rFonts w:cs="Times New Roman"/>
                      <w:sz w:val="16"/>
                      <w:szCs w:val="16"/>
                    </w:rPr>
                    <w:t>Б</w:t>
                  </w:r>
                  <w:r w:rsidRPr="0072002C">
                    <w:rPr>
                      <w:rFonts w:cs="Times New Roman"/>
                      <w:sz w:val="16"/>
                      <w:szCs w:val="16"/>
                      <w:vertAlign w:val="subscript"/>
                    </w:rPr>
                    <w:t>2.2</w:t>
                  </w:r>
                  <w:r w:rsidRPr="0072002C">
                    <w:rPr>
                      <w:rFonts w:cs="Times New Roman"/>
                      <w:sz w:val="16"/>
                      <w:szCs w:val="16"/>
                    </w:rPr>
                    <w:t>= 0</w:t>
                  </w:r>
                </w:p>
              </w:tc>
              <w:tc>
                <w:tcPr>
                  <w:tcW w:w="5669" w:type="dxa"/>
                  <w:tcBorders>
                    <w:top w:val="single" w:sz="4" w:space="0" w:color="000000"/>
                    <w:left w:val="single" w:sz="4" w:space="0" w:color="000000"/>
                    <w:bottom w:val="single" w:sz="4" w:space="0" w:color="000000"/>
                    <w:right w:val="single" w:sz="4" w:space="0" w:color="000000"/>
                  </w:tcBorders>
                  <w:shd w:val="clear" w:color="auto" w:fill="auto"/>
                  <w:tcMar>
                    <w:left w:w="88" w:type="dxa"/>
                  </w:tcMar>
                  <w:vAlign w:val="center"/>
                </w:tcPr>
                <w:p w14:paraId="7E06849C" w14:textId="77777777" w:rsidR="0072002C" w:rsidRPr="0072002C" w:rsidRDefault="0072002C" w:rsidP="0072002C">
                  <w:pPr>
                    <w:pStyle w:val="-"/>
                    <w:widowControl w:val="0"/>
                    <w:numPr>
                      <w:ilvl w:val="4"/>
                      <w:numId w:val="39"/>
                    </w:numPr>
                    <w:tabs>
                      <w:tab w:val="left" w:pos="360"/>
                    </w:tabs>
                    <w:suppressAutoHyphens/>
                    <w:spacing w:before="40" w:after="40" w:line="240" w:lineRule="auto"/>
                    <w:ind w:left="243" w:hanging="243"/>
                    <w:contextualSpacing/>
                    <w:rPr>
                      <w:sz w:val="16"/>
                      <w:szCs w:val="16"/>
                      <w:lang w:eastAsia="ru-RU"/>
                    </w:rPr>
                  </w:pPr>
                  <w:r w:rsidRPr="0072002C">
                    <w:rPr>
                      <w:sz w:val="16"/>
                      <w:szCs w:val="16"/>
                    </w:rPr>
                    <w:t>Отсутствие обоих сертификатов аккредитации, выданных на имя Участника,</w:t>
                  </w:r>
                  <w:r w:rsidRPr="0072002C">
                    <w:rPr>
                      <w:rFonts w:cs="Arial"/>
                      <w:sz w:val="16"/>
                      <w:szCs w:val="16"/>
                    </w:rPr>
                    <w:t xml:space="preserve"> Транспортной Клиринговой Палатой </w:t>
                  </w:r>
                  <w:r w:rsidRPr="0072002C">
                    <w:rPr>
                      <w:bCs/>
                      <w:sz w:val="16"/>
                      <w:szCs w:val="16"/>
                    </w:rPr>
                    <w:t xml:space="preserve">и </w:t>
                  </w:r>
                  <w:r w:rsidRPr="0072002C">
                    <w:rPr>
                      <w:rFonts w:cs="Arial"/>
                      <w:sz w:val="16"/>
                      <w:szCs w:val="16"/>
                    </w:rPr>
                    <w:t>Международной</w:t>
                  </w:r>
                  <w:r w:rsidRPr="0072002C">
                    <w:rPr>
                      <w:sz w:val="16"/>
                      <w:szCs w:val="16"/>
                    </w:rPr>
                    <w:t xml:space="preserve"> ассоциацией воздушного транспорта (International Air Transport Association - IATA)</w:t>
                  </w:r>
                </w:p>
              </w:tc>
            </w:tr>
            <w:tr w:rsidR="0072002C" w:rsidRPr="0072002C" w14:paraId="70D5F4AF" w14:textId="77777777" w:rsidTr="002D53DD">
              <w:trPr>
                <w:cantSplit/>
                <w:trHeight w:val="497"/>
              </w:trPr>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0C4B98" w14:textId="77777777" w:rsidR="0072002C" w:rsidRPr="0072002C" w:rsidRDefault="0072002C" w:rsidP="002D53DD">
                  <w:pPr>
                    <w:widowControl w:val="0"/>
                    <w:spacing w:before="40" w:after="40" w:line="252" w:lineRule="auto"/>
                    <w:jc w:val="center"/>
                    <w:rPr>
                      <w:rFonts w:cs="Times New Roman"/>
                      <w:sz w:val="16"/>
                      <w:szCs w:val="16"/>
                    </w:rPr>
                  </w:pPr>
                  <w:r w:rsidRPr="0072002C">
                    <w:rPr>
                      <w:rFonts w:cs="Times New Roman"/>
                      <w:sz w:val="16"/>
                      <w:szCs w:val="16"/>
                    </w:rPr>
                    <w:t>Б</w:t>
                  </w:r>
                  <w:r w:rsidRPr="0072002C">
                    <w:rPr>
                      <w:rFonts w:cs="Times New Roman"/>
                      <w:sz w:val="16"/>
                      <w:szCs w:val="16"/>
                      <w:vertAlign w:val="subscript"/>
                    </w:rPr>
                    <w:t>2.2</w:t>
                  </w:r>
                  <w:r w:rsidRPr="0072002C">
                    <w:rPr>
                      <w:rFonts w:cs="Times New Roman"/>
                      <w:sz w:val="16"/>
                      <w:szCs w:val="16"/>
                    </w:rPr>
                    <w:t>= 5</w:t>
                  </w:r>
                </w:p>
              </w:tc>
              <w:tc>
                <w:tcPr>
                  <w:tcW w:w="5669" w:type="dxa"/>
                  <w:tcBorders>
                    <w:top w:val="single" w:sz="4" w:space="0" w:color="000000"/>
                    <w:left w:val="single" w:sz="4" w:space="0" w:color="000000"/>
                    <w:bottom w:val="single" w:sz="4" w:space="0" w:color="000000"/>
                    <w:right w:val="single" w:sz="4" w:space="0" w:color="000000"/>
                  </w:tcBorders>
                  <w:shd w:val="clear" w:color="auto" w:fill="auto"/>
                  <w:tcMar>
                    <w:left w:w="88" w:type="dxa"/>
                  </w:tcMar>
                  <w:vAlign w:val="center"/>
                </w:tcPr>
                <w:p w14:paraId="07BCCB75" w14:textId="77777777" w:rsidR="0072002C" w:rsidRPr="0072002C" w:rsidRDefault="0072002C" w:rsidP="0072002C">
                  <w:pPr>
                    <w:pStyle w:val="-"/>
                    <w:widowControl w:val="0"/>
                    <w:numPr>
                      <w:ilvl w:val="4"/>
                      <w:numId w:val="39"/>
                    </w:numPr>
                    <w:tabs>
                      <w:tab w:val="left" w:pos="360"/>
                    </w:tabs>
                    <w:suppressAutoHyphens/>
                    <w:spacing w:before="40" w:after="40" w:line="240" w:lineRule="auto"/>
                    <w:ind w:left="243" w:hanging="243"/>
                    <w:contextualSpacing/>
                    <w:rPr>
                      <w:sz w:val="16"/>
                      <w:szCs w:val="16"/>
                      <w:lang w:eastAsia="ru-RU"/>
                    </w:rPr>
                  </w:pPr>
                  <w:r w:rsidRPr="0072002C">
                    <w:rPr>
                      <w:sz w:val="16"/>
                      <w:szCs w:val="16"/>
                    </w:rPr>
                    <w:t>Наличие обоих сертификатов аккредитации, выданных на имя Участника,</w:t>
                  </w:r>
                  <w:r w:rsidRPr="0072002C">
                    <w:rPr>
                      <w:rFonts w:cs="Arial"/>
                      <w:sz w:val="16"/>
                      <w:szCs w:val="16"/>
                    </w:rPr>
                    <w:t xml:space="preserve"> Транспортной Клиринговой Палатой </w:t>
                  </w:r>
                  <w:r w:rsidRPr="0072002C">
                    <w:rPr>
                      <w:bCs/>
                      <w:sz w:val="16"/>
                      <w:szCs w:val="16"/>
                    </w:rPr>
                    <w:t xml:space="preserve">и </w:t>
                  </w:r>
                  <w:r w:rsidRPr="0072002C">
                    <w:rPr>
                      <w:rFonts w:cs="Arial"/>
                      <w:sz w:val="16"/>
                      <w:szCs w:val="16"/>
                    </w:rPr>
                    <w:t>Международной</w:t>
                  </w:r>
                  <w:r w:rsidRPr="0072002C">
                    <w:rPr>
                      <w:sz w:val="16"/>
                      <w:szCs w:val="16"/>
                    </w:rPr>
                    <w:t xml:space="preserve"> ассоциацией воздушного транспорта (International Air Transport Association - IATA)</w:t>
                  </w:r>
                </w:p>
              </w:tc>
            </w:tr>
          </w:tbl>
          <w:p w14:paraId="5B18CBB8" w14:textId="77777777" w:rsidR="0072002C" w:rsidRPr="0072002C" w:rsidRDefault="0072002C" w:rsidP="0072002C">
            <w:pPr>
              <w:pStyle w:val="2"/>
              <w:widowControl w:val="0"/>
              <w:numPr>
                <w:ilvl w:val="6"/>
                <w:numId w:val="39"/>
              </w:numPr>
              <w:suppressAutoHyphens/>
              <w:spacing w:before="96" w:line="240" w:lineRule="auto"/>
              <w:ind w:left="0"/>
              <w:contextualSpacing/>
              <w:jc w:val="left"/>
              <w:rPr>
                <w:sz w:val="16"/>
                <w:szCs w:val="16"/>
                <w:lang w:eastAsia="ru-RU"/>
              </w:rPr>
            </w:pPr>
            <w:r w:rsidRPr="0072002C">
              <w:rPr>
                <w:sz w:val="16"/>
                <w:szCs w:val="16"/>
                <w:lang w:eastAsia="ru-RU"/>
              </w:rPr>
              <w:t>где:</w:t>
            </w:r>
          </w:p>
          <w:p w14:paraId="614C2C48" w14:textId="77777777" w:rsidR="0072002C" w:rsidRPr="0072002C" w:rsidRDefault="0072002C" w:rsidP="0072002C">
            <w:pPr>
              <w:pStyle w:val="2"/>
              <w:widowControl w:val="0"/>
              <w:numPr>
                <w:ilvl w:val="6"/>
                <w:numId w:val="39"/>
              </w:numPr>
              <w:tabs>
                <w:tab w:val="left" w:pos="742"/>
                <w:tab w:val="left" w:pos="1167"/>
              </w:tabs>
              <w:suppressAutoHyphens/>
              <w:spacing w:before="0" w:after="120" w:line="240" w:lineRule="auto"/>
              <w:ind w:left="0"/>
              <w:contextualSpacing/>
              <w:jc w:val="left"/>
              <w:rPr>
                <w:sz w:val="16"/>
                <w:szCs w:val="16"/>
                <w:lang w:eastAsia="ru-RU"/>
              </w:rPr>
            </w:pPr>
            <w:r w:rsidRPr="0072002C">
              <w:rPr>
                <w:sz w:val="16"/>
                <w:szCs w:val="16"/>
                <w:lang w:eastAsia="ru-RU"/>
              </w:rPr>
              <w:t>Б</w:t>
            </w:r>
            <w:r w:rsidRPr="0072002C">
              <w:rPr>
                <w:sz w:val="16"/>
                <w:szCs w:val="16"/>
                <w:vertAlign w:val="subscript"/>
                <w:lang w:eastAsia="ru-RU"/>
              </w:rPr>
              <w:t>2.2</w:t>
            </w:r>
            <w:r w:rsidRPr="0072002C">
              <w:rPr>
                <w:sz w:val="16"/>
                <w:szCs w:val="16"/>
                <w:lang w:eastAsia="ru-RU"/>
              </w:rPr>
              <w:tab/>
              <w:t>–</w:t>
            </w:r>
            <w:r w:rsidRPr="0072002C">
              <w:rPr>
                <w:sz w:val="16"/>
                <w:szCs w:val="16"/>
                <w:lang w:eastAsia="ru-RU"/>
              </w:rPr>
              <w:tab/>
              <w:t>рассчитанная оценка предпочтительности по данному частному критерию оценки второго уровня в баллах.</w:t>
            </w:r>
          </w:p>
          <w:p w14:paraId="424BA936" w14:textId="77777777" w:rsidR="0072002C" w:rsidRPr="0072002C" w:rsidRDefault="0072002C" w:rsidP="0072002C">
            <w:pPr>
              <w:pStyle w:val="3"/>
              <w:widowControl w:val="0"/>
              <w:numPr>
                <w:ilvl w:val="7"/>
                <w:numId w:val="39"/>
              </w:numPr>
              <w:suppressAutoHyphens/>
              <w:spacing w:before="96" w:after="96" w:line="240" w:lineRule="auto"/>
              <w:contextualSpacing/>
              <w:jc w:val="left"/>
              <w:rPr>
                <w:sz w:val="16"/>
                <w:szCs w:val="16"/>
                <w:lang w:eastAsia="ru-RU"/>
              </w:rPr>
            </w:pPr>
          </w:p>
          <w:p w14:paraId="6BA75B66" w14:textId="77777777" w:rsidR="0072002C" w:rsidRPr="0072002C" w:rsidRDefault="0072002C" w:rsidP="0072002C">
            <w:pPr>
              <w:pStyle w:val="3"/>
              <w:widowControl w:val="0"/>
              <w:numPr>
                <w:ilvl w:val="7"/>
                <w:numId w:val="39"/>
              </w:numPr>
              <w:suppressAutoHyphens/>
              <w:spacing w:before="96" w:after="96" w:line="240" w:lineRule="auto"/>
              <w:contextualSpacing/>
              <w:jc w:val="left"/>
              <w:rPr>
                <w:sz w:val="16"/>
                <w:szCs w:val="16"/>
                <w:lang w:eastAsia="ru-RU"/>
              </w:rPr>
            </w:pPr>
            <w:r w:rsidRPr="0072002C">
              <w:rPr>
                <w:sz w:val="16"/>
                <w:szCs w:val="16"/>
                <w:lang w:eastAsia="ru-RU"/>
              </w:rPr>
              <w:t>Шкала оценок от 0 до 5 баллов.</w:t>
            </w:r>
          </w:p>
        </w:tc>
      </w:tr>
      <w:tr w:rsidR="0072002C" w:rsidRPr="0072002C" w14:paraId="2EE68AC9" w14:textId="77777777" w:rsidTr="0072002C">
        <w:tc>
          <w:tcPr>
            <w:tcW w:w="1041" w:type="dxa"/>
            <w:tcBorders>
              <w:top w:val="single" w:sz="4" w:space="0" w:color="000001"/>
              <w:left w:val="single" w:sz="4" w:space="0" w:color="000001"/>
              <w:bottom w:val="single" w:sz="4" w:space="0" w:color="000001"/>
              <w:right w:val="single" w:sz="4" w:space="0" w:color="000001"/>
            </w:tcBorders>
            <w:shd w:val="clear" w:color="auto" w:fill="auto"/>
          </w:tcPr>
          <w:p w14:paraId="1F7E1C86"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2.3</w:t>
            </w:r>
          </w:p>
        </w:tc>
        <w:tc>
          <w:tcPr>
            <w:tcW w:w="1530" w:type="dxa"/>
            <w:tcBorders>
              <w:top w:val="single" w:sz="4" w:space="0" w:color="000001"/>
              <w:left w:val="single" w:sz="4" w:space="0" w:color="000001"/>
              <w:bottom w:val="single" w:sz="4" w:space="0" w:color="000001"/>
              <w:right w:val="single" w:sz="4" w:space="0" w:color="000001"/>
            </w:tcBorders>
            <w:shd w:val="clear" w:color="auto" w:fill="auto"/>
          </w:tcPr>
          <w:p w14:paraId="44190145" w14:textId="77777777" w:rsidR="0072002C" w:rsidRPr="0072002C" w:rsidRDefault="0072002C" w:rsidP="002D53DD">
            <w:pPr>
              <w:widowControl w:val="0"/>
              <w:spacing w:before="40" w:after="40"/>
              <w:rPr>
                <w:rFonts w:eastAsia="Times New Roman" w:cs="Times New Roman"/>
                <w:color w:val="000000"/>
                <w:sz w:val="16"/>
                <w:szCs w:val="16"/>
                <w:lang w:eastAsia="ru-RU"/>
              </w:rPr>
            </w:pPr>
            <w:r w:rsidRPr="0072002C">
              <w:rPr>
                <w:rFonts w:eastAsia="Times New Roman" w:cs="Times New Roman"/>
                <w:color w:val="000000"/>
                <w:sz w:val="16"/>
                <w:szCs w:val="16"/>
                <w:lang w:eastAsia="ru-RU"/>
              </w:rPr>
              <w:t>Неценовой критерий оценки второго уровня / ТЕХ</w:t>
            </w:r>
          </w:p>
        </w:tc>
        <w:tc>
          <w:tcPr>
            <w:tcW w:w="1261" w:type="dxa"/>
            <w:tcBorders>
              <w:top w:val="single" w:sz="4" w:space="0" w:color="000001"/>
              <w:left w:val="single" w:sz="4" w:space="0" w:color="000001"/>
              <w:bottom w:val="single" w:sz="4" w:space="0" w:color="000001"/>
              <w:right w:val="single" w:sz="4" w:space="0" w:color="000001"/>
            </w:tcBorders>
            <w:shd w:val="clear" w:color="auto" w:fill="auto"/>
          </w:tcPr>
          <w:p w14:paraId="0E527D93" w14:textId="77777777" w:rsidR="0072002C" w:rsidRPr="0072002C" w:rsidRDefault="0072002C" w:rsidP="002D53DD">
            <w:pPr>
              <w:widowControl w:val="0"/>
              <w:spacing w:before="40" w:after="40"/>
              <w:rPr>
                <w:rFonts w:eastAsia="Times New Roman" w:cs="Times New Roman"/>
                <w:color w:val="000000"/>
                <w:sz w:val="16"/>
                <w:szCs w:val="16"/>
                <w:lang w:eastAsia="ru-RU"/>
              </w:rPr>
            </w:pPr>
            <w:r w:rsidRPr="0072002C">
              <w:rPr>
                <w:rFonts w:eastAsia="Times New Roman" w:cs="Times New Roman"/>
                <w:color w:val="000000"/>
                <w:sz w:val="16"/>
                <w:szCs w:val="16"/>
                <w:lang w:eastAsia="ru-RU"/>
              </w:rPr>
              <w:t>отсутствует</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14:paraId="0DA82B26" w14:textId="77777777" w:rsidR="0072002C" w:rsidRPr="0072002C" w:rsidRDefault="0072002C" w:rsidP="002D53DD">
            <w:pPr>
              <w:widowControl w:val="0"/>
              <w:spacing w:before="40" w:after="40"/>
              <w:rPr>
                <w:rFonts w:eastAsia="Times New Roman" w:cs="Times New Roman"/>
                <w:color w:val="000000"/>
                <w:sz w:val="16"/>
                <w:szCs w:val="16"/>
                <w:lang w:eastAsia="ru-RU"/>
              </w:rPr>
            </w:pPr>
            <w:r w:rsidRPr="0072002C">
              <w:rPr>
                <w:rFonts w:eastAsia="Times New Roman" w:cs="Times New Roman"/>
                <w:color w:val="000000"/>
                <w:sz w:val="16"/>
                <w:szCs w:val="16"/>
                <w:lang w:eastAsia="ru-RU"/>
              </w:rPr>
              <w:t>Наличие на дату подачи заявки действующей системы менеджмента качества</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078C13DF" w14:textId="77777777" w:rsidR="0072002C" w:rsidRPr="0072002C" w:rsidRDefault="0072002C" w:rsidP="002D53DD">
            <w:pPr>
              <w:widowControl w:val="0"/>
              <w:spacing w:before="40" w:after="40"/>
              <w:rPr>
                <w:rFonts w:eastAsia="Times New Roman" w:cs="Times New Roman"/>
                <w:color w:val="000000"/>
                <w:sz w:val="16"/>
                <w:szCs w:val="16"/>
                <w:lang w:eastAsia="ru-RU"/>
              </w:rPr>
            </w:pPr>
            <w:r w:rsidRPr="0072002C">
              <w:rPr>
                <w:rFonts w:eastAsia="Times New Roman" w:cs="Times New Roman"/>
                <w:color w:val="000000"/>
                <w:sz w:val="16"/>
                <w:szCs w:val="16"/>
                <w:lang w:eastAsia="ru-RU"/>
              </w:rPr>
              <w:t>15%</w:t>
            </w:r>
            <w:r w:rsidRPr="0072002C">
              <w:rPr>
                <w:rFonts w:eastAsia="Times New Roman" w:cs="Times New Roman"/>
                <w:color w:val="000000"/>
                <w:sz w:val="16"/>
                <w:szCs w:val="16"/>
                <w:lang w:eastAsia="ru-RU"/>
              </w:rPr>
              <w:br/>
              <w:t>(В2.3 = 0,15)</w:t>
            </w:r>
          </w:p>
        </w:tc>
        <w:tc>
          <w:tcPr>
            <w:tcW w:w="1560" w:type="dxa"/>
            <w:tcBorders>
              <w:top w:val="single" w:sz="4" w:space="0" w:color="000001"/>
              <w:left w:val="single" w:sz="4" w:space="0" w:color="000001"/>
              <w:bottom w:val="single" w:sz="4" w:space="0" w:color="000001"/>
              <w:right w:val="single" w:sz="4" w:space="0" w:color="000001"/>
            </w:tcBorders>
            <w:shd w:val="clear" w:color="auto" w:fill="auto"/>
          </w:tcPr>
          <w:p w14:paraId="23E2F4EE" w14:textId="77777777" w:rsidR="0072002C" w:rsidRPr="0072002C" w:rsidRDefault="0072002C" w:rsidP="002D53DD">
            <w:pPr>
              <w:widowControl w:val="0"/>
              <w:rPr>
                <w:color w:val="FF0000"/>
                <w:sz w:val="16"/>
                <w:szCs w:val="16"/>
              </w:rPr>
            </w:pPr>
            <w:r w:rsidRPr="0072002C">
              <w:rPr>
                <w:rFonts w:cs="Times New Roman"/>
                <w:color w:val="000000"/>
                <w:sz w:val="16"/>
                <w:szCs w:val="16"/>
                <w:lang w:eastAsia="ru-RU"/>
              </w:rPr>
              <w:t xml:space="preserve">Наличие сертификатов действующей системы менеджмента качества </w:t>
            </w:r>
            <w:r w:rsidRPr="0072002C">
              <w:rPr>
                <w:rFonts w:cs="Times New Roman"/>
                <w:sz w:val="16"/>
                <w:szCs w:val="16"/>
              </w:rPr>
              <w:t>ГОСТ</w:t>
            </w:r>
            <w:r w:rsidRPr="0072002C">
              <w:rPr>
                <w:rFonts w:cs="Times New Roman"/>
                <w:i/>
                <w:sz w:val="16"/>
                <w:szCs w:val="16"/>
              </w:rPr>
              <w:t xml:space="preserve"> </w:t>
            </w:r>
            <w:r w:rsidRPr="0072002C">
              <w:rPr>
                <w:rStyle w:val="afff3"/>
                <w:rFonts w:cs="Times New Roman"/>
                <w:sz w:val="16"/>
                <w:szCs w:val="16"/>
              </w:rPr>
              <w:t>ISO 9001-2015 (</w:t>
            </w:r>
            <w:r w:rsidRPr="0072002C">
              <w:rPr>
                <w:rFonts w:cs="Times New Roman"/>
                <w:color w:val="000000"/>
                <w:sz w:val="16"/>
                <w:szCs w:val="16"/>
                <w:lang w:eastAsia="ru-RU"/>
              </w:rPr>
              <w:t>ISO 9001:2015) (по указанной области) повышает предпочтительность</w:t>
            </w:r>
          </w:p>
        </w:tc>
        <w:tc>
          <w:tcPr>
            <w:tcW w:w="6944" w:type="dxa"/>
            <w:tcBorders>
              <w:top w:val="single" w:sz="4" w:space="0" w:color="000001"/>
              <w:left w:val="single" w:sz="4" w:space="0" w:color="000001"/>
              <w:bottom w:val="single" w:sz="4" w:space="0" w:color="000001"/>
              <w:right w:val="single" w:sz="4" w:space="0" w:color="000001"/>
            </w:tcBorders>
            <w:shd w:val="clear" w:color="auto" w:fill="auto"/>
          </w:tcPr>
          <w:p w14:paraId="54DB1AA9" w14:textId="77777777" w:rsidR="0072002C" w:rsidRPr="0072002C" w:rsidRDefault="0072002C" w:rsidP="0072002C">
            <w:pPr>
              <w:pStyle w:val="3"/>
              <w:widowControl w:val="0"/>
              <w:numPr>
                <w:ilvl w:val="7"/>
                <w:numId w:val="39"/>
              </w:numPr>
              <w:suppressAutoHyphens/>
              <w:spacing w:before="96" w:after="96" w:line="240" w:lineRule="auto"/>
              <w:contextualSpacing/>
              <w:jc w:val="left"/>
              <w:rPr>
                <w:sz w:val="16"/>
                <w:szCs w:val="16"/>
                <w:lang w:eastAsia="ru-RU"/>
              </w:rPr>
            </w:pPr>
            <w:r w:rsidRPr="0072002C">
              <w:rPr>
                <w:sz w:val="16"/>
                <w:szCs w:val="16"/>
                <w:lang w:eastAsia="ru-RU"/>
              </w:rPr>
              <w:t>2.3.1. Расчет оценки предпочтительности по частному критерию по методу «</w:t>
            </w:r>
            <w:r w:rsidRPr="0072002C">
              <w:rPr>
                <w:sz w:val="16"/>
                <w:szCs w:val="16"/>
              </w:rPr>
              <w:t>Оценка предпочтительности посредством однозначной числовой шкалы измерений</w:t>
            </w:r>
            <w:r w:rsidRPr="0072002C">
              <w:rPr>
                <w:sz w:val="16"/>
                <w:szCs w:val="16"/>
                <w:lang w:eastAsia="ru-RU"/>
              </w:rPr>
              <w:t>»:</w:t>
            </w:r>
          </w:p>
          <w:p w14:paraId="749ABB2E" w14:textId="77777777" w:rsidR="0072002C" w:rsidRPr="0072002C" w:rsidRDefault="0072002C" w:rsidP="0072002C">
            <w:pPr>
              <w:pStyle w:val="2"/>
              <w:widowControl w:val="0"/>
              <w:numPr>
                <w:ilvl w:val="7"/>
                <w:numId w:val="39"/>
              </w:numPr>
              <w:suppressAutoHyphens/>
              <w:spacing w:after="120" w:line="240" w:lineRule="auto"/>
              <w:contextualSpacing/>
              <w:rPr>
                <w:i/>
                <w:sz w:val="16"/>
                <w:szCs w:val="16"/>
                <w:lang w:eastAsia="ru-RU"/>
              </w:rPr>
            </w:pPr>
            <w:r w:rsidRPr="0072002C">
              <w:rPr>
                <w:sz w:val="16"/>
                <w:szCs w:val="16"/>
                <w:lang w:eastAsia="ru-RU"/>
              </w:rPr>
              <w:t>Для целей проведения оценки по данному критерию Участник должен предоставить в составе заявки копию сертификата менеджмента качества применительно к деятельности туристических агентств и туроператоров. Порядок осуществления оценки (значение оцениваемого параметра), в зависимости от предоставленного в i-ой заявке документа, подтверждающего наличие системы менеджмента качества.</w:t>
            </w:r>
          </w:p>
          <w:p w14:paraId="6F0BC23A" w14:textId="77777777" w:rsidR="0072002C" w:rsidRPr="0072002C" w:rsidRDefault="0072002C" w:rsidP="0072002C">
            <w:pPr>
              <w:pStyle w:val="2"/>
              <w:widowControl w:val="0"/>
              <w:numPr>
                <w:ilvl w:val="7"/>
                <w:numId w:val="39"/>
              </w:numPr>
              <w:suppressAutoHyphens/>
              <w:spacing w:after="120" w:line="240" w:lineRule="auto"/>
              <w:contextualSpacing/>
              <w:rPr>
                <w:sz w:val="16"/>
                <w:szCs w:val="16"/>
              </w:rPr>
            </w:pPr>
            <w:r w:rsidRPr="0072002C">
              <w:rPr>
                <w:sz w:val="16"/>
                <w:szCs w:val="16"/>
                <w:lang w:eastAsia="ru-RU"/>
              </w:rPr>
              <w:t xml:space="preserve">Порядок осуществления оценки (значение оцениваемого параметра), в зависимости от предоставленных в </w:t>
            </w:r>
            <w:r w:rsidRPr="0072002C">
              <w:rPr>
                <w:i/>
                <w:sz w:val="16"/>
                <w:szCs w:val="16"/>
                <w:lang w:val="en-US" w:eastAsia="ru-RU"/>
              </w:rPr>
              <w:t>i</w:t>
            </w:r>
            <w:r w:rsidRPr="0072002C">
              <w:rPr>
                <w:sz w:val="16"/>
                <w:szCs w:val="16"/>
                <w:lang w:eastAsia="ru-RU"/>
              </w:rPr>
              <w:t>-ой заявке документов</w:t>
            </w:r>
            <w:r w:rsidRPr="0072002C">
              <w:rPr>
                <w:sz w:val="16"/>
                <w:szCs w:val="16"/>
                <w:shd w:val="clear" w:color="auto" w:fill="FFFFEC"/>
                <w:lang w:eastAsia="ru-RU"/>
              </w:rPr>
              <w:t>:</w:t>
            </w:r>
            <w:r w:rsidRPr="0072002C">
              <w:rPr>
                <w:sz w:val="16"/>
                <w:szCs w:val="16"/>
              </w:rPr>
              <w:fldChar w:fldCharType="begin"/>
            </w:r>
            <w:r w:rsidRPr="0072002C">
              <w:rPr>
                <w:sz w:val="16"/>
                <w:szCs w:val="16"/>
                <w:shd w:val="clear" w:color="auto" w:fill="FFFFEC"/>
                <w:lang w:eastAsia="ru-RU"/>
              </w:rPr>
              <w:instrText>QUOTE</w:instrText>
            </w:r>
            <w:r w:rsidRPr="0072002C">
              <w:rPr>
                <w:sz w:val="16"/>
                <w:szCs w:val="16"/>
                <w:shd w:val="clear" w:color="auto" w:fill="FFFFEC"/>
                <w:lang w:eastAsia="ru-RU"/>
              </w:rPr>
              <w:fldChar w:fldCharType="end"/>
            </w:r>
          </w:p>
          <w:p w14:paraId="31272847" w14:textId="77777777" w:rsidR="0072002C" w:rsidRPr="0072002C" w:rsidRDefault="0072002C" w:rsidP="0072002C">
            <w:pPr>
              <w:pStyle w:val="2"/>
              <w:widowControl w:val="0"/>
              <w:numPr>
                <w:ilvl w:val="7"/>
                <w:numId w:val="39"/>
              </w:numPr>
              <w:suppressAutoHyphens/>
              <w:spacing w:after="120" w:line="240" w:lineRule="auto"/>
              <w:contextualSpacing/>
              <w:rPr>
                <w:sz w:val="16"/>
                <w:szCs w:val="16"/>
              </w:rPr>
            </w:pPr>
          </w:p>
          <w:tbl>
            <w:tblPr>
              <w:tblW w:w="6519" w:type="dxa"/>
              <w:tblLayout w:type="fixed"/>
              <w:tblLook w:val="04A0" w:firstRow="1" w:lastRow="0" w:firstColumn="1" w:lastColumn="0" w:noHBand="0" w:noVBand="1"/>
            </w:tblPr>
            <w:tblGrid>
              <w:gridCol w:w="1016"/>
              <w:gridCol w:w="5503"/>
            </w:tblGrid>
            <w:tr w:rsidR="0072002C" w:rsidRPr="0072002C" w14:paraId="42CBA5BF" w14:textId="77777777" w:rsidTr="002D53DD">
              <w:trPr>
                <w:cantSplit/>
                <w:trHeight w:val="314"/>
              </w:trPr>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4640F359" w14:textId="77777777" w:rsidR="0072002C" w:rsidRPr="0072002C" w:rsidRDefault="0072002C" w:rsidP="002D53DD">
                  <w:pPr>
                    <w:widowControl w:val="0"/>
                    <w:spacing w:before="40" w:after="40" w:line="252" w:lineRule="auto"/>
                    <w:jc w:val="center"/>
                    <w:rPr>
                      <w:sz w:val="16"/>
                      <w:szCs w:val="16"/>
                    </w:rPr>
                  </w:pPr>
                  <w:r w:rsidRPr="0072002C">
                    <w:rPr>
                      <w:sz w:val="16"/>
                      <w:szCs w:val="16"/>
                    </w:rPr>
                    <w:t>Б</w:t>
                  </w:r>
                  <w:r w:rsidRPr="0072002C">
                    <w:rPr>
                      <w:sz w:val="16"/>
                      <w:szCs w:val="16"/>
                      <w:vertAlign w:val="subscript"/>
                    </w:rPr>
                    <w:t>2.3</w:t>
                  </w:r>
                  <w:r w:rsidRPr="0072002C">
                    <w:rPr>
                      <w:sz w:val="16"/>
                      <w:szCs w:val="16"/>
                    </w:rPr>
                    <w:t>= 0</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14:paraId="44C48914" w14:textId="77777777" w:rsidR="0072002C" w:rsidRPr="0072002C" w:rsidRDefault="0072002C" w:rsidP="0072002C">
                  <w:pPr>
                    <w:pStyle w:val="-"/>
                    <w:widowControl w:val="0"/>
                    <w:numPr>
                      <w:ilvl w:val="4"/>
                      <w:numId w:val="39"/>
                    </w:numPr>
                    <w:tabs>
                      <w:tab w:val="left" w:pos="360"/>
                    </w:tabs>
                    <w:suppressAutoHyphens/>
                    <w:spacing w:before="40" w:after="40" w:line="240" w:lineRule="auto"/>
                    <w:ind w:left="243" w:hanging="243"/>
                    <w:contextualSpacing/>
                    <w:jc w:val="left"/>
                    <w:rPr>
                      <w:sz w:val="16"/>
                      <w:szCs w:val="16"/>
                      <w:lang w:eastAsia="ru-RU"/>
                    </w:rPr>
                  </w:pPr>
                  <w:r w:rsidRPr="0072002C">
                    <w:rPr>
                      <w:sz w:val="16"/>
                      <w:szCs w:val="16"/>
                    </w:rPr>
                    <w:t>отсутствие подтверждения наличия системы менеджмента качества у участника;</w:t>
                  </w:r>
                </w:p>
              </w:tc>
            </w:tr>
            <w:tr w:rsidR="0072002C" w:rsidRPr="0072002C" w14:paraId="1C555ED0" w14:textId="77777777" w:rsidTr="002D53DD">
              <w:trPr>
                <w:cantSplit/>
                <w:trHeight w:val="314"/>
              </w:trPr>
              <w:tc>
                <w:tcPr>
                  <w:tcW w:w="1016" w:type="dxa"/>
                  <w:tcBorders>
                    <w:top w:val="single" w:sz="4" w:space="0" w:color="000000"/>
                    <w:left w:val="single" w:sz="4" w:space="0" w:color="000000"/>
                    <w:bottom w:val="single" w:sz="4" w:space="0" w:color="000000"/>
                    <w:right w:val="single" w:sz="4" w:space="0" w:color="000000"/>
                  </w:tcBorders>
                  <w:shd w:val="clear" w:color="auto" w:fill="auto"/>
                </w:tcPr>
                <w:p w14:paraId="19A2764B" w14:textId="77777777" w:rsidR="0072002C" w:rsidRPr="0072002C" w:rsidRDefault="0072002C" w:rsidP="002D53DD">
                  <w:pPr>
                    <w:widowControl w:val="0"/>
                    <w:spacing w:before="40" w:after="40" w:line="252" w:lineRule="auto"/>
                    <w:jc w:val="center"/>
                    <w:rPr>
                      <w:sz w:val="16"/>
                      <w:szCs w:val="16"/>
                    </w:rPr>
                  </w:pPr>
                  <w:r w:rsidRPr="0072002C">
                    <w:rPr>
                      <w:sz w:val="16"/>
                      <w:szCs w:val="16"/>
                    </w:rPr>
                    <w:t>Б</w:t>
                  </w:r>
                  <w:r w:rsidRPr="0072002C">
                    <w:rPr>
                      <w:sz w:val="16"/>
                      <w:szCs w:val="16"/>
                      <w:vertAlign w:val="subscript"/>
                    </w:rPr>
                    <w:t>2.3</w:t>
                  </w:r>
                  <w:r w:rsidRPr="0072002C">
                    <w:rPr>
                      <w:sz w:val="16"/>
                      <w:szCs w:val="16"/>
                    </w:rPr>
                    <w:t>= 5</w:t>
                  </w:r>
                </w:p>
              </w:tc>
              <w:tc>
                <w:tcPr>
                  <w:tcW w:w="5502" w:type="dxa"/>
                  <w:tcBorders>
                    <w:top w:val="single" w:sz="4" w:space="0" w:color="000000"/>
                    <w:left w:val="single" w:sz="4" w:space="0" w:color="000000"/>
                    <w:bottom w:val="single" w:sz="4" w:space="0" w:color="000000"/>
                    <w:right w:val="single" w:sz="4" w:space="0" w:color="000000"/>
                  </w:tcBorders>
                  <w:shd w:val="clear" w:color="auto" w:fill="auto"/>
                  <w:tcMar>
                    <w:left w:w="88" w:type="dxa"/>
                  </w:tcMar>
                </w:tcPr>
                <w:p w14:paraId="08A0CFED" w14:textId="77777777" w:rsidR="0072002C" w:rsidRPr="0072002C" w:rsidRDefault="0072002C" w:rsidP="0072002C">
                  <w:pPr>
                    <w:pStyle w:val="-"/>
                    <w:widowControl w:val="0"/>
                    <w:numPr>
                      <w:ilvl w:val="4"/>
                      <w:numId w:val="39"/>
                    </w:numPr>
                    <w:tabs>
                      <w:tab w:val="left" w:pos="360"/>
                    </w:tabs>
                    <w:suppressAutoHyphens/>
                    <w:spacing w:before="40" w:after="40" w:line="240" w:lineRule="auto"/>
                    <w:ind w:left="243" w:hanging="243"/>
                    <w:contextualSpacing/>
                    <w:jc w:val="left"/>
                    <w:rPr>
                      <w:sz w:val="16"/>
                      <w:szCs w:val="16"/>
                      <w:lang w:eastAsia="ru-RU"/>
                    </w:rPr>
                  </w:pPr>
                  <w:r w:rsidRPr="0072002C">
                    <w:rPr>
                      <w:sz w:val="16"/>
                      <w:szCs w:val="16"/>
                    </w:rPr>
                    <w:t>наличие подтверждения наличия системы менеджмента качества у участника</w:t>
                  </w:r>
                </w:p>
              </w:tc>
            </w:tr>
          </w:tbl>
          <w:p w14:paraId="12230F62" w14:textId="77777777" w:rsidR="0072002C" w:rsidRPr="0072002C" w:rsidRDefault="0072002C" w:rsidP="0072002C">
            <w:pPr>
              <w:pStyle w:val="2"/>
              <w:widowControl w:val="0"/>
              <w:numPr>
                <w:ilvl w:val="6"/>
                <w:numId w:val="39"/>
              </w:numPr>
              <w:suppressAutoHyphens/>
              <w:spacing w:before="96" w:line="240" w:lineRule="auto"/>
              <w:ind w:left="0"/>
              <w:contextualSpacing/>
              <w:jc w:val="left"/>
              <w:rPr>
                <w:sz w:val="16"/>
                <w:szCs w:val="16"/>
                <w:lang w:eastAsia="ru-RU"/>
              </w:rPr>
            </w:pPr>
            <w:r w:rsidRPr="0072002C">
              <w:rPr>
                <w:sz w:val="16"/>
                <w:szCs w:val="16"/>
                <w:lang w:eastAsia="ru-RU"/>
              </w:rPr>
              <w:t>где:</w:t>
            </w:r>
          </w:p>
          <w:p w14:paraId="6611D075" w14:textId="77777777" w:rsidR="0072002C" w:rsidRPr="0072002C" w:rsidRDefault="0072002C" w:rsidP="0072002C">
            <w:pPr>
              <w:pStyle w:val="2"/>
              <w:widowControl w:val="0"/>
              <w:numPr>
                <w:ilvl w:val="6"/>
                <w:numId w:val="39"/>
              </w:numPr>
              <w:tabs>
                <w:tab w:val="left" w:pos="742"/>
                <w:tab w:val="left" w:pos="1167"/>
              </w:tabs>
              <w:suppressAutoHyphens/>
              <w:spacing w:before="0" w:after="120" w:line="240" w:lineRule="auto"/>
              <w:ind w:left="0"/>
              <w:contextualSpacing/>
              <w:jc w:val="left"/>
              <w:rPr>
                <w:sz w:val="16"/>
                <w:szCs w:val="16"/>
                <w:lang w:eastAsia="ru-RU"/>
              </w:rPr>
            </w:pPr>
            <w:r w:rsidRPr="0072002C">
              <w:rPr>
                <w:sz w:val="16"/>
                <w:szCs w:val="16"/>
                <w:lang w:eastAsia="ru-RU"/>
              </w:rPr>
              <w:t>Б</w:t>
            </w:r>
            <w:r w:rsidRPr="0072002C">
              <w:rPr>
                <w:sz w:val="16"/>
                <w:szCs w:val="16"/>
                <w:vertAlign w:val="subscript"/>
                <w:lang w:eastAsia="ru-RU"/>
              </w:rPr>
              <w:t>2.3</w:t>
            </w:r>
            <w:r w:rsidRPr="0072002C">
              <w:rPr>
                <w:sz w:val="16"/>
                <w:szCs w:val="16"/>
                <w:lang w:eastAsia="ru-RU"/>
              </w:rPr>
              <w:tab/>
              <w:t>–</w:t>
            </w:r>
            <w:r w:rsidRPr="0072002C">
              <w:rPr>
                <w:sz w:val="16"/>
                <w:szCs w:val="16"/>
                <w:lang w:eastAsia="ru-RU"/>
              </w:rPr>
              <w:tab/>
              <w:t>рассчитанная оценка предпочтительности по данному частному критерию оценки второго уровня в баллах.</w:t>
            </w:r>
          </w:p>
          <w:p w14:paraId="5476F8A3" w14:textId="77777777" w:rsidR="0072002C" w:rsidRPr="0072002C" w:rsidRDefault="0072002C" w:rsidP="0072002C">
            <w:pPr>
              <w:pStyle w:val="2"/>
              <w:widowControl w:val="0"/>
              <w:numPr>
                <w:ilvl w:val="6"/>
                <w:numId w:val="39"/>
              </w:numPr>
              <w:tabs>
                <w:tab w:val="left" w:pos="742"/>
                <w:tab w:val="left" w:pos="1167"/>
              </w:tabs>
              <w:suppressAutoHyphens/>
              <w:spacing w:before="0" w:line="240" w:lineRule="auto"/>
              <w:ind w:left="0"/>
              <w:contextualSpacing/>
              <w:jc w:val="left"/>
              <w:rPr>
                <w:sz w:val="16"/>
                <w:szCs w:val="16"/>
                <w:lang w:eastAsia="ru-RU"/>
              </w:rPr>
            </w:pPr>
            <w:r w:rsidRPr="0072002C">
              <w:rPr>
                <w:sz w:val="16"/>
                <w:szCs w:val="16"/>
                <w:lang w:eastAsia="ru-RU"/>
              </w:rPr>
              <w:t>Подтверждение наличия иной системы менеджмента качества, не соответствующей установленным требованиям, не оценивается.</w:t>
            </w:r>
          </w:p>
          <w:p w14:paraId="732D60C6" w14:textId="77777777" w:rsidR="0072002C" w:rsidRPr="0072002C" w:rsidRDefault="0072002C" w:rsidP="0072002C">
            <w:pPr>
              <w:pStyle w:val="3"/>
              <w:widowControl w:val="0"/>
              <w:numPr>
                <w:ilvl w:val="7"/>
                <w:numId w:val="39"/>
              </w:numPr>
              <w:suppressAutoHyphens/>
              <w:spacing w:before="96" w:after="96" w:line="240" w:lineRule="auto"/>
              <w:contextualSpacing/>
              <w:jc w:val="left"/>
              <w:rPr>
                <w:color w:val="FF0000"/>
                <w:sz w:val="16"/>
                <w:szCs w:val="16"/>
                <w:lang w:eastAsia="ru-RU"/>
              </w:rPr>
            </w:pPr>
            <w:r w:rsidRPr="0072002C">
              <w:rPr>
                <w:sz w:val="16"/>
                <w:szCs w:val="16"/>
                <w:lang w:eastAsia="ru-RU"/>
              </w:rPr>
              <w:t>Шкала оценок от 0 до 5 баллов.</w:t>
            </w:r>
          </w:p>
        </w:tc>
      </w:tr>
      <w:tr w:rsidR="0072002C" w:rsidRPr="0072002C" w14:paraId="2189FDDF" w14:textId="77777777" w:rsidTr="0072002C">
        <w:tc>
          <w:tcPr>
            <w:tcW w:w="1041" w:type="dxa"/>
            <w:tcBorders>
              <w:top w:val="single" w:sz="4" w:space="0" w:color="000001"/>
              <w:left w:val="single" w:sz="4" w:space="0" w:color="000001"/>
              <w:bottom w:val="single" w:sz="4" w:space="0" w:color="000001"/>
              <w:right w:val="single" w:sz="4" w:space="0" w:color="000001"/>
            </w:tcBorders>
            <w:shd w:val="clear" w:color="auto" w:fill="auto"/>
          </w:tcPr>
          <w:p w14:paraId="5D67086D" w14:textId="77777777" w:rsidR="0072002C" w:rsidRPr="0072002C" w:rsidRDefault="0072002C" w:rsidP="002D53DD">
            <w:pPr>
              <w:widowControl w:val="0"/>
              <w:spacing w:before="40" w:after="40"/>
              <w:rPr>
                <w:rFonts w:cs="Times New Roman"/>
                <w:sz w:val="16"/>
                <w:szCs w:val="16"/>
              </w:rPr>
            </w:pPr>
            <w:r w:rsidRPr="0072002C">
              <w:rPr>
                <w:rFonts w:cs="Times New Roman"/>
                <w:sz w:val="16"/>
                <w:szCs w:val="16"/>
              </w:rPr>
              <w:t>3.</w:t>
            </w:r>
          </w:p>
        </w:tc>
        <w:tc>
          <w:tcPr>
            <w:tcW w:w="1530" w:type="dxa"/>
            <w:tcBorders>
              <w:top w:val="single" w:sz="4" w:space="0" w:color="000001"/>
              <w:left w:val="single" w:sz="4" w:space="0" w:color="000001"/>
              <w:bottom w:val="single" w:sz="4" w:space="0" w:color="000001"/>
              <w:right w:val="single" w:sz="4" w:space="0" w:color="000001"/>
            </w:tcBorders>
            <w:shd w:val="clear" w:color="auto" w:fill="auto"/>
          </w:tcPr>
          <w:p w14:paraId="54BB1B68" w14:textId="77777777" w:rsidR="0072002C" w:rsidRPr="0072002C" w:rsidRDefault="0072002C" w:rsidP="0072002C">
            <w:pPr>
              <w:pStyle w:val="3"/>
              <w:widowControl w:val="0"/>
              <w:numPr>
                <w:ilvl w:val="7"/>
                <w:numId w:val="39"/>
              </w:numPr>
              <w:suppressAutoHyphens/>
              <w:spacing w:before="40" w:after="40" w:line="240" w:lineRule="auto"/>
              <w:contextualSpacing/>
              <w:jc w:val="center"/>
              <w:rPr>
                <w:sz w:val="16"/>
                <w:szCs w:val="16"/>
                <w:lang w:eastAsia="ru-RU"/>
              </w:rPr>
            </w:pPr>
            <w:r w:rsidRPr="0072002C">
              <w:rPr>
                <w:rFonts w:eastAsia="Times New Roman"/>
                <w:color w:val="000000" w:themeColor="text1"/>
                <w:sz w:val="16"/>
                <w:szCs w:val="16"/>
                <w:lang w:eastAsia="ru-RU"/>
              </w:rPr>
              <w:t>Неценовой критерий оценки первого уровня / ОРГ</w:t>
            </w:r>
          </w:p>
        </w:tc>
        <w:tc>
          <w:tcPr>
            <w:tcW w:w="1261" w:type="dxa"/>
            <w:tcBorders>
              <w:top w:val="single" w:sz="4" w:space="0" w:color="000001"/>
              <w:left w:val="single" w:sz="4" w:space="0" w:color="000001"/>
              <w:bottom w:val="single" w:sz="4" w:space="0" w:color="000001"/>
              <w:right w:val="single" w:sz="4" w:space="0" w:color="000001"/>
            </w:tcBorders>
            <w:shd w:val="clear" w:color="auto" w:fill="auto"/>
          </w:tcPr>
          <w:p w14:paraId="29174E82" w14:textId="77777777" w:rsidR="0072002C" w:rsidRPr="0072002C" w:rsidRDefault="0072002C" w:rsidP="0072002C">
            <w:pPr>
              <w:pStyle w:val="3"/>
              <w:widowControl w:val="0"/>
              <w:numPr>
                <w:ilvl w:val="7"/>
                <w:numId w:val="39"/>
              </w:numPr>
              <w:suppressAutoHyphens/>
              <w:spacing w:before="40" w:after="40" w:line="240" w:lineRule="auto"/>
              <w:contextualSpacing/>
              <w:jc w:val="center"/>
              <w:rPr>
                <w:i/>
                <w:sz w:val="16"/>
                <w:szCs w:val="16"/>
                <w:lang w:eastAsia="ru-RU"/>
              </w:rPr>
            </w:pPr>
            <w:r w:rsidRPr="0072002C">
              <w:rPr>
                <w:sz w:val="16"/>
                <w:szCs w:val="16"/>
                <w:lang w:eastAsia="ru-RU"/>
              </w:rPr>
              <w:t>Финансовое состояние (устойчивость) Участника</w:t>
            </w:r>
          </w:p>
        </w:tc>
        <w:tc>
          <w:tcPr>
            <w:tcW w:w="1843" w:type="dxa"/>
            <w:tcBorders>
              <w:top w:val="single" w:sz="4" w:space="0" w:color="000001"/>
              <w:left w:val="single" w:sz="4" w:space="0" w:color="000001"/>
              <w:bottom w:val="single" w:sz="4" w:space="0" w:color="000001"/>
              <w:right w:val="single" w:sz="4" w:space="0" w:color="000001"/>
            </w:tcBorders>
            <w:shd w:val="clear" w:color="auto" w:fill="auto"/>
          </w:tcPr>
          <w:p w14:paraId="7E2B9003" w14:textId="77777777" w:rsidR="0072002C" w:rsidRPr="0072002C" w:rsidRDefault="0072002C" w:rsidP="002D53DD">
            <w:pPr>
              <w:widowControl w:val="0"/>
              <w:jc w:val="center"/>
              <w:rPr>
                <w:rFonts w:cs="Times New Roman"/>
                <w:sz w:val="16"/>
                <w:szCs w:val="16"/>
                <w:lang w:eastAsia="ru-RU"/>
              </w:rPr>
            </w:pPr>
            <w:r w:rsidRPr="0072002C">
              <w:rPr>
                <w:rFonts w:cs="Times New Roman"/>
                <w:i/>
                <w:sz w:val="16"/>
                <w:szCs w:val="16"/>
                <w:lang w:eastAsia="ru-RU"/>
              </w:rPr>
              <w:t>Отсутствует</w:t>
            </w:r>
          </w:p>
        </w:tc>
        <w:tc>
          <w:tcPr>
            <w:tcW w:w="1276" w:type="dxa"/>
            <w:tcBorders>
              <w:top w:val="single" w:sz="4" w:space="0" w:color="000001"/>
              <w:left w:val="single" w:sz="4" w:space="0" w:color="000001"/>
              <w:bottom w:val="single" w:sz="4" w:space="0" w:color="000001"/>
              <w:right w:val="single" w:sz="4" w:space="0" w:color="000001"/>
            </w:tcBorders>
            <w:shd w:val="clear" w:color="auto" w:fill="auto"/>
          </w:tcPr>
          <w:p w14:paraId="6840CB88" w14:textId="77777777" w:rsidR="0072002C" w:rsidRPr="0072002C" w:rsidRDefault="0072002C" w:rsidP="0072002C">
            <w:pPr>
              <w:widowControl w:val="0"/>
              <w:numPr>
                <w:ilvl w:val="7"/>
                <w:numId w:val="39"/>
              </w:numPr>
              <w:suppressAutoHyphens/>
              <w:spacing w:before="40" w:after="40"/>
              <w:ind w:right="102"/>
              <w:jc w:val="center"/>
              <w:rPr>
                <w:rFonts w:cs="Times New Roman"/>
                <w:sz w:val="16"/>
                <w:szCs w:val="16"/>
              </w:rPr>
            </w:pPr>
            <w:r w:rsidRPr="0072002C">
              <w:rPr>
                <w:rFonts w:eastAsia="Times New Roman" w:cs="Times New Roman"/>
                <w:color w:val="000000" w:themeColor="text1"/>
                <w:sz w:val="16"/>
                <w:szCs w:val="16"/>
                <w:lang w:eastAsia="ru-RU"/>
              </w:rPr>
              <w:t>5% (В</w:t>
            </w:r>
            <w:r w:rsidRPr="0072002C">
              <w:rPr>
                <w:rFonts w:eastAsia="Times New Roman" w:cs="Times New Roman"/>
                <w:color w:val="000000" w:themeColor="text1"/>
                <w:sz w:val="16"/>
                <w:szCs w:val="16"/>
                <w:vertAlign w:val="subscript"/>
                <w:lang w:eastAsia="ru-RU"/>
              </w:rPr>
              <w:t>3</w:t>
            </w:r>
            <w:r w:rsidRPr="0072002C">
              <w:rPr>
                <w:rFonts w:eastAsia="Times New Roman" w:cs="Times New Roman"/>
                <w:color w:val="000000" w:themeColor="text1"/>
                <w:sz w:val="16"/>
                <w:szCs w:val="16"/>
                <w:lang w:eastAsia="ru-RU"/>
              </w:rPr>
              <w:t xml:space="preserve"> =0,05)</w:t>
            </w:r>
          </w:p>
        </w:tc>
        <w:tc>
          <w:tcPr>
            <w:tcW w:w="1560" w:type="dxa"/>
            <w:tcBorders>
              <w:top w:val="single" w:sz="4" w:space="0" w:color="000001"/>
              <w:left w:val="single" w:sz="4" w:space="0" w:color="000001"/>
              <w:bottom w:val="single" w:sz="4" w:space="0" w:color="000001"/>
              <w:right w:val="single" w:sz="4" w:space="0" w:color="000001"/>
            </w:tcBorders>
            <w:shd w:val="clear" w:color="auto" w:fill="auto"/>
          </w:tcPr>
          <w:p w14:paraId="18CD17C5" w14:textId="77777777" w:rsidR="0072002C" w:rsidRPr="0072002C" w:rsidRDefault="0072002C" w:rsidP="002D53DD">
            <w:pPr>
              <w:widowControl w:val="0"/>
              <w:jc w:val="center"/>
              <w:rPr>
                <w:rFonts w:cs="Times New Roman"/>
                <w:sz w:val="16"/>
                <w:szCs w:val="16"/>
              </w:rPr>
            </w:pPr>
            <w:r w:rsidRPr="0072002C">
              <w:rPr>
                <w:rFonts w:cs="Times New Roman"/>
                <w:sz w:val="16"/>
                <w:szCs w:val="16"/>
                <w:lang w:eastAsia="ru-RU"/>
              </w:rPr>
              <w:t>Чем выше результат оценки финансового состояния (устойчивости) Участника, тем выше предпочтительность</w:t>
            </w:r>
          </w:p>
        </w:tc>
        <w:tc>
          <w:tcPr>
            <w:tcW w:w="6944" w:type="dxa"/>
            <w:tcBorders>
              <w:top w:val="single" w:sz="4" w:space="0" w:color="000001"/>
              <w:left w:val="single" w:sz="4" w:space="0" w:color="000001"/>
              <w:bottom w:val="single" w:sz="4" w:space="0" w:color="000001"/>
              <w:right w:val="single" w:sz="4" w:space="0" w:color="000001"/>
            </w:tcBorders>
            <w:shd w:val="clear" w:color="auto" w:fill="auto"/>
          </w:tcPr>
          <w:p w14:paraId="0F15A19C" w14:textId="77777777" w:rsidR="0072002C" w:rsidRPr="0072002C" w:rsidRDefault="0072002C" w:rsidP="002D53DD">
            <w:pPr>
              <w:widowControl w:val="0"/>
              <w:jc w:val="both"/>
              <w:rPr>
                <w:rFonts w:cs="Times New Roman"/>
                <w:sz w:val="16"/>
                <w:szCs w:val="16"/>
              </w:rPr>
            </w:pPr>
            <w:r w:rsidRPr="0072002C">
              <w:rPr>
                <w:rFonts w:cs="Times New Roman"/>
                <w:sz w:val="16"/>
                <w:szCs w:val="16"/>
              </w:rPr>
              <w:t>Расчет оценки предпочтительности по частному критерию по методу «Оценка предпочтительности посредством однозначной числовой шкалы измерений»:</w:t>
            </w:r>
          </w:p>
          <w:p w14:paraId="4BE58442" w14:textId="77777777" w:rsidR="0072002C" w:rsidRPr="0072002C" w:rsidRDefault="0072002C" w:rsidP="002D53DD">
            <w:pPr>
              <w:widowControl w:val="0"/>
              <w:contextualSpacing/>
              <w:jc w:val="both"/>
              <w:rPr>
                <w:rFonts w:cs="Times New Roman"/>
                <w:sz w:val="16"/>
                <w:szCs w:val="16"/>
              </w:rPr>
            </w:pPr>
            <w:r w:rsidRPr="0072002C">
              <w:rPr>
                <w:rFonts w:cs="Times New Roman"/>
                <w:sz w:val="16"/>
                <w:szCs w:val="16"/>
                <w:lang w:eastAsia="ru-RU"/>
              </w:rPr>
              <w:t xml:space="preserve">3.1. Порядок осуществления оценки (значение оцениваемого параметра), в зависимости от </w:t>
            </w:r>
            <w:r w:rsidRPr="0072002C">
              <w:rPr>
                <w:rFonts w:cs="Times New Roman"/>
                <w:sz w:val="16"/>
                <w:szCs w:val="16"/>
              </w:rPr>
              <w:t>полученного</w:t>
            </w:r>
            <w:r w:rsidRPr="0072002C">
              <w:rPr>
                <w:rFonts w:cs="Times New Roman"/>
                <w:sz w:val="16"/>
                <w:szCs w:val="16"/>
                <w:lang w:eastAsia="ru-RU"/>
              </w:rPr>
              <w:t xml:space="preserve"> </w:t>
            </w:r>
            <w:r w:rsidRPr="0072002C">
              <w:rPr>
                <w:rFonts w:cs="Times New Roman"/>
                <w:sz w:val="16"/>
                <w:szCs w:val="16"/>
              </w:rPr>
              <w:t xml:space="preserve">Участником (с </w:t>
            </w:r>
            <w:r w:rsidRPr="0072002C">
              <w:rPr>
                <w:rFonts w:cs="Times New Roman"/>
                <w:i/>
                <w:sz w:val="16"/>
                <w:szCs w:val="16"/>
                <w:lang w:val="en-US" w:eastAsia="ru-RU"/>
              </w:rPr>
              <w:t>i</w:t>
            </w:r>
            <w:r w:rsidRPr="0072002C">
              <w:rPr>
                <w:rFonts w:cs="Times New Roman"/>
                <w:sz w:val="16"/>
                <w:szCs w:val="16"/>
                <w:lang w:eastAsia="ru-RU"/>
              </w:rPr>
              <w:t>-</w:t>
            </w:r>
            <w:r w:rsidRPr="0072002C">
              <w:rPr>
                <w:rFonts w:cs="Times New Roman"/>
                <w:sz w:val="16"/>
                <w:szCs w:val="16"/>
              </w:rPr>
              <w:t>ой</w:t>
            </w:r>
            <w:r w:rsidRPr="0072002C">
              <w:rPr>
                <w:rFonts w:cs="Times New Roman"/>
                <w:sz w:val="16"/>
                <w:szCs w:val="16"/>
                <w:lang w:eastAsia="ru-RU"/>
              </w:rPr>
              <w:t xml:space="preserve"> заяв</w:t>
            </w:r>
            <w:r w:rsidRPr="0072002C">
              <w:rPr>
                <w:rFonts w:cs="Times New Roman"/>
                <w:sz w:val="16"/>
                <w:szCs w:val="16"/>
              </w:rPr>
              <w:t xml:space="preserve">кой) значения расчетного балла </w:t>
            </w:r>
            <w:bookmarkStart w:id="355" w:name="_Hlk140493522"/>
            <w:r w:rsidRPr="0072002C">
              <w:rPr>
                <w:rFonts w:cs="Times New Roman"/>
                <w:sz w:val="16"/>
                <w:szCs w:val="16"/>
              </w:rPr>
              <w:t>(интегрального показателя финансового состояния)</w:t>
            </w:r>
            <w:bookmarkEnd w:id="355"/>
            <w:r w:rsidRPr="0072002C">
              <w:rPr>
                <w:rFonts w:cs="Times New Roman"/>
                <w:sz w:val="16"/>
                <w:szCs w:val="16"/>
              </w:rPr>
              <w:t xml:space="preserve"> и установленной соответствующей характеристики его финансового состояния (кризисное / неустойчивое / устойчивое) по результатам проведенной в рамках аккредитации оценки его финансового состояния (устойчивости), при этом:</w:t>
            </w:r>
          </w:p>
          <w:p w14:paraId="3F0FC6B9" w14:textId="66EE8BB4" w:rsidR="0072002C" w:rsidRPr="0072002C" w:rsidRDefault="0072002C" w:rsidP="0072002C">
            <w:pPr>
              <w:pStyle w:val="affd"/>
              <w:widowControl w:val="0"/>
              <w:numPr>
                <w:ilvl w:val="0"/>
                <w:numId w:val="42"/>
              </w:numPr>
              <w:suppressAutoHyphens/>
              <w:spacing w:line="259" w:lineRule="auto"/>
              <w:ind w:left="416" w:hanging="416"/>
              <w:jc w:val="both"/>
              <w:rPr>
                <w:rFonts w:cs="Times New Roman"/>
                <w:sz w:val="16"/>
                <w:szCs w:val="16"/>
              </w:rPr>
            </w:pPr>
            <w:r w:rsidRPr="0072002C">
              <w:rPr>
                <w:rFonts w:cs="Times New Roman"/>
                <w:sz w:val="16"/>
                <w:szCs w:val="16"/>
              </w:rPr>
              <w:t>порядок проведения оценки финансового состояния (устойчивости) Участника</w:t>
            </w:r>
            <w:r w:rsidR="00470B20">
              <w:rPr>
                <w:rStyle w:val="afd"/>
                <w:rFonts w:cs="Times New Roman"/>
                <w:sz w:val="16"/>
                <w:szCs w:val="16"/>
              </w:rPr>
              <w:footnoteReference w:id="16"/>
            </w:r>
            <w:r w:rsidRPr="0072002C">
              <w:rPr>
                <w:rFonts w:cs="Times New Roman"/>
                <w:sz w:val="16"/>
                <w:szCs w:val="16"/>
              </w:rPr>
              <w:t xml:space="preserve"> установлен Приложением 4  к Положению об аккредитации;</w:t>
            </w:r>
          </w:p>
          <w:p w14:paraId="5B476C84" w14:textId="77777777" w:rsidR="0072002C" w:rsidRPr="0072002C" w:rsidRDefault="0072002C" w:rsidP="0072002C">
            <w:pPr>
              <w:pStyle w:val="affd"/>
              <w:widowControl w:val="0"/>
              <w:numPr>
                <w:ilvl w:val="0"/>
                <w:numId w:val="42"/>
              </w:numPr>
              <w:suppressAutoHyphens/>
              <w:spacing w:line="259" w:lineRule="auto"/>
              <w:ind w:left="416" w:hanging="416"/>
              <w:jc w:val="both"/>
              <w:rPr>
                <w:sz w:val="16"/>
                <w:szCs w:val="16"/>
              </w:rPr>
            </w:pPr>
            <w:r w:rsidRPr="0072002C">
              <w:rPr>
                <w:rFonts w:cs="Times New Roman"/>
                <w:sz w:val="16"/>
                <w:szCs w:val="16"/>
              </w:rPr>
              <w:t>исходными данными для расчета интегрального показателя финансового состояния Участника являются сведения, представленные в опубликованной в государственном информационном ресурсе бухгалтерской (финансовой) отчетности организаций (</w:t>
            </w:r>
            <w:hyperlink r:id="rId21">
              <w:r w:rsidRPr="0072002C">
                <w:rPr>
                  <w:rStyle w:val="aff"/>
                  <w:rFonts w:cs="Times New Roman"/>
                  <w:sz w:val="16"/>
                  <w:szCs w:val="16"/>
                </w:rPr>
                <w:t>https://bo.nalog.ru</w:t>
              </w:r>
            </w:hyperlink>
            <w:r w:rsidRPr="0072002C">
              <w:rPr>
                <w:rFonts w:cs="Times New Roman"/>
                <w:sz w:val="16"/>
                <w:szCs w:val="16"/>
              </w:rPr>
              <w:t>) за предыдущий отчетный период (год).</w:t>
            </w:r>
          </w:p>
          <w:p w14:paraId="5E1ADE77" w14:textId="77777777" w:rsidR="0072002C" w:rsidRPr="0072002C" w:rsidRDefault="0072002C" w:rsidP="002D53DD">
            <w:pPr>
              <w:pStyle w:val="affd"/>
              <w:widowControl w:val="0"/>
              <w:ind w:left="416"/>
              <w:jc w:val="both"/>
              <w:rPr>
                <w:rFonts w:cs="Times New Roman"/>
                <w:sz w:val="16"/>
                <w:szCs w:val="16"/>
              </w:rPr>
            </w:pPr>
          </w:p>
          <w:p w14:paraId="47D56541" w14:textId="77777777" w:rsidR="0072002C" w:rsidRPr="0072002C" w:rsidRDefault="0072002C" w:rsidP="002D53DD">
            <w:pPr>
              <w:pStyle w:val="affd"/>
              <w:widowControl w:val="0"/>
              <w:ind w:left="416"/>
              <w:jc w:val="both"/>
              <w:rPr>
                <w:rFonts w:cs="Times New Roman"/>
                <w:sz w:val="16"/>
                <w:szCs w:val="16"/>
              </w:rPr>
            </w:pPr>
            <w:r w:rsidRPr="0072002C">
              <w:rPr>
                <w:rFonts w:cs="Times New Roman"/>
                <w:sz w:val="16"/>
                <w:szCs w:val="16"/>
              </w:rPr>
              <w:t>Если Участник в соответствии с законодательством РФ не размещает сведения о своей бухгалтерской (финансовой) отчетности в упомянутом государственном информационном ресурсе – оценка его финансового состояния производится на основании электронной копии бухгалтерской отчетности, представленной в составе Заявки на аккредитацию (или отдельно в составе заявки на участие в закупке, если ранее при прохождении аккредитации не были представлены);</w:t>
            </w:r>
          </w:p>
          <w:p w14:paraId="609A4946" w14:textId="77777777" w:rsidR="0072002C" w:rsidRPr="0072002C" w:rsidRDefault="0072002C" w:rsidP="0072002C">
            <w:pPr>
              <w:pStyle w:val="affd"/>
              <w:widowControl w:val="0"/>
              <w:numPr>
                <w:ilvl w:val="0"/>
                <w:numId w:val="42"/>
              </w:numPr>
              <w:suppressAutoHyphens/>
              <w:spacing w:after="120" w:line="259" w:lineRule="auto"/>
              <w:ind w:left="416" w:hanging="416"/>
              <w:jc w:val="both"/>
              <w:rPr>
                <w:rFonts w:cs="Times New Roman"/>
                <w:sz w:val="16"/>
                <w:szCs w:val="16"/>
              </w:rPr>
            </w:pPr>
            <w:r w:rsidRPr="0072002C">
              <w:rPr>
                <w:rFonts w:cs="Times New Roman"/>
                <w:sz w:val="16"/>
                <w:szCs w:val="16"/>
              </w:rPr>
              <w:t>оценки предпочтительности по частному критерию</w:t>
            </w:r>
            <w:r w:rsidRPr="0072002C">
              <w:rPr>
                <w:rFonts w:cs="Times New Roman"/>
                <w:sz w:val="16"/>
                <w:szCs w:val="16"/>
                <w:lang w:eastAsia="ru-RU"/>
              </w:rPr>
              <w:t xml:space="preserve"> осуществляется в соответствии со </w:t>
            </w:r>
            <w:r w:rsidRPr="0072002C">
              <w:rPr>
                <w:rFonts w:cs="Times New Roman"/>
                <w:sz w:val="16"/>
                <w:szCs w:val="16"/>
              </w:rPr>
              <w:t>шкалой</w:t>
            </w:r>
            <w:r w:rsidRPr="0072002C">
              <w:rPr>
                <w:rFonts w:cs="Times New Roman"/>
                <w:sz w:val="16"/>
                <w:szCs w:val="16"/>
                <w:lang w:eastAsia="ru-RU"/>
              </w:rPr>
              <w:t>:</w:t>
            </w:r>
          </w:p>
          <w:tbl>
            <w:tblPr>
              <w:tblW w:w="6626" w:type="dxa"/>
              <w:tblLayout w:type="fixed"/>
              <w:tblLook w:val="04A0" w:firstRow="1" w:lastRow="0" w:firstColumn="1" w:lastColumn="0" w:noHBand="0" w:noVBand="1"/>
            </w:tblPr>
            <w:tblGrid>
              <w:gridCol w:w="1355"/>
              <w:gridCol w:w="5271"/>
            </w:tblGrid>
            <w:tr w:rsidR="0072002C" w:rsidRPr="0072002C" w14:paraId="6AA07014" w14:textId="77777777" w:rsidTr="002D53DD">
              <w:trPr>
                <w:trHeight w:val="270"/>
              </w:trPr>
              <w:tc>
                <w:tcPr>
                  <w:tcW w:w="1355" w:type="dxa"/>
                  <w:tcBorders>
                    <w:bottom w:val="single" w:sz="4" w:space="0" w:color="000001"/>
                    <w:right w:val="single" w:sz="4" w:space="0" w:color="000001"/>
                  </w:tcBorders>
                  <w:shd w:val="clear" w:color="auto" w:fill="auto"/>
                </w:tcPr>
                <w:p w14:paraId="19F9FA64" w14:textId="77777777" w:rsidR="0072002C" w:rsidRPr="0072002C" w:rsidRDefault="0072002C" w:rsidP="0072002C">
                  <w:pPr>
                    <w:pStyle w:val="3"/>
                    <w:widowControl w:val="0"/>
                    <w:numPr>
                      <w:ilvl w:val="7"/>
                      <w:numId w:val="40"/>
                    </w:numPr>
                    <w:suppressAutoHyphens/>
                    <w:spacing w:before="40" w:after="40" w:line="240" w:lineRule="auto"/>
                    <w:contextualSpacing/>
                    <w:jc w:val="center"/>
                    <w:rPr>
                      <w:sz w:val="16"/>
                      <w:szCs w:val="16"/>
                      <w:lang w:eastAsia="ru-RU"/>
                    </w:rPr>
                  </w:pPr>
                  <w:r w:rsidRPr="0072002C">
                    <w:rPr>
                      <w:sz w:val="16"/>
                      <w:szCs w:val="16"/>
                      <w:lang w:eastAsia="ru-RU"/>
                    </w:rPr>
                    <w:t>Б</w:t>
                  </w:r>
                  <w:r w:rsidRPr="0072002C">
                    <w:rPr>
                      <w:sz w:val="16"/>
                      <w:szCs w:val="16"/>
                      <w:vertAlign w:val="subscript"/>
                      <w:lang w:eastAsia="ru-RU"/>
                    </w:rPr>
                    <w:t>3</w:t>
                  </w:r>
                  <w:r w:rsidRPr="0072002C">
                    <w:rPr>
                      <w:sz w:val="16"/>
                      <w:szCs w:val="16"/>
                      <w:lang w:eastAsia="ru-RU"/>
                    </w:rPr>
                    <w:t xml:space="preserve"> = 0</w:t>
                  </w:r>
                </w:p>
              </w:tc>
              <w:tc>
                <w:tcPr>
                  <w:tcW w:w="5270" w:type="dxa"/>
                  <w:tcBorders>
                    <w:left w:val="single" w:sz="4" w:space="0" w:color="000001"/>
                    <w:bottom w:val="single" w:sz="4" w:space="0" w:color="000001"/>
                    <w:right w:val="single" w:sz="4" w:space="0" w:color="000001"/>
                  </w:tcBorders>
                  <w:shd w:val="clear" w:color="auto" w:fill="auto"/>
                  <w:tcMar>
                    <w:left w:w="93" w:type="dxa"/>
                  </w:tcMar>
                </w:tcPr>
                <w:p w14:paraId="2607A0C0" w14:textId="77777777" w:rsidR="0072002C" w:rsidRPr="0072002C" w:rsidRDefault="0072002C" w:rsidP="002D53DD">
                  <w:pPr>
                    <w:widowControl w:val="0"/>
                    <w:rPr>
                      <w:rFonts w:cs="Times New Roman"/>
                      <w:sz w:val="16"/>
                      <w:szCs w:val="16"/>
                    </w:rPr>
                  </w:pPr>
                  <w:r w:rsidRPr="0072002C">
                    <w:rPr>
                      <w:rFonts w:cs="Times New Roman"/>
                      <w:sz w:val="16"/>
                      <w:szCs w:val="16"/>
                    </w:rPr>
                    <w:t>Результат оценки финансового состояния (устойчивости): менее 0,45 балла – Кризисное финансовое состояние;</w:t>
                  </w:r>
                </w:p>
                <w:p w14:paraId="0DAEB819" w14:textId="77777777" w:rsidR="0072002C" w:rsidRPr="0072002C" w:rsidRDefault="0072002C" w:rsidP="002D53DD">
                  <w:pPr>
                    <w:widowControl w:val="0"/>
                    <w:rPr>
                      <w:rFonts w:cs="Times New Roman"/>
                      <w:sz w:val="16"/>
                      <w:szCs w:val="16"/>
                    </w:rPr>
                  </w:pPr>
                  <w:r w:rsidRPr="0072002C">
                    <w:rPr>
                      <w:rFonts w:cs="Times New Roman"/>
                      <w:i/>
                      <w:iCs/>
                      <w:sz w:val="16"/>
                      <w:szCs w:val="16"/>
                    </w:rPr>
                    <w:t>или</w:t>
                  </w:r>
                </w:p>
                <w:p w14:paraId="02D96277" w14:textId="77777777" w:rsidR="0072002C" w:rsidRPr="0072002C" w:rsidRDefault="0072002C" w:rsidP="002D53DD">
                  <w:pPr>
                    <w:widowControl w:val="0"/>
                    <w:rPr>
                      <w:rFonts w:cs="Times New Roman"/>
                      <w:sz w:val="16"/>
                      <w:szCs w:val="16"/>
                    </w:rPr>
                  </w:pPr>
                  <w:r w:rsidRPr="0072002C">
                    <w:rPr>
                      <w:rFonts w:cs="Times New Roman"/>
                      <w:sz w:val="16"/>
                      <w:szCs w:val="16"/>
                    </w:rPr>
                    <w:t>в случае отсутствия исходных данных для оценки финансового состояния Участника, в том числе если он является:</w:t>
                  </w:r>
                </w:p>
                <w:p w14:paraId="68A3185D" w14:textId="77777777" w:rsidR="0072002C" w:rsidRPr="0072002C" w:rsidRDefault="0072002C" w:rsidP="0072002C">
                  <w:pPr>
                    <w:pStyle w:val="-"/>
                    <w:widowControl w:val="0"/>
                    <w:numPr>
                      <w:ilvl w:val="4"/>
                      <w:numId w:val="40"/>
                    </w:numPr>
                    <w:tabs>
                      <w:tab w:val="left" w:pos="360"/>
                    </w:tabs>
                    <w:suppressAutoHyphens/>
                    <w:spacing w:before="40" w:after="40" w:line="240" w:lineRule="auto"/>
                    <w:ind w:left="209" w:hanging="209"/>
                    <w:contextualSpacing/>
                    <w:rPr>
                      <w:sz w:val="16"/>
                      <w:szCs w:val="16"/>
                    </w:rPr>
                  </w:pPr>
                  <w:r w:rsidRPr="0072002C">
                    <w:rPr>
                      <w:sz w:val="16"/>
                      <w:szCs w:val="16"/>
                    </w:rPr>
                    <w:t>вновь созданным юридическим лицом, которое на дату подачи заявки на участие в закупке в соответствии с законодательством РФ не предоставил в налоговые органы бухгалтерскую (финансовую) отчетность за завершенный финансовый год;</w:t>
                  </w:r>
                </w:p>
                <w:p w14:paraId="53EA9D46" w14:textId="77777777" w:rsidR="0072002C" w:rsidRPr="0072002C" w:rsidRDefault="0072002C" w:rsidP="0072002C">
                  <w:pPr>
                    <w:pStyle w:val="-"/>
                    <w:widowControl w:val="0"/>
                    <w:numPr>
                      <w:ilvl w:val="4"/>
                      <w:numId w:val="40"/>
                    </w:numPr>
                    <w:tabs>
                      <w:tab w:val="left" w:pos="360"/>
                    </w:tabs>
                    <w:suppressAutoHyphens/>
                    <w:spacing w:before="40" w:after="40" w:line="240" w:lineRule="auto"/>
                    <w:ind w:left="209" w:hanging="209"/>
                    <w:contextualSpacing/>
                    <w:rPr>
                      <w:sz w:val="16"/>
                      <w:szCs w:val="16"/>
                    </w:rPr>
                  </w:pPr>
                  <w:r w:rsidRPr="0072002C">
                    <w:rPr>
                      <w:sz w:val="16"/>
                      <w:szCs w:val="16"/>
                    </w:rPr>
                    <w:t>физическим лицом (индивидуальным предпринимателем и/или применяющим специальный налоговый режим «Налог на профессиональный доход»), не ведущим бухгалтерскую (финансовую) отчетность;</w:t>
                  </w:r>
                </w:p>
              </w:tc>
            </w:tr>
            <w:tr w:rsidR="0072002C" w:rsidRPr="0072002C" w14:paraId="034A1FBC" w14:textId="77777777" w:rsidTr="002D53DD">
              <w:trPr>
                <w:cantSplit/>
                <w:trHeight w:val="270"/>
              </w:trPr>
              <w:tc>
                <w:tcPr>
                  <w:tcW w:w="1355" w:type="dxa"/>
                  <w:tcBorders>
                    <w:top w:val="single" w:sz="4" w:space="0" w:color="000001"/>
                    <w:bottom w:val="single" w:sz="4" w:space="0" w:color="000001"/>
                    <w:right w:val="single" w:sz="4" w:space="0" w:color="000001"/>
                  </w:tcBorders>
                  <w:shd w:val="clear" w:color="auto" w:fill="auto"/>
                </w:tcPr>
                <w:p w14:paraId="27F88D74" w14:textId="77777777" w:rsidR="0072002C" w:rsidRPr="0072002C" w:rsidRDefault="0072002C" w:rsidP="0072002C">
                  <w:pPr>
                    <w:pStyle w:val="3"/>
                    <w:widowControl w:val="0"/>
                    <w:numPr>
                      <w:ilvl w:val="7"/>
                      <w:numId w:val="40"/>
                    </w:numPr>
                    <w:suppressAutoHyphens/>
                    <w:spacing w:before="40" w:after="40" w:line="240" w:lineRule="auto"/>
                    <w:contextualSpacing/>
                    <w:jc w:val="center"/>
                    <w:rPr>
                      <w:sz w:val="16"/>
                      <w:szCs w:val="16"/>
                      <w:lang w:eastAsia="ru-RU"/>
                    </w:rPr>
                  </w:pPr>
                  <w:r w:rsidRPr="0072002C">
                    <w:rPr>
                      <w:sz w:val="16"/>
                      <w:szCs w:val="16"/>
                      <w:lang w:eastAsia="ru-RU"/>
                    </w:rPr>
                    <w:t>Б</w:t>
                  </w:r>
                  <w:r w:rsidRPr="0072002C">
                    <w:rPr>
                      <w:sz w:val="16"/>
                      <w:szCs w:val="16"/>
                      <w:vertAlign w:val="subscript"/>
                      <w:lang w:eastAsia="ru-RU"/>
                    </w:rPr>
                    <w:t>3</w:t>
                  </w:r>
                  <w:r w:rsidRPr="0072002C">
                    <w:rPr>
                      <w:sz w:val="16"/>
                      <w:szCs w:val="16"/>
                      <w:lang w:eastAsia="ru-RU"/>
                    </w:rPr>
                    <w:t xml:space="preserve"> = 3</w:t>
                  </w:r>
                </w:p>
              </w:tc>
              <w:tc>
                <w:tcPr>
                  <w:tcW w:w="5270"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05575AFC" w14:textId="77777777" w:rsidR="0072002C" w:rsidRPr="0072002C" w:rsidRDefault="0072002C" w:rsidP="002D53DD">
                  <w:pPr>
                    <w:pStyle w:val="-"/>
                    <w:widowControl w:val="0"/>
                    <w:spacing w:before="40" w:after="40" w:line="240" w:lineRule="auto"/>
                    <w:ind w:left="0"/>
                    <w:contextualSpacing/>
                    <w:jc w:val="left"/>
                    <w:rPr>
                      <w:sz w:val="16"/>
                      <w:szCs w:val="16"/>
                    </w:rPr>
                  </w:pPr>
                  <w:r w:rsidRPr="0072002C">
                    <w:rPr>
                      <w:sz w:val="16"/>
                      <w:szCs w:val="16"/>
                    </w:rPr>
                    <w:t>Результат оценки финансового состояния (устойчивости): от 0,45 балла включительно до 0,90 балла включительно – Неустойчивое финансовое состояние;</w:t>
                  </w:r>
                </w:p>
              </w:tc>
            </w:tr>
            <w:tr w:rsidR="0072002C" w:rsidRPr="0072002C" w14:paraId="55A7F694" w14:textId="77777777" w:rsidTr="002D53DD">
              <w:trPr>
                <w:cantSplit/>
                <w:trHeight w:val="270"/>
              </w:trPr>
              <w:tc>
                <w:tcPr>
                  <w:tcW w:w="1355" w:type="dxa"/>
                  <w:tcBorders>
                    <w:top w:val="single" w:sz="4" w:space="0" w:color="000001"/>
                    <w:bottom w:val="single" w:sz="4" w:space="0" w:color="000001"/>
                    <w:right w:val="single" w:sz="4" w:space="0" w:color="000001"/>
                  </w:tcBorders>
                  <w:shd w:val="clear" w:color="auto" w:fill="auto"/>
                </w:tcPr>
                <w:p w14:paraId="4DB02CE3" w14:textId="77777777" w:rsidR="0072002C" w:rsidRPr="0072002C" w:rsidRDefault="0072002C" w:rsidP="0072002C">
                  <w:pPr>
                    <w:pStyle w:val="3"/>
                    <w:widowControl w:val="0"/>
                    <w:numPr>
                      <w:ilvl w:val="7"/>
                      <w:numId w:val="40"/>
                    </w:numPr>
                    <w:suppressAutoHyphens/>
                    <w:spacing w:before="40" w:after="40" w:line="240" w:lineRule="auto"/>
                    <w:contextualSpacing/>
                    <w:jc w:val="center"/>
                    <w:rPr>
                      <w:sz w:val="16"/>
                      <w:szCs w:val="16"/>
                      <w:lang w:eastAsia="ru-RU"/>
                    </w:rPr>
                  </w:pPr>
                  <w:r w:rsidRPr="0072002C">
                    <w:rPr>
                      <w:sz w:val="16"/>
                      <w:szCs w:val="16"/>
                      <w:lang w:eastAsia="ru-RU"/>
                    </w:rPr>
                    <w:t>Б</w:t>
                  </w:r>
                  <w:r w:rsidRPr="0072002C">
                    <w:rPr>
                      <w:sz w:val="16"/>
                      <w:szCs w:val="16"/>
                      <w:vertAlign w:val="subscript"/>
                      <w:lang w:eastAsia="ru-RU"/>
                    </w:rPr>
                    <w:t>3</w:t>
                  </w:r>
                  <w:r w:rsidRPr="0072002C">
                    <w:rPr>
                      <w:sz w:val="16"/>
                      <w:szCs w:val="16"/>
                      <w:lang w:eastAsia="ru-RU"/>
                    </w:rPr>
                    <w:t xml:space="preserve"> = 5</w:t>
                  </w:r>
                </w:p>
              </w:tc>
              <w:tc>
                <w:tcPr>
                  <w:tcW w:w="5270" w:type="dxa"/>
                  <w:tcBorders>
                    <w:top w:val="single" w:sz="4" w:space="0" w:color="000001"/>
                    <w:left w:val="single" w:sz="4" w:space="0" w:color="000001"/>
                    <w:bottom w:val="single" w:sz="4" w:space="0" w:color="000001"/>
                    <w:right w:val="single" w:sz="4" w:space="0" w:color="000001"/>
                  </w:tcBorders>
                  <w:shd w:val="clear" w:color="auto" w:fill="auto"/>
                  <w:tcMar>
                    <w:left w:w="93" w:type="dxa"/>
                  </w:tcMar>
                </w:tcPr>
                <w:p w14:paraId="7AB6E624" w14:textId="77777777" w:rsidR="0072002C" w:rsidRPr="0072002C" w:rsidRDefault="0072002C" w:rsidP="002D53DD">
                  <w:pPr>
                    <w:pStyle w:val="-"/>
                    <w:widowControl w:val="0"/>
                    <w:spacing w:before="40" w:after="40" w:line="240" w:lineRule="auto"/>
                    <w:ind w:left="0"/>
                    <w:contextualSpacing/>
                    <w:jc w:val="left"/>
                    <w:rPr>
                      <w:sz w:val="16"/>
                      <w:szCs w:val="16"/>
                    </w:rPr>
                  </w:pPr>
                  <w:r w:rsidRPr="0072002C">
                    <w:rPr>
                      <w:sz w:val="16"/>
                      <w:szCs w:val="16"/>
                    </w:rPr>
                    <w:t>Результат оценки финансового состояния (устойчивости): более 0,90 балла – Удовлетворительное финансовое состояние.</w:t>
                  </w:r>
                </w:p>
              </w:tc>
            </w:tr>
          </w:tbl>
          <w:p w14:paraId="27AB5D37" w14:textId="77777777" w:rsidR="0072002C" w:rsidRPr="0072002C" w:rsidRDefault="0072002C" w:rsidP="0072002C">
            <w:pPr>
              <w:pStyle w:val="2"/>
              <w:widowControl w:val="0"/>
              <w:numPr>
                <w:ilvl w:val="6"/>
                <w:numId w:val="41"/>
              </w:numPr>
              <w:spacing w:before="96" w:line="240" w:lineRule="auto"/>
              <w:ind w:left="0"/>
              <w:contextualSpacing/>
              <w:jc w:val="left"/>
              <w:rPr>
                <w:sz w:val="16"/>
                <w:szCs w:val="16"/>
                <w:lang w:eastAsia="ru-RU"/>
              </w:rPr>
            </w:pPr>
            <w:r w:rsidRPr="0072002C">
              <w:rPr>
                <w:sz w:val="16"/>
                <w:szCs w:val="16"/>
                <w:lang w:eastAsia="ru-RU"/>
              </w:rPr>
              <w:t>где:</w:t>
            </w:r>
          </w:p>
          <w:p w14:paraId="7423CB76" w14:textId="77777777" w:rsidR="0072002C" w:rsidRPr="0072002C" w:rsidRDefault="0072002C" w:rsidP="0072002C">
            <w:pPr>
              <w:pStyle w:val="2"/>
              <w:widowControl w:val="0"/>
              <w:numPr>
                <w:ilvl w:val="6"/>
                <w:numId w:val="41"/>
              </w:numPr>
              <w:tabs>
                <w:tab w:val="left" w:pos="742"/>
                <w:tab w:val="left" w:pos="1167"/>
              </w:tabs>
              <w:spacing w:before="0" w:line="240" w:lineRule="auto"/>
              <w:ind w:left="349" w:hanging="216"/>
              <w:contextualSpacing/>
              <w:jc w:val="left"/>
              <w:rPr>
                <w:sz w:val="16"/>
                <w:szCs w:val="16"/>
                <w:lang w:eastAsia="ru-RU"/>
              </w:rPr>
            </w:pPr>
            <w:r w:rsidRPr="0072002C">
              <w:rPr>
                <w:sz w:val="16"/>
                <w:szCs w:val="16"/>
                <w:lang w:eastAsia="ru-RU"/>
              </w:rPr>
              <w:t>Б</w:t>
            </w:r>
            <w:r w:rsidRPr="0072002C">
              <w:rPr>
                <w:sz w:val="16"/>
                <w:szCs w:val="16"/>
                <w:vertAlign w:val="subscript"/>
                <w:lang w:eastAsia="ru-RU"/>
              </w:rPr>
              <w:t>3</w:t>
            </w:r>
            <w:r w:rsidRPr="0072002C">
              <w:rPr>
                <w:sz w:val="16"/>
                <w:szCs w:val="16"/>
                <w:lang w:eastAsia="ru-RU"/>
              </w:rPr>
              <w:tab/>
              <w:t>–</w:t>
            </w:r>
            <w:r w:rsidRPr="0072002C">
              <w:rPr>
                <w:sz w:val="16"/>
                <w:szCs w:val="16"/>
                <w:lang w:eastAsia="ru-RU"/>
              </w:rPr>
              <w:tab/>
              <w:t>рассчитанная оценка предпочтительности по данному частному критерию оценки в баллах.</w:t>
            </w:r>
          </w:p>
          <w:p w14:paraId="1C416ED2" w14:textId="77777777" w:rsidR="0072002C" w:rsidRPr="0072002C" w:rsidRDefault="0072002C" w:rsidP="002D53DD">
            <w:pPr>
              <w:pStyle w:val="a3"/>
              <w:widowControl w:val="0"/>
              <w:ind w:left="0"/>
              <w:rPr>
                <w:sz w:val="16"/>
                <w:szCs w:val="16"/>
              </w:rPr>
            </w:pPr>
            <w:r w:rsidRPr="0072002C">
              <w:rPr>
                <w:sz w:val="16"/>
                <w:szCs w:val="16"/>
              </w:rPr>
              <w:t>В случае участия в закупке Генерального подрядчика – балл по данному критерию присваивается исходя из оценки финансового состояния Генерального подрядчика без учета субподрядчиков.</w:t>
            </w:r>
          </w:p>
          <w:p w14:paraId="154538FF" w14:textId="77777777" w:rsidR="0072002C" w:rsidRPr="0072002C" w:rsidRDefault="0072002C" w:rsidP="0072002C">
            <w:pPr>
              <w:pStyle w:val="3"/>
              <w:widowControl w:val="0"/>
              <w:numPr>
                <w:ilvl w:val="7"/>
                <w:numId w:val="39"/>
              </w:numPr>
              <w:suppressAutoHyphens/>
              <w:spacing w:line="240" w:lineRule="auto"/>
              <w:rPr>
                <w:i/>
                <w:sz w:val="16"/>
                <w:szCs w:val="16"/>
                <w:lang w:eastAsia="ru-RU"/>
              </w:rPr>
            </w:pPr>
            <w:r w:rsidRPr="0072002C">
              <w:rPr>
                <w:sz w:val="16"/>
                <w:szCs w:val="16"/>
              </w:rPr>
              <w:t xml:space="preserve">В случае участия в закупке Коллективного участника – балл по данному критерию присваивается исходя из средневзвешенной оценки финансового состояния всех членов такого коллективного участника, где весовая значимость показателя финансового состояния (устойчивости) каждого члена Коллективного участника определяется на основе объема (объемной доли) поставляемой им продукции согласно Плану распределения объемов поставки продукции </w:t>
            </w:r>
            <w:r w:rsidRPr="0072002C">
              <w:rPr>
                <w:i/>
                <w:sz w:val="16"/>
                <w:szCs w:val="16"/>
              </w:rPr>
              <w:t>(форма №4 Приложения №4 «Формы документов заявки»)</w:t>
            </w:r>
          </w:p>
          <w:p w14:paraId="1BA845C9" w14:textId="77777777" w:rsidR="0072002C" w:rsidRPr="0072002C" w:rsidRDefault="0072002C" w:rsidP="0072002C">
            <w:pPr>
              <w:pStyle w:val="3"/>
              <w:widowControl w:val="0"/>
              <w:numPr>
                <w:ilvl w:val="7"/>
                <w:numId w:val="39"/>
              </w:numPr>
              <w:suppressAutoHyphens/>
              <w:spacing w:line="240" w:lineRule="auto"/>
              <w:rPr>
                <w:sz w:val="16"/>
                <w:szCs w:val="16"/>
              </w:rPr>
            </w:pPr>
            <w:r w:rsidRPr="0072002C">
              <w:rPr>
                <w:sz w:val="16"/>
                <w:szCs w:val="16"/>
                <w:lang w:eastAsia="ru-RU"/>
              </w:rPr>
              <w:t>Шкала оценок от 0 до 5 баллов.</w:t>
            </w:r>
          </w:p>
        </w:tc>
      </w:tr>
      <w:tr w:rsidR="0072002C" w:rsidRPr="0072002C" w14:paraId="442868F6" w14:textId="77777777" w:rsidTr="0072002C">
        <w:tc>
          <w:tcPr>
            <w:tcW w:w="5675" w:type="dxa"/>
            <w:gridSpan w:val="4"/>
            <w:tcBorders>
              <w:top w:val="single" w:sz="4" w:space="0" w:color="000001"/>
              <w:left w:val="single" w:sz="4" w:space="0" w:color="000001"/>
              <w:bottom w:val="single" w:sz="4" w:space="0" w:color="000001"/>
              <w:right w:val="single" w:sz="4" w:space="0" w:color="000001"/>
            </w:tcBorders>
            <w:shd w:val="clear" w:color="auto" w:fill="auto"/>
          </w:tcPr>
          <w:p w14:paraId="45DD2349" w14:textId="77777777" w:rsidR="0072002C" w:rsidRPr="0072002C" w:rsidRDefault="0072002C" w:rsidP="002D53DD">
            <w:pPr>
              <w:widowControl w:val="0"/>
              <w:spacing w:before="40" w:after="40"/>
              <w:jc w:val="right"/>
              <w:rPr>
                <w:rFonts w:cs="Times New Roman"/>
                <w:sz w:val="16"/>
                <w:szCs w:val="16"/>
              </w:rPr>
            </w:pPr>
            <w:r w:rsidRPr="0072002C">
              <w:rPr>
                <w:rFonts w:cs="Times New Roman"/>
                <w:sz w:val="16"/>
                <w:szCs w:val="16"/>
              </w:rPr>
              <w:t>Итоговая оценка предпочтительности заявки:</w:t>
            </w:r>
          </w:p>
        </w:tc>
        <w:tc>
          <w:tcPr>
            <w:tcW w:w="9780" w:type="dxa"/>
            <w:gridSpan w:val="3"/>
            <w:tcBorders>
              <w:top w:val="single" w:sz="4" w:space="0" w:color="000001"/>
              <w:left w:val="single" w:sz="4" w:space="0" w:color="000001"/>
              <w:bottom w:val="single" w:sz="4" w:space="0" w:color="000001"/>
              <w:right w:val="single" w:sz="4" w:space="0" w:color="000001"/>
            </w:tcBorders>
            <w:shd w:val="clear" w:color="auto" w:fill="auto"/>
          </w:tcPr>
          <w:p w14:paraId="4F9F881A" w14:textId="77777777" w:rsidR="0072002C" w:rsidRPr="0072002C" w:rsidRDefault="0072002C" w:rsidP="002D53DD">
            <w:pPr>
              <w:widowControl w:val="0"/>
              <w:spacing w:before="40"/>
              <w:jc w:val="both"/>
              <w:rPr>
                <w:sz w:val="16"/>
                <w:szCs w:val="16"/>
              </w:rPr>
            </w:pPr>
            <w:r w:rsidRPr="0072002C">
              <w:rPr>
                <w:rFonts w:cs="Times New Roman"/>
                <w:sz w:val="16"/>
                <w:szCs w:val="16"/>
              </w:rPr>
              <w:t xml:space="preserve">Расчет итоговой оценки предпочтительности </w:t>
            </w:r>
            <w:r w:rsidRPr="0072002C">
              <w:rPr>
                <w:rFonts w:cs="Times New Roman"/>
                <w:sz w:val="16"/>
                <w:szCs w:val="16"/>
                <w:lang w:val="en-US"/>
              </w:rPr>
              <w:t>i</w:t>
            </w:r>
            <w:r w:rsidRPr="0072002C">
              <w:rPr>
                <w:rFonts w:cs="Times New Roman"/>
                <w:sz w:val="16"/>
                <w:szCs w:val="16"/>
              </w:rPr>
              <w:t>-ой заявки:</w:t>
            </w:r>
          </w:p>
          <w:p w14:paraId="36352C75" w14:textId="77777777" w:rsidR="0072002C" w:rsidRPr="0072002C" w:rsidRDefault="0072002C" w:rsidP="002D53DD">
            <w:pPr>
              <w:keepNext/>
              <w:widowControl w:val="0"/>
              <w:jc w:val="both"/>
              <w:rPr>
                <w:rFonts w:cs="Times New Roman"/>
                <w:sz w:val="16"/>
                <w:szCs w:val="16"/>
              </w:rPr>
            </w:pPr>
          </w:p>
          <w:p w14:paraId="30F74445" w14:textId="77777777" w:rsidR="0072002C" w:rsidRPr="0072002C" w:rsidRDefault="00A3495C" w:rsidP="002D53DD">
            <w:pPr>
              <w:keepNext/>
              <w:widowControl w:val="0"/>
              <w:spacing w:before="96"/>
              <w:rPr>
                <w:sz w:val="16"/>
                <w:szCs w:val="16"/>
              </w:rPr>
            </w:pPr>
            <m:oMathPara>
              <m:oMathParaPr>
                <m:jc m:val="left"/>
              </m:oMathParaPr>
              <m:oMath>
                <m:sSub>
                  <m:sSubPr>
                    <m:ctrlPr>
                      <w:rPr>
                        <w:rFonts w:ascii="Cambria Math" w:hAnsi="Cambria Math"/>
                        <w:sz w:val="16"/>
                        <w:szCs w:val="16"/>
                      </w:rPr>
                    </m:ctrlPr>
                  </m:sSubPr>
                  <m:e>
                    <m:r>
                      <w:rPr>
                        <w:rFonts w:ascii="Cambria Math" w:hAnsi="Cambria Math"/>
                        <w:sz w:val="16"/>
                        <w:szCs w:val="16"/>
                      </w:rPr>
                      <m:t>Б</m:t>
                    </m:r>
                  </m:e>
                  <m:sub>
                    <m:r>
                      <w:rPr>
                        <w:rFonts w:ascii="Cambria Math" w:hAnsi="Cambria Math"/>
                        <w:sz w:val="16"/>
                        <w:szCs w:val="16"/>
                      </w:rPr>
                      <m:t>ИТОГ</m:t>
                    </m:r>
                  </m:sub>
                </m:sSub>
                <m:r>
                  <w:rPr>
                    <w:rFonts w:ascii="Cambria Math" w:hAnsi="Cambria Math"/>
                    <w:sz w:val="16"/>
                    <w:szCs w:val="16"/>
                  </w:rPr>
                  <m:t>=</m:t>
                </m:r>
                <m:nary>
                  <m:naryPr>
                    <m:chr m:val="∑"/>
                    <m:subHide m:val="1"/>
                    <m:supHide m:val="1"/>
                    <m:ctrlPr>
                      <w:rPr>
                        <w:rFonts w:ascii="Cambria Math" w:hAnsi="Cambria Math"/>
                        <w:sz w:val="16"/>
                        <w:szCs w:val="16"/>
                      </w:rPr>
                    </m:ctrlPr>
                  </m:naryPr>
                  <m:sub/>
                  <m:sup/>
                  <m:e>
                    <m:d>
                      <m:dPr>
                        <m:ctrlPr>
                          <w:rPr>
                            <w:rFonts w:ascii="Cambria Math" w:hAnsi="Cambria Math"/>
                            <w:sz w:val="16"/>
                            <w:szCs w:val="16"/>
                          </w:rPr>
                        </m:ctrlPr>
                      </m:dPr>
                      <m:e>
                        <m:sSub>
                          <m:sSubPr>
                            <m:ctrlPr>
                              <w:rPr>
                                <w:rFonts w:ascii="Cambria Math" w:hAnsi="Cambria Math"/>
                                <w:sz w:val="16"/>
                                <w:szCs w:val="16"/>
                              </w:rPr>
                            </m:ctrlPr>
                          </m:sSubPr>
                          <m:e>
                            <m:r>
                              <w:rPr>
                                <w:rFonts w:ascii="Cambria Math" w:hAnsi="Cambria Math"/>
                                <w:sz w:val="16"/>
                                <w:szCs w:val="16"/>
                              </w:rPr>
                              <m:t>Б</m:t>
                            </m:r>
                          </m:e>
                          <m:sub>
                            <m:sSub>
                              <m:sSubPr>
                                <m:ctrlPr>
                                  <w:rPr>
                                    <w:rFonts w:ascii="Cambria Math" w:hAnsi="Cambria Math"/>
                                    <w:sz w:val="16"/>
                                    <w:szCs w:val="16"/>
                                  </w:rPr>
                                </m:ctrlPr>
                              </m:sSubPr>
                              <m:e>
                                <m:r>
                                  <w:rPr>
                                    <w:rFonts w:ascii="Cambria Math" w:hAnsi="Cambria Math"/>
                                    <w:sz w:val="16"/>
                                    <w:szCs w:val="16"/>
                                  </w:rPr>
                                  <m:t>1уровень</m:t>
                                </m:r>
                              </m:e>
                              <m:sub>
                                <m:r>
                                  <w:rPr>
                                    <w:rFonts w:ascii="Cambria Math" w:hAnsi="Cambria Math"/>
                                    <w:sz w:val="16"/>
                                    <w:szCs w:val="16"/>
                                  </w:rPr>
                                  <m:t>k</m:t>
                                </m:r>
                              </m:sub>
                            </m:sSub>
                          </m:sub>
                        </m:sSub>
                        <m:r>
                          <w:rPr>
                            <w:rFonts w:ascii="Cambria Math" w:hAnsi="Cambria Math"/>
                            <w:sz w:val="16"/>
                            <w:szCs w:val="16"/>
                          </w:rPr>
                          <m:t>×</m:t>
                        </m:r>
                        <m:sSub>
                          <m:sSubPr>
                            <m:ctrlPr>
                              <w:rPr>
                                <w:rFonts w:ascii="Cambria Math" w:hAnsi="Cambria Math"/>
                                <w:sz w:val="16"/>
                                <w:szCs w:val="16"/>
                              </w:rPr>
                            </m:ctrlPr>
                          </m:sSubPr>
                          <m:e>
                            <m:r>
                              <w:rPr>
                                <w:rFonts w:ascii="Cambria Math" w:hAnsi="Cambria Math"/>
                                <w:sz w:val="16"/>
                                <w:szCs w:val="16"/>
                              </w:rPr>
                              <m:t>В</m:t>
                            </m:r>
                          </m:e>
                          <m:sub>
                            <m:sSub>
                              <m:sSubPr>
                                <m:ctrlPr>
                                  <w:rPr>
                                    <w:rFonts w:ascii="Cambria Math" w:hAnsi="Cambria Math"/>
                                    <w:sz w:val="16"/>
                                    <w:szCs w:val="16"/>
                                  </w:rPr>
                                </m:ctrlPr>
                              </m:sSubPr>
                              <m:e>
                                <m:r>
                                  <w:rPr>
                                    <w:rFonts w:ascii="Cambria Math" w:hAnsi="Cambria Math"/>
                                    <w:sz w:val="16"/>
                                    <w:szCs w:val="16"/>
                                  </w:rPr>
                                  <m:t>1уровень</m:t>
                                </m:r>
                              </m:e>
                              <m:sub>
                                <m:r>
                                  <w:rPr>
                                    <w:rFonts w:ascii="Cambria Math" w:hAnsi="Cambria Math"/>
                                    <w:sz w:val="16"/>
                                    <w:szCs w:val="16"/>
                                  </w:rPr>
                                  <m:t>k</m:t>
                                </m:r>
                              </m:sub>
                            </m:sSub>
                          </m:sub>
                        </m:sSub>
                      </m:e>
                    </m:d>
                  </m:e>
                </m:nary>
                <m:r>
                  <w:rPr>
                    <w:rFonts w:ascii="Cambria Math" w:hAnsi="Cambria Math"/>
                    <w:sz w:val="16"/>
                    <w:szCs w:val="16"/>
                  </w:rPr>
                  <m:t>,</m:t>
                </m:r>
              </m:oMath>
            </m:oMathPara>
          </w:p>
          <w:p w14:paraId="1902D4A6" w14:textId="77777777" w:rsidR="0072002C" w:rsidRPr="0072002C" w:rsidRDefault="0072002C" w:rsidP="002D53DD">
            <w:pPr>
              <w:keepNext/>
              <w:widowControl w:val="0"/>
              <w:spacing w:before="96"/>
              <w:jc w:val="both"/>
              <w:rPr>
                <w:sz w:val="16"/>
                <w:szCs w:val="16"/>
              </w:rPr>
            </w:pPr>
            <w:r w:rsidRPr="0072002C">
              <w:rPr>
                <w:rFonts w:cs="Times New Roman"/>
                <w:sz w:val="16"/>
                <w:szCs w:val="16"/>
              </w:rPr>
              <w:t>где:</w:t>
            </w:r>
          </w:p>
          <w:p w14:paraId="1CA4A605" w14:textId="77777777" w:rsidR="0072002C" w:rsidRPr="0072002C" w:rsidRDefault="0072002C" w:rsidP="002D53DD">
            <w:pPr>
              <w:widowControl w:val="0"/>
              <w:tabs>
                <w:tab w:val="left" w:pos="742"/>
                <w:tab w:val="left" w:pos="1167"/>
              </w:tabs>
              <w:jc w:val="both"/>
              <w:rPr>
                <w:sz w:val="16"/>
                <w:szCs w:val="16"/>
              </w:rPr>
            </w:pPr>
            <w:r w:rsidRPr="0072002C">
              <w:rPr>
                <w:rFonts w:cs="Times New Roman"/>
                <w:sz w:val="16"/>
                <w:szCs w:val="16"/>
              </w:rPr>
              <w:t>Б</w:t>
            </w:r>
            <w:r w:rsidRPr="0072002C">
              <w:rPr>
                <w:rFonts w:cs="Times New Roman"/>
                <w:sz w:val="16"/>
                <w:szCs w:val="16"/>
                <w:vertAlign w:val="subscript"/>
              </w:rPr>
              <w:t>ИТОГ</w:t>
            </w:r>
            <w:r w:rsidRPr="0072002C">
              <w:rPr>
                <w:rFonts w:cs="Times New Roman"/>
                <w:sz w:val="16"/>
                <w:szCs w:val="16"/>
              </w:rPr>
              <w:tab/>
              <w:t>–</w:t>
            </w:r>
            <w:r w:rsidRPr="0072002C">
              <w:rPr>
                <w:rFonts w:cs="Times New Roman"/>
                <w:sz w:val="16"/>
                <w:szCs w:val="16"/>
              </w:rPr>
              <w:tab/>
              <w:t>рассчитанная итоговая оценка предпочтительности в баллах;</w:t>
            </w:r>
          </w:p>
          <w:p w14:paraId="7381CCC1" w14:textId="77777777" w:rsidR="0072002C" w:rsidRPr="0072002C" w:rsidRDefault="0072002C" w:rsidP="002D53DD">
            <w:pPr>
              <w:widowControl w:val="0"/>
              <w:tabs>
                <w:tab w:val="left" w:pos="742"/>
                <w:tab w:val="left" w:pos="1167"/>
              </w:tabs>
              <w:jc w:val="both"/>
              <w:rPr>
                <w:sz w:val="16"/>
                <w:szCs w:val="16"/>
              </w:rPr>
            </w:pPr>
            <w:r w:rsidRPr="0072002C">
              <w:rPr>
                <w:rFonts w:cs="Times New Roman"/>
                <w:sz w:val="16"/>
                <w:szCs w:val="16"/>
              </w:rPr>
              <w:t>Б</w:t>
            </w:r>
            <w:r w:rsidRPr="0072002C">
              <w:rPr>
                <w:rFonts w:cs="Times New Roman"/>
                <w:sz w:val="16"/>
                <w:szCs w:val="16"/>
                <w:vertAlign w:val="subscript"/>
              </w:rPr>
              <w:t>1 уровень k</w:t>
            </w:r>
            <w:r w:rsidRPr="0072002C">
              <w:rPr>
                <w:rFonts w:cs="Times New Roman"/>
                <w:sz w:val="16"/>
                <w:szCs w:val="16"/>
              </w:rPr>
              <w:tab/>
              <w:t>–</w:t>
            </w:r>
            <w:r w:rsidRPr="0072002C">
              <w:rPr>
                <w:rFonts w:cs="Times New Roman"/>
                <w:sz w:val="16"/>
                <w:szCs w:val="16"/>
              </w:rPr>
              <w:tab/>
              <w:t>оценка предпочтительности по k-тому критерию оценки первого уровня в баллах;</w:t>
            </w:r>
          </w:p>
          <w:p w14:paraId="5598F821" w14:textId="77777777" w:rsidR="0072002C" w:rsidRPr="0072002C" w:rsidRDefault="0072002C" w:rsidP="002D53DD">
            <w:pPr>
              <w:widowControl w:val="0"/>
              <w:tabs>
                <w:tab w:val="left" w:pos="742"/>
                <w:tab w:val="left" w:pos="1167"/>
              </w:tabs>
              <w:spacing w:after="40"/>
              <w:jc w:val="both"/>
              <w:rPr>
                <w:sz w:val="16"/>
                <w:szCs w:val="16"/>
              </w:rPr>
            </w:pPr>
            <w:r w:rsidRPr="0072002C">
              <w:rPr>
                <w:rFonts w:cs="Times New Roman"/>
                <w:sz w:val="16"/>
                <w:szCs w:val="16"/>
              </w:rPr>
              <w:t>В</w:t>
            </w:r>
            <w:r w:rsidRPr="0072002C">
              <w:rPr>
                <w:rFonts w:cs="Times New Roman"/>
                <w:sz w:val="16"/>
                <w:szCs w:val="16"/>
                <w:vertAlign w:val="subscript"/>
              </w:rPr>
              <w:t>1 уровень k</w:t>
            </w:r>
            <w:r w:rsidRPr="0072002C">
              <w:rPr>
                <w:rFonts w:cs="Times New Roman"/>
                <w:sz w:val="16"/>
                <w:szCs w:val="16"/>
              </w:rPr>
              <w:tab/>
              <w:t>–</w:t>
            </w:r>
            <w:r w:rsidRPr="0072002C">
              <w:rPr>
                <w:rFonts w:cs="Times New Roman"/>
                <w:sz w:val="16"/>
                <w:szCs w:val="16"/>
              </w:rPr>
              <w:tab/>
              <w:t>значимость k-ого критерия оценки первого уровня, выраженная в диапазоне от 1% до 100% (или от 0,01 до 1,00) – вес k-ого критерия оценки первого уровня.</w:t>
            </w:r>
          </w:p>
          <w:p w14:paraId="6873F91B" w14:textId="77777777" w:rsidR="0072002C" w:rsidRPr="0072002C" w:rsidRDefault="0072002C" w:rsidP="002D53DD">
            <w:pPr>
              <w:widowControl w:val="0"/>
              <w:tabs>
                <w:tab w:val="left" w:pos="742"/>
                <w:tab w:val="left" w:pos="1167"/>
              </w:tabs>
              <w:spacing w:after="40"/>
              <w:jc w:val="both"/>
              <w:rPr>
                <w:sz w:val="16"/>
                <w:szCs w:val="16"/>
              </w:rPr>
            </w:pPr>
            <w:r w:rsidRPr="0072002C">
              <w:rPr>
                <w:rFonts w:cs="Times New Roman"/>
                <w:iCs/>
                <w:sz w:val="16"/>
                <w:szCs w:val="16"/>
              </w:rPr>
              <w:t>Расчет значений баллов по частным / обобщенным критериям оценки, а также итогового балла (итоговой оценки предпочтительности) производится до четвертого знака после запятой (в соответствии с математическими правилами округления).</w:t>
            </w:r>
          </w:p>
        </w:tc>
      </w:tr>
    </w:tbl>
    <w:p w14:paraId="67D1F0F5" w14:textId="77777777" w:rsidR="0072002C" w:rsidRDefault="0072002C" w:rsidP="0072002C">
      <w:pPr>
        <w:pStyle w:val="ad"/>
        <w:numPr>
          <w:ilvl w:val="0"/>
          <w:numId w:val="0"/>
        </w:numPr>
        <w:ind w:left="1134"/>
      </w:pPr>
    </w:p>
    <w:p w14:paraId="0BED7FE1" w14:textId="77777777" w:rsidR="0072002C" w:rsidRDefault="0072002C" w:rsidP="0072002C">
      <w:pPr>
        <w:pStyle w:val="ad"/>
        <w:numPr>
          <w:ilvl w:val="0"/>
          <w:numId w:val="0"/>
        </w:numPr>
        <w:ind w:left="1134"/>
      </w:pPr>
    </w:p>
    <w:p w14:paraId="314F9BA1" w14:textId="77777777" w:rsidR="0072002C" w:rsidRDefault="0072002C" w:rsidP="0072002C">
      <w:pPr>
        <w:pStyle w:val="ad"/>
        <w:numPr>
          <w:ilvl w:val="0"/>
          <w:numId w:val="0"/>
        </w:numPr>
        <w:ind w:left="1134"/>
      </w:pPr>
    </w:p>
    <w:p w14:paraId="3E249FD8" w14:textId="77777777" w:rsidR="006B46E3" w:rsidRDefault="006B46E3" w:rsidP="006B46E3">
      <w:pPr>
        <w:pStyle w:val="ad"/>
        <w:numPr>
          <w:ilvl w:val="0"/>
          <w:numId w:val="0"/>
        </w:numPr>
        <w:ind w:left="1134"/>
      </w:pPr>
    </w:p>
    <w:p w14:paraId="354E9A02" w14:textId="07168CB9" w:rsidR="000803FC" w:rsidRDefault="00524688" w:rsidP="000803FC">
      <w:pPr>
        <w:pStyle w:val="ad"/>
      </w:pPr>
      <w:r>
        <w:t>И</w:t>
      </w:r>
      <w:r w:rsidR="000803FC">
        <w:t xml:space="preserve">тоговая оценка предпочтительности заявки формируется путем взвешенного суммирования (суммирования в баллах, умноженных на соответствующий коэффициент значимости критерия), производимого в рамках критериев одного уровня. Общая значимость всех критериев одного уровня </w:t>
      </w:r>
      <w:r w:rsidR="008C276D">
        <w:t xml:space="preserve">на одной ветке иерархии </w:t>
      </w:r>
      <w:r w:rsidR="000803FC">
        <w:t>составляет 100%. Вычисление оценки предпочтительности по каждому критерию и итоговой оценки предпочтительности заявки производится с точностью до</w:t>
      </w:r>
      <w:r w:rsidR="0090280B">
        <w:t> </w:t>
      </w:r>
      <w:r w:rsidR="000803FC">
        <w:t>десятитысячных балла.</w:t>
      </w:r>
    </w:p>
    <w:p w14:paraId="237721A2" w14:textId="6A8AA7BA" w:rsidR="000803FC" w:rsidRDefault="000803FC" w:rsidP="000803FC">
      <w:pPr>
        <w:pStyle w:val="ad"/>
      </w:pPr>
      <w:r>
        <w:t xml:space="preserve">В </w:t>
      </w:r>
      <w:r w:rsidR="00974B3A">
        <w:t xml:space="preserve">установленных </w:t>
      </w:r>
      <w:r>
        <w:t>случа</w:t>
      </w:r>
      <w:r w:rsidR="00974B3A">
        <w:t xml:space="preserve">ях </w:t>
      </w:r>
      <w:r>
        <w:t xml:space="preserve">оценка и сопоставление заявок производится с учетом </w:t>
      </w:r>
      <w:r w:rsidR="00102D59">
        <w:t>предоставления национального режима</w:t>
      </w:r>
      <w:r>
        <w:t xml:space="preserve"> в</w:t>
      </w:r>
      <w:r w:rsidR="00102D59">
        <w:t> </w:t>
      </w:r>
      <w:r>
        <w:t>соответствии с</w:t>
      </w:r>
      <w:r w:rsidR="00DD3B56">
        <w:t xml:space="preserve"> </w:t>
      </w:r>
      <w:r>
        <w:t>порядк</w:t>
      </w:r>
      <w:r w:rsidR="00102D59">
        <w:t>ом</w:t>
      </w:r>
      <w:r>
        <w:t>, предусмотренном подразделом</w:t>
      </w:r>
      <w:r w:rsidR="00474022">
        <w:t> </w:t>
      </w:r>
      <w:r w:rsidR="00474022">
        <w:fldChar w:fldCharType="begin"/>
      </w:r>
      <w:r w:rsidR="00474022">
        <w:instrText xml:space="preserve"> REF _Ref130985951 \r \h </w:instrText>
      </w:r>
      <w:r w:rsidR="00474022">
        <w:fldChar w:fldCharType="separate"/>
      </w:r>
      <w:r w:rsidR="002B545A">
        <w:t>4.13</w:t>
      </w:r>
      <w:r w:rsidR="00474022">
        <w:fldChar w:fldCharType="end"/>
      </w:r>
      <w:r w:rsidR="00474022">
        <w:t>.</w:t>
      </w:r>
    </w:p>
    <w:p w14:paraId="63F0F07D" w14:textId="18B3D05B" w:rsidR="005A1542" w:rsidRDefault="000803FC" w:rsidP="006608D1">
      <w:pPr>
        <w:pStyle w:val="ad"/>
      </w:pPr>
      <w:r>
        <w:t>Заявки участников</w:t>
      </w:r>
      <w:r w:rsidR="00974B3A">
        <w:t xml:space="preserve"> (</w:t>
      </w:r>
      <w:r>
        <w:t>из числа успешно прошедших отборочную стадию</w:t>
      </w:r>
      <w:r w:rsidR="00974B3A">
        <w:t>)</w:t>
      </w:r>
      <w:r>
        <w:t xml:space="preserve"> ранжируются по количеству набранных баллов (от</w:t>
      </w:r>
      <w:r w:rsidR="0090280B">
        <w:t> </w:t>
      </w:r>
      <w:r>
        <w:t>наибольшего к наименьшему), присвоенных заявкам по</w:t>
      </w:r>
      <w:r w:rsidR="00DD3B56">
        <w:t xml:space="preserve"> </w:t>
      </w:r>
      <w:r>
        <w:t>результатам</w:t>
      </w:r>
      <w:r w:rsidR="00974B3A">
        <w:t xml:space="preserve"> оценки</w:t>
      </w:r>
      <w:r>
        <w:t>.</w:t>
      </w:r>
    </w:p>
    <w:p w14:paraId="34C99B6A" w14:textId="77777777" w:rsidR="00B44957" w:rsidRDefault="00B44957" w:rsidP="006608D1">
      <w:pPr>
        <w:pStyle w:val="af5"/>
      </w:pPr>
    </w:p>
    <w:p w14:paraId="2D46E6F8" w14:textId="49895689" w:rsidR="00B30B95" w:rsidRDefault="00B30B95" w:rsidP="006608D1">
      <w:pPr>
        <w:pStyle w:val="af5"/>
        <w:sectPr w:rsidR="00B30B95" w:rsidSect="00BC3A5A">
          <w:pgSz w:w="16838" w:h="11906" w:orient="landscape"/>
          <w:pgMar w:top="1134" w:right="851" w:bottom="850" w:left="851" w:header="567" w:footer="567" w:gutter="0"/>
          <w:cols w:space="708"/>
          <w:docGrid w:linePitch="360"/>
        </w:sectPr>
      </w:pPr>
    </w:p>
    <w:p w14:paraId="4486C2D9" w14:textId="7DBB07A5" w:rsidR="009C217F" w:rsidRPr="007A4554" w:rsidRDefault="009C217F" w:rsidP="009C217F">
      <w:pPr>
        <w:pStyle w:val="ab"/>
      </w:pPr>
      <w:bookmarkStart w:id="356" w:name="_Toc136249260"/>
      <w:bookmarkStart w:id="357" w:name="_Toc136261689"/>
      <w:bookmarkStart w:id="358" w:name="_Toc136261766"/>
      <w:bookmarkStart w:id="359" w:name="_Toc136249261"/>
      <w:bookmarkStart w:id="360" w:name="_Toc136261690"/>
      <w:bookmarkStart w:id="361" w:name="_Toc136261767"/>
      <w:bookmarkStart w:id="362" w:name="_Toc136249262"/>
      <w:bookmarkStart w:id="363" w:name="_Toc136261691"/>
      <w:bookmarkStart w:id="364" w:name="_Toc136261768"/>
      <w:bookmarkStart w:id="365" w:name="_Toc136249263"/>
      <w:bookmarkStart w:id="366" w:name="_Toc136261692"/>
      <w:bookmarkStart w:id="367" w:name="_Toc136261769"/>
      <w:bookmarkStart w:id="368" w:name="_Ref125360420"/>
      <w:bookmarkStart w:id="369" w:name="Прил09_ОбоснованиеНМЦ"/>
      <w:bookmarkStart w:id="370" w:name="_Toc194568136"/>
      <w:bookmarkEnd w:id="356"/>
      <w:bookmarkEnd w:id="357"/>
      <w:bookmarkEnd w:id="358"/>
      <w:bookmarkEnd w:id="359"/>
      <w:bookmarkEnd w:id="360"/>
      <w:bookmarkEnd w:id="361"/>
      <w:bookmarkEnd w:id="362"/>
      <w:bookmarkEnd w:id="363"/>
      <w:bookmarkEnd w:id="364"/>
      <w:bookmarkEnd w:id="365"/>
      <w:bookmarkEnd w:id="366"/>
      <w:bookmarkEnd w:id="367"/>
      <w:r w:rsidRPr="007A4554">
        <w:t>Приложение № </w:t>
      </w:r>
      <w:r w:rsidR="00BE06F0" w:rsidRPr="007A4554">
        <w:t xml:space="preserve">9 </w:t>
      </w:r>
      <w:r w:rsidRPr="007A4554">
        <w:t>– Обоснование НМЦ</w:t>
      </w:r>
      <w:bookmarkEnd w:id="368"/>
      <w:bookmarkEnd w:id="369"/>
      <w:bookmarkEnd w:id="370"/>
    </w:p>
    <w:p w14:paraId="00EDD29B" w14:textId="3FFEBC8D" w:rsidR="009C217F" w:rsidRPr="007A4554" w:rsidRDefault="009C217F" w:rsidP="009C217F">
      <w:pPr>
        <w:pStyle w:val="ac"/>
      </w:pPr>
      <w:bookmarkStart w:id="371" w:name="_Toc194568137"/>
      <w:r w:rsidRPr="007A4554">
        <w:t>Пояснения к Обоснованию НМЦ</w:t>
      </w:r>
      <w:bookmarkEnd w:id="371"/>
    </w:p>
    <w:p w14:paraId="3EB53AA2" w14:textId="24ABE425" w:rsidR="005A1542" w:rsidRPr="007A4554" w:rsidRDefault="009C217F" w:rsidP="006608D1">
      <w:pPr>
        <w:pStyle w:val="ad"/>
      </w:pPr>
      <w:r w:rsidRPr="007A4554">
        <w:t xml:space="preserve">Обоснование НМЦ приведено </w:t>
      </w:r>
      <w:r w:rsidR="00E22B76" w:rsidRPr="007A4554">
        <w:t>в отдельном файле (предоставляется отдельным документом в составе Документации о закупке), являющимся Приложением № </w:t>
      </w:r>
      <w:r w:rsidR="00BE06F0" w:rsidRPr="007A4554">
        <w:t xml:space="preserve">9 </w:t>
      </w:r>
      <w:r w:rsidR="00E22B76" w:rsidRPr="007A4554">
        <w:t>к Документации о закупке</w:t>
      </w:r>
      <w:r w:rsidRPr="007A4554">
        <w:t>.</w:t>
      </w:r>
    </w:p>
    <w:p w14:paraId="2878CF79" w14:textId="1FAFC081" w:rsidR="004C49BE" w:rsidRDefault="004C49BE" w:rsidP="004C49BE">
      <w:pPr>
        <w:pStyle w:val="ab"/>
      </w:pPr>
      <w:bookmarkStart w:id="372" w:name="Прил10_ЗаявкаНаАккредитацию"/>
      <w:bookmarkStart w:id="373" w:name="_Toc194568138"/>
      <w:bookmarkEnd w:id="372"/>
      <w:r>
        <w:t>Приложение № </w:t>
      </w:r>
      <w:r w:rsidR="00BE06F0">
        <w:t xml:space="preserve">10 </w:t>
      </w:r>
      <w:r>
        <w:t>– Форма Заявки на аккредитацию</w:t>
      </w:r>
      <w:bookmarkEnd w:id="373"/>
    </w:p>
    <w:p w14:paraId="3DBC2B80" w14:textId="23EDCD11" w:rsidR="004C49BE" w:rsidRDefault="004C49BE" w:rsidP="004C49BE">
      <w:pPr>
        <w:pStyle w:val="ac"/>
      </w:pPr>
      <w:bookmarkStart w:id="374" w:name="_Toc194568139"/>
      <w:r>
        <w:t>Пояснения к форме Заявки на аккредитацию</w:t>
      </w:r>
      <w:bookmarkEnd w:id="374"/>
    </w:p>
    <w:p w14:paraId="4F8C681B" w14:textId="2A273178" w:rsidR="004C49BE" w:rsidRDefault="004C49BE" w:rsidP="004C49BE">
      <w:pPr>
        <w:pStyle w:val="ad"/>
      </w:pPr>
      <w:r>
        <w:t>Форма Заявки на аккредитацию приведена в отдельном файле</w:t>
      </w:r>
      <w:r w:rsidRPr="00E22B76">
        <w:t xml:space="preserve"> (</w:t>
      </w:r>
      <w:r>
        <w:t>предоставляется отдельным документом в составе Документации о закупке</w:t>
      </w:r>
      <w:r w:rsidRPr="00E22B76">
        <w:t>)</w:t>
      </w:r>
      <w:r>
        <w:t>, являющимся Приложением № </w:t>
      </w:r>
      <w:r w:rsidR="00BE06F0">
        <w:t xml:space="preserve">10 </w:t>
      </w:r>
      <w:r>
        <w:t>к Документации о закупке.</w:t>
      </w:r>
    </w:p>
    <w:bookmarkStart w:id="375" w:name="_MON_1798542717"/>
    <w:bookmarkEnd w:id="375"/>
    <w:p w14:paraId="5638454B" w14:textId="75B0C217" w:rsidR="004C49BE" w:rsidRDefault="00875D98" w:rsidP="004C49BE">
      <w:pPr>
        <w:pStyle w:val="af5"/>
        <w:jc w:val="center"/>
      </w:pPr>
      <w:r>
        <w:object w:dxaOrig="1814" w:dyaOrig="1159" w14:anchorId="3E0DA52F">
          <v:shape id="_x0000_i1028" type="#_x0000_t75" style="width:93.5pt;height:58.05pt" o:ole="">
            <v:imagedata r:id="rId22" o:title=""/>
          </v:shape>
          <o:OLEObject Type="Embed" ProgID="Excel.Sheet.12" ShapeID="_x0000_i1028" DrawAspect="Icon" ObjectID="_1838805045" r:id="rId23"/>
        </w:object>
      </w:r>
    </w:p>
    <w:sectPr w:rsidR="004C49BE" w:rsidSect="00BC3A5A">
      <w:pgSz w:w="11906" w:h="16838"/>
      <w:pgMar w:top="851" w:right="850" w:bottom="851"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C9CB2A" w14:textId="77777777" w:rsidR="009B191F" w:rsidRDefault="009B191F" w:rsidP="00C95E18">
      <w:pPr>
        <w:spacing w:before="0"/>
      </w:pPr>
      <w:r>
        <w:separator/>
      </w:r>
    </w:p>
  </w:endnote>
  <w:endnote w:type="continuationSeparator" w:id="0">
    <w:p w14:paraId="5FDF4051" w14:textId="77777777" w:rsidR="009B191F" w:rsidRDefault="009B191F" w:rsidP="00C95E1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3">
    <w:panose1 w:val="05040102010807070707"/>
    <w:charset w:val="02"/>
    <w:family w:val="roman"/>
    <w:pitch w:val="variable"/>
    <w:sig w:usb0="00000000" w:usb1="10000000" w:usb2="00000000" w:usb3="00000000" w:csb0="80000000" w:csb1="00000000"/>
  </w:font>
  <w:font w:name="Cambria Math">
    <w:panose1 w:val="02040503050406030204"/>
    <w:charset w:val="CC"/>
    <w:family w:val="roman"/>
    <w:pitch w:val="variable"/>
    <w:sig w:usb0="E00002FF" w:usb1="420024FF" w:usb2="00000000" w:usb3="00000000" w:csb0="0000019F" w:csb1="00000000"/>
  </w:font>
  <w:font w:name="Times New Roman (???????? ?????">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24C8FC" w14:textId="632D3D3D" w:rsidR="009B191F" w:rsidRPr="00F03C08" w:rsidRDefault="009B191F" w:rsidP="00F03C08">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3905730"/>
      <w:docPartObj>
        <w:docPartGallery w:val="Page Numbers (Bottom of Page)"/>
        <w:docPartUnique/>
      </w:docPartObj>
    </w:sdtPr>
    <w:sdtEndPr/>
    <w:sdtContent>
      <w:p w14:paraId="79C0A47A" w14:textId="3302A717" w:rsidR="009B191F" w:rsidRPr="008364E8" w:rsidRDefault="009B191F" w:rsidP="008364E8">
        <w:pPr>
          <w:pStyle w:val="af8"/>
        </w:pPr>
        <w:r w:rsidRPr="008364E8">
          <w:fldChar w:fldCharType="begin"/>
        </w:r>
        <w:r w:rsidRPr="008364E8">
          <w:instrText>PAGE   \* MERGEFORMAT</w:instrText>
        </w:r>
        <w:r w:rsidRPr="008364E8">
          <w:fldChar w:fldCharType="separate"/>
        </w:r>
        <w:r w:rsidR="00A3495C">
          <w:rPr>
            <w:noProof/>
          </w:rPr>
          <w:t>18</w:t>
        </w:r>
        <w:r w:rsidRPr="008364E8">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5708E2" w14:textId="77777777" w:rsidR="009B191F" w:rsidRDefault="009B191F" w:rsidP="00C95E18">
      <w:pPr>
        <w:spacing w:before="0"/>
      </w:pPr>
      <w:r>
        <w:separator/>
      </w:r>
    </w:p>
  </w:footnote>
  <w:footnote w:type="continuationSeparator" w:id="0">
    <w:p w14:paraId="4ECE1491" w14:textId="77777777" w:rsidR="009B191F" w:rsidRDefault="009B191F" w:rsidP="00C95E18">
      <w:pPr>
        <w:spacing w:before="0"/>
      </w:pPr>
      <w:r>
        <w:continuationSeparator/>
      </w:r>
    </w:p>
  </w:footnote>
  <w:footnote w:id="1">
    <w:p w14:paraId="45BAF5D8" w14:textId="77777777" w:rsidR="009B191F" w:rsidRDefault="009B191F" w:rsidP="001A7AA1">
      <w:pPr>
        <w:pStyle w:val="afe"/>
      </w:pPr>
      <w:r>
        <w:rPr>
          <w:rStyle w:val="afd"/>
        </w:rPr>
        <w:footnoteRef/>
      </w:r>
      <w:r>
        <w:tab/>
      </w:r>
      <w:r w:rsidRPr="001A7AA1">
        <w:t>Информационной Системой ЭДО ПАО</w:t>
      </w:r>
      <w:r>
        <w:t> </w:t>
      </w:r>
      <w:r w:rsidRPr="001A7AA1">
        <w:t>«РусГидро» является «Диадок», с оператором которой ЗАО</w:t>
      </w:r>
      <w:r>
        <w:t> </w:t>
      </w:r>
      <w:r w:rsidRPr="001A7AA1">
        <w:t>«ПФ «СКБ» Контур» заключено Соглашение о переходе на юридически значимый документооборот.</w:t>
      </w:r>
    </w:p>
  </w:footnote>
  <w:footnote w:id="2">
    <w:p w14:paraId="35AEDD6D" w14:textId="0E157F82" w:rsidR="009B191F" w:rsidRDefault="009B191F" w:rsidP="006608D1">
      <w:pPr>
        <w:pStyle w:val="afe"/>
      </w:pPr>
      <w:r>
        <w:rPr>
          <w:rStyle w:val="afd"/>
        </w:rPr>
        <w:footnoteRef/>
      </w:r>
      <w:r>
        <w:tab/>
      </w:r>
      <w:r w:rsidRPr="006608D1">
        <w:t xml:space="preserve">Определенные в соответствии с </w:t>
      </w:r>
      <w:r>
        <w:t>Законом </w:t>
      </w:r>
      <w:r w:rsidRPr="006608D1">
        <w:t>422-ФЗ.</w:t>
      </w:r>
    </w:p>
  </w:footnote>
  <w:footnote w:id="3">
    <w:p w14:paraId="12CBDF80" w14:textId="31A526A1" w:rsidR="009B191F" w:rsidRDefault="009B191F" w:rsidP="00604B32">
      <w:pPr>
        <w:pStyle w:val="afe"/>
      </w:pPr>
      <w:r>
        <w:rPr>
          <w:rStyle w:val="afd"/>
        </w:rPr>
        <w:footnoteRef/>
      </w:r>
      <w:r w:rsidRPr="00604B32">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4">
    <w:p w14:paraId="089FD233" w14:textId="2FE08E74" w:rsidR="009B191F" w:rsidRPr="000B4162" w:rsidRDefault="009B191F" w:rsidP="007E365E">
      <w:pPr>
        <w:pStyle w:val="afe"/>
      </w:pPr>
      <w:r>
        <w:rPr>
          <w:rStyle w:val="afd"/>
        </w:rPr>
        <w:footnoteRef/>
      </w:r>
      <w:r>
        <w:tab/>
      </w:r>
      <w:r w:rsidRPr="007E365E">
        <w:t xml:space="preserve">При этом отклонение заявки за </w:t>
      </w:r>
      <w:r w:rsidRPr="000B4162">
        <w:t>отсутствие в ней документов, требующихся исключительно для</w:t>
      </w:r>
      <w:r>
        <w:t> </w:t>
      </w:r>
      <w:r w:rsidRPr="000B4162">
        <w:t>целей оценки и сопоставления заявок (подраздел </w:t>
      </w:r>
      <w:r>
        <w:t>4.12</w:t>
      </w:r>
      <w:r w:rsidRPr="000B4162">
        <w:t>), не допускается.</w:t>
      </w:r>
    </w:p>
  </w:footnote>
  <w:footnote w:id="5">
    <w:p w14:paraId="764FA945" w14:textId="10F51DFE" w:rsidR="009B191F" w:rsidRDefault="009B191F" w:rsidP="007E365E">
      <w:pPr>
        <w:pStyle w:val="afe"/>
      </w:pPr>
      <w:r w:rsidRPr="000B4162">
        <w:rPr>
          <w:rStyle w:val="afd"/>
        </w:rPr>
        <w:footnoteRef/>
      </w:r>
      <w:r w:rsidRPr="000B4162">
        <w:tab/>
        <w:t>С учетом пункта </w:t>
      </w:r>
      <w:r>
        <w:t>4.13.5</w:t>
      </w:r>
    </w:p>
  </w:footnote>
  <w:footnote w:id="6">
    <w:p w14:paraId="2897C22A" w14:textId="72C0FA77" w:rsidR="009B191F" w:rsidRDefault="009B191F" w:rsidP="00604B32">
      <w:pPr>
        <w:pStyle w:val="afe"/>
      </w:pPr>
      <w:r>
        <w:rPr>
          <w:rStyle w:val="afd"/>
        </w:rPr>
        <w:footnoteRef/>
      </w:r>
      <w:r w:rsidRPr="00604B32">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7">
    <w:p w14:paraId="72D458EF" w14:textId="2FABBD64" w:rsidR="009B191F" w:rsidRDefault="009B191F" w:rsidP="00B15A36">
      <w:pPr>
        <w:pStyle w:val="afe"/>
      </w:pPr>
      <w:r>
        <w:rPr>
          <w:rStyle w:val="afd"/>
        </w:rPr>
        <w:footnoteRef/>
      </w:r>
      <w:r>
        <w:tab/>
      </w:r>
      <w:r w:rsidRPr="00B15A36">
        <w:t>В отношении предоставляемой Участником</w:t>
      </w:r>
      <w:r>
        <w:t xml:space="preserve"> (в целях обеспечения проведения оценки его финансового состояния (устойчивости) в соответствии с Положением об аккредитации)</w:t>
      </w:r>
      <w:r w:rsidRPr="00B15A36">
        <w:t xml:space="preserve"> бухгалтерской (финансовой) отчетности</w:t>
      </w:r>
      <w:r>
        <w:t xml:space="preserve"> самостоятельные</w:t>
      </w:r>
      <w:r w:rsidRPr="00B15A36">
        <w:t xml:space="preserve"> исправления арифметических ошибок не</w:t>
      </w:r>
      <w:r>
        <w:t> </w:t>
      </w:r>
      <w:r w:rsidRPr="00B15A36">
        <w:t>допускается</w:t>
      </w:r>
      <w:r>
        <w:t xml:space="preserve"> (все изменения в отчетность должны вноситься в установленном законодательством порядке).</w:t>
      </w:r>
    </w:p>
  </w:footnote>
  <w:footnote w:id="8">
    <w:p w14:paraId="57E2E9CC" w14:textId="708F1D28" w:rsidR="009B191F" w:rsidRDefault="009B191F" w:rsidP="00102D59">
      <w:pPr>
        <w:pStyle w:val="afe"/>
      </w:pPr>
      <w:r>
        <w:rPr>
          <w:rStyle w:val="afd"/>
        </w:rPr>
        <w:footnoteRef/>
      </w:r>
      <w:r>
        <w:tab/>
      </w:r>
      <w:r w:rsidRPr="0053278E">
        <w:t>Увеличение на 15% (пятнадцать процентов) итоговой стоимости заявки (цены Договора) в случае подачи им предложения о размере платы, подлежащей внесению за заключение Договора.</w:t>
      </w:r>
    </w:p>
  </w:footnote>
  <w:footnote w:id="9">
    <w:p w14:paraId="3738EEBB" w14:textId="1FAD40D4" w:rsidR="009B191F" w:rsidRDefault="009B191F" w:rsidP="00604B32">
      <w:pPr>
        <w:pStyle w:val="afe"/>
      </w:pPr>
      <w:r>
        <w:rPr>
          <w:rStyle w:val="afd"/>
        </w:rPr>
        <w:footnoteRef/>
      </w:r>
      <w:r w:rsidRPr="00604B32">
        <w:tab/>
        <w:t>По решению Организатора (в соответствии с Приложением о закупке) в протоколе закупке могут не отражаться сведения, позволяющие идентифицировать Участников.</w:t>
      </w:r>
    </w:p>
  </w:footnote>
  <w:footnote w:id="10">
    <w:p w14:paraId="25AB7A80" w14:textId="1352A2C7" w:rsidR="009B191F" w:rsidRDefault="009B191F" w:rsidP="003A3FC9">
      <w:pPr>
        <w:pStyle w:val="afe"/>
        <w:spacing w:before="0"/>
      </w:pPr>
      <w:r>
        <w:rPr>
          <w:rStyle w:val="afd"/>
        </w:rPr>
        <w:footnoteRef/>
      </w:r>
      <w:r>
        <w:tab/>
        <w:t>Коллективный участник предоставляет указанные документы на каждого члена.</w:t>
      </w:r>
    </w:p>
  </w:footnote>
  <w:footnote w:id="11">
    <w:p w14:paraId="2FAF4353" w14:textId="0B6E4D15" w:rsidR="009B191F" w:rsidRPr="003A3FC9" w:rsidRDefault="009B191F" w:rsidP="003A3FC9">
      <w:pPr>
        <w:pStyle w:val="afb"/>
        <w:ind w:left="567" w:hanging="567"/>
        <w:rPr>
          <w:sz w:val="22"/>
        </w:rPr>
      </w:pPr>
      <w:r w:rsidRPr="00734383">
        <w:rPr>
          <w:sz w:val="22"/>
          <w:vertAlign w:val="superscript"/>
        </w:rPr>
        <w:footnoteRef/>
      </w:r>
      <w:r w:rsidRPr="00734383">
        <w:rPr>
          <w:sz w:val="22"/>
          <w:vertAlign w:val="superscript"/>
        </w:rPr>
        <w:t xml:space="preserve"> </w:t>
      </w:r>
      <w:r>
        <w:rPr>
          <w:sz w:val="22"/>
        </w:rPr>
        <w:t xml:space="preserve">    </w:t>
      </w:r>
      <w:r w:rsidRPr="003A3FC9">
        <w:rPr>
          <w:sz w:val="22"/>
        </w:rPr>
        <w:t xml:space="preserve"> </w:t>
      </w:r>
      <w:r>
        <w:rPr>
          <w:sz w:val="22"/>
        </w:rPr>
        <w:t xml:space="preserve">  </w:t>
      </w:r>
      <w:r w:rsidRPr="003A3FC9">
        <w:rPr>
          <w:sz w:val="22"/>
        </w:rPr>
        <w:t>В случае применения типового устава, утвержденного приказом Минэкономразвития России от 01.08.2018 № 411, предоставляется копия устава, заверенная Победителем закупки</w:t>
      </w:r>
    </w:p>
  </w:footnote>
  <w:footnote w:id="12">
    <w:p w14:paraId="26C969E4" w14:textId="581A8C60" w:rsidR="009B191F" w:rsidRDefault="009B191F" w:rsidP="00604B32">
      <w:pPr>
        <w:pStyle w:val="afe"/>
      </w:pPr>
      <w:r>
        <w:rPr>
          <w:rStyle w:val="afd"/>
        </w:rPr>
        <w:footnoteRef/>
      </w:r>
      <w:r w:rsidRPr="00604B32">
        <w:tab/>
        <w:t>По решению Организатора (в соответствии с Приложением о закупке) в протоколе могут не</w:t>
      </w:r>
      <w:r>
        <w:t> </w:t>
      </w:r>
      <w:r w:rsidRPr="00604B32">
        <w:t xml:space="preserve">отражаться сведения, позволяющие идентифицировать </w:t>
      </w:r>
      <w:r>
        <w:t>Победителя</w:t>
      </w:r>
      <w:r w:rsidRPr="00604B32">
        <w:t>.</w:t>
      </w:r>
    </w:p>
  </w:footnote>
  <w:footnote w:id="13">
    <w:p w14:paraId="748C2E2D" w14:textId="27DABCBE" w:rsidR="009B191F" w:rsidRDefault="009B191F" w:rsidP="00DC4A9F">
      <w:pPr>
        <w:pStyle w:val="afe"/>
      </w:pPr>
      <w:r>
        <w:rPr>
          <w:rStyle w:val="afd"/>
        </w:rPr>
        <w:footnoteRef/>
      </w:r>
      <w:r>
        <w:tab/>
      </w:r>
      <w:bookmarkStart w:id="236" w:name="_Hlk139028796"/>
      <w:r w:rsidRPr="00DC4A9F">
        <w:t>Во исполнение Указа Президента Российской Федерации от 03.05.2022 №</w:t>
      </w:r>
      <w:r>
        <w:t> </w:t>
      </w:r>
      <w:r w:rsidRPr="00DC4A9F">
        <w:t>252 «О применении ответных специальных экономических мер в связи с</w:t>
      </w:r>
      <w:r>
        <w:t> </w:t>
      </w:r>
      <w:r w:rsidRPr="00DC4A9F">
        <w:t>недружественными действиями некоторых иностранных государств и международных организаций».</w:t>
      </w:r>
      <w:bookmarkEnd w:id="236"/>
    </w:p>
  </w:footnote>
  <w:footnote w:id="14">
    <w:p w14:paraId="4A980731" w14:textId="1631D075" w:rsidR="009B191F" w:rsidRDefault="009B191F" w:rsidP="00DC4A9F">
      <w:pPr>
        <w:pStyle w:val="afe"/>
      </w:pPr>
      <w:r>
        <w:rPr>
          <w:rStyle w:val="afd"/>
        </w:rPr>
        <w:footnoteRef/>
      </w:r>
      <w:r>
        <w:tab/>
      </w:r>
      <w:bookmarkStart w:id="237" w:name="_Hlk139028803"/>
      <w:bookmarkStart w:id="238" w:name="_Hlk139028804"/>
      <w:r w:rsidRPr="00DC4A9F">
        <w:t xml:space="preserve">Перед заключением договора Заказчик дополнительно проводит проверку Победителя (данная норма применима также в отношении </w:t>
      </w:r>
      <w:r>
        <w:t>Е</w:t>
      </w:r>
      <w:r w:rsidRPr="00DC4A9F">
        <w:t xml:space="preserve">динственного </w:t>
      </w:r>
      <w:r>
        <w:t>у</w:t>
      </w:r>
      <w:r w:rsidRPr="00DC4A9F">
        <w:t>частника несостоявшейся закупки, с которым принято решение о заключении договора) на основании документов, предоставляемых в соответствии с</w:t>
      </w:r>
      <w:r>
        <w:t> </w:t>
      </w:r>
      <w:r w:rsidRPr="00DC4A9F">
        <w:t>подразделом</w:t>
      </w:r>
      <w:r>
        <w:t> 5.2</w:t>
      </w:r>
      <w:r w:rsidRPr="00DC4A9F">
        <w:t xml:space="preserve">. </w:t>
      </w:r>
      <w:r>
        <w:t>Е</w:t>
      </w:r>
      <w:r w:rsidRPr="00DC4A9F">
        <w:t>сли по результатам такой проверки Участник не отвечает установленным требованиям, то он утрачивает статус Победителя, а</w:t>
      </w:r>
      <w:r>
        <w:t> </w:t>
      </w:r>
      <w:r w:rsidRPr="00DC4A9F">
        <w:t>Закупочная комиссия имеет право выбрать в качестве Победителя иного Участника, занявшего следующее место в ранжировке заявок после Победителя, из числа остальных действующих заявок.</w:t>
      </w:r>
      <w:bookmarkEnd w:id="237"/>
      <w:bookmarkEnd w:id="238"/>
    </w:p>
  </w:footnote>
  <w:footnote w:id="15">
    <w:p w14:paraId="5D4F6B46" w14:textId="77777777" w:rsidR="0072002C" w:rsidRDefault="0072002C" w:rsidP="0072002C">
      <w:pPr>
        <w:pStyle w:val="afb"/>
        <w:widowControl w:val="0"/>
      </w:pPr>
      <w:r>
        <w:rPr>
          <w:rStyle w:val="afff2"/>
        </w:rPr>
        <w:footnoteRef/>
      </w:r>
      <w:r>
        <w:t xml:space="preserve"> Численность персонала Заказчика составляет 498 человек.</w:t>
      </w:r>
    </w:p>
  </w:footnote>
  <w:footnote w:id="16">
    <w:p w14:paraId="687272F1" w14:textId="5D876C0C" w:rsidR="00470B20" w:rsidRDefault="00470B20">
      <w:pPr>
        <w:pStyle w:val="afb"/>
      </w:pPr>
      <w:r>
        <w:rPr>
          <w:rStyle w:val="afd"/>
        </w:rPr>
        <w:footnoteRef/>
      </w:r>
      <w:r>
        <w:t xml:space="preserve"> </w:t>
      </w:r>
      <w:r>
        <w:rPr>
          <w:sz w:val="16"/>
          <w:szCs w:val="16"/>
        </w:rPr>
        <w:t>В Положении об аккредитации используется термин «Заявитель»</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7662F4" w14:textId="77777777" w:rsidR="009B191F" w:rsidRDefault="009B191F">
    <w:pPr>
      <w:pStyle w:val="a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7346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A702A8"/>
    <w:multiLevelType w:val="multilevel"/>
    <w:tmpl w:val="44D87D3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 w15:restartNumberingAfterBreak="0">
    <w:nsid w:val="056F2525"/>
    <w:multiLevelType w:val="multilevel"/>
    <w:tmpl w:val="833875D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 w15:restartNumberingAfterBreak="0">
    <w:nsid w:val="067F5C13"/>
    <w:multiLevelType w:val="multilevel"/>
    <w:tmpl w:val="0F9C5442"/>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4" w15:restartNumberingAfterBreak="0">
    <w:nsid w:val="06BC0C4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B3C2C66"/>
    <w:multiLevelType w:val="multilevel"/>
    <w:tmpl w:val="248C8992"/>
    <w:lvl w:ilvl="0">
      <w:start w:val="1"/>
      <w:numFmt w:val="bullet"/>
      <w:lvlText w:val="-"/>
      <w:lvlJc w:val="left"/>
      <w:pPr>
        <w:tabs>
          <w:tab w:val="num" w:pos="0"/>
        </w:tabs>
        <w:ind w:left="720" w:hanging="360"/>
      </w:pPr>
      <w:rPr>
        <w:rFonts w:ascii="Tahoma" w:hAnsi="Tahoma" w:cs="Tahoma"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12184FAE"/>
    <w:multiLevelType w:val="hybridMultilevel"/>
    <w:tmpl w:val="1D8A93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8348D9"/>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6505DE"/>
    <w:multiLevelType w:val="multilevel"/>
    <w:tmpl w:val="791EDD7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AAF5DDA"/>
    <w:multiLevelType w:val="multilevel"/>
    <w:tmpl w:val="5EFC4774"/>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decimal"/>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sz w:val="18"/>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0" w15:restartNumberingAfterBreak="0">
    <w:nsid w:val="1ABC58BE"/>
    <w:multiLevelType w:val="hybridMultilevel"/>
    <w:tmpl w:val="76900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AE20DEE"/>
    <w:multiLevelType w:val="hybridMultilevel"/>
    <w:tmpl w:val="51B4C6A6"/>
    <w:lvl w:ilvl="0" w:tplc="715EBF72">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1FA06751"/>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F67B34"/>
    <w:multiLevelType w:val="multilevel"/>
    <w:tmpl w:val="6156B59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russianLower"/>
      <w:pStyle w:val="a"/>
      <w:lvlText w:val="(%4)"/>
      <w:lvlJc w:val="left"/>
      <w:pPr>
        <w:ind w:left="1701" w:hanging="567"/>
      </w:pPr>
      <w:rPr>
        <w:rFonts w:hint="default"/>
      </w:rPr>
    </w:lvl>
    <w:lvl w:ilvl="4">
      <w:start w:val="1"/>
      <w:numFmt w:val="bullet"/>
      <w:pStyle w:val="-"/>
      <w:lvlText w:val="–"/>
      <w:lvlJc w:val="left"/>
      <w:pPr>
        <w:ind w:left="2268" w:hanging="567"/>
      </w:pPr>
      <w:rPr>
        <w:rFonts w:ascii="Times New Roman" w:hAnsi="Times New Roman" w:cs="Times New Roman" w:hint="default"/>
      </w:rPr>
    </w:lvl>
    <w:lvl w:ilvl="5">
      <w:start w:val="1"/>
      <w:numFmt w:val="none"/>
      <w:lvlRestart w:val="3"/>
      <w:pStyle w:val="a0"/>
      <w:suff w:val="nothing"/>
      <w:lvlText w:val=""/>
      <w:lvlJc w:val="left"/>
      <w:pPr>
        <w:ind w:left="1134" w:firstLine="0"/>
      </w:pPr>
      <w:rPr>
        <w:rFonts w:hint="default"/>
      </w:rPr>
    </w:lvl>
    <w:lvl w:ilvl="6">
      <w:start w:val="1"/>
      <w:numFmt w:val="none"/>
      <w:lvlRestart w:val="4"/>
      <w:pStyle w:val="2"/>
      <w:suff w:val="nothing"/>
      <w:lvlText w:val=""/>
      <w:lvlJc w:val="left"/>
      <w:pPr>
        <w:ind w:left="1701" w:firstLine="0"/>
      </w:pPr>
      <w:rPr>
        <w:rFonts w:hint="default"/>
      </w:rPr>
    </w:lvl>
    <w:lvl w:ilvl="7">
      <w:start w:val="1"/>
      <w:numFmt w:val="none"/>
      <w:lvlRestart w:val="3"/>
      <w:pStyle w:val="3"/>
      <w:suff w:val="nothing"/>
      <w:lvlText w:val=""/>
      <w:lvlJc w:val="left"/>
      <w:pPr>
        <w:ind w:left="0" w:firstLine="0"/>
      </w:pPr>
      <w:rPr>
        <w:rFonts w:hint="default"/>
      </w:rPr>
    </w:lvl>
    <w:lvl w:ilvl="8">
      <w:start w:val="1"/>
      <w:numFmt w:val="none"/>
      <w:lvlRestart w:val="3"/>
      <w:suff w:val="nothing"/>
      <w:lvlText w:val=""/>
      <w:lvlJc w:val="left"/>
      <w:pPr>
        <w:ind w:left="1134" w:firstLine="0"/>
      </w:pPr>
      <w:rPr>
        <w:rFonts w:hint="default"/>
      </w:rPr>
    </w:lvl>
  </w:abstractNum>
  <w:abstractNum w:abstractNumId="14" w15:restartNumberingAfterBreak="0">
    <w:nsid w:val="2E510EF7"/>
    <w:multiLevelType w:val="multilevel"/>
    <w:tmpl w:val="BDD4F9E0"/>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F1E48CD"/>
    <w:multiLevelType w:val="multilevel"/>
    <w:tmpl w:val="353A74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1303681"/>
    <w:multiLevelType w:val="multilevel"/>
    <w:tmpl w:val="57ACFD1A"/>
    <w:lvl w:ilvl="0">
      <w:start w:val="1"/>
      <w:numFmt w:val="upperRoman"/>
      <w:pStyle w:val="a1"/>
      <w:lvlText w:val="Раздел %1"/>
      <w:lvlJc w:val="left"/>
      <w:pPr>
        <w:tabs>
          <w:tab w:val="num" w:pos="0"/>
        </w:tabs>
        <w:ind w:left="1701" w:hanging="1701"/>
      </w:pPr>
    </w:lvl>
    <w:lvl w:ilvl="1">
      <w:start w:val="1"/>
      <w:numFmt w:val="decimal"/>
      <w:pStyle w:val="a2"/>
      <w:lvlText w:val="Глава %2"/>
      <w:lvlJc w:val="left"/>
      <w:pPr>
        <w:tabs>
          <w:tab w:val="num" w:pos="0"/>
        </w:tabs>
        <w:ind w:left="1701" w:hanging="1701"/>
      </w:pPr>
    </w:lvl>
    <w:lvl w:ilvl="2">
      <w:start w:val="1"/>
      <w:numFmt w:val="decimal"/>
      <w:pStyle w:val="a3"/>
      <w:lvlText w:val="%2.%3"/>
      <w:lvlJc w:val="left"/>
      <w:pPr>
        <w:tabs>
          <w:tab w:val="num" w:pos="0"/>
        </w:tabs>
        <w:ind w:left="1701" w:hanging="1701"/>
      </w:pPr>
    </w:lvl>
    <w:lvl w:ilvl="3">
      <w:start w:val="1"/>
      <w:numFmt w:val="decimal"/>
      <w:pStyle w:val="a4"/>
      <w:lvlText w:val="%2.%3.%4"/>
      <w:lvlJc w:val="left"/>
      <w:pPr>
        <w:tabs>
          <w:tab w:val="num" w:pos="0"/>
        </w:tabs>
        <w:ind w:left="1701" w:hanging="1701"/>
      </w:pPr>
    </w:lvl>
    <w:lvl w:ilvl="4">
      <w:start w:val="1"/>
      <w:numFmt w:val="russianLower"/>
      <w:pStyle w:val="a5"/>
      <w:lvlText w:val="%5)"/>
      <w:lvlJc w:val="left"/>
      <w:pPr>
        <w:tabs>
          <w:tab w:val="num" w:pos="0"/>
        </w:tabs>
        <w:ind w:left="2268" w:hanging="567"/>
      </w:pPr>
    </w:lvl>
    <w:lvl w:ilvl="5">
      <w:start w:val="1"/>
      <w:numFmt w:val="bullet"/>
      <w:pStyle w:val="a6"/>
      <w:lvlText w:val=""/>
      <w:lvlJc w:val="left"/>
      <w:pPr>
        <w:tabs>
          <w:tab w:val="num" w:pos="0"/>
        </w:tabs>
        <w:ind w:left="2268" w:hanging="567"/>
      </w:pPr>
      <w:rPr>
        <w:rFonts w:ascii="Symbol" w:hAnsi="Symbol" w:cs="Symbol" w:hint="default"/>
      </w:rPr>
    </w:lvl>
    <w:lvl w:ilvl="6">
      <w:start w:val="1"/>
      <w:numFmt w:val="none"/>
      <w:pStyle w:val="a7"/>
      <w:suff w:val="nothing"/>
      <w:lvlText w:val="%7"/>
      <w:lvlJc w:val="left"/>
      <w:pPr>
        <w:tabs>
          <w:tab w:val="num" w:pos="0"/>
        </w:tabs>
        <w:ind w:left="0" w:firstLine="1134"/>
      </w:pPr>
    </w:lvl>
    <w:lvl w:ilvl="7">
      <w:start w:val="1"/>
      <w:numFmt w:val="none"/>
      <w:suff w:val="nothing"/>
      <w:lvlText w:val="%8"/>
      <w:lvlJc w:val="left"/>
      <w:pPr>
        <w:tabs>
          <w:tab w:val="num" w:pos="0"/>
        </w:tabs>
        <w:ind w:left="0" w:firstLine="1701"/>
      </w:pPr>
    </w:lvl>
    <w:lvl w:ilvl="8">
      <w:start w:val="1"/>
      <w:numFmt w:val="none"/>
      <w:suff w:val="nothing"/>
      <w:lvlText w:val="%9"/>
      <w:lvlJc w:val="left"/>
      <w:pPr>
        <w:tabs>
          <w:tab w:val="num" w:pos="0"/>
        </w:tabs>
        <w:ind w:left="0" w:firstLine="1701"/>
      </w:pPr>
    </w:lvl>
  </w:abstractNum>
  <w:abstractNum w:abstractNumId="17" w15:restartNumberingAfterBreak="0">
    <w:nsid w:val="31A007FC"/>
    <w:multiLevelType w:val="multilevel"/>
    <w:tmpl w:val="F556A54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decimal"/>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sz w:val="18"/>
      </w:rPr>
    </w:lvl>
    <w:lvl w:ilvl="8">
      <w:start w:val="1"/>
      <w:numFmt w:val="none"/>
      <w:suff w:val="nothing"/>
      <w:lvlText w:val=""/>
      <w:lvlJc w:val="left"/>
      <w:pPr>
        <w:tabs>
          <w:tab w:val="num" w:pos="0"/>
        </w:tabs>
        <w:ind w:left="1134" w:firstLine="0"/>
      </w:pPr>
      <w:rPr>
        <w:rFonts w:cs="Times New Roman"/>
      </w:rPr>
    </w:lvl>
  </w:abstractNum>
  <w:abstractNum w:abstractNumId="18" w15:restartNumberingAfterBreak="0">
    <w:nsid w:val="363D7F0D"/>
    <w:multiLevelType w:val="multilevel"/>
    <w:tmpl w:val="AF3C2BFE"/>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19" w15:restartNumberingAfterBreak="0">
    <w:nsid w:val="365D4551"/>
    <w:multiLevelType w:val="multilevel"/>
    <w:tmpl w:val="ED8EF5A4"/>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20" w15:restartNumberingAfterBreak="0">
    <w:nsid w:val="39AD6B07"/>
    <w:multiLevelType w:val="hybridMultilevel"/>
    <w:tmpl w:val="8CBEB85C"/>
    <w:lvl w:ilvl="0" w:tplc="E63290AE">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3DD728F4"/>
    <w:multiLevelType w:val="multilevel"/>
    <w:tmpl w:val="BABC2FBC"/>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lvl>
    <w:lvl w:ilvl="7">
      <w:start w:val="1"/>
      <w:numFmt w:val="none"/>
      <w:suff w:val="nothing"/>
      <w:lvlText w:val="%8"/>
      <w:lvlJc w:val="left"/>
      <w:pPr>
        <w:tabs>
          <w:tab w:val="num" w:pos="0"/>
        </w:tabs>
        <w:ind w:left="0" w:firstLine="1701"/>
      </w:pPr>
    </w:lvl>
    <w:lvl w:ilvl="8">
      <w:start w:val="1"/>
      <w:numFmt w:val="none"/>
      <w:suff w:val="nothing"/>
      <w:lvlText w:val="%9"/>
      <w:lvlJc w:val="left"/>
      <w:pPr>
        <w:tabs>
          <w:tab w:val="num" w:pos="0"/>
        </w:tabs>
        <w:ind w:left="0" w:firstLine="1701"/>
      </w:pPr>
    </w:lvl>
  </w:abstractNum>
  <w:abstractNum w:abstractNumId="22" w15:restartNumberingAfterBreak="0">
    <w:nsid w:val="3ED53300"/>
    <w:multiLevelType w:val="multilevel"/>
    <w:tmpl w:val="8AF0C58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3" w15:restartNumberingAfterBreak="0">
    <w:nsid w:val="3F20013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02395F"/>
    <w:multiLevelType w:val="hybridMultilevel"/>
    <w:tmpl w:val="8EBA1A6A"/>
    <w:lvl w:ilvl="0" w:tplc="E63290AE">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78A395C"/>
    <w:multiLevelType w:val="multilevel"/>
    <w:tmpl w:val="89F854A0"/>
    <w:lvl w:ilvl="0">
      <w:start w:val="1"/>
      <w:numFmt w:val="decimal"/>
      <w:pStyle w:val="1"/>
      <w:lvlText w:val="%1."/>
      <w:lvlJc w:val="left"/>
      <w:pPr>
        <w:tabs>
          <w:tab w:val="num" w:pos="1134"/>
        </w:tabs>
        <w:ind w:left="1134" w:hanging="1134"/>
      </w:pPr>
      <w:rPr>
        <w:rFonts w:ascii="Times New Roman" w:hAnsi="Times New Roman" w:cs="Times New Roman" w:hint="default"/>
      </w:rPr>
    </w:lvl>
    <w:lvl w:ilvl="1">
      <w:start w:val="1"/>
      <w:numFmt w:val="decimal"/>
      <w:pStyle w:val="20"/>
      <w:lvlText w:val="%1.%2"/>
      <w:lvlJc w:val="left"/>
      <w:pPr>
        <w:tabs>
          <w:tab w:val="num" w:pos="1560"/>
        </w:tabs>
        <w:ind w:left="1560" w:hanging="1134"/>
      </w:pPr>
      <w:rPr>
        <w:rFonts w:hint="default"/>
        <w:b/>
        <w:i w:val="0"/>
        <w:sz w:val="28"/>
        <w:szCs w:val="28"/>
      </w:rPr>
    </w:lvl>
    <w:lvl w:ilvl="2">
      <w:start w:val="1"/>
      <w:numFmt w:val="decimal"/>
      <w:pStyle w:val="a8"/>
      <w:lvlText w:val="%1.%2.%3"/>
      <w:lvlJc w:val="left"/>
      <w:pPr>
        <w:tabs>
          <w:tab w:val="num" w:pos="1134"/>
        </w:tabs>
        <w:ind w:left="1134" w:hanging="1134"/>
      </w:pPr>
      <w:rPr>
        <w:rFonts w:hint="default"/>
        <w:b w:val="0"/>
        <w:i w:val="0"/>
        <w:sz w:val="26"/>
        <w:szCs w:val="26"/>
      </w:rPr>
    </w:lvl>
    <w:lvl w:ilvl="3">
      <w:start w:val="1"/>
      <w:numFmt w:val="decimal"/>
      <w:pStyle w:val="a9"/>
      <w:lvlText w:val="%1.%2.%3.%4"/>
      <w:lvlJc w:val="left"/>
      <w:pPr>
        <w:tabs>
          <w:tab w:val="num" w:pos="1134"/>
        </w:tabs>
        <w:ind w:left="1134" w:hanging="1134"/>
      </w:pPr>
      <w:rPr>
        <w:rFonts w:hint="default"/>
        <w:b w:val="0"/>
        <w:i w:val="0"/>
      </w:rPr>
    </w:lvl>
    <w:lvl w:ilvl="4">
      <w:start w:val="1"/>
      <w:numFmt w:val="russianLower"/>
      <w:pStyle w:val="aa"/>
      <w:lvlText w:val="%5)"/>
      <w:lvlJc w:val="left"/>
      <w:pPr>
        <w:tabs>
          <w:tab w:val="num" w:pos="5104"/>
        </w:tabs>
        <w:ind w:left="5104" w:hanging="567"/>
      </w:pPr>
      <w:rPr>
        <w:rFonts w:hint="default"/>
        <w:b w:val="0"/>
        <w:i w:val="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6" w15:restartNumberingAfterBreak="0">
    <w:nsid w:val="487B53AE"/>
    <w:multiLevelType w:val="multilevel"/>
    <w:tmpl w:val="376E09BC"/>
    <w:lvl w:ilvl="0">
      <w:start w:val="1"/>
      <w:numFmt w:val="decimal"/>
      <w:pStyle w:val="ab"/>
      <w:lvlText w:val="%1."/>
      <w:lvlJc w:val="left"/>
      <w:pPr>
        <w:tabs>
          <w:tab w:val="num" w:pos="1134"/>
        </w:tabs>
        <w:ind w:left="1134" w:hanging="1134"/>
      </w:pPr>
      <w:rPr>
        <w:rFonts w:hint="default"/>
      </w:rPr>
    </w:lvl>
    <w:lvl w:ilvl="1">
      <w:start w:val="1"/>
      <w:numFmt w:val="decimal"/>
      <w:pStyle w:val="ac"/>
      <w:lvlText w:val="%1.%2"/>
      <w:lvlJc w:val="left"/>
      <w:pPr>
        <w:tabs>
          <w:tab w:val="num" w:pos="1134"/>
        </w:tabs>
        <w:ind w:left="1134" w:hanging="1134"/>
      </w:pPr>
      <w:rPr>
        <w:rFonts w:hint="default"/>
      </w:rPr>
    </w:lvl>
    <w:lvl w:ilvl="2">
      <w:start w:val="1"/>
      <w:numFmt w:val="decimal"/>
      <w:pStyle w:val="ad"/>
      <w:lvlText w:val="%1.%2.%3"/>
      <w:lvlJc w:val="left"/>
      <w:pPr>
        <w:tabs>
          <w:tab w:val="num" w:pos="1134"/>
        </w:tabs>
        <w:ind w:left="1134" w:hanging="1134"/>
      </w:pPr>
      <w:rPr>
        <w:rFonts w:hint="default"/>
      </w:rPr>
    </w:lvl>
    <w:lvl w:ilvl="3">
      <w:start w:val="1"/>
      <w:numFmt w:val="russianLower"/>
      <w:pStyle w:val="ae"/>
      <w:lvlText w:val="%4)"/>
      <w:lvlJc w:val="left"/>
      <w:pPr>
        <w:tabs>
          <w:tab w:val="num" w:pos="1701"/>
        </w:tabs>
        <w:ind w:left="1701" w:hanging="567"/>
      </w:pPr>
      <w:rPr>
        <w:rFonts w:hint="default"/>
      </w:rPr>
    </w:lvl>
    <w:lvl w:ilvl="4">
      <w:start w:val="1"/>
      <w:numFmt w:val="bullet"/>
      <w:pStyle w:val="af"/>
      <w:lvlText w:val=""/>
      <w:lvlJc w:val="left"/>
      <w:pPr>
        <w:tabs>
          <w:tab w:val="num" w:pos="2268"/>
        </w:tabs>
        <w:ind w:left="2268" w:hanging="567"/>
      </w:pPr>
      <w:rPr>
        <w:rFonts w:ascii="Symbol" w:hAnsi="Symbol"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4B31552C"/>
    <w:multiLevelType w:val="multilevel"/>
    <w:tmpl w:val="602CCCD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28" w15:restartNumberingAfterBreak="0">
    <w:nsid w:val="4BE71D77"/>
    <w:multiLevelType w:val="multilevel"/>
    <w:tmpl w:val="29D2D9A2"/>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lvl>
    <w:lvl w:ilvl="7">
      <w:start w:val="1"/>
      <w:numFmt w:val="none"/>
      <w:suff w:val="nothing"/>
      <w:lvlText w:val="%8"/>
      <w:lvlJc w:val="left"/>
      <w:pPr>
        <w:tabs>
          <w:tab w:val="num" w:pos="0"/>
        </w:tabs>
        <w:ind w:left="0" w:firstLine="1701"/>
      </w:pPr>
    </w:lvl>
    <w:lvl w:ilvl="8">
      <w:start w:val="1"/>
      <w:numFmt w:val="none"/>
      <w:suff w:val="nothing"/>
      <w:lvlText w:val="%9"/>
      <w:lvlJc w:val="left"/>
      <w:pPr>
        <w:tabs>
          <w:tab w:val="num" w:pos="0"/>
        </w:tabs>
        <w:ind w:left="0" w:firstLine="1701"/>
      </w:pPr>
    </w:lvl>
  </w:abstractNum>
  <w:abstractNum w:abstractNumId="29" w15:restartNumberingAfterBreak="0">
    <w:nsid w:val="52350C4A"/>
    <w:multiLevelType w:val="multilevel"/>
    <w:tmpl w:val="4C583354"/>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decimal"/>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sz w:val="18"/>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30" w15:restartNumberingAfterBreak="0">
    <w:nsid w:val="53397442"/>
    <w:multiLevelType w:val="multilevel"/>
    <w:tmpl w:val="D1FAD94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3B220A8"/>
    <w:multiLevelType w:val="multilevel"/>
    <w:tmpl w:val="EF540D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86E47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88C358B"/>
    <w:multiLevelType w:val="hybridMultilevel"/>
    <w:tmpl w:val="1D8A93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59960D71"/>
    <w:multiLevelType w:val="multilevel"/>
    <w:tmpl w:val="CA72FCF2"/>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B8A7427"/>
    <w:multiLevelType w:val="multilevel"/>
    <w:tmpl w:val="A620C62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6" w15:restartNumberingAfterBreak="0">
    <w:nsid w:val="5C10243D"/>
    <w:multiLevelType w:val="hybridMultilevel"/>
    <w:tmpl w:val="D9CCFCE8"/>
    <w:lvl w:ilvl="0" w:tplc="C93C905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09B6C54"/>
    <w:multiLevelType w:val="multilevel"/>
    <w:tmpl w:val="38403D4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0EC0599"/>
    <w:multiLevelType w:val="multilevel"/>
    <w:tmpl w:val="E62230D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39" w15:restartNumberingAfterBreak="0">
    <w:nsid w:val="6166583C"/>
    <w:multiLevelType w:val="multilevel"/>
    <w:tmpl w:val="60C0001A"/>
    <w:lvl w:ilvl="0">
      <w:start w:val="1"/>
      <w:numFmt w:val="decimal"/>
      <w:lvlText w:val="%1."/>
      <w:lvlJc w:val="left"/>
      <w:pPr>
        <w:tabs>
          <w:tab w:val="num" w:pos="0"/>
        </w:tabs>
        <w:ind w:left="1134" w:hanging="1134"/>
      </w:pPr>
    </w:lvl>
    <w:lvl w:ilvl="1">
      <w:start w:val="1"/>
      <w:numFmt w:val="decimal"/>
      <w:lvlText w:val="%1.%2."/>
      <w:lvlJc w:val="left"/>
      <w:pPr>
        <w:tabs>
          <w:tab w:val="num" w:pos="0"/>
        </w:tabs>
        <w:ind w:left="1134" w:hanging="1134"/>
      </w:pPr>
    </w:lvl>
    <w:lvl w:ilvl="2">
      <w:start w:val="1"/>
      <w:numFmt w:val="decimal"/>
      <w:lvlText w:val="%1.%2.%3."/>
      <w:lvlJc w:val="left"/>
      <w:pPr>
        <w:tabs>
          <w:tab w:val="num" w:pos="0"/>
        </w:tabs>
        <w:ind w:left="1134" w:hanging="1134"/>
      </w:pPr>
    </w:lvl>
    <w:lvl w:ilvl="3">
      <w:start w:val="1"/>
      <w:numFmt w:val="russianLower"/>
      <w:lvlText w:val="(%4)"/>
      <w:lvlJc w:val="left"/>
      <w:pPr>
        <w:tabs>
          <w:tab w:val="num" w:pos="0"/>
        </w:tabs>
        <w:ind w:left="1701" w:hanging="567"/>
      </w:p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lvl>
    <w:lvl w:ilvl="6">
      <w:start w:val="1"/>
      <w:numFmt w:val="none"/>
      <w:suff w:val="nothing"/>
      <w:lvlText w:val=""/>
      <w:lvlJc w:val="left"/>
      <w:pPr>
        <w:tabs>
          <w:tab w:val="num" w:pos="0"/>
        </w:tabs>
        <w:ind w:left="1701"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1134" w:firstLine="0"/>
      </w:pPr>
    </w:lvl>
  </w:abstractNum>
  <w:abstractNum w:abstractNumId="40" w15:restartNumberingAfterBreak="0">
    <w:nsid w:val="632A00F0"/>
    <w:multiLevelType w:val="multilevel"/>
    <w:tmpl w:val="3594F566"/>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1134" w:hanging="1134"/>
      </w:pPr>
      <w:rPr>
        <w:rFonts w:cs="Times New Roman"/>
      </w:rPr>
    </w:lvl>
    <w:lvl w:ilvl="2">
      <w:start w:val="1"/>
      <w:numFmt w:val="decimal"/>
      <w:lvlText w:val="%1.%2.%3."/>
      <w:lvlJc w:val="left"/>
      <w:pPr>
        <w:tabs>
          <w:tab w:val="num" w:pos="0"/>
        </w:tabs>
        <w:ind w:left="1134" w:hanging="1134"/>
      </w:pPr>
      <w:rPr>
        <w:rFonts w:cs="Times New Roman"/>
      </w:rPr>
    </w:lvl>
    <w:lvl w:ilvl="3">
      <w:start w:val="1"/>
      <w:numFmt w:val="russianLower"/>
      <w:lvlText w:val="(%4)"/>
      <w:lvlJc w:val="left"/>
      <w:pPr>
        <w:tabs>
          <w:tab w:val="num" w:pos="0"/>
        </w:tabs>
        <w:ind w:left="1701" w:hanging="567"/>
      </w:pPr>
      <w:rPr>
        <w:rFonts w:cs="Times New Roman"/>
      </w:rPr>
    </w:lvl>
    <w:lvl w:ilvl="4">
      <w:start w:val="1"/>
      <w:numFmt w:val="bullet"/>
      <w:lvlText w:val="–"/>
      <w:lvlJc w:val="left"/>
      <w:pPr>
        <w:tabs>
          <w:tab w:val="num" w:pos="0"/>
        </w:tabs>
        <w:ind w:left="2268" w:hanging="567"/>
      </w:pPr>
      <w:rPr>
        <w:rFonts w:ascii="Times New Roman" w:hAnsi="Times New Roman" w:cs="Times New Roman" w:hint="default"/>
      </w:rPr>
    </w:lvl>
    <w:lvl w:ilvl="5">
      <w:start w:val="1"/>
      <w:numFmt w:val="none"/>
      <w:suff w:val="nothing"/>
      <w:lvlText w:val=""/>
      <w:lvlJc w:val="left"/>
      <w:pPr>
        <w:tabs>
          <w:tab w:val="num" w:pos="0"/>
        </w:tabs>
        <w:ind w:left="1134" w:firstLine="0"/>
      </w:pPr>
      <w:rPr>
        <w:rFonts w:cs="Times New Roman"/>
      </w:rPr>
    </w:lvl>
    <w:lvl w:ilvl="6">
      <w:start w:val="1"/>
      <w:numFmt w:val="none"/>
      <w:suff w:val="nothing"/>
      <w:lvlText w:val=""/>
      <w:lvlJc w:val="left"/>
      <w:pPr>
        <w:tabs>
          <w:tab w:val="num" w:pos="0"/>
        </w:tabs>
        <w:ind w:left="1701" w:firstLine="0"/>
      </w:pPr>
      <w:rPr>
        <w:rFonts w:cs="Times New Roman"/>
      </w:rPr>
    </w:lvl>
    <w:lvl w:ilvl="7">
      <w:start w:val="1"/>
      <w:numFmt w:val="none"/>
      <w:suff w:val="nothing"/>
      <w:lvlText w:val=""/>
      <w:lvlJc w:val="left"/>
      <w:pPr>
        <w:tabs>
          <w:tab w:val="num" w:pos="0"/>
        </w:tabs>
        <w:ind w:left="0" w:firstLine="0"/>
      </w:pPr>
      <w:rPr>
        <w:rFonts w:cs="Times New Roman"/>
      </w:rPr>
    </w:lvl>
    <w:lvl w:ilvl="8">
      <w:start w:val="1"/>
      <w:numFmt w:val="none"/>
      <w:suff w:val="nothing"/>
      <w:lvlText w:val=""/>
      <w:lvlJc w:val="left"/>
      <w:pPr>
        <w:tabs>
          <w:tab w:val="num" w:pos="0"/>
        </w:tabs>
        <w:ind w:left="1134" w:firstLine="0"/>
      </w:pPr>
      <w:rPr>
        <w:rFonts w:cs="Times New Roman"/>
      </w:rPr>
    </w:lvl>
  </w:abstractNum>
  <w:abstractNum w:abstractNumId="41" w15:restartNumberingAfterBreak="0">
    <w:nsid w:val="67502458"/>
    <w:multiLevelType w:val="multilevel"/>
    <w:tmpl w:val="1A2A232C"/>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42" w15:restartNumberingAfterBreak="0">
    <w:nsid w:val="701D614D"/>
    <w:multiLevelType w:val="multilevel"/>
    <w:tmpl w:val="471EBC98"/>
    <w:lvl w:ilvl="0">
      <w:start w:val="1"/>
      <w:numFmt w:val="bullet"/>
      <w:lvlText w:val="‒"/>
      <w:lvlJc w:val="left"/>
      <w:pPr>
        <w:tabs>
          <w:tab w:val="num" w:pos="0"/>
        </w:tabs>
        <w:ind w:left="1036" w:hanging="360"/>
      </w:pPr>
      <w:rPr>
        <w:rFonts w:ascii="Calibri" w:hAnsi="Calibri" w:cs="Calibri" w:hint="default"/>
      </w:rPr>
    </w:lvl>
    <w:lvl w:ilvl="1">
      <w:start w:val="1"/>
      <w:numFmt w:val="bullet"/>
      <w:lvlText w:val="o"/>
      <w:lvlJc w:val="left"/>
      <w:pPr>
        <w:tabs>
          <w:tab w:val="num" w:pos="0"/>
        </w:tabs>
        <w:ind w:left="1756" w:hanging="360"/>
      </w:pPr>
      <w:rPr>
        <w:rFonts w:ascii="Courier New" w:hAnsi="Courier New" w:cs="Courier New" w:hint="default"/>
      </w:rPr>
    </w:lvl>
    <w:lvl w:ilvl="2">
      <w:start w:val="1"/>
      <w:numFmt w:val="bullet"/>
      <w:lvlText w:val=""/>
      <w:lvlJc w:val="left"/>
      <w:pPr>
        <w:tabs>
          <w:tab w:val="num" w:pos="0"/>
        </w:tabs>
        <w:ind w:left="2476" w:hanging="360"/>
      </w:pPr>
      <w:rPr>
        <w:rFonts w:ascii="Wingdings" w:hAnsi="Wingdings" w:cs="Wingdings" w:hint="default"/>
      </w:rPr>
    </w:lvl>
    <w:lvl w:ilvl="3">
      <w:start w:val="1"/>
      <w:numFmt w:val="bullet"/>
      <w:lvlText w:val=""/>
      <w:lvlJc w:val="left"/>
      <w:pPr>
        <w:tabs>
          <w:tab w:val="num" w:pos="0"/>
        </w:tabs>
        <w:ind w:left="3196" w:hanging="360"/>
      </w:pPr>
      <w:rPr>
        <w:rFonts w:ascii="Symbol" w:hAnsi="Symbol" w:cs="Symbol" w:hint="default"/>
      </w:rPr>
    </w:lvl>
    <w:lvl w:ilvl="4">
      <w:start w:val="1"/>
      <w:numFmt w:val="bullet"/>
      <w:lvlText w:val="o"/>
      <w:lvlJc w:val="left"/>
      <w:pPr>
        <w:tabs>
          <w:tab w:val="num" w:pos="0"/>
        </w:tabs>
        <w:ind w:left="3916" w:hanging="360"/>
      </w:pPr>
      <w:rPr>
        <w:rFonts w:ascii="Courier New" w:hAnsi="Courier New" w:cs="Courier New" w:hint="default"/>
      </w:rPr>
    </w:lvl>
    <w:lvl w:ilvl="5">
      <w:start w:val="1"/>
      <w:numFmt w:val="bullet"/>
      <w:lvlText w:val=""/>
      <w:lvlJc w:val="left"/>
      <w:pPr>
        <w:tabs>
          <w:tab w:val="num" w:pos="0"/>
        </w:tabs>
        <w:ind w:left="4636" w:hanging="360"/>
      </w:pPr>
      <w:rPr>
        <w:rFonts w:ascii="Wingdings" w:hAnsi="Wingdings" w:cs="Wingdings" w:hint="default"/>
      </w:rPr>
    </w:lvl>
    <w:lvl w:ilvl="6">
      <w:start w:val="1"/>
      <w:numFmt w:val="bullet"/>
      <w:lvlText w:val=""/>
      <w:lvlJc w:val="left"/>
      <w:pPr>
        <w:tabs>
          <w:tab w:val="num" w:pos="0"/>
        </w:tabs>
        <w:ind w:left="5356" w:hanging="360"/>
      </w:pPr>
      <w:rPr>
        <w:rFonts w:ascii="Symbol" w:hAnsi="Symbol" w:cs="Symbol" w:hint="default"/>
      </w:rPr>
    </w:lvl>
    <w:lvl w:ilvl="7">
      <w:start w:val="1"/>
      <w:numFmt w:val="bullet"/>
      <w:lvlText w:val="o"/>
      <w:lvlJc w:val="left"/>
      <w:pPr>
        <w:tabs>
          <w:tab w:val="num" w:pos="0"/>
        </w:tabs>
        <w:ind w:left="6076" w:hanging="360"/>
      </w:pPr>
      <w:rPr>
        <w:rFonts w:ascii="Courier New" w:hAnsi="Courier New" w:cs="Courier New" w:hint="default"/>
      </w:rPr>
    </w:lvl>
    <w:lvl w:ilvl="8">
      <w:start w:val="1"/>
      <w:numFmt w:val="bullet"/>
      <w:lvlText w:val=""/>
      <w:lvlJc w:val="left"/>
      <w:pPr>
        <w:tabs>
          <w:tab w:val="num" w:pos="0"/>
        </w:tabs>
        <w:ind w:left="6796" w:hanging="360"/>
      </w:pPr>
      <w:rPr>
        <w:rFonts w:ascii="Wingdings" w:hAnsi="Wingdings" w:cs="Wingdings" w:hint="default"/>
      </w:rPr>
    </w:lvl>
  </w:abstractNum>
  <w:abstractNum w:abstractNumId="43" w15:restartNumberingAfterBreak="0">
    <w:nsid w:val="744B3A5B"/>
    <w:multiLevelType w:val="multilevel"/>
    <w:tmpl w:val="DB169956"/>
    <w:lvl w:ilvl="0">
      <w:start w:val="1"/>
      <w:numFmt w:val="upperRoman"/>
      <w:lvlText w:val="Раздел %1"/>
      <w:lvlJc w:val="left"/>
      <w:pPr>
        <w:tabs>
          <w:tab w:val="num" w:pos="0"/>
        </w:tabs>
        <w:ind w:left="1701" w:hanging="1701"/>
      </w:pPr>
    </w:lvl>
    <w:lvl w:ilvl="1">
      <w:start w:val="1"/>
      <w:numFmt w:val="decimal"/>
      <w:lvlText w:val="Глава %2"/>
      <w:lvlJc w:val="left"/>
      <w:pPr>
        <w:tabs>
          <w:tab w:val="num" w:pos="0"/>
        </w:tabs>
        <w:ind w:left="1701" w:hanging="1701"/>
      </w:pPr>
    </w:lvl>
    <w:lvl w:ilvl="2">
      <w:start w:val="1"/>
      <w:numFmt w:val="decimal"/>
      <w:lvlText w:val="%2.%3"/>
      <w:lvlJc w:val="left"/>
      <w:pPr>
        <w:tabs>
          <w:tab w:val="num" w:pos="0"/>
        </w:tabs>
        <w:ind w:left="1701" w:hanging="1701"/>
      </w:pPr>
    </w:lvl>
    <w:lvl w:ilvl="3">
      <w:start w:val="1"/>
      <w:numFmt w:val="decimal"/>
      <w:lvlText w:val="%2.%3.%4"/>
      <w:lvlJc w:val="left"/>
      <w:pPr>
        <w:tabs>
          <w:tab w:val="num" w:pos="0"/>
        </w:tabs>
        <w:ind w:left="1701" w:hanging="1701"/>
      </w:pPr>
    </w:lvl>
    <w:lvl w:ilvl="4">
      <w:start w:val="1"/>
      <w:numFmt w:val="russianLower"/>
      <w:lvlText w:val="%5)"/>
      <w:lvlJc w:val="left"/>
      <w:pPr>
        <w:tabs>
          <w:tab w:val="num" w:pos="0"/>
        </w:tabs>
        <w:ind w:left="2268" w:hanging="567"/>
      </w:pPr>
    </w:lvl>
    <w:lvl w:ilvl="5">
      <w:start w:val="1"/>
      <w:numFmt w:val="bullet"/>
      <w:lvlText w:val=""/>
      <w:lvlJc w:val="left"/>
      <w:pPr>
        <w:tabs>
          <w:tab w:val="num" w:pos="0"/>
        </w:tabs>
        <w:ind w:left="2268" w:hanging="567"/>
      </w:pPr>
      <w:rPr>
        <w:rFonts w:ascii="Symbol" w:hAnsi="Symbol" w:cs="Symbol" w:hint="default"/>
      </w:rPr>
    </w:lvl>
    <w:lvl w:ilvl="6">
      <w:start w:val="1"/>
      <w:numFmt w:val="none"/>
      <w:suff w:val="nothing"/>
      <w:lvlText w:val="%7"/>
      <w:lvlJc w:val="left"/>
      <w:pPr>
        <w:tabs>
          <w:tab w:val="num" w:pos="0"/>
        </w:tabs>
        <w:ind w:left="0" w:firstLine="1134"/>
      </w:pPr>
    </w:lvl>
    <w:lvl w:ilvl="7">
      <w:start w:val="1"/>
      <w:numFmt w:val="none"/>
      <w:suff w:val="nothing"/>
      <w:lvlText w:val="%8"/>
      <w:lvlJc w:val="left"/>
      <w:pPr>
        <w:tabs>
          <w:tab w:val="num" w:pos="0"/>
        </w:tabs>
        <w:ind w:left="0" w:firstLine="1701"/>
      </w:pPr>
    </w:lvl>
    <w:lvl w:ilvl="8">
      <w:start w:val="1"/>
      <w:numFmt w:val="none"/>
      <w:suff w:val="nothing"/>
      <w:lvlText w:val="%9"/>
      <w:lvlJc w:val="left"/>
      <w:pPr>
        <w:tabs>
          <w:tab w:val="num" w:pos="0"/>
        </w:tabs>
        <w:ind w:left="0" w:firstLine="1701"/>
      </w:pPr>
    </w:lvl>
  </w:abstractNum>
  <w:num w:numId="1">
    <w:abstractNumId w:val="26"/>
  </w:num>
  <w:num w:numId="2">
    <w:abstractNumId w:val="6"/>
  </w:num>
  <w:num w:numId="3">
    <w:abstractNumId w:val="33"/>
  </w:num>
  <w:num w:numId="4">
    <w:abstractNumId w:val="23"/>
  </w:num>
  <w:num w:numId="5">
    <w:abstractNumId w:val="12"/>
  </w:num>
  <w:num w:numId="6">
    <w:abstractNumId w:val="10"/>
  </w:num>
  <w:num w:numId="7">
    <w:abstractNumId w:val="4"/>
  </w:num>
  <w:num w:numId="8">
    <w:abstractNumId w:val="11"/>
  </w:num>
  <w:num w:numId="9">
    <w:abstractNumId w:val="36"/>
  </w:num>
  <w:num w:numId="10">
    <w:abstractNumId w:val="7"/>
  </w:num>
  <w:num w:numId="11">
    <w:abstractNumId w:val="0"/>
  </w:num>
  <w:num w:numId="12">
    <w:abstractNumId w:val="32"/>
  </w:num>
  <w:num w:numId="13">
    <w:abstractNumId w:val="24"/>
  </w:num>
  <w:num w:numId="14">
    <w:abstractNumId w:val="20"/>
  </w:num>
  <w:num w:numId="15">
    <w:abstractNumId w:val="25"/>
  </w:num>
  <w:num w:numId="16">
    <w:abstractNumId w:val="13"/>
  </w:num>
  <w:num w:numId="17">
    <w:abstractNumId w:val="16"/>
  </w:num>
  <w:num w:numId="18">
    <w:abstractNumId w:val="15"/>
  </w:num>
  <w:num w:numId="19">
    <w:abstractNumId w:val="31"/>
  </w:num>
  <w:num w:numId="20">
    <w:abstractNumId w:val="18"/>
  </w:num>
  <w:num w:numId="21">
    <w:abstractNumId w:val="1"/>
  </w:num>
  <w:num w:numId="22">
    <w:abstractNumId w:val="42"/>
  </w:num>
  <w:num w:numId="23">
    <w:abstractNumId w:val="43"/>
  </w:num>
  <w:num w:numId="24">
    <w:abstractNumId w:val="14"/>
  </w:num>
  <w:num w:numId="25">
    <w:abstractNumId w:val="35"/>
  </w:num>
  <w:num w:numId="26">
    <w:abstractNumId w:val="38"/>
  </w:num>
  <w:num w:numId="27">
    <w:abstractNumId w:val="41"/>
  </w:num>
  <w:num w:numId="28">
    <w:abstractNumId w:val="40"/>
  </w:num>
  <w:num w:numId="29">
    <w:abstractNumId w:val="21"/>
  </w:num>
  <w:num w:numId="30">
    <w:abstractNumId w:val="39"/>
  </w:num>
  <w:num w:numId="31">
    <w:abstractNumId w:val="19"/>
  </w:num>
  <w:num w:numId="32">
    <w:abstractNumId w:val="5"/>
  </w:num>
  <w:num w:numId="33">
    <w:abstractNumId w:val="28"/>
  </w:num>
  <w:num w:numId="34">
    <w:abstractNumId w:val="34"/>
  </w:num>
  <w:num w:numId="35">
    <w:abstractNumId w:val="27"/>
  </w:num>
  <w:num w:numId="36">
    <w:abstractNumId w:val="22"/>
  </w:num>
  <w:num w:numId="37">
    <w:abstractNumId w:val="3"/>
  </w:num>
  <w:num w:numId="38">
    <w:abstractNumId w:val="37"/>
  </w:num>
  <w:num w:numId="39">
    <w:abstractNumId w:val="29"/>
  </w:num>
  <w:num w:numId="40">
    <w:abstractNumId w:val="17"/>
  </w:num>
  <w:num w:numId="41">
    <w:abstractNumId w:val="9"/>
  </w:num>
  <w:num w:numId="42">
    <w:abstractNumId w:val="30"/>
  </w:num>
  <w:num w:numId="43">
    <w:abstractNumId w:val="2"/>
  </w:num>
  <w:num w:numId="44">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cumentProtection w:formatting="1" w:enforcement="0"/>
  <w:styleLockQFSet/>
  <w:defaultTabStop w:val="708"/>
  <w:drawingGridHorizontalSpacing w:val="130"/>
  <w:displayHorizontalDrawingGridEvery w:val="2"/>
  <w:displayVerticalDrawingGridEvery w:val="2"/>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1900"/>
    <w:rsid w:val="0000049F"/>
    <w:rsid w:val="00000D08"/>
    <w:rsid w:val="000049B1"/>
    <w:rsid w:val="00004B34"/>
    <w:rsid w:val="00005AEA"/>
    <w:rsid w:val="0000756B"/>
    <w:rsid w:val="00010108"/>
    <w:rsid w:val="00011536"/>
    <w:rsid w:val="00011558"/>
    <w:rsid w:val="000119D3"/>
    <w:rsid w:val="00012C0D"/>
    <w:rsid w:val="00016196"/>
    <w:rsid w:val="00017506"/>
    <w:rsid w:val="00020D49"/>
    <w:rsid w:val="00020EE8"/>
    <w:rsid w:val="0002145C"/>
    <w:rsid w:val="00024237"/>
    <w:rsid w:val="0002505D"/>
    <w:rsid w:val="00027973"/>
    <w:rsid w:val="0003005E"/>
    <w:rsid w:val="00031003"/>
    <w:rsid w:val="0003185D"/>
    <w:rsid w:val="000349AE"/>
    <w:rsid w:val="00034C57"/>
    <w:rsid w:val="00035222"/>
    <w:rsid w:val="00035C8A"/>
    <w:rsid w:val="00035E83"/>
    <w:rsid w:val="00036336"/>
    <w:rsid w:val="00040106"/>
    <w:rsid w:val="00045402"/>
    <w:rsid w:val="00050140"/>
    <w:rsid w:val="000502A3"/>
    <w:rsid w:val="000508A3"/>
    <w:rsid w:val="000511D9"/>
    <w:rsid w:val="0005188B"/>
    <w:rsid w:val="000524ED"/>
    <w:rsid w:val="00052BC2"/>
    <w:rsid w:val="000536A6"/>
    <w:rsid w:val="00053E9D"/>
    <w:rsid w:val="00054FC7"/>
    <w:rsid w:val="00055B83"/>
    <w:rsid w:val="00056697"/>
    <w:rsid w:val="00056A5C"/>
    <w:rsid w:val="00056BB7"/>
    <w:rsid w:val="00057038"/>
    <w:rsid w:val="000614D8"/>
    <w:rsid w:val="000615CB"/>
    <w:rsid w:val="00062707"/>
    <w:rsid w:val="0006498C"/>
    <w:rsid w:val="0006569B"/>
    <w:rsid w:val="00065908"/>
    <w:rsid w:val="00065F49"/>
    <w:rsid w:val="00066D24"/>
    <w:rsid w:val="00067896"/>
    <w:rsid w:val="00070A66"/>
    <w:rsid w:val="00070DC4"/>
    <w:rsid w:val="000713E0"/>
    <w:rsid w:val="00072449"/>
    <w:rsid w:val="0007310D"/>
    <w:rsid w:val="00073676"/>
    <w:rsid w:val="00073E5C"/>
    <w:rsid w:val="00076590"/>
    <w:rsid w:val="00076CC6"/>
    <w:rsid w:val="000775ED"/>
    <w:rsid w:val="000779AF"/>
    <w:rsid w:val="00077F4A"/>
    <w:rsid w:val="000803FC"/>
    <w:rsid w:val="000805A4"/>
    <w:rsid w:val="00080F0C"/>
    <w:rsid w:val="00081167"/>
    <w:rsid w:val="00081915"/>
    <w:rsid w:val="00082951"/>
    <w:rsid w:val="00083DC2"/>
    <w:rsid w:val="000850DA"/>
    <w:rsid w:val="00087097"/>
    <w:rsid w:val="00087E6F"/>
    <w:rsid w:val="00087EA2"/>
    <w:rsid w:val="0009104D"/>
    <w:rsid w:val="00091424"/>
    <w:rsid w:val="000920F3"/>
    <w:rsid w:val="000932D3"/>
    <w:rsid w:val="000961A1"/>
    <w:rsid w:val="000962DC"/>
    <w:rsid w:val="00096C04"/>
    <w:rsid w:val="00097BE6"/>
    <w:rsid w:val="00097D48"/>
    <w:rsid w:val="000A01CF"/>
    <w:rsid w:val="000A0D63"/>
    <w:rsid w:val="000A1B08"/>
    <w:rsid w:val="000A1B83"/>
    <w:rsid w:val="000A2D9C"/>
    <w:rsid w:val="000A46EC"/>
    <w:rsid w:val="000A5FAF"/>
    <w:rsid w:val="000A6A9C"/>
    <w:rsid w:val="000A6B16"/>
    <w:rsid w:val="000B1A7B"/>
    <w:rsid w:val="000B25D1"/>
    <w:rsid w:val="000B2DF1"/>
    <w:rsid w:val="000B2EDE"/>
    <w:rsid w:val="000B3C23"/>
    <w:rsid w:val="000B3E56"/>
    <w:rsid w:val="000B4162"/>
    <w:rsid w:val="000B43CF"/>
    <w:rsid w:val="000B47FD"/>
    <w:rsid w:val="000B5431"/>
    <w:rsid w:val="000B7637"/>
    <w:rsid w:val="000C048D"/>
    <w:rsid w:val="000C0678"/>
    <w:rsid w:val="000C211F"/>
    <w:rsid w:val="000C216F"/>
    <w:rsid w:val="000C3528"/>
    <w:rsid w:val="000C77B0"/>
    <w:rsid w:val="000D04DF"/>
    <w:rsid w:val="000D09BB"/>
    <w:rsid w:val="000D111A"/>
    <w:rsid w:val="000D1A66"/>
    <w:rsid w:val="000D27DA"/>
    <w:rsid w:val="000D4EB6"/>
    <w:rsid w:val="000D5790"/>
    <w:rsid w:val="000D6A71"/>
    <w:rsid w:val="000D727A"/>
    <w:rsid w:val="000D73E4"/>
    <w:rsid w:val="000E057C"/>
    <w:rsid w:val="000E1494"/>
    <w:rsid w:val="000E2C04"/>
    <w:rsid w:val="000E2E36"/>
    <w:rsid w:val="000E419A"/>
    <w:rsid w:val="000E5573"/>
    <w:rsid w:val="000E6D77"/>
    <w:rsid w:val="000F11FD"/>
    <w:rsid w:val="000F2BAA"/>
    <w:rsid w:val="000F2BB5"/>
    <w:rsid w:val="000F4D75"/>
    <w:rsid w:val="000F5829"/>
    <w:rsid w:val="000F741E"/>
    <w:rsid w:val="000F7548"/>
    <w:rsid w:val="001004D3"/>
    <w:rsid w:val="00100DB0"/>
    <w:rsid w:val="00101B77"/>
    <w:rsid w:val="00102D59"/>
    <w:rsid w:val="00103412"/>
    <w:rsid w:val="00103DD9"/>
    <w:rsid w:val="00110F46"/>
    <w:rsid w:val="00112038"/>
    <w:rsid w:val="00112469"/>
    <w:rsid w:val="00113323"/>
    <w:rsid w:val="00115169"/>
    <w:rsid w:val="0011540E"/>
    <w:rsid w:val="00115B25"/>
    <w:rsid w:val="00115F1C"/>
    <w:rsid w:val="00116C99"/>
    <w:rsid w:val="00116D93"/>
    <w:rsid w:val="00120CEB"/>
    <w:rsid w:val="001211D8"/>
    <w:rsid w:val="00122AFA"/>
    <w:rsid w:val="00122B32"/>
    <w:rsid w:val="00123673"/>
    <w:rsid w:val="00123C8B"/>
    <w:rsid w:val="001256B4"/>
    <w:rsid w:val="00125A05"/>
    <w:rsid w:val="001271B7"/>
    <w:rsid w:val="00127A2B"/>
    <w:rsid w:val="00130343"/>
    <w:rsid w:val="0013034F"/>
    <w:rsid w:val="0013170C"/>
    <w:rsid w:val="00131C5F"/>
    <w:rsid w:val="001323F8"/>
    <w:rsid w:val="001346C5"/>
    <w:rsid w:val="00134A7F"/>
    <w:rsid w:val="001375FC"/>
    <w:rsid w:val="00137757"/>
    <w:rsid w:val="001419A3"/>
    <w:rsid w:val="00142E60"/>
    <w:rsid w:val="00145538"/>
    <w:rsid w:val="00145B01"/>
    <w:rsid w:val="00145B57"/>
    <w:rsid w:val="001461E1"/>
    <w:rsid w:val="00146671"/>
    <w:rsid w:val="00146969"/>
    <w:rsid w:val="001517A7"/>
    <w:rsid w:val="00151B6D"/>
    <w:rsid w:val="0015375E"/>
    <w:rsid w:val="00154531"/>
    <w:rsid w:val="00154A7C"/>
    <w:rsid w:val="001556B3"/>
    <w:rsid w:val="001575CD"/>
    <w:rsid w:val="0016080E"/>
    <w:rsid w:val="00162ABC"/>
    <w:rsid w:val="00163BF3"/>
    <w:rsid w:val="00164CC5"/>
    <w:rsid w:val="0016530D"/>
    <w:rsid w:val="00165D89"/>
    <w:rsid w:val="00166F05"/>
    <w:rsid w:val="00173587"/>
    <w:rsid w:val="00173A92"/>
    <w:rsid w:val="00174739"/>
    <w:rsid w:val="00174C05"/>
    <w:rsid w:val="00175BDD"/>
    <w:rsid w:val="00177086"/>
    <w:rsid w:val="00177C7D"/>
    <w:rsid w:val="001812FF"/>
    <w:rsid w:val="0018155A"/>
    <w:rsid w:val="00182C08"/>
    <w:rsid w:val="001839E9"/>
    <w:rsid w:val="00185338"/>
    <w:rsid w:val="001876B7"/>
    <w:rsid w:val="00187A0D"/>
    <w:rsid w:val="00187C51"/>
    <w:rsid w:val="00187D1C"/>
    <w:rsid w:val="001908AC"/>
    <w:rsid w:val="00191401"/>
    <w:rsid w:val="001939CA"/>
    <w:rsid w:val="00193DD0"/>
    <w:rsid w:val="00194295"/>
    <w:rsid w:val="00194D6B"/>
    <w:rsid w:val="0019637F"/>
    <w:rsid w:val="001974F2"/>
    <w:rsid w:val="00197E09"/>
    <w:rsid w:val="001A0CD7"/>
    <w:rsid w:val="001A101E"/>
    <w:rsid w:val="001A12E1"/>
    <w:rsid w:val="001A153A"/>
    <w:rsid w:val="001A1BED"/>
    <w:rsid w:val="001A296A"/>
    <w:rsid w:val="001A3952"/>
    <w:rsid w:val="001A4243"/>
    <w:rsid w:val="001A46C4"/>
    <w:rsid w:val="001A4D34"/>
    <w:rsid w:val="001A599E"/>
    <w:rsid w:val="001A6261"/>
    <w:rsid w:val="001A6B85"/>
    <w:rsid w:val="001A77E8"/>
    <w:rsid w:val="001A7AA1"/>
    <w:rsid w:val="001A7CF4"/>
    <w:rsid w:val="001B05EE"/>
    <w:rsid w:val="001B0E07"/>
    <w:rsid w:val="001B2D9C"/>
    <w:rsid w:val="001B3339"/>
    <w:rsid w:val="001B451C"/>
    <w:rsid w:val="001C07DB"/>
    <w:rsid w:val="001C0804"/>
    <w:rsid w:val="001C0CBE"/>
    <w:rsid w:val="001C1301"/>
    <w:rsid w:val="001C1CBB"/>
    <w:rsid w:val="001C2061"/>
    <w:rsid w:val="001C280F"/>
    <w:rsid w:val="001C2AFF"/>
    <w:rsid w:val="001C4C35"/>
    <w:rsid w:val="001C54BB"/>
    <w:rsid w:val="001C55BA"/>
    <w:rsid w:val="001C6BC6"/>
    <w:rsid w:val="001D46CC"/>
    <w:rsid w:val="001D49C9"/>
    <w:rsid w:val="001D56A4"/>
    <w:rsid w:val="001D5960"/>
    <w:rsid w:val="001D67FC"/>
    <w:rsid w:val="001D7CE7"/>
    <w:rsid w:val="001E09CD"/>
    <w:rsid w:val="001E0FCD"/>
    <w:rsid w:val="001E1796"/>
    <w:rsid w:val="001E2BA0"/>
    <w:rsid w:val="001E2D71"/>
    <w:rsid w:val="001E47CE"/>
    <w:rsid w:val="001E6AEE"/>
    <w:rsid w:val="001E7C00"/>
    <w:rsid w:val="001F0735"/>
    <w:rsid w:val="001F098D"/>
    <w:rsid w:val="001F1974"/>
    <w:rsid w:val="001F280E"/>
    <w:rsid w:val="001F2A0D"/>
    <w:rsid w:val="001F503B"/>
    <w:rsid w:val="001F696B"/>
    <w:rsid w:val="001F7572"/>
    <w:rsid w:val="00202006"/>
    <w:rsid w:val="0020228C"/>
    <w:rsid w:val="002030CE"/>
    <w:rsid w:val="00204416"/>
    <w:rsid w:val="002061DB"/>
    <w:rsid w:val="00206452"/>
    <w:rsid w:val="00207865"/>
    <w:rsid w:val="00207EC8"/>
    <w:rsid w:val="00210E95"/>
    <w:rsid w:val="00211D8C"/>
    <w:rsid w:val="00213842"/>
    <w:rsid w:val="00215243"/>
    <w:rsid w:val="002157BE"/>
    <w:rsid w:val="00215F7A"/>
    <w:rsid w:val="00216784"/>
    <w:rsid w:val="00220414"/>
    <w:rsid w:val="00220B63"/>
    <w:rsid w:val="00221631"/>
    <w:rsid w:val="00221894"/>
    <w:rsid w:val="00222494"/>
    <w:rsid w:val="00223BDC"/>
    <w:rsid w:val="00224D32"/>
    <w:rsid w:val="002262A7"/>
    <w:rsid w:val="00226DDE"/>
    <w:rsid w:val="00227BB6"/>
    <w:rsid w:val="00227F25"/>
    <w:rsid w:val="002337DC"/>
    <w:rsid w:val="002340C7"/>
    <w:rsid w:val="00234337"/>
    <w:rsid w:val="00234BB7"/>
    <w:rsid w:val="00235B1E"/>
    <w:rsid w:val="0023747B"/>
    <w:rsid w:val="00237EE5"/>
    <w:rsid w:val="002409BF"/>
    <w:rsid w:val="002419C7"/>
    <w:rsid w:val="00242169"/>
    <w:rsid w:val="0024276A"/>
    <w:rsid w:val="00242CE6"/>
    <w:rsid w:val="002437A2"/>
    <w:rsid w:val="00243D16"/>
    <w:rsid w:val="00245443"/>
    <w:rsid w:val="0024552B"/>
    <w:rsid w:val="002459F8"/>
    <w:rsid w:val="00247BA5"/>
    <w:rsid w:val="00251063"/>
    <w:rsid w:val="00251560"/>
    <w:rsid w:val="00251617"/>
    <w:rsid w:val="0025502C"/>
    <w:rsid w:val="002560C9"/>
    <w:rsid w:val="00260279"/>
    <w:rsid w:val="0026071B"/>
    <w:rsid w:val="00260DEA"/>
    <w:rsid w:val="00261307"/>
    <w:rsid w:val="00261771"/>
    <w:rsid w:val="002618C8"/>
    <w:rsid w:val="00261A39"/>
    <w:rsid w:val="00261DB2"/>
    <w:rsid w:val="00261E5C"/>
    <w:rsid w:val="00262C6B"/>
    <w:rsid w:val="00265F56"/>
    <w:rsid w:val="002670D0"/>
    <w:rsid w:val="00267BCF"/>
    <w:rsid w:val="00270713"/>
    <w:rsid w:val="00270B10"/>
    <w:rsid w:val="00272F54"/>
    <w:rsid w:val="00273B4C"/>
    <w:rsid w:val="00273C1C"/>
    <w:rsid w:val="0027454B"/>
    <w:rsid w:val="002749AA"/>
    <w:rsid w:val="002762A1"/>
    <w:rsid w:val="002764AC"/>
    <w:rsid w:val="00277346"/>
    <w:rsid w:val="00277D6B"/>
    <w:rsid w:val="00282143"/>
    <w:rsid w:val="002850CE"/>
    <w:rsid w:val="00286108"/>
    <w:rsid w:val="0028658F"/>
    <w:rsid w:val="00287B93"/>
    <w:rsid w:val="00287D99"/>
    <w:rsid w:val="00290776"/>
    <w:rsid w:val="0029098E"/>
    <w:rsid w:val="00290C9C"/>
    <w:rsid w:val="0029111E"/>
    <w:rsid w:val="0029141A"/>
    <w:rsid w:val="002921E8"/>
    <w:rsid w:val="0029507A"/>
    <w:rsid w:val="002962E1"/>
    <w:rsid w:val="002963C2"/>
    <w:rsid w:val="002A0822"/>
    <w:rsid w:val="002A0B0D"/>
    <w:rsid w:val="002A21DB"/>
    <w:rsid w:val="002A302E"/>
    <w:rsid w:val="002A3866"/>
    <w:rsid w:val="002A3AA6"/>
    <w:rsid w:val="002A614C"/>
    <w:rsid w:val="002A7CF8"/>
    <w:rsid w:val="002B1059"/>
    <w:rsid w:val="002B130C"/>
    <w:rsid w:val="002B375A"/>
    <w:rsid w:val="002B3C27"/>
    <w:rsid w:val="002B43AD"/>
    <w:rsid w:val="002B545A"/>
    <w:rsid w:val="002B6CFB"/>
    <w:rsid w:val="002C06D0"/>
    <w:rsid w:val="002C07D9"/>
    <w:rsid w:val="002C1650"/>
    <w:rsid w:val="002C216E"/>
    <w:rsid w:val="002C4B1B"/>
    <w:rsid w:val="002C636E"/>
    <w:rsid w:val="002C7B96"/>
    <w:rsid w:val="002D05B0"/>
    <w:rsid w:val="002D0846"/>
    <w:rsid w:val="002D09CE"/>
    <w:rsid w:val="002D0C28"/>
    <w:rsid w:val="002D34E1"/>
    <w:rsid w:val="002D37F4"/>
    <w:rsid w:val="002D40BF"/>
    <w:rsid w:val="002D4B77"/>
    <w:rsid w:val="002D51BC"/>
    <w:rsid w:val="002D6FF3"/>
    <w:rsid w:val="002D7135"/>
    <w:rsid w:val="002E206B"/>
    <w:rsid w:val="002E51D7"/>
    <w:rsid w:val="002E5543"/>
    <w:rsid w:val="002E63BB"/>
    <w:rsid w:val="002E6A45"/>
    <w:rsid w:val="002E7F4A"/>
    <w:rsid w:val="002F076E"/>
    <w:rsid w:val="002F2AAE"/>
    <w:rsid w:val="002F2B55"/>
    <w:rsid w:val="002F3092"/>
    <w:rsid w:val="002F3B26"/>
    <w:rsid w:val="002F3C9B"/>
    <w:rsid w:val="002F48C3"/>
    <w:rsid w:val="002F4AA9"/>
    <w:rsid w:val="002F52AC"/>
    <w:rsid w:val="002F5400"/>
    <w:rsid w:val="002F5CCA"/>
    <w:rsid w:val="002F63F2"/>
    <w:rsid w:val="00301DAA"/>
    <w:rsid w:val="00301E63"/>
    <w:rsid w:val="003023DC"/>
    <w:rsid w:val="00302B55"/>
    <w:rsid w:val="00303EB6"/>
    <w:rsid w:val="00304586"/>
    <w:rsid w:val="00304879"/>
    <w:rsid w:val="00305631"/>
    <w:rsid w:val="00306747"/>
    <w:rsid w:val="003078DB"/>
    <w:rsid w:val="0031083B"/>
    <w:rsid w:val="00313020"/>
    <w:rsid w:val="00313277"/>
    <w:rsid w:val="00313A32"/>
    <w:rsid w:val="00313EC9"/>
    <w:rsid w:val="003141B7"/>
    <w:rsid w:val="0031544A"/>
    <w:rsid w:val="00317410"/>
    <w:rsid w:val="00317752"/>
    <w:rsid w:val="00320DCF"/>
    <w:rsid w:val="0032256A"/>
    <w:rsid w:val="00322601"/>
    <w:rsid w:val="0032288D"/>
    <w:rsid w:val="0032293A"/>
    <w:rsid w:val="003248C5"/>
    <w:rsid w:val="0032559D"/>
    <w:rsid w:val="00326C46"/>
    <w:rsid w:val="003273C6"/>
    <w:rsid w:val="00330AFA"/>
    <w:rsid w:val="00331141"/>
    <w:rsid w:val="003317B0"/>
    <w:rsid w:val="00331900"/>
    <w:rsid w:val="003328CC"/>
    <w:rsid w:val="00334131"/>
    <w:rsid w:val="003405C0"/>
    <w:rsid w:val="003414FD"/>
    <w:rsid w:val="00341591"/>
    <w:rsid w:val="00342982"/>
    <w:rsid w:val="0034328C"/>
    <w:rsid w:val="003447DC"/>
    <w:rsid w:val="00344B24"/>
    <w:rsid w:val="00346625"/>
    <w:rsid w:val="00346A48"/>
    <w:rsid w:val="003473B0"/>
    <w:rsid w:val="00347A5C"/>
    <w:rsid w:val="0035036B"/>
    <w:rsid w:val="003511B2"/>
    <w:rsid w:val="0035126F"/>
    <w:rsid w:val="00351CFA"/>
    <w:rsid w:val="00353498"/>
    <w:rsid w:val="003540F6"/>
    <w:rsid w:val="00355810"/>
    <w:rsid w:val="003566E3"/>
    <w:rsid w:val="00357BCF"/>
    <w:rsid w:val="0036022F"/>
    <w:rsid w:val="003610E6"/>
    <w:rsid w:val="00361648"/>
    <w:rsid w:val="003621D1"/>
    <w:rsid w:val="0036292E"/>
    <w:rsid w:val="00362B7B"/>
    <w:rsid w:val="00364E80"/>
    <w:rsid w:val="003677C4"/>
    <w:rsid w:val="00367940"/>
    <w:rsid w:val="00371075"/>
    <w:rsid w:val="0037150A"/>
    <w:rsid w:val="00371BDC"/>
    <w:rsid w:val="0037234C"/>
    <w:rsid w:val="00373146"/>
    <w:rsid w:val="00373520"/>
    <w:rsid w:val="003744CC"/>
    <w:rsid w:val="00374DC8"/>
    <w:rsid w:val="0037566B"/>
    <w:rsid w:val="00376C6D"/>
    <w:rsid w:val="00376D99"/>
    <w:rsid w:val="0038016F"/>
    <w:rsid w:val="0038252D"/>
    <w:rsid w:val="00382550"/>
    <w:rsid w:val="00384BF2"/>
    <w:rsid w:val="00384CAF"/>
    <w:rsid w:val="003855A5"/>
    <w:rsid w:val="003856D5"/>
    <w:rsid w:val="0038572F"/>
    <w:rsid w:val="003861BD"/>
    <w:rsid w:val="0038636B"/>
    <w:rsid w:val="00386729"/>
    <w:rsid w:val="00387343"/>
    <w:rsid w:val="00390330"/>
    <w:rsid w:val="00390E91"/>
    <w:rsid w:val="00391C0C"/>
    <w:rsid w:val="00393A77"/>
    <w:rsid w:val="00393C81"/>
    <w:rsid w:val="0039678A"/>
    <w:rsid w:val="00397C62"/>
    <w:rsid w:val="00397E1D"/>
    <w:rsid w:val="003A05D1"/>
    <w:rsid w:val="003A11DD"/>
    <w:rsid w:val="003A27D8"/>
    <w:rsid w:val="003A2A0D"/>
    <w:rsid w:val="003A3E9C"/>
    <w:rsid w:val="003A3FC9"/>
    <w:rsid w:val="003A40E9"/>
    <w:rsid w:val="003A4781"/>
    <w:rsid w:val="003A4F66"/>
    <w:rsid w:val="003A5D71"/>
    <w:rsid w:val="003A6669"/>
    <w:rsid w:val="003A7364"/>
    <w:rsid w:val="003A77F1"/>
    <w:rsid w:val="003A7872"/>
    <w:rsid w:val="003A7E03"/>
    <w:rsid w:val="003A7E10"/>
    <w:rsid w:val="003B0FA2"/>
    <w:rsid w:val="003B232A"/>
    <w:rsid w:val="003B46BB"/>
    <w:rsid w:val="003B4C51"/>
    <w:rsid w:val="003B4D96"/>
    <w:rsid w:val="003B5F60"/>
    <w:rsid w:val="003B6A4B"/>
    <w:rsid w:val="003B73BB"/>
    <w:rsid w:val="003C09C3"/>
    <w:rsid w:val="003C0F9F"/>
    <w:rsid w:val="003C1980"/>
    <w:rsid w:val="003C269F"/>
    <w:rsid w:val="003C6AE0"/>
    <w:rsid w:val="003C6FCB"/>
    <w:rsid w:val="003C7321"/>
    <w:rsid w:val="003C77A7"/>
    <w:rsid w:val="003C7A20"/>
    <w:rsid w:val="003D0CB2"/>
    <w:rsid w:val="003D13AF"/>
    <w:rsid w:val="003D2415"/>
    <w:rsid w:val="003D2F75"/>
    <w:rsid w:val="003D3A5E"/>
    <w:rsid w:val="003D42AC"/>
    <w:rsid w:val="003D4BB9"/>
    <w:rsid w:val="003D67FD"/>
    <w:rsid w:val="003D7882"/>
    <w:rsid w:val="003D7DBE"/>
    <w:rsid w:val="003E0ABE"/>
    <w:rsid w:val="003E0FBD"/>
    <w:rsid w:val="003E10EB"/>
    <w:rsid w:val="003E1E32"/>
    <w:rsid w:val="003E1E4A"/>
    <w:rsid w:val="003E45E8"/>
    <w:rsid w:val="003E5022"/>
    <w:rsid w:val="003E5311"/>
    <w:rsid w:val="003E5321"/>
    <w:rsid w:val="003E5850"/>
    <w:rsid w:val="003E6A55"/>
    <w:rsid w:val="003E7523"/>
    <w:rsid w:val="003E7E2F"/>
    <w:rsid w:val="003F026A"/>
    <w:rsid w:val="003F05D5"/>
    <w:rsid w:val="003F08B9"/>
    <w:rsid w:val="003F19B1"/>
    <w:rsid w:val="003F2FAC"/>
    <w:rsid w:val="003F3235"/>
    <w:rsid w:val="003F42B5"/>
    <w:rsid w:val="003F4D8A"/>
    <w:rsid w:val="003F563E"/>
    <w:rsid w:val="003F5EB0"/>
    <w:rsid w:val="003F6559"/>
    <w:rsid w:val="00401B58"/>
    <w:rsid w:val="00401FAE"/>
    <w:rsid w:val="004021C0"/>
    <w:rsid w:val="00402E9B"/>
    <w:rsid w:val="004035F0"/>
    <w:rsid w:val="004041EE"/>
    <w:rsid w:val="004069FB"/>
    <w:rsid w:val="0041041A"/>
    <w:rsid w:val="00410C78"/>
    <w:rsid w:val="0041122B"/>
    <w:rsid w:val="00412E4E"/>
    <w:rsid w:val="0041571F"/>
    <w:rsid w:val="00415DA6"/>
    <w:rsid w:val="00422AD7"/>
    <w:rsid w:val="00423F17"/>
    <w:rsid w:val="0042481D"/>
    <w:rsid w:val="0042536F"/>
    <w:rsid w:val="0042746E"/>
    <w:rsid w:val="00427932"/>
    <w:rsid w:val="00430150"/>
    <w:rsid w:val="00430A90"/>
    <w:rsid w:val="004316E9"/>
    <w:rsid w:val="00432B19"/>
    <w:rsid w:val="004348B4"/>
    <w:rsid w:val="004351A6"/>
    <w:rsid w:val="00435961"/>
    <w:rsid w:val="00437E5B"/>
    <w:rsid w:val="00437FE6"/>
    <w:rsid w:val="004437A6"/>
    <w:rsid w:val="00444BE1"/>
    <w:rsid w:val="00445AED"/>
    <w:rsid w:val="00445B64"/>
    <w:rsid w:val="00446C30"/>
    <w:rsid w:val="00447EEF"/>
    <w:rsid w:val="0045050B"/>
    <w:rsid w:val="00451331"/>
    <w:rsid w:val="00451631"/>
    <w:rsid w:val="00452DA7"/>
    <w:rsid w:val="004537CA"/>
    <w:rsid w:val="00454652"/>
    <w:rsid w:val="004553C7"/>
    <w:rsid w:val="00455A0E"/>
    <w:rsid w:val="00456575"/>
    <w:rsid w:val="004566DC"/>
    <w:rsid w:val="00457235"/>
    <w:rsid w:val="0045740D"/>
    <w:rsid w:val="004574E2"/>
    <w:rsid w:val="00457BC8"/>
    <w:rsid w:val="004615AD"/>
    <w:rsid w:val="004629E7"/>
    <w:rsid w:val="00463A20"/>
    <w:rsid w:val="00463E03"/>
    <w:rsid w:val="00463FD4"/>
    <w:rsid w:val="004653D4"/>
    <w:rsid w:val="00466F1B"/>
    <w:rsid w:val="004674FA"/>
    <w:rsid w:val="00467AF3"/>
    <w:rsid w:val="00467C46"/>
    <w:rsid w:val="0047064E"/>
    <w:rsid w:val="004707D8"/>
    <w:rsid w:val="00470B20"/>
    <w:rsid w:val="004712B9"/>
    <w:rsid w:val="00472CAE"/>
    <w:rsid w:val="004732E3"/>
    <w:rsid w:val="004737AD"/>
    <w:rsid w:val="00474022"/>
    <w:rsid w:val="00474305"/>
    <w:rsid w:val="00474A9D"/>
    <w:rsid w:val="00475516"/>
    <w:rsid w:val="0047667D"/>
    <w:rsid w:val="00477555"/>
    <w:rsid w:val="00477DC4"/>
    <w:rsid w:val="00482478"/>
    <w:rsid w:val="00482820"/>
    <w:rsid w:val="00484D65"/>
    <w:rsid w:val="00486DF2"/>
    <w:rsid w:val="00486EF4"/>
    <w:rsid w:val="00487ACC"/>
    <w:rsid w:val="0049050D"/>
    <w:rsid w:val="004905F1"/>
    <w:rsid w:val="00490A05"/>
    <w:rsid w:val="00493182"/>
    <w:rsid w:val="0049365C"/>
    <w:rsid w:val="00494C4D"/>
    <w:rsid w:val="00495050"/>
    <w:rsid w:val="00495A25"/>
    <w:rsid w:val="00495A57"/>
    <w:rsid w:val="00497F7F"/>
    <w:rsid w:val="004A14F2"/>
    <w:rsid w:val="004A1A11"/>
    <w:rsid w:val="004A29A4"/>
    <w:rsid w:val="004A322B"/>
    <w:rsid w:val="004A43DB"/>
    <w:rsid w:val="004A49AB"/>
    <w:rsid w:val="004A5EAC"/>
    <w:rsid w:val="004A6173"/>
    <w:rsid w:val="004A6230"/>
    <w:rsid w:val="004A69D3"/>
    <w:rsid w:val="004A6AB7"/>
    <w:rsid w:val="004A6C32"/>
    <w:rsid w:val="004B089B"/>
    <w:rsid w:val="004B266A"/>
    <w:rsid w:val="004B27B7"/>
    <w:rsid w:val="004B3EE9"/>
    <w:rsid w:val="004B3F47"/>
    <w:rsid w:val="004B46F2"/>
    <w:rsid w:val="004B4F9E"/>
    <w:rsid w:val="004B56C5"/>
    <w:rsid w:val="004C00E8"/>
    <w:rsid w:val="004C0EBB"/>
    <w:rsid w:val="004C0F94"/>
    <w:rsid w:val="004C188B"/>
    <w:rsid w:val="004C29E6"/>
    <w:rsid w:val="004C2B9A"/>
    <w:rsid w:val="004C333C"/>
    <w:rsid w:val="004C3451"/>
    <w:rsid w:val="004C3A8E"/>
    <w:rsid w:val="004C4316"/>
    <w:rsid w:val="004C4321"/>
    <w:rsid w:val="004C49BE"/>
    <w:rsid w:val="004C54F9"/>
    <w:rsid w:val="004C5B2F"/>
    <w:rsid w:val="004C6616"/>
    <w:rsid w:val="004C69B5"/>
    <w:rsid w:val="004C6FE4"/>
    <w:rsid w:val="004D01C5"/>
    <w:rsid w:val="004D1139"/>
    <w:rsid w:val="004D1DE0"/>
    <w:rsid w:val="004D24EB"/>
    <w:rsid w:val="004D2BD6"/>
    <w:rsid w:val="004D4636"/>
    <w:rsid w:val="004D5FB9"/>
    <w:rsid w:val="004D6B4D"/>
    <w:rsid w:val="004D789E"/>
    <w:rsid w:val="004D78C7"/>
    <w:rsid w:val="004E11BB"/>
    <w:rsid w:val="004E31D2"/>
    <w:rsid w:val="004E35E6"/>
    <w:rsid w:val="004E3D4D"/>
    <w:rsid w:val="004E3EAD"/>
    <w:rsid w:val="004E40D7"/>
    <w:rsid w:val="004E46A2"/>
    <w:rsid w:val="004E521F"/>
    <w:rsid w:val="004E6BB2"/>
    <w:rsid w:val="004F0CB3"/>
    <w:rsid w:val="004F166C"/>
    <w:rsid w:val="004F1B69"/>
    <w:rsid w:val="004F30D5"/>
    <w:rsid w:val="004F4E72"/>
    <w:rsid w:val="004F60DE"/>
    <w:rsid w:val="004F6B13"/>
    <w:rsid w:val="004F6E07"/>
    <w:rsid w:val="004F6FB8"/>
    <w:rsid w:val="0050181D"/>
    <w:rsid w:val="00502857"/>
    <w:rsid w:val="00502A2E"/>
    <w:rsid w:val="00502DC2"/>
    <w:rsid w:val="005037CF"/>
    <w:rsid w:val="00503C44"/>
    <w:rsid w:val="00504EB5"/>
    <w:rsid w:val="00504FE3"/>
    <w:rsid w:val="00505272"/>
    <w:rsid w:val="00505505"/>
    <w:rsid w:val="00505BA3"/>
    <w:rsid w:val="005079D1"/>
    <w:rsid w:val="00511C5D"/>
    <w:rsid w:val="0051222A"/>
    <w:rsid w:val="00513204"/>
    <w:rsid w:val="005135F0"/>
    <w:rsid w:val="00514268"/>
    <w:rsid w:val="00514F78"/>
    <w:rsid w:val="0051644E"/>
    <w:rsid w:val="00517847"/>
    <w:rsid w:val="00517EC8"/>
    <w:rsid w:val="00520C80"/>
    <w:rsid w:val="00521117"/>
    <w:rsid w:val="00521960"/>
    <w:rsid w:val="005223FF"/>
    <w:rsid w:val="00522409"/>
    <w:rsid w:val="0052329F"/>
    <w:rsid w:val="00523309"/>
    <w:rsid w:val="00523EF6"/>
    <w:rsid w:val="00524688"/>
    <w:rsid w:val="00524AEA"/>
    <w:rsid w:val="005253E5"/>
    <w:rsid w:val="00525445"/>
    <w:rsid w:val="005264E7"/>
    <w:rsid w:val="0052718C"/>
    <w:rsid w:val="0053009B"/>
    <w:rsid w:val="00530228"/>
    <w:rsid w:val="005307DE"/>
    <w:rsid w:val="00531FAB"/>
    <w:rsid w:val="005321D0"/>
    <w:rsid w:val="0053278E"/>
    <w:rsid w:val="00533EF2"/>
    <w:rsid w:val="0053428E"/>
    <w:rsid w:val="00535D73"/>
    <w:rsid w:val="00536692"/>
    <w:rsid w:val="00537A41"/>
    <w:rsid w:val="00540291"/>
    <w:rsid w:val="00543B69"/>
    <w:rsid w:val="0054409B"/>
    <w:rsid w:val="005440BB"/>
    <w:rsid w:val="0054571B"/>
    <w:rsid w:val="005457AD"/>
    <w:rsid w:val="0054620C"/>
    <w:rsid w:val="005472C4"/>
    <w:rsid w:val="005509BB"/>
    <w:rsid w:val="005521C3"/>
    <w:rsid w:val="00552C95"/>
    <w:rsid w:val="00552D51"/>
    <w:rsid w:val="00553BAF"/>
    <w:rsid w:val="00554184"/>
    <w:rsid w:val="00556203"/>
    <w:rsid w:val="005573C0"/>
    <w:rsid w:val="005610F4"/>
    <w:rsid w:val="005611B8"/>
    <w:rsid w:val="005615E1"/>
    <w:rsid w:val="0056354B"/>
    <w:rsid w:val="00565664"/>
    <w:rsid w:val="00565751"/>
    <w:rsid w:val="00567026"/>
    <w:rsid w:val="00570022"/>
    <w:rsid w:val="00570929"/>
    <w:rsid w:val="00572096"/>
    <w:rsid w:val="00574EF3"/>
    <w:rsid w:val="005763A9"/>
    <w:rsid w:val="005765A3"/>
    <w:rsid w:val="00576849"/>
    <w:rsid w:val="00577918"/>
    <w:rsid w:val="00581631"/>
    <w:rsid w:val="00582C9C"/>
    <w:rsid w:val="00582EEF"/>
    <w:rsid w:val="00583CFE"/>
    <w:rsid w:val="0058407A"/>
    <w:rsid w:val="00585513"/>
    <w:rsid w:val="005864E9"/>
    <w:rsid w:val="005877DC"/>
    <w:rsid w:val="00587884"/>
    <w:rsid w:val="0059094C"/>
    <w:rsid w:val="00590C82"/>
    <w:rsid w:val="00591273"/>
    <w:rsid w:val="00592E4C"/>
    <w:rsid w:val="005947FC"/>
    <w:rsid w:val="00594986"/>
    <w:rsid w:val="00595824"/>
    <w:rsid w:val="00595834"/>
    <w:rsid w:val="00595CC7"/>
    <w:rsid w:val="005A033B"/>
    <w:rsid w:val="005A0C4B"/>
    <w:rsid w:val="005A1542"/>
    <w:rsid w:val="005A15BD"/>
    <w:rsid w:val="005A273C"/>
    <w:rsid w:val="005A2E7B"/>
    <w:rsid w:val="005A2EDD"/>
    <w:rsid w:val="005A3CA4"/>
    <w:rsid w:val="005B0504"/>
    <w:rsid w:val="005B067A"/>
    <w:rsid w:val="005B2300"/>
    <w:rsid w:val="005B273E"/>
    <w:rsid w:val="005B283E"/>
    <w:rsid w:val="005B4260"/>
    <w:rsid w:val="005B47C1"/>
    <w:rsid w:val="005B5178"/>
    <w:rsid w:val="005B5626"/>
    <w:rsid w:val="005B7A01"/>
    <w:rsid w:val="005B7B45"/>
    <w:rsid w:val="005B7EAF"/>
    <w:rsid w:val="005C011E"/>
    <w:rsid w:val="005C07A0"/>
    <w:rsid w:val="005C1062"/>
    <w:rsid w:val="005C11FF"/>
    <w:rsid w:val="005C1569"/>
    <w:rsid w:val="005C2E0D"/>
    <w:rsid w:val="005C3612"/>
    <w:rsid w:val="005C3A4D"/>
    <w:rsid w:val="005C67F8"/>
    <w:rsid w:val="005C762F"/>
    <w:rsid w:val="005D1918"/>
    <w:rsid w:val="005D193D"/>
    <w:rsid w:val="005D23F5"/>
    <w:rsid w:val="005D2D0F"/>
    <w:rsid w:val="005D301F"/>
    <w:rsid w:val="005D307D"/>
    <w:rsid w:val="005D3884"/>
    <w:rsid w:val="005D3D7A"/>
    <w:rsid w:val="005D4406"/>
    <w:rsid w:val="005D6BE0"/>
    <w:rsid w:val="005E0894"/>
    <w:rsid w:val="005E0B2F"/>
    <w:rsid w:val="005E1D18"/>
    <w:rsid w:val="005E2908"/>
    <w:rsid w:val="005E2E80"/>
    <w:rsid w:val="005E3603"/>
    <w:rsid w:val="005E4696"/>
    <w:rsid w:val="005E4FF6"/>
    <w:rsid w:val="005E5B91"/>
    <w:rsid w:val="005E60DC"/>
    <w:rsid w:val="005E6648"/>
    <w:rsid w:val="005E66A6"/>
    <w:rsid w:val="005F1A67"/>
    <w:rsid w:val="005F1EE1"/>
    <w:rsid w:val="005F46B9"/>
    <w:rsid w:val="005F5231"/>
    <w:rsid w:val="005F572A"/>
    <w:rsid w:val="005F5CDB"/>
    <w:rsid w:val="006004C2"/>
    <w:rsid w:val="0060145E"/>
    <w:rsid w:val="00602416"/>
    <w:rsid w:val="00604B32"/>
    <w:rsid w:val="00605C93"/>
    <w:rsid w:val="00606B47"/>
    <w:rsid w:val="006073E6"/>
    <w:rsid w:val="0061182C"/>
    <w:rsid w:val="006120B3"/>
    <w:rsid w:val="0061354E"/>
    <w:rsid w:val="00614174"/>
    <w:rsid w:val="00614339"/>
    <w:rsid w:val="00614798"/>
    <w:rsid w:val="006163E4"/>
    <w:rsid w:val="006173B0"/>
    <w:rsid w:val="0061787D"/>
    <w:rsid w:val="0062084E"/>
    <w:rsid w:val="006215A7"/>
    <w:rsid w:val="0062234B"/>
    <w:rsid w:val="00622F6C"/>
    <w:rsid w:val="006234A0"/>
    <w:rsid w:val="006250C5"/>
    <w:rsid w:val="006259A3"/>
    <w:rsid w:val="0062617B"/>
    <w:rsid w:val="00626A73"/>
    <w:rsid w:val="00631676"/>
    <w:rsid w:val="006329AC"/>
    <w:rsid w:val="00632DFD"/>
    <w:rsid w:val="00633A6D"/>
    <w:rsid w:val="00633BB0"/>
    <w:rsid w:val="00634DD1"/>
    <w:rsid w:val="00635A53"/>
    <w:rsid w:val="0063700C"/>
    <w:rsid w:val="00640375"/>
    <w:rsid w:val="006410F0"/>
    <w:rsid w:val="006418E8"/>
    <w:rsid w:val="00642E45"/>
    <w:rsid w:val="00642E93"/>
    <w:rsid w:val="00643C03"/>
    <w:rsid w:val="00645775"/>
    <w:rsid w:val="00645FD0"/>
    <w:rsid w:val="0064662D"/>
    <w:rsid w:val="00650EB7"/>
    <w:rsid w:val="00651C64"/>
    <w:rsid w:val="00652C56"/>
    <w:rsid w:val="00652CCB"/>
    <w:rsid w:val="006531BF"/>
    <w:rsid w:val="006539FD"/>
    <w:rsid w:val="00654A97"/>
    <w:rsid w:val="00654C56"/>
    <w:rsid w:val="006568C0"/>
    <w:rsid w:val="00656CA9"/>
    <w:rsid w:val="00656FB5"/>
    <w:rsid w:val="00657E31"/>
    <w:rsid w:val="006601A9"/>
    <w:rsid w:val="006608D1"/>
    <w:rsid w:val="00660C31"/>
    <w:rsid w:val="00660FB5"/>
    <w:rsid w:val="00661AAA"/>
    <w:rsid w:val="00663B06"/>
    <w:rsid w:val="00665137"/>
    <w:rsid w:val="0066716B"/>
    <w:rsid w:val="00670CED"/>
    <w:rsid w:val="00670D84"/>
    <w:rsid w:val="00673EF0"/>
    <w:rsid w:val="00674FBB"/>
    <w:rsid w:val="006750F5"/>
    <w:rsid w:val="006763C9"/>
    <w:rsid w:val="00676900"/>
    <w:rsid w:val="0067799F"/>
    <w:rsid w:val="00681E60"/>
    <w:rsid w:val="00682605"/>
    <w:rsid w:val="00682AD1"/>
    <w:rsid w:val="00683EB6"/>
    <w:rsid w:val="00687F8D"/>
    <w:rsid w:val="00690608"/>
    <w:rsid w:val="006907E6"/>
    <w:rsid w:val="00693B81"/>
    <w:rsid w:val="00693F7D"/>
    <w:rsid w:val="0069401B"/>
    <w:rsid w:val="00696A1F"/>
    <w:rsid w:val="00697D0F"/>
    <w:rsid w:val="006A0488"/>
    <w:rsid w:val="006A050B"/>
    <w:rsid w:val="006A0CDB"/>
    <w:rsid w:val="006A1278"/>
    <w:rsid w:val="006A200B"/>
    <w:rsid w:val="006A2F83"/>
    <w:rsid w:val="006A46AE"/>
    <w:rsid w:val="006A68C4"/>
    <w:rsid w:val="006A767B"/>
    <w:rsid w:val="006A76CC"/>
    <w:rsid w:val="006A79B8"/>
    <w:rsid w:val="006A7FC3"/>
    <w:rsid w:val="006B235E"/>
    <w:rsid w:val="006B2408"/>
    <w:rsid w:val="006B2652"/>
    <w:rsid w:val="006B2793"/>
    <w:rsid w:val="006B28D6"/>
    <w:rsid w:val="006B3407"/>
    <w:rsid w:val="006B39E8"/>
    <w:rsid w:val="006B46E3"/>
    <w:rsid w:val="006B4EB5"/>
    <w:rsid w:val="006B6DF3"/>
    <w:rsid w:val="006C098B"/>
    <w:rsid w:val="006C0EC0"/>
    <w:rsid w:val="006C1944"/>
    <w:rsid w:val="006C1CD2"/>
    <w:rsid w:val="006C3F7F"/>
    <w:rsid w:val="006C4DF4"/>
    <w:rsid w:val="006C576B"/>
    <w:rsid w:val="006C67E3"/>
    <w:rsid w:val="006C6E20"/>
    <w:rsid w:val="006D15E0"/>
    <w:rsid w:val="006D19E6"/>
    <w:rsid w:val="006D1E8D"/>
    <w:rsid w:val="006D25E1"/>
    <w:rsid w:val="006D27E2"/>
    <w:rsid w:val="006D2C29"/>
    <w:rsid w:val="006D32B7"/>
    <w:rsid w:val="006D33E1"/>
    <w:rsid w:val="006D3D88"/>
    <w:rsid w:val="006D466F"/>
    <w:rsid w:val="006D503F"/>
    <w:rsid w:val="006E0CA9"/>
    <w:rsid w:val="006E2FE5"/>
    <w:rsid w:val="006E35DA"/>
    <w:rsid w:val="006E412A"/>
    <w:rsid w:val="006E4AD2"/>
    <w:rsid w:val="006E6756"/>
    <w:rsid w:val="006F02CE"/>
    <w:rsid w:val="006F3520"/>
    <w:rsid w:val="006F4E13"/>
    <w:rsid w:val="006F5BFC"/>
    <w:rsid w:val="006F744F"/>
    <w:rsid w:val="006F76DA"/>
    <w:rsid w:val="007009ED"/>
    <w:rsid w:val="0070125B"/>
    <w:rsid w:val="0070263E"/>
    <w:rsid w:val="00702969"/>
    <w:rsid w:val="00703522"/>
    <w:rsid w:val="0070458B"/>
    <w:rsid w:val="00707B31"/>
    <w:rsid w:val="00707E82"/>
    <w:rsid w:val="00710207"/>
    <w:rsid w:val="00710A64"/>
    <w:rsid w:val="00710F32"/>
    <w:rsid w:val="0071381D"/>
    <w:rsid w:val="00714684"/>
    <w:rsid w:val="00714C2C"/>
    <w:rsid w:val="00714C86"/>
    <w:rsid w:val="0071513A"/>
    <w:rsid w:val="00715221"/>
    <w:rsid w:val="007160C0"/>
    <w:rsid w:val="00717995"/>
    <w:rsid w:val="0072002C"/>
    <w:rsid w:val="00720C3A"/>
    <w:rsid w:val="00720D2A"/>
    <w:rsid w:val="00721418"/>
    <w:rsid w:val="007214DF"/>
    <w:rsid w:val="00721FE5"/>
    <w:rsid w:val="007234E7"/>
    <w:rsid w:val="00723E65"/>
    <w:rsid w:val="00724D15"/>
    <w:rsid w:val="007264E1"/>
    <w:rsid w:val="0072768D"/>
    <w:rsid w:val="00730AF5"/>
    <w:rsid w:val="0073220C"/>
    <w:rsid w:val="00734383"/>
    <w:rsid w:val="007350EF"/>
    <w:rsid w:val="00737E52"/>
    <w:rsid w:val="00740072"/>
    <w:rsid w:val="00740B20"/>
    <w:rsid w:val="00740F8A"/>
    <w:rsid w:val="00742921"/>
    <w:rsid w:val="0074386F"/>
    <w:rsid w:val="00743994"/>
    <w:rsid w:val="00743DFA"/>
    <w:rsid w:val="00744222"/>
    <w:rsid w:val="0074431D"/>
    <w:rsid w:val="00744F85"/>
    <w:rsid w:val="007478F3"/>
    <w:rsid w:val="007505F2"/>
    <w:rsid w:val="00753511"/>
    <w:rsid w:val="00754A9E"/>
    <w:rsid w:val="00755B84"/>
    <w:rsid w:val="00755E21"/>
    <w:rsid w:val="00756F1D"/>
    <w:rsid w:val="007603AB"/>
    <w:rsid w:val="00761416"/>
    <w:rsid w:val="007668E4"/>
    <w:rsid w:val="0077054A"/>
    <w:rsid w:val="00773B37"/>
    <w:rsid w:val="007747D7"/>
    <w:rsid w:val="0077493C"/>
    <w:rsid w:val="00775E2E"/>
    <w:rsid w:val="00777656"/>
    <w:rsid w:val="0078075E"/>
    <w:rsid w:val="00780CD0"/>
    <w:rsid w:val="00782695"/>
    <w:rsid w:val="0078278A"/>
    <w:rsid w:val="007828FA"/>
    <w:rsid w:val="0078347F"/>
    <w:rsid w:val="007839FA"/>
    <w:rsid w:val="00784183"/>
    <w:rsid w:val="00784AC2"/>
    <w:rsid w:val="0078517A"/>
    <w:rsid w:val="007860E9"/>
    <w:rsid w:val="00787B34"/>
    <w:rsid w:val="007910B9"/>
    <w:rsid w:val="00791BCE"/>
    <w:rsid w:val="00793243"/>
    <w:rsid w:val="00793D63"/>
    <w:rsid w:val="00794495"/>
    <w:rsid w:val="0079507D"/>
    <w:rsid w:val="007956A1"/>
    <w:rsid w:val="007967FB"/>
    <w:rsid w:val="007968A1"/>
    <w:rsid w:val="007970CB"/>
    <w:rsid w:val="0079752C"/>
    <w:rsid w:val="00797583"/>
    <w:rsid w:val="00797702"/>
    <w:rsid w:val="007A04A7"/>
    <w:rsid w:val="007A0695"/>
    <w:rsid w:val="007A09D2"/>
    <w:rsid w:val="007A1536"/>
    <w:rsid w:val="007A3339"/>
    <w:rsid w:val="007A384B"/>
    <w:rsid w:val="007A4554"/>
    <w:rsid w:val="007A6A56"/>
    <w:rsid w:val="007A6F1C"/>
    <w:rsid w:val="007A7593"/>
    <w:rsid w:val="007B070D"/>
    <w:rsid w:val="007B246C"/>
    <w:rsid w:val="007B5C95"/>
    <w:rsid w:val="007B673B"/>
    <w:rsid w:val="007B6E2F"/>
    <w:rsid w:val="007B77B7"/>
    <w:rsid w:val="007B7EEE"/>
    <w:rsid w:val="007C0A8C"/>
    <w:rsid w:val="007C0F4D"/>
    <w:rsid w:val="007C1954"/>
    <w:rsid w:val="007C2511"/>
    <w:rsid w:val="007C3323"/>
    <w:rsid w:val="007C5ED7"/>
    <w:rsid w:val="007C6072"/>
    <w:rsid w:val="007C699B"/>
    <w:rsid w:val="007C6B9B"/>
    <w:rsid w:val="007C7AB4"/>
    <w:rsid w:val="007D006D"/>
    <w:rsid w:val="007D17F1"/>
    <w:rsid w:val="007D3B03"/>
    <w:rsid w:val="007D3B77"/>
    <w:rsid w:val="007D6057"/>
    <w:rsid w:val="007D6ABB"/>
    <w:rsid w:val="007E1556"/>
    <w:rsid w:val="007E365E"/>
    <w:rsid w:val="007E41FC"/>
    <w:rsid w:val="007E4FD5"/>
    <w:rsid w:val="007E7166"/>
    <w:rsid w:val="007F0A40"/>
    <w:rsid w:val="007F1051"/>
    <w:rsid w:val="007F10A9"/>
    <w:rsid w:val="007F1693"/>
    <w:rsid w:val="007F1AD9"/>
    <w:rsid w:val="007F2AE1"/>
    <w:rsid w:val="007F3894"/>
    <w:rsid w:val="007F4441"/>
    <w:rsid w:val="007F743F"/>
    <w:rsid w:val="008008AE"/>
    <w:rsid w:val="00800D26"/>
    <w:rsid w:val="00801A40"/>
    <w:rsid w:val="00801ABB"/>
    <w:rsid w:val="00801D6A"/>
    <w:rsid w:val="00802AF0"/>
    <w:rsid w:val="008045AE"/>
    <w:rsid w:val="00807D7F"/>
    <w:rsid w:val="00810E7E"/>
    <w:rsid w:val="00812757"/>
    <w:rsid w:val="008127E2"/>
    <w:rsid w:val="00812B85"/>
    <w:rsid w:val="008134F0"/>
    <w:rsid w:val="008135EB"/>
    <w:rsid w:val="0081381E"/>
    <w:rsid w:val="00814756"/>
    <w:rsid w:val="00814D33"/>
    <w:rsid w:val="00815C3A"/>
    <w:rsid w:val="00815E30"/>
    <w:rsid w:val="00815F19"/>
    <w:rsid w:val="008162EA"/>
    <w:rsid w:val="008169DD"/>
    <w:rsid w:val="008177FB"/>
    <w:rsid w:val="008206A7"/>
    <w:rsid w:val="008206C3"/>
    <w:rsid w:val="00820B92"/>
    <w:rsid w:val="00820C9B"/>
    <w:rsid w:val="00821282"/>
    <w:rsid w:val="008212A5"/>
    <w:rsid w:val="00822035"/>
    <w:rsid w:val="00822053"/>
    <w:rsid w:val="0082326D"/>
    <w:rsid w:val="00824519"/>
    <w:rsid w:val="00825325"/>
    <w:rsid w:val="008259AE"/>
    <w:rsid w:val="008312D8"/>
    <w:rsid w:val="00832646"/>
    <w:rsid w:val="00832BA6"/>
    <w:rsid w:val="008338C6"/>
    <w:rsid w:val="00835392"/>
    <w:rsid w:val="00835F64"/>
    <w:rsid w:val="008364E8"/>
    <w:rsid w:val="00836727"/>
    <w:rsid w:val="00837F52"/>
    <w:rsid w:val="00841ED5"/>
    <w:rsid w:val="00842240"/>
    <w:rsid w:val="008436D4"/>
    <w:rsid w:val="00843A22"/>
    <w:rsid w:val="00843BBF"/>
    <w:rsid w:val="00844FBE"/>
    <w:rsid w:val="00847210"/>
    <w:rsid w:val="008473A7"/>
    <w:rsid w:val="00853F8A"/>
    <w:rsid w:val="00854A7A"/>
    <w:rsid w:val="00856FC0"/>
    <w:rsid w:val="0086019B"/>
    <w:rsid w:val="00861377"/>
    <w:rsid w:val="00861640"/>
    <w:rsid w:val="00861A00"/>
    <w:rsid w:val="008629A3"/>
    <w:rsid w:val="00863A73"/>
    <w:rsid w:val="00864C79"/>
    <w:rsid w:val="008657C3"/>
    <w:rsid w:val="008668D7"/>
    <w:rsid w:val="00870D50"/>
    <w:rsid w:val="008726A8"/>
    <w:rsid w:val="00872F6E"/>
    <w:rsid w:val="00874507"/>
    <w:rsid w:val="00875D08"/>
    <w:rsid w:val="00875D98"/>
    <w:rsid w:val="008761CE"/>
    <w:rsid w:val="00876921"/>
    <w:rsid w:val="00880014"/>
    <w:rsid w:val="00880CCA"/>
    <w:rsid w:val="008814A4"/>
    <w:rsid w:val="00881EAA"/>
    <w:rsid w:val="00883837"/>
    <w:rsid w:val="008844C1"/>
    <w:rsid w:val="00890CAA"/>
    <w:rsid w:val="00891546"/>
    <w:rsid w:val="00894770"/>
    <w:rsid w:val="00897447"/>
    <w:rsid w:val="0089746F"/>
    <w:rsid w:val="008A0C9F"/>
    <w:rsid w:val="008A3198"/>
    <w:rsid w:val="008A3B45"/>
    <w:rsid w:val="008A3FFA"/>
    <w:rsid w:val="008A5161"/>
    <w:rsid w:val="008A5213"/>
    <w:rsid w:val="008A6E48"/>
    <w:rsid w:val="008A7291"/>
    <w:rsid w:val="008A75B9"/>
    <w:rsid w:val="008A7DA9"/>
    <w:rsid w:val="008B00CF"/>
    <w:rsid w:val="008B0BED"/>
    <w:rsid w:val="008B2391"/>
    <w:rsid w:val="008B2DE9"/>
    <w:rsid w:val="008B3F4A"/>
    <w:rsid w:val="008B5A8F"/>
    <w:rsid w:val="008B5D1D"/>
    <w:rsid w:val="008B6394"/>
    <w:rsid w:val="008B6631"/>
    <w:rsid w:val="008B6988"/>
    <w:rsid w:val="008B6C43"/>
    <w:rsid w:val="008B7014"/>
    <w:rsid w:val="008B70C4"/>
    <w:rsid w:val="008B712E"/>
    <w:rsid w:val="008B7838"/>
    <w:rsid w:val="008C05CC"/>
    <w:rsid w:val="008C23E1"/>
    <w:rsid w:val="008C276D"/>
    <w:rsid w:val="008C2950"/>
    <w:rsid w:val="008C3522"/>
    <w:rsid w:val="008C3C4B"/>
    <w:rsid w:val="008C3C7F"/>
    <w:rsid w:val="008C4204"/>
    <w:rsid w:val="008C4B2D"/>
    <w:rsid w:val="008C5252"/>
    <w:rsid w:val="008C5C7D"/>
    <w:rsid w:val="008C72BE"/>
    <w:rsid w:val="008D0189"/>
    <w:rsid w:val="008D41E4"/>
    <w:rsid w:val="008D69D6"/>
    <w:rsid w:val="008D769E"/>
    <w:rsid w:val="008E011B"/>
    <w:rsid w:val="008E0A38"/>
    <w:rsid w:val="008E1336"/>
    <w:rsid w:val="008E198A"/>
    <w:rsid w:val="008E39C4"/>
    <w:rsid w:val="008E5590"/>
    <w:rsid w:val="008E6B8A"/>
    <w:rsid w:val="008E7923"/>
    <w:rsid w:val="008F114D"/>
    <w:rsid w:val="008F232B"/>
    <w:rsid w:val="008F2559"/>
    <w:rsid w:val="008F2C28"/>
    <w:rsid w:val="008F3E6A"/>
    <w:rsid w:val="008F6D6A"/>
    <w:rsid w:val="008F7071"/>
    <w:rsid w:val="008F75EB"/>
    <w:rsid w:val="008F79C0"/>
    <w:rsid w:val="008F7FCE"/>
    <w:rsid w:val="00900FD6"/>
    <w:rsid w:val="00901AFC"/>
    <w:rsid w:val="0090280B"/>
    <w:rsid w:val="00903049"/>
    <w:rsid w:val="00903258"/>
    <w:rsid w:val="00906E8E"/>
    <w:rsid w:val="00907A19"/>
    <w:rsid w:val="0091014F"/>
    <w:rsid w:val="00910F6C"/>
    <w:rsid w:val="0091114D"/>
    <w:rsid w:val="00911B33"/>
    <w:rsid w:val="00911F79"/>
    <w:rsid w:val="00913E74"/>
    <w:rsid w:val="00914F83"/>
    <w:rsid w:val="00915602"/>
    <w:rsid w:val="00915D31"/>
    <w:rsid w:val="00917588"/>
    <w:rsid w:val="00917933"/>
    <w:rsid w:val="00917955"/>
    <w:rsid w:val="0092049F"/>
    <w:rsid w:val="0092137B"/>
    <w:rsid w:val="0092155E"/>
    <w:rsid w:val="009232D6"/>
    <w:rsid w:val="00923E6A"/>
    <w:rsid w:val="00925DC7"/>
    <w:rsid w:val="00926E8C"/>
    <w:rsid w:val="00927D55"/>
    <w:rsid w:val="0093271E"/>
    <w:rsid w:val="0093281B"/>
    <w:rsid w:val="00932BC1"/>
    <w:rsid w:val="00933236"/>
    <w:rsid w:val="0093343E"/>
    <w:rsid w:val="00933D82"/>
    <w:rsid w:val="00933DDC"/>
    <w:rsid w:val="00934A5E"/>
    <w:rsid w:val="00936439"/>
    <w:rsid w:val="00936A73"/>
    <w:rsid w:val="00937997"/>
    <w:rsid w:val="00937AAB"/>
    <w:rsid w:val="0094105A"/>
    <w:rsid w:val="009421CF"/>
    <w:rsid w:val="009428C5"/>
    <w:rsid w:val="009430E2"/>
    <w:rsid w:val="009456A0"/>
    <w:rsid w:val="009461A7"/>
    <w:rsid w:val="0094721E"/>
    <w:rsid w:val="00947226"/>
    <w:rsid w:val="009510D6"/>
    <w:rsid w:val="0095154E"/>
    <w:rsid w:val="00951D17"/>
    <w:rsid w:val="00952D72"/>
    <w:rsid w:val="00952D7A"/>
    <w:rsid w:val="0095355C"/>
    <w:rsid w:val="00953E62"/>
    <w:rsid w:val="00954B74"/>
    <w:rsid w:val="00954E3A"/>
    <w:rsid w:val="009556C5"/>
    <w:rsid w:val="00956000"/>
    <w:rsid w:val="00956136"/>
    <w:rsid w:val="0095670A"/>
    <w:rsid w:val="00956E21"/>
    <w:rsid w:val="00957EE5"/>
    <w:rsid w:val="00960BB2"/>
    <w:rsid w:val="009610AB"/>
    <w:rsid w:val="00961867"/>
    <w:rsid w:val="0096200C"/>
    <w:rsid w:val="009621FC"/>
    <w:rsid w:val="009634E8"/>
    <w:rsid w:val="00963663"/>
    <w:rsid w:val="00964A4F"/>
    <w:rsid w:val="00966A5F"/>
    <w:rsid w:val="0096757B"/>
    <w:rsid w:val="00970578"/>
    <w:rsid w:val="0097106F"/>
    <w:rsid w:val="009711C1"/>
    <w:rsid w:val="00971280"/>
    <w:rsid w:val="00972BE8"/>
    <w:rsid w:val="00972CAC"/>
    <w:rsid w:val="0097354A"/>
    <w:rsid w:val="00973FBD"/>
    <w:rsid w:val="0097426B"/>
    <w:rsid w:val="009748A7"/>
    <w:rsid w:val="00974B3A"/>
    <w:rsid w:val="00975FEC"/>
    <w:rsid w:val="009800F2"/>
    <w:rsid w:val="00980B0E"/>
    <w:rsid w:val="0098298F"/>
    <w:rsid w:val="009829CE"/>
    <w:rsid w:val="0098310F"/>
    <w:rsid w:val="0098360B"/>
    <w:rsid w:val="0098434C"/>
    <w:rsid w:val="00984875"/>
    <w:rsid w:val="00984D97"/>
    <w:rsid w:val="009876C9"/>
    <w:rsid w:val="00987C3C"/>
    <w:rsid w:val="009905EC"/>
    <w:rsid w:val="009926C8"/>
    <w:rsid w:val="00993799"/>
    <w:rsid w:val="00994FAB"/>
    <w:rsid w:val="00996AD8"/>
    <w:rsid w:val="00996F69"/>
    <w:rsid w:val="00997CB0"/>
    <w:rsid w:val="009A0CD4"/>
    <w:rsid w:val="009A15D2"/>
    <w:rsid w:val="009A2E33"/>
    <w:rsid w:val="009A594D"/>
    <w:rsid w:val="009B00E4"/>
    <w:rsid w:val="009B191F"/>
    <w:rsid w:val="009B3287"/>
    <w:rsid w:val="009B5E17"/>
    <w:rsid w:val="009B62EB"/>
    <w:rsid w:val="009B6323"/>
    <w:rsid w:val="009C0380"/>
    <w:rsid w:val="009C175B"/>
    <w:rsid w:val="009C1EE5"/>
    <w:rsid w:val="009C217F"/>
    <w:rsid w:val="009C2E84"/>
    <w:rsid w:val="009C37F9"/>
    <w:rsid w:val="009C3D76"/>
    <w:rsid w:val="009C5BEB"/>
    <w:rsid w:val="009C6619"/>
    <w:rsid w:val="009C76D1"/>
    <w:rsid w:val="009D0CC3"/>
    <w:rsid w:val="009D24C3"/>
    <w:rsid w:val="009D326A"/>
    <w:rsid w:val="009D4242"/>
    <w:rsid w:val="009D5380"/>
    <w:rsid w:val="009D712E"/>
    <w:rsid w:val="009E058A"/>
    <w:rsid w:val="009E0FD3"/>
    <w:rsid w:val="009E1739"/>
    <w:rsid w:val="009E25C7"/>
    <w:rsid w:val="009E2901"/>
    <w:rsid w:val="009E30BF"/>
    <w:rsid w:val="009E3E1A"/>
    <w:rsid w:val="009E5C32"/>
    <w:rsid w:val="009E5F64"/>
    <w:rsid w:val="009E6418"/>
    <w:rsid w:val="009E6749"/>
    <w:rsid w:val="009F09CA"/>
    <w:rsid w:val="009F1062"/>
    <w:rsid w:val="009F1919"/>
    <w:rsid w:val="009F1BAA"/>
    <w:rsid w:val="009F2201"/>
    <w:rsid w:val="009F3C69"/>
    <w:rsid w:val="009F5087"/>
    <w:rsid w:val="009F5547"/>
    <w:rsid w:val="009F7A8B"/>
    <w:rsid w:val="009F7EBF"/>
    <w:rsid w:val="00A00182"/>
    <w:rsid w:val="00A0112A"/>
    <w:rsid w:val="00A020B9"/>
    <w:rsid w:val="00A02436"/>
    <w:rsid w:val="00A03914"/>
    <w:rsid w:val="00A03A63"/>
    <w:rsid w:val="00A04704"/>
    <w:rsid w:val="00A13786"/>
    <w:rsid w:val="00A1456C"/>
    <w:rsid w:val="00A14F19"/>
    <w:rsid w:val="00A1520E"/>
    <w:rsid w:val="00A15DB8"/>
    <w:rsid w:val="00A168C3"/>
    <w:rsid w:val="00A209BC"/>
    <w:rsid w:val="00A20AC5"/>
    <w:rsid w:val="00A21746"/>
    <w:rsid w:val="00A21C95"/>
    <w:rsid w:val="00A21D9C"/>
    <w:rsid w:val="00A22547"/>
    <w:rsid w:val="00A23CCE"/>
    <w:rsid w:val="00A244B2"/>
    <w:rsid w:val="00A24F64"/>
    <w:rsid w:val="00A259F4"/>
    <w:rsid w:val="00A261EA"/>
    <w:rsid w:val="00A27182"/>
    <w:rsid w:val="00A27907"/>
    <w:rsid w:val="00A27D58"/>
    <w:rsid w:val="00A30722"/>
    <w:rsid w:val="00A31486"/>
    <w:rsid w:val="00A339E4"/>
    <w:rsid w:val="00A33FC0"/>
    <w:rsid w:val="00A345F7"/>
    <w:rsid w:val="00A3495C"/>
    <w:rsid w:val="00A35ED5"/>
    <w:rsid w:val="00A37A03"/>
    <w:rsid w:val="00A42D9F"/>
    <w:rsid w:val="00A43009"/>
    <w:rsid w:val="00A43220"/>
    <w:rsid w:val="00A4430C"/>
    <w:rsid w:val="00A45A62"/>
    <w:rsid w:val="00A460BB"/>
    <w:rsid w:val="00A46108"/>
    <w:rsid w:val="00A468E6"/>
    <w:rsid w:val="00A46998"/>
    <w:rsid w:val="00A47C26"/>
    <w:rsid w:val="00A5004B"/>
    <w:rsid w:val="00A513DB"/>
    <w:rsid w:val="00A54079"/>
    <w:rsid w:val="00A601FD"/>
    <w:rsid w:val="00A602FC"/>
    <w:rsid w:val="00A61462"/>
    <w:rsid w:val="00A62810"/>
    <w:rsid w:val="00A6475E"/>
    <w:rsid w:val="00A649D1"/>
    <w:rsid w:val="00A65BC3"/>
    <w:rsid w:val="00A67286"/>
    <w:rsid w:val="00A6765E"/>
    <w:rsid w:val="00A67D18"/>
    <w:rsid w:val="00A70460"/>
    <w:rsid w:val="00A70499"/>
    <w:rsid w:val="00A7245E"/>
    <w:rsid w:val="00A729DA"/>
    <w:rsid w:val="00A73911"/>
    <w:rsid w:val="00A76B51"/>
    <w:rsid w:val="00A76CEB"/>
    <w:rsid w:val="00A77A21"/>
    <w:rsid w:val="00A8186F"/>
    <w:rsid w:val="00A85035"/>
    <w:rsid w:val="00A85C61"/>
    <w:rsid w:val="00A862A8"/>
    <w:rsid w:val="00A86835"/>
    <w:rsid w:val="00A86C92"/>
    <w:rsid w:val="00A90822"/>
    <w:rsid w:val="00A9188E"/>
    <w:rsid w:val="00A92081"/>
    <w:rsid w:val="00A9212B"/>
    <w:rsid w:val="00A932A1"/>
    <w:rsid w:val="00A93491"/>
    <w:rsid w:val="00A93D82"/>
    <w:rsid w:val="00A946B8"/>
    <w:rsid w:val="00A95D0C"/>
    <w:rsid w:val="00A95D58"/>
    <w:rsid w:val="00A968B3"/>
    <w:rsid w:val="00AA0573"/>
    <w:rsid w:val="00AA0B73"/>
    <w:rsid w:val="00AA112B"/>
    <w:rsid w:val="00AA1418"/>
    <w:rsid w:val="00AA2283"/>
    <w:rsid w:val="00AA3F3A"/>
    <w:rsid w:val="00AA4E6B"/>
    <w:rsid w:val="00AA5116"/>
    <w:rsid w:val="00AA5D98"/>
    <w:rsid w:val="00AA5F4B"/>
    <w:rsid w:val="00AA724C"/>
    <w:rsid w:val="00AA743A"/>
    <w:rsid w:val="00AA74E1"/>
    <w:rsid w:val="00AA7F31"/>
    <w:rsid w:val="00AB019E"/>
    <w:rsid w:val="00AB0727"/>
    <w:rsid w:val="00AB11BA"/>
    <w:rsid w:val="00AB234C"/>
    <w:rsid w:val="00AB36DD"/>
    <w:rsid w:val="00AB4BAA"/>
    <w:rsid w:val="00AB50E5"/>
    <w:rsid w:val="00AB5C0F"/>
    <w:rsid w:val="00AB6367"/>
    <w:rsid w:val="00AB63EF"/>
    <w:rsid w:val="00AB663E"/>
    <w:rsid w:val="00AB7975"/>
    <w:rsid w:val="00AC0F64"/>
    <w:rsid w:val="00AC2549"/>
    <w:rsid w:val="00AC3592"/>
    <w:rsid w:val="00AC42E2"/>
    <w:rsid w:val="00AC47E4"/>
    <w:rsid w:val="00AC67D9"/>
    <w:rsid w:val="00AC69AB"/>
    <w:rsid w:val="00AC7E08"/>
    <w:rsid w:val="00AC7E20"/>
    <w:rsid w:val="00AD0633"/>
    <w:rsid w:val="00AD0A0F"/>
    <w:rsid w:val="00AD16B4"/>
    <w:rsid w:val="00AD2427"/>
    <w:rsid w:val="00AD4C01"/>
    <w:rsid w:val="00AD502F"/>
    <w:rsid w:val="00AD5532"/>
    <w:rsid w:val="00AE0D29"/>
    <w:rsid w:val="00AE18E5"/>
    <w:rsid w:val="00AE1A55"/>
    <w:rsid w:val="00AE3C0A"/>
    <w:rsid w:val="00AE5687"/>
    <w:rsid w:val="00AE5F7F"/>
    <w:rsid w:val="00AE7C86"/>
    <w:rsid w:val="00AF2EB2"/>
    <w:rsid w:val="00AF2FC4"/>
    <w:rsid w:val="00AF3146"/>
    <w:rsid w:val="00AF322E"/>
    <w:rsid w:val="00AF3D71"/>
    <w:rsid w:val="00AF3E3A"/>
    <w:rsid w:val="00AF472E"/>
    <w:rsid w:val="00AF563E"/>
    <w:rsid w:val="00AF5BD6"/>
    <w:rsid w:val="00AF6967"/>
    <w:rsid w:val="00B00372"/>
    <w:rsid w:val="00B0045D"/>
    <w:rsid w:val="00B00BCF"/>
    <w:rsid w:val="00B0114F"/>
    <w:rsid w:val="00B04304"/>
    <w:rsid w:val="00B07C28"/>
    <w:rsid w:val="00B07E3C"/>
    <w:rsid w:val="00B1060C"/>
    <w:rsid w:val="00B1072F"/>
    <w:rsid w:val="00B1574F"/>
    <w:rsid w:val="00B15A36"/>
    <w:rsid w:val="00B165F2"/>
    <w:rsid w:val="00B16F86"/>
    <w:rsid w:val="00B172EF"/>
    <w:rsid w:val="00B20BC0"/>
    <w:rsid w:val="00B23B9A"/>
    <w:rsid w:val="00B24CD6"/>
    <w:rsid w:val="00B26B51"/>
    <w:rsid w:val="00B26DF8"/>
    <w:rsid w:val="00B26E83"/>
    <w:rsid w:val="00B30B95"/>
    <w:rsid w:val="00B3137F"/>
    <w:rsid w:val="00B32D8D"/>
    <w:rsid w:val="00B33EA1"/>
    <w:rsid w:val="00B3420D"/>
    <w:rsid w:val="00B34778"/>
    <w:rsid w:val="00B36A1D"/>
    <w:rsid w:val="00B37C9E"/>
    <w:rsid w:val="00B40350"/>
    <w:rsid w:val="00B41DEC"/>
    <w:rsid w:val="00B42D2C"/>
    <w:rsid w:val="00B44655"/>
    <w:rsid w:val="00B44957"/>
    <w:rsid w:val="00B45AB6"/>
    <w:rsid w:val="00B468E2"/>
    <w:rsid w:val="00B46A07"/>
    <w:rsid w:val="00B50028"/>
    <w:rsid w:val="00B52794"/>
    <w:rsid w:val="00B53BCC"/>
    <w:rsid w:val="00B56B2E"/>
    <w:rsid w:val="00B573D5"/>
    <w:rsid w:val="00B57760"/>
    <w:rsid w:val="00B600EB"/>
    <w:rsid w:val="00B60226"/>
    <w:rsid w:val="00B6252B"/>
    <w:rsid w:val="00B64638"/>
    <w:rsid w:val="00B65078"/>
    <w:rsid w:val="00B65349"/>
    <w:rsid w:val="00B673F6"/>
    <w:rsid w:val="00B67ABA"/>
    <w:rsid w:val="00B67E12"/>
    <w:rsid w:val="00B70A01"/>
    <w:rsid w:val="00B70BA4"/>
    <w:rsid w:val="00B72A74"/>
    <w:rsid w:val="00B732E2"/>
    <w:rsid w:val="00B736E7"/>
    <w:rsid w:val="00B74D11"/>
    <w:rsid w:val="00B75B7D"/>
    <w:rsid w:val="00B766EA"/>
    <w:rsid w:val="00B808A2"/>
    <w:rsid w:val="00B80BD1"/>
    <w:rsid w:val="00B83983"/>
    <w:rsid w:val="00B8619F"/>
    <w:rsid w:val="00B86EF3"/>
    <w:rsid w:val="00B90472"/>
    <w:rsid w:val="00B90475"/>
    <w:rsid w:val="00B92314"/>
    <w:rsid w:val="00B939EE"/>
    <w:rsid w:val="00B9559F"/>
    <w:rsid w:val="00B97406"/>
    <w:rsid w:val="00BA1F15"/>
    <w:rsid w:val="00BA37BD"/>
    <w:rsid w:val="00BA485C"/>
    <w:rsid w:val="00BA7F77"/>
    <w:rsid w:val="00BB0557"/>
    <w:rsid w:val="00BB1E37"/>
    <w:rsid w:val="00BB24CB"/>
    <w:rsid w:val="00BB369D"/>
    <w:rsid w:val="00BB3DBA"/>
    <w:rsid w:val="00BB3ECF"/>
    <w:rsid w:val="00BB40B4"/>
    <w:rsid w:val="00BB41A5"/>
    <w:rsid w:val="00BB482A"/>
    <w:rsid w:val="00BB537A"/>
    <w:rsid w:val="00BB60FF"/>
    <w:rsid w:val="00BB64FD"/>
    <w:rsid w:val="00BB7113"/>
    <w:rsid w:val="00BC1CD5"/>
    <w:rsid w:val="00BC23F4"/>
    <w:rsid w:val="00BC23FE"/>
    <w:rsid w:val="00BC25CA"/>
    <w:rsid w:val="00BC3A5A"/>
    <w:rsid w:val="00BC4613"/>
    <w:rsid w:val="00BC63E5"/>
    <w:rsid w:val="00BC6A3F"/>
    <w:rsid w:val="00BC7741"/>
    <w:rsid w:val="00BC7CD3"/>
    <w:rsid w:val="00BD1D9C"/>
    <w:rsid w:val="00BD294B"/>
    <w:rsid w:val="00BD55D8"/>
    <w:rsid w:val="00BD5E5A"/>
    <w:rsid w:val="00BD6149"/>
    <w:rsid w:val="00BD65FF"/>
    <w:rsid w:val="00BD7458"/>
    <w:rsid w:val="00BD79C0"/>
    <w:rsid w:val="00BE0092"/>
    <w:rsid w:val="00BE06F0"/>
    <w:rsid w:val="00BE27D0"/>
    <w:rsid w:val="00BE31BB"/>
    <w:rsid w:val="00BE3B2B"/>
    <w:rsid w:val="00BE544A"/>
    <w:rsid w:val="00BE69DD"/>
    <w:rsid w:val="00BE6BDB"/>
    <w:rsid w:val="00BE6CA4"/>
    <w:rsid w:val="00BF0197"/>
    <w:rsid w:val="00BF0E13"/>
    <w:rsid w:val="00BF31D2"/>
    <w:rsid w:val="00BF3A08"/>
    <w:rsid w:val="00BF4CEF"/>
    <w:rsid w:val="00BF5DBB"/>
    <w:rsid w:val="00BF618D"/>
    <w:rsid w:val="00BF7877"/>
    <w:rsid w:val="00C00A54"/>
    <w:rsid w:val="00C00C68"/>
    <w:rsid w:val="00C00EB2"/>
    <w:rsid w:val="00C03F1B"/>
    <w:rsid w:val="00C040DF"/>
    <w:rsid w:val="00C078F6"/>
    <w:rsid w:val="00C07A50"/>
    <w:rsid w:val="00C10E98"/>
    <w:rsid w:val="00C111FE"/>
    <w:rsid w:val="00C11D9D"/>
    <w:rsid w:val="00C148DD"/>
    <w:rsid w:val="00C14D2C"/>
    <w:rsid w:val="00C15884"/>
    <w:rsid w:val="00C15F2F"/>
    <w:rsid w:val="00C17412"/>
    <w:rsid w:val="00C17DC7"/>
    <w:rsid w:val="00C207A7"/>
    <w:rsid w:val="00C21A59"/>
    <w:rsid w:val="00C24D75"/>
    <w:rsid w:val="00C27051"/>
    <w:rsid w:val="00C30CCD"/>
    <w:rsid w:val="00C30D55"/>
    <w:rsid w:val="00C30F19"/>
    <w:rsid w:val="00C31605"/>
    <w:rsid w:val="00C31E26"/>
    <w:rsid w:val="00C3318E"/>
    <w:rsid w:val="00C335BC"/>
    <w:rsid w:val="00C352D4"/>
    <w:rsid w:val="00C36606"/>
    <w:rsid w:val="00C36CCF"/>
    <w:rsid w:val="00C37294"/>
    <w:rsid w:val="00C40E94"/>
    <w:rsid w:val="00C4447C"/>
    <w:rsid w:val="00C44D73"/>
    <w:rsid w:val="00C45D7C"/>
    <w:rsid w:val="00C469E8"/>
    <w:rsid w:val="00C47D89"/>
    <w:rsid w:val="00C513D4"/>
    <w:rsid w:val="00C52652"/>
    <w:rsid w:val="00C52ED9"/>
    <w:rsid w:val="00C54CFC"/>
    <w:rsid w:val="00C558E6"/>
    <w:rsid w:val="00C56FBC"/>
    <w:rsid w:val="00C5782E"/>
    <w:rsid w:val="00C57CCB"/>
    <w:rsid w:val="00C601F9"/>
    <w:rsid w:val="00C60966"/>
    <w:rsid w:val="00C6258B"/>
    <w:rsid w:val="00C6270F"/>
    <w:rsid w:val="00C63626"/>
    <w:rsid w:val="00C63F41"/>
    <w:rsid w:val="00C64E37"/>
    <w:rsid w:val="00C64F79"/>
    <w:rsid w:val="00C65435"/>
    <w:rsid w:val="00C65B40"/>
    <w:rsid w:val="00C70559"/>
    <w:rsid w:val="00C70693"/>
    <w:rsid w:val="00C732BD"/>
    <w:rsid w:val="00C732E3"/>
    <w:rsid w:val="00C7443C"/>
    <w:rsid w:val="00C74A44"/>
    <w:rsid w:val="00C74C5B"/>
    <w:rsid w:val="00C75DE0"/>
    <w:rsid w:val="00C75E67"/>
    <w:rsid w:val="00C7752E"/>
    <w:rsid w:val="00C80238"/>
    <w:rsid w:val="00C81084"/>
    <w:rsid w:val="00C82138"/>
    <w:rsid w:val="00C82359"/>
    <w:rsid w:val="00C831BD"/>
    <w:rsid w:val="00C848A7"/>
    <w:rsid w:val="00C850B3"/>
    <w:rsid w:val="00C9075F"/>
    <w:rsid w:val="00C907F3"/>
    <w:rsid w:val="00C93FBE"/>
    <w:rsid w:val="00C94123"/>
    <w:rsid w:val="00C943D7"/>
    <w:rsid w:val="00C94EAE"/>
    <w:rsid w:val="00C95E18"/>
    <w:rsid w:val="00CA0042"/>
    <w:rsid w:val="00CA2A5E"/>
    <w:rsid w:val="00CA3305"/>
    <w:rsid w:val="00CA352F"/>
    <w:rsid w:val="00CA45FA"/>
    <w:rsid w:val="00CA53AF"/>
    <w:rsid w:val="00CA5972"/>
    <w:rsid w:val="00CA6126"/>
    <w:rsid w:val="00CA72C5"/>
    <w:rsid w:val="00CB0745"/>
    <w:rsid w:val="00CB102D"/>
    <w:rsid w:val="00CB1597"/>
    <w:rsid w:val="00CB1732"/>
    <w:rsid w:val="00CB1B2C"/>
    <w:rsid w:val="00CB252E"/>
    <w:rsid w:val="00CB2ACB"/>
    <w:rsid w:val="00CB2EE8"/>
    <w:rsid w:val="00CB391F"/>
    <w:rsid w:val="00CB3F8F"/>
    <w:rsid w:val="00CB40AB"/>
    <w:rsid w:val="00CB5871"/>
    <w:rsid w:val="00CB626E"/>
    <w:rsid w:val="00CB66AB"/>
    <w:rsid w:val="00CB7ED5"/>
    <w:rsid w:val="00CC0EAF"/>
    <w:rsid w:val="00CC1C14"/>
    <w:rsid w:val="00CC1EDD"/>
    <w:rsid w:val="00CC20DA"/>
    <w:rsid w:val="00CC2268"/>
    <w:rsid w:val="00CC3984"/>
    <w:rsid w:val="00CC44AD"/>
    <w:rsid w:val="00CC47BF"/>
    <w:rsid w:val="00CC54D9"/>
    <w:rsid w:val="00CC5A4B"/>
    <w:rsid w:val="00CC7A55"/>
    <w:rsid w:val="00CC7F55"/>
    <w:rsid w:val="00CD0335"/>
    <w:rsid w:val="00CD04BA"/>
    <w:rsid w:val="00CD05A0"/>
    <w:rsid w:val="00CD0A62"/>
    <w:rsid w:val="00CD11E4"/>
    <w:rsid w:val="00CD21FE"/>
    <w:rsid w:val="00CD259F"/>
    <w:rsid w:val="00CD2817"/>
    <w:rsid w:val="00CD4A25"/>
    <w:rsid w:val="00CD5081"/>
    <w:rsid w:val="00CD59B6"/>
    <w:rsid w:val="00CD5FBD"/>
    <w:rsid w:val="00CE0099"/>
    <w:rsid w:val="00CE09C7"/>
    <w:rsid w:val="00CE0A19"/>
    <w:rsid w:val="00CE2700"/>
    <w:rsid w:val="00CE3070"/>
    <w:rsid w:val="00CE391E"/>
    <w:rsid w:val="00CE49C5"/>
    <w:rsid w:val="00CE4E07"/>
    <w:rsid w:val="00CE6A94"/>
    <w:rsid w:val="00CE6F7A"/>
    <w:rsid w:val="00CF0D4C"/>
    <w:rsid w:val="00CF1514"/>
    <w:rsid w:val="00CF18F8"/>
    <w:rsid w:val="00CF1B76"/>
    <w:rsid w:val="00CF1FE6"/>
    <w:rsid w:val="00CF35D6"/>
    <w:rsid w:val="00CF38AC"/>
    <w:rsid w:val="00CF3B05"/>
    <w:rsid w:val="00CF5BF9"/>
    <w:rsid w:val="00CF77C7"/>
    <w:rsid w:val="00D006DD"/>
    <w:rsid w:val="00D00CCE"/>
    <w:rsid w:val="00D01954"/>
    <w:rsid w:val="00D01A2C"/>
    <w:rsid w:val="00D01F64"/>
    <w:rsid w:val="00D0210B"/>
    <w:rsid w:val="00D02AF8"/>
    <w:rsid w:val="00D03107"/>
    <w:rsid w:val="00D04928"/>
    <w:rsid w:val="00D06437"/>
    <w:rsid w:val="00D06E8D"/>
    <w:rsid w:val="00D124D2"/>
    <w:rsid w:val="00D12977"/>
    <w:rsid w:val="00D12D81"/>
    <w:rsid w:val="00D142C1"/>
    <w:rsid w:val="00D147B8"/>
    <w:rsid w:val="00D15BD1"/>
    <w:rsid w:val="00D1625A"/>
    <w:rsid w:val="00D16A90"/>
    <w:rsid w:val="00D17043"/>
    <w:rsid w:val="00D17114"/>
    <w:rsid w:val="00D17CE8"/>
    <w:rsid w:val="00D221C8"/>
    <w:rsid w:val="00D22402"/>
    <w:rsid w:val="00D2265E"/>
    <w:rsid w:val="00D23DC8"/>
    <w:rsid w:val="00D255ED"/>
    <w:rsid w:val="00D2570E"/>
    <w:rsid w:val="00D27598"/>
    <w:rsid w:val="00D27774"/>
    <w:rsid w:val="00D30206"/>
    <w:rsid w:val="00D3141C"/>
    <w:rsid w:val="00D3144D"/>
    <w:rsid w:val="00D327DA"/>
    <w:rsid w:val="00D3295D"/>
    <w:rsid w:val="00D32BED"/>
    <w:rsid w:val="00D32D9B"/>
    <w:rsid w:val="00D3344A"/>
    <w:rsid w:val="00D33555"/>
    <w:rsid w:val="00D336FA"/>
    <w:rsid w:val="00D3480F"/>
    <w:rsid w:val="00D3515F"/>
    <w:rsid w:val="00D3521F"/>
    <w:rsid w:val="00D401F2"/>
    <w:rsid w:val="00D43BB8"/>
    <w:rsid w:val="00D43BFD"/>
    <w:rsid w:val="00D447BC"/>
    <w:rsid w:val="00D44AEA"/>
    <w:rsid w:val="00D45B39"/>
    <w:rsid w:val="00D46CFA"/>
    <w:rsid w:val="00D51AD7"/>
    <w:rsid w:val="00D5357B"/>
    <w:rsid w:val="00D53D35"/>
    <w:rsid w:val="00D54E9B"/>
    <w:rsid w:val="00D5557B"/>
    <w:rsid w:val="00D60061"/>
    <w:rsid w:val="00D6127E"/>
    <w:rsid w:val="00D62EBD"/>
    <w:rsid w:val="00D636EB"/>
    <w:rsid w:val="00D63D79"/>
    <w:rsid w:val="00D64622"/>
    <w:rsid w:val="00D666C3"/>
    <w:rsid w:val="00D67C7C"/>
    <w:rsid w:val="00D67DAC"/>
    <w:rsid w:val="00D702CC"/>
    <w:rsid w:val="00D710E1"/>
    <w:rsid w:val="00D738A2"/>
    <w:rsid w:val="00D7437B"/>
    <w:rsid w:val="00D75379"/>
    <w:rsid w:val="00D758F5"/>
    <w:rsid w:val="00D75D0D"/>
    <w:rsid w:val="00D7602C"/>
    <w:rsid w:val="00D8109E"/>
    <w:rsid w:val="00D81A31"/>
    <w:rsid w:val="00D830AE"/>
    <w:rsid w:val="00D8319C"/>
    <w:rsid w:val="00D8449D"/>
    <w:rsid w:val="00D84B67"/>
    <w:rsid w:val="00D85ECC"/>
    <w:rsid w:val="00D8697F"/>
    <w:rsid w:val="00D86B93"/>
    <w:rsid w:val="00D87BA2"/>
    <w:rsid w:val="00D87D32"/>
    <w:rsid w:val="00D9253B"/>
    <w:rsid w:val="00D9261F"/>
    <w:rsid w:val="00D92CBC"/>
    <w:rsid w:val="00D92CC6"/>
    <w:rsid w:val="00D93677"/>
    <w:rsid w:val="00D9437F"/>
    <w:rsid w:val="00D94E6C"/>
    <w:rsid w:val="00D95993"/>
    <w:rsid w:val="00D95A30"/>
    <w:rsid w:val="00D96D20"/>
    <w:rsid w:val="00DA0177"/>
    <w:rsid w:val="00DA05DF"/>
    <w:rsid w:val="00DA0876"/>
    <w:rsid w:val="00DA22DB"/>
    <w:rsid w:val="00DA3761"/>
    <w:rsid w:val="00DA6026"/>
    <w:rsid w:val="00DB09C1"/>
    <w:rsid w:val="00DB0F23"/>
    <w:rsid w:val="00DB35E5"/>
    <w:rsid w:val="00DB53BC"/>
    <w:rsid w:val="00DB5CDC"/>
    <w:rsid w:val="00DB6834"/>
    <w:rsid w:val="00DC14D7"/>
    <w:rsid w:val="00DC1937"/>
    <w:rsid w:val="00DC3B26"/>
    <w:rsid w:val="00DC3FB9"/>
    <w:rsid w:val="00DC4684"/>
    <w:rsid w:val="00DC4A9F"/>
    <w:rsid w:val="00DC55F9"/>
    <w:rsid w:val="00DD00FE"/>
    <w:rsid w:val="00DD05E4"/>
    <w:rsid w:val="00DD06E5"/>
    <w:rsid w:val="00DD3B56"/>
    <w:rsid w:val="00DD40D1"/>
    <w:rsid w:val="00DD41D9"/>
    <w:rsid w:val="00DD48A8"/>
    <w:rsid w:val="00DD70B7"/>
    <w:rsid w:val="00DD724B"/>
    <w:rsid w:val="00DD766D"/>
    <w:rsid w:val="00DE01C8"/>
    <w:rsid w:val="00DE0332"/>
    <w:rsid w:val="00DE0651"/>
    <w:rsid w:val="00DE10BE"/>
    <w:rsid w:val="00DE2792"/>
    <w:rsid w:val="00DE2DE3"/>
    <w:rsid w:val="00DE4430"/>
    <w:rsid w:val="00DE4EEE"/>
    <w:rsid w:val="00DE5DAD"/>
    <w:rsid w:val="00DE681D"/>
    <w:rsid w:val="00DF1762"/>
    <w:rsid w:val="00DF17B0"/>
    <w:rsid w:val="00DF200A"/>
    <w:rsid w:val="00DF25A4"/>
    <w:rsid w:val="00DF2D3C"/>
    <w:rsid w:val="00DF323E"/>
    <w:rsid w:val="00DF3997"/>
    <w:rsid w:val="00DF5CEF"/>
    <w:rsid w:val="00DF653D"/>
    <w:rsid w:val="00DF761E"/>
    <w:rsid w:val="00E0090C"/>
    <w:rsid w:val="00E00930"/>
    <w:rsid w:val="00E01B56"/>
    <w:rsid w:val="00E01DA4"/>
    <w:rsid w:val="00E02BFB"/>
    <w:rsid w:val="00E042E2"/>
    <w:rsid w:val="00E04363"/>
    <w:rsid w:val="00E10E30"/>
    <w:rsid w:val="00E1158C"/>
    <w:rsid w:val="00E1222F"/>
    <w:rsid w:val="00E141C9"/>
    <w:rsid w:val="00E141D0"/>
    <w:rsid w:val="00E1436A"/>
    <w:rsid w:val="00E15315"/>
    <w:rsid w:val="00E17619"/>
    <w:rsid w:val="00E2015C"/>
    <w:rsid w:val="00E20B77"/>
    <w:rsid w:val="00E214B0"/>
    <w:rsid w:val="00E22B76"/>
    <w:rsid w:val="00E2327A"/>
    <w:rsid w:val="00E23677"/>
    <w:rsid w:val="00E23680"/>
    <w:rsid w:val="00E245D3"/>
    <w:rsid w:val="00E26076"/>
    <w:rsid w:val="00E2771C"/>
    <w:rsid w:val="00E27879"/>
    <w:rsid w:val="00E27B35"/>
    <w:rsid w:val="00E30B7C"/>
    <w:rsid w:val="00E31457"/>
    <w:rsid w:val="00E3191C"/>
    <w:rsid w:val="00E32389"/>
    <w:rsid w:val="00E32BE6"/>
    <w:rsid w:val="00E32E9A"/>
    <w:rsid w:val="00E32EA6"/>
    <w:rsid w:val="00E36A33"/>
    <w:rsid w:val="00E37B5B"/>
    <w:rsid w:val="00E40BE5"/>
    <w:rsid w:val="00E41BD8"/>
    <w:rsid w:val="00E42D49"/>
    <w:rsid w:val="00E4481B"/>
    <w:rsid w:val="00E46146"/>
    <w:rsid w:val="00E462AF"/>
    <w:rsid w:val="00E4692F"/>
    <w:rsid w:val="00E475A4"/>
    <w:rsid w:val="00E47ECA"/>
    <w:rsid w:val="00E50C57"/>
    <w:rsid w:val="00E50F2C"/>
    <w:rsid w:val="00E51B74"/>
    <w:rsid w:val="00E526D3"/>
    <w:rsid w:val="00E53427"/>
    <w:rsid w:val="00E5389B"/>
    <w:rsid w:val="00E53FDB"/>
    <w:rsid w:val="00E55945"/>
    <w:rsid w:val="00E55B8F"/>
    <w:rsid w:val="00E562B3"/>
    <w:rsid w:val="00E577E0"/>
    <w:rsid w:val="00E57A87"/>
    <w:rsid w:val="00E60476"/>
    <w:rsid w:val="00E62775"/>
    <w:rsid w:val="00E62E1C"/>
    <w:rsid w:val="00E63324"/>
    <w:rsid w:val="00E635E8"/>
    <w:rsid w:val="00E63808"/>
    <w:rsid w:val="00E63ABD"/>
    <w:rsid w:val="00E64DA3"/>
    <w:rsid w:val="00E705A5"/>
    <w:rsid w:val="00E70FC7"/>
    <w:rsid w:val="00E715C3"/>
    <w:rsid w:val="00E7208E"/>
    <w:rsid w:val="00E75C7E"/>
    <w:rsid w:val="00E77FA9"/>
    <w:rsid w:val="00E817BE"/>
    <w:rsid w:val="00E81C1B"/>
    <w:rsid w:val="00E83422"/>
    <w:rsid w:val="00E844D7"/>
    <w:rsid w:val="00E845FD"/>
    <w:rsid w:val="00E8767F"/>
    <w:rsid w:val="00E909B1"/>
    <w:rsid w:val="00E90F36"/>
    <w:rsid w:val="00E91464"/>
    <w:rsid w:val="00E91895"/>
    <w:rsid w:val="00E91F69"/>
    <w:rsid w:val="00E92E95"/>
    <w:rsid w:val="00E948DE"/>
    <w:rsid w:val="00E9681D"/>
    <w:rsid w:val="00E969F9"/>
    <w:rsid w:val="00E972A7"/>
    <w:rsid w:val="00EA0987"/>
    <w:rsid w:val="00EA1AE4"/>
    <w:rsid w:val="00EA2FC8"/>
    <w:rsid w:val="00EA3703"/>
    <w:rsid w:val="00EA3FE7"/>
    <w:rsid w:val="00EA4B53"/>
    <w:rsid w:val="00EA5ABC"/>
    <w:rsid w:val="00EB0728"/>
    <w:rsid w:val="00EB2B11"/>
    <w:rsid w:val="00EB4903"/>
    <w:rsid w:val="00EB4BBE"/>
    <w:rsid w:val="00EB4F2F"/>
    <w:rsid w:val="00EB536C"/>
    <w:rsid w:val="00EB7FB2"/>
    <w:rsid w:val="00EC0D36"/>
    <w:rsid w:val="00EC234F"/>
    <w:rsid w:val="00EC2E2E"/>
    <w:rsid w:val="00EC35ED"/>
    <w:rsid w:val="00EC574D"/>
    <w:rsid w:val="00EC77A1"/>
    <w:rsid w:val="00ED1537"/>
    <w:rsid w:val="00ED4F68"/>
    <w:rsid w:val="00ED4FE7"/>
    <w:rsid w:val="00ED5343"/>
    <w:rsid w:val="00ED717A"/>
    <w:rsid w:val="00EE3537"/>
    <w:rsid w:val="00EE44A5"/>
    <w:rsid w:val="00EE480F"/>
    <w:rsid w:val="00EE5486"/>
    <w:rsid w:val="00EE5529"/>
    <w:rsid w:val="00EE7989"/>
    <w:rsid w:val="00EF0315"/>
    <w:rsid w:val="00EF14F7"/>
    <w:rsid w:val="00EF1CF6"/>
    <w:rsid w:val="00EF2625"/>
    <w:rsid w:val="00EF3535"/>
    <w:rsid w:val="00EF3BE6"/>
    <w:rsid w:val="00EF77A9"/>
    <w:rsid w:val="00F02CD7"/>
    <w:rsid w:val="00F03954"/>
    <w:rsid w:val="00F03B7D"/>
    <w:rsid w:val="00F03C08"/>
    <w:rsid w:val="00F03CAE"/>
    <w:rsid w:val="00F0436A"/>
    <w:rsid w:val="00F04910"/>
    <w:rsid w:val="00F05540"/>
    <w:rsid w:val="00F06070"/>
    <w:rsid w:val="00F062CC"/>
    <w:rsid w:val="00F07D55"/>
    <w:rsid w:val="00F10893"/>
    <w:rsid w:val="00F1438E"/>
    <w:rsid w:val="00F15256"/>
    <w:rsid w:val="00F158C4"/>
    <w:rsid w:val="00F15E2E"/>
    <w:rsid w:val="00F16B7A"/>
    <w:rsid w:val="00F176A6"/>
    <w:rsid w:val="00F176DC"/>
    <w:rsid w:val="00F20024"/>
    <w:rsid w:val="00F21386"/>
    <w:rsid w:val="00F22F2D"/>
    <w:rsid w:val="00F235B1"/>
    <w:rsid w:val="00F24263"/>
    <w:rsid w:val="00F25BD3"/>
    <w:rsid w:val="00F25C63"/>
    <w:rsid w:val="00F276F7"/>
    <w:rsid w:val="00F3055A"/>
    <w:rsid w:val="00F31CDB"/>
    <w:rsid w:val="00F3254C"/>
    <w:rsid w:val="00F32952"/>
    <w:rsid w:val="00F32F49"/>
    <w:rsid w:val="00F33307"/>
    <w:rsid w:val="00F3452F"/>
    <w:rsid w:val="00F34797"/>
    <w:rsid w:val="00F34C71"/>
    <w:rsid w:val="00F350F5"/>
    <w:rsid w:val="00F35C74"/>
    <w:rsid w:val="00F36CF6"/>
    <w:rsid w:val="00F36F92"/>
    <w:rsid w:val="00F372D4"/>
    <w:rsid w:val="00F40CDE"/>
    <w:rsid w:val="00F4133C"/>
    <w:rsid w:val="00F42833"/>
    <w:rsid w:val="00F46EFC"/>
    <w:rsid w:val="00F47850"/>
    <w:rsid w:val="00F502B5"/>
    <w:rsid w:val="00F51BD1"/>
    <w:rsid w:val="00F526AC"/>
    <w:rsid w:val="00F52F2E"/>
    <w:rsid w:val="00F54E4B"/>
    <w:rsid w:val="00F5628A"/>
    <w:rsid w:val="00F57068"/>
    <w:rsid w:val="00F57176"/>
    <w:rsid w:val="00F6224A"/>
    <w:rsid w:val="00F62DEC"/>
    <w:rsid w:val="00F64567"/>
    <w:rsid w:val="00F65D29"/>
    <w:rsid w:val="00F6613E"/>
    <w:rsid w:val="00F669FF"/>
    <w:rsid w:val="00F66E7B"/>
    <w:rsid w:val="00F672C2"/>
    <w:rsid w:val="00F7036A"/>
    <w:rsid w:val="00F7085D"/>
    <w:rsid w:val="00F71F5A"/>
    <w:rsid w:val="00F72C44"/>
    <w:rsid w:val="00F753A8"/>
    <w:rsid w:val="00F75C67"/>
    <w:rsid w:val="00F773AD"/>
    <w:rsid w:val="00F80AF0"/>
    <w:rsid w:val="00F8190D"/>
    <w:rsid w:val="00F81B8A"/>
    <w:rsid w:val="00F82812"/>
    <w:rsid w:val="00F84112"/>
    <w:rsid w:val="00F84ACB"/>
    <w:rsid w:val="00F84FAC"/>
    <w:rsid w:val="00F850CF"/>
    <w:rsid w:val="00F86E7F"/>
    <w:rsid w:val="00F87384"/>
    <w:rsid w:val="00F87AA9"/>
    <w:rsid w:val="00F939C1"/>
    <w:rsid w:val="00F950F3"/>
    <w:rsid w:val="00F96104"/>
    <w:rsid w:val="00F979F9"/>
    <w:rsid w:val="00FA0275"/>
    <w:rsid w:val="00FA1D19"/>
    <w:rsid w:val="00FA1DF8"/>
    <w:rsid w:val="00FA1E4D"/>
    <w:rsid w:val="00FA292E"/>
    <w:rsid w:val="00FA2F15"/>
    <w:rsid w:val="00FA34F6"/>
    <w:rsid w:val="00FA3B2D"/>
    <w:rsid w:val="00FA4010"/>
    <w:rsid w:val="00FA4685"/>
    <w:rsid w:val="00FA52D1"/>
    <w:rsid w:val="00FA6F96"/>
    <w:rsid w:val="00FB0151"/>
    <w:rsid w:val="00FB04B2"/>
    <w:rsid w:val="00FB2009"/>
    <w:rsid w:val="00FB2F79"/>
    <w:rsid w:val="00FB5783"/>
    <w:rsid w:val="00FB6447"/>
    <w:rsid w:val="00FB718E"/>
    <w:rsid w:val="00FB746D"/>
    <w:rsid w:val="00FB7A29"/>
    <w:rsid w:val="00FB7E6A"/>
    <w:rsid w:val="00FC0030"/>
    <w:rsid w:val="00FC00BD"/>
    <w:rsid w:val="00FC18E5"/>
    <w:rsid w:val="00FC23AA"/>
    <w:rsid w:val="00FC3CCF"/>
    <w:rsid w:val="00FC3F83"/>
    <w:rsid w:val="00FC41A1"/>
    <w:rsid w:val="00FC4F94"/>
    <w:rsid w:val="00FC609F"/>
    <w:rsid w:val="00FD0746"/>
    <w:rsid w:val="00FD0CD4"/>
    <w:rsid w:val="00FD5061"/>
    <w:rsid w:val="00FE1A38"/>
    <w:rsid w:val="00FE2978"/>
    <w:rsid w:val="00FE2E4E"/>
    <w:rsid w:val="00FE303E"/>
    <w:rsid w:val="00FE32B4"/>
    <w:rsid w:val="00FE3617"/>
    <w:rsid w:val="00FE3D26"/>
    <w:rsid w:val="00FE5675"/>
    <w:rsid w:val="00FE703A"/>
    <w:rsid w:val="00FF113F"/>
    <w:rsid w:val="00FF15DE"/>
    <w:rsid w:val="00FF22A9"/>
    <w:rsid w:val="00FF25C2"/>
    <w:rsid w:val="00FF3D4A"/>
    <w:rsid w:val="00FF5050"/>
    <w:rsid w:val="00FF552F"/>
    <w:rsid w:val="00FF5BC6"/>
    <w:rsid w:val="00FF6EA6"/>
    <w:rsid w:val="00FF765D"/>
    <w:rsid w:val="00FF77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1766EDE3"/>
  <w15:chartTrackingRefBased/>
  <w15:docId w15:val="{0A9F038E-000A-4DDD-886D-328246AE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6"/>
        <w:szCs w:val="22"/>
        <w:lang w:val="ru-RU" w:eastAsia="en-US" w:bidi="ar-SA"/>
      </w:rPr>
    </w:rPrDefault>
    <w:pPrDefault>
      <w:pPr>
        <w:spacing w:before="120"/>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iPriority="0" w:unhideWhenUsed="1"/>
    <w:lsdException w:name="annotation reference" w:locked="0" w:semiHidden="1" w:uiPriority="0"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0">
    <w:name w:val="Normal"/>
    <w:qFormat/>
    <w:rsid w:val="00917933"/>
  </w:style>
  <w:style w:type="paragraph" w:styleId="1">
    <w:name w:val="heading 1"/>
    <w:aliases w:val="Document Header1,H1,Заголовок параграфа (1.),Введение...,Б1,Heading 1iz,Б1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
    <w:basedOn w:val="af0"/>
    <w:next w:val="af0"/>
    <w:link w:val="10"/>
    <w:qFormat/>
    <w:rsid w:val="00E32389"/>
    <w:pPr>
      <w:keepNext/>
      <w:keepLines/>
      <w:pageBreakBefore/>
      <w:numPr>
        <w:numId w:val="15"/>
      </w:numPr>
      <w:suppressAutoHyphens/>
      <w:spacing w:before="480" w:after="240"/>
      <w:outlineLvl w:val="0"/>
    </w:pPr>
    <w:rPr>
      <w:rFonts w:ascii="Arial" w:eastAsia="Times New Roman" w:hAnsi="Arial" w:cs="Times New Roman"/>
      <w:b/>
      <w:kern w:val="28"/>
      <w:sz w:val="40"/>
      <w:szCs w:val="26"/>
      <w:lang w:eastAsia="ru-RU"/>
    </w:rPr>
  </w:style>
  <w:style w:type="paragraph" w:styleId="20">
    <w:name w:val="heading 2"/>
    <w:aliases w:val="Заголовок 2 Знак2,Заголовок 2 Знак1 Знак,Заголовок 2 Знак Знак Знак,Заголовок 2 Знак Знак1,Заголовок 2 Знак1,Заголовок 2 Знак Знак,Заголовок 2 Знак3,Заголовок 2 Знак1 Знак Знак Знак,Заголовок 2 Знак1 Знак Знак,H2,h2,Gliederu"/>
    <w:basedOn w:val="af0"/>
    <w:next w:val="af0"/>
    <w:link w:val="21"/>
    <w:qFormat/>
    <w:rsid w:val="00E32389"/>
    <w:pPr>
      <w:keepNext/>
      <w:numPr>
        <w:ilvl w:val="1"/>
        <w:numId w:val="15"/>
      </w:numPr>
      <w:suppressAutoHyphens/>
      <w:spacing w:before="360" w:after="120"/>
      <w:outlineLvl w:val="1"/>
    </w:pPr>
    <w:rPr>
      <w:rFonts w:eastAsia="Times New Roman" w:cs="Times New Roman"/>
      <w:b/>
      <w:snapToGrid w:val="0"/>
      <w:sz w:val="32"/>
      <w:szCs w:val="26"/>
      <w:lang w:eastAsia="ru-RU"/>
    </w:rPr>
  </w:style>
  <w:style w:type="character" w:default="1" w:styleId="af1">
    <w:name w:val="Default Paragraph Font"/>
    <w:uiPriority w:val="1"/>
    <w:semiHidden/>
    <w:unhideWhenUsed/>
  </w:style>
  <w:style w:type="table" w:default="1" w:styleId="af2">
    <w:name w:val="Normal Table"/>
    <w:uiPriority w:val="99"/>
    <w:semiHidden/>
    <w:unhideWhenUsed/>
    <w:tblPr>
      <w:tblInd w:w="0" w:type="dxa"/>
      <w:tblCellMar>
        <w:top w:w="0" w:type="dxa"/>
        <w:left w:w="108" w:type="dxa"/>
        <w:bottom w:w="0" w:type="dxa"/>
        <w:right w:w="108" w:type="dxa"/>
      </w:tblCellMar>
    </w:tblPr>
  </w:style>
  <w:style w:type="numbering" w:default="1" w:styleId="af3">
    <w:name w:val="No List"/>
    <w:uiPriority w:val="99"/>
    <w:semiHidden/>
    <w:unhideWhenUsed/>
  </w:style>
  <w:style w:type="paragraph" w:customStyle="1" w:styleId="ab">
    <w:name w:val="[РГ] Раздел"/>
    <w:basedOn w:val="af0"/>
    <w:next w:val="ac"/>
    <w:qFormat/>
    <w:rsid w:val="00C95E18"/>
    <w:pPr>
      <w:keepNext/>
      <w:pageBreakBefore/>
      <w:numPr>
        <w:numId w:val="1"/>
      </w:numPr>
      <w:spacing w:before="0" w:after="360"/>
      <w:jc w:val="both"/>
      <w:outlineLvl w:val="0"/>
    </w:pPr>
    <w:rPr>
      <w:b/>
      <w:bCs/>
      <w:caps/>
    </w:rPr>
  </w:style>
  <w:style w:type="paragraph" w:customStyle="1" w:styleId="ac">
    <w:name w:val="[РГ] Подраздел"/>
    <w:basedOn w:val="af0"/>
    <w:next w:val="ad"/>
    <w:qFormat/>
    <w:rsid w:val="00891546"/>
    <w:pPr>
      <w:keepNext/>
      <w:numPr>
        <w:ilvl w:val="1"/>
        <w:numId w:val="1"/>
      </w:numPr>
      <w:spacing w:before="360"/>
      <w:jc w:val="both"/>
      <w:outlineLvl w:val="1"/>
    </w:pPr>
    <w:rPr>
      <w:b/>
      <w:bCs/>
    </w:rPr>
  </w:style>
  <w:style w:type="paragraph" w:customStyle="1" w:styleId="ad">
    <w:name w:val="[РГ] Пункт"/>
    <w:basedOn w:val="af0"/>
    <w:qFormat/>
    <w:rsid w:val="00891546"/>
    <w:pPr>
      <w:numPr>
        <w:ilvl w:val="2"/>
        <w:numId w:val="1"/>
      </w:numPr>
      <w:jc w:val="both"/>
      <w:outlineLvl w:val="2"/>
    </w:pPr>
  </w:style>
  <w:style w:type="paragraph" w:customStyle="1" w:styleId="ae">
    <w:name w:val="[РГ] Подпункт"/>
    <w:basedOn w:val="af0"/>
    <w:qFormat/>
    <w:rsid w:val="00891546"/>
    <w:pPr>
      <w:numPr>
        <w:ilvl w:val="3"/>
        <w:numId w:val="1"/>
      </w:numPr>
      <w:jc w:val="both"/>
      <w:outlineLvl w:val="3"/>
    </w:pPr>
  </w:style>
  <w:style w:type="paragraph" w:customStyle="1" w:styleId="af">
    <w:name w:val="[РГ] Перечисление"/>
    <w:basedOn w:val="af0"/>
    <w:qFormat/>
    <w:rsid w:val="00891546"/>
    <w:pPr>
      <w:numPr>
        <w:ilvl w:val="4"/>
        <w:numId w:val="1"/>
      </w:numPr>
      <w:jc w:val="both"/>
      <w:outlineLvl w:val="4"/>
    </w:pPr>
  </w:style>
  <w:style w:type="paragraph" w:customStyle="1" w:styleId="af4">
    <w:name w:val="[РГ] Заголовок"/>
    <w:basedOn w:val="af0"/>
    <w:next w:val="af5"/>
    <w:qFormat/>
    <w:rsid w:val="00F87384"/>
    <w:pPr>
      <w:keepNext/>
      <w:pageBreakBefore/>
      <w:spacing w:before="0" w:after="360"/>
      <w:jc w:val="both"/>
    </w:pPr>
    <w:rPr>
      <w:b/>
      <w:bCs/>
      <w:caps/>
    </w:rPr>
  </w:style>
  <w:style w:type="paragraph" w:customStyle="1" w:styleId="af5">
    <w:name w:val="[РГ] Текст"/>
    <w:basedOn w:val="af0"/>
    <w:qFormat/>
    <w:rsid w:val="00891546"/>
    <w:pPr>
      <w:jc w:val="both"/>
    </w:pPr>
  </w:style>
  <w:style w:type="paragraph" w:styleId="af6">
    <w:name w:val="header"/>
    <w:basedOn w:val="af0"/>
    <w:link w:val="af7"/>
    <w:uiPriority w:val="99"/>
    <w:unhideWhenUsed/>
    <w:rsid w:val="00C95E18"/>
    <w:pPr>
      <w:spacing w:before="0" w:after="120"/>
      <w:jc w:val="center"/>
    </w:pPr>
  </w:style>
  <w:style w:type="character" w:customStyle="1" w:styleId="af7">
    <w:name w:val="Верхний колонтитул Знак"/>
    <w:basedOn w:val="af1"/>
    <w:link w:val="af6"/>
    <w:uiPriority w:val="99"/>
    <w:rsid w:val="00C95E18"/>
  </w:style>
  <w:style w:type="paragraph" w:styleId="af8">
    <w:name w:val="footer"/>
    <w:basedOn w:val="af0"/>
    <w:link w:val="af9"/>
    <w:uiPriority w:val="99"/>
    <w:unhideWhenUsed/>
    <w:rsid w:val="008364E8"/>
    <w:pPr>
      <w:jc w:val="right"/>
    </w:pPr>
  </w:style>
  <w:style w:type="character" w:customStyle="1" w:styleId="af9">
    <w:name w:val="Нижний колонтитул Знак"/>
    <w:basedOn w:val="af1"/>
    <w:link w:val="af8"/>
    <w:uiPriority w:val="99"/>
    <w:rsid w:val="008364E8"/>
  </w:style>
  <w:style w:type="character" w:customStyle="1" w:styleId="afa">
    <w:name w:val="[РГ] Инструкция для организатора"/>
    <w:basedOn w:val="af1"/>
    <w:uiPriority w:val="1"/>
    <w:qFormat/>
    <w:rsid w:val="00277346"/>
    <w:rPr>
      <w:i/>
      <w:iCs/>
      <w:shd w:val="clear" w:color="auto" w:fill="FFFF99"/>
      <w:lang w:val="ru-RU"/>
    </w:rPr>
  </w:style>
  <w:style w:type="paragraph" w:styleId="afb">
    <w:name w:val="footnote text"/>
    <w:basedOn w:val="af0"/>
    <w:link w:val="afc"/>
    <w:unhideWhenUsed/>
    <w:rsid w:val="006608D1"/>
    <w:pPr>
      <w:spacing w:before="0"/>
    </w:pPr>
    <w:rPr>
      <w:sz w:val="20"/>
      <w:szCs w:val="20"/>
    </w:rPr>
  </w:style>
  <w:style w:type="character" w:customStyle="1" w:styleId="afc">
    <w:name w:val="Текст сноски Знак"/>
    <w:basedOn w:val="af1"/>
    <w:link w:val="afb"/>
    <w:qFormat/>
    <w:rsid w:val="006608D1"/>
    <w:rPr>
      <w:sz w:val="20"/>
      <w:szCs w:val="20"/>
    </w:rPr>
  </w:style>
  <w:style w:type="character" w:styleId="afd">
    <w:name w:val="footnote reference"/>
    <w:basedOn w:val="af1"/>
    <w:unhideWhenUsed/>
    <w:rsid w:val="006608D1"/>
    <w:rPr>
      <w:vertAlign w:val="superscript"/>
    </w:rPr>
  </w:style>
  <w:style w:type="paragraph" w:customStyle="1" w:styleId="afe">
    <w:name w:val="[РГ] Сноска"/>
    <w:basedOn w:val="afb"/>
    <w:qFormat/>
    <w:rsid w:val="006608D1"/>
    <w:pPr>
      <w:spacing w:before="80"/>
      <w:ind w:left="567" w:hanging="567"/>
      <w:jc w:val="both"/>
    </w:pPr>
    <w:rPr>
      <w:sz w:val="22"/>
    </w:rPr>
  </w:style>
  <w:style w:type="character" w:styleId="aff">
    <w:name w:val="Hyperlink"/>
    <w:aliases w:val="Исп:Чаплыгин А.Ю.тел 74316"/>
    <w:basedOn w:val="af1"/>
    <w:uiPriority w:val="99"/>
    <w:unhideWhenUsed/>
    <w:rsid w:val="00CC7F55"/>
    <w:rPr>
      <w:color w:val="0563C1" w:themeColor="hyperlink"/>
      <w:u w:val="single"/>
    </w:rPr>
  </w:style>
  <w:style w:type="character" w:customStyle="1" w:styleId="UnresolvedMention">
    <w:name w:val="Unresolved Mention"/>
    <w:basedOn w:val="af1"/>
    <w:uiPriority w:val="99"/>
    <w:semiHidden/>
    <w:unhideWhenUsed/>
    <w:rsid w:val="00CC7F55"/>
    <w:rPr>
      <w:color w:val="605E5C"/>
      <w:shd w:val="clear" w:color="auto" w:fill="E1DFDD"/>
    </w:rPr>
  </w:style>
  <w:style w:type="paragraph" w:styleId="22">
    <w:name w:val="toc 2"/>
    <w:basedOn w:val="af0"/>
    <w:next w:val="af0"/>
    <w:autoRedefine/>
    <w:uiPriority w:val="39"/>
    <w:unhideWhenUsed/>
    <w:rsid w:val="002C4B1B"/>
    <w:pPr>
      <w:tabs>
        <w:tab w:val="left" w:pos="851"/>
        <w:tab w:val="right" w:pos="9923"/>
      </w:tabs>
      <w:spacing w:after="120"/>
      <w:ind w:left="851" w:hanging="851"/>
    </w:pPr>
  </w:style>
  <w:style w:type="paragraph" w:styleId="11">
    <w:name w:val="toc 1"/>
    <w:basedOn w:val="af0"/>
    <w:next w:val="af0"/>
    <w:autoRedefine/>
    <w:uiPriority w:val="39"/>
    <w:unhideWhenUsed/>
    <w:rsid w:val="00BD294B"/>
    <w:pPr>
      <w:keepNext/>
      <w:tabs>
        <w:tab w:val="left" w:pos="851"/>
        <w:tab w:val="right" w:pos="9923"/>
      </w:tabs>
      <w:spacing w:after="120"/>
      <w:ind w:left="851" w:hanging="851"/>
    </w:pPr>
    <w:rPr>
      <w:b/>
      <w:caps/>
    </w:rPr>
  </w:style>
  <w:style w:type="paragraph" w:styleId="30">
    <w:name w:val="toc 3"/>
    <w:basedOn w:val="af0"/>
    <w:next w:val="af0"/>
    <w:autoRedefine/>
    <w:uiPriority w:val="39"/>
    <w:unhideWhenUsed/>
    <w:rsid w:val="009C217F"/>
    <w:pPr>
      <w:spacing w:before="0" w:after="100" w:line="259" w:lineRule="auto"/>
      <w:ind w:left="440"/>
    </w:pPr>
    <w:rPr>
      <w:rFonts w:asciiTheme="minorHAnsi" w:eastAsiaTheme="minorEastAsia" w:hAnsiTheme="minorHAnsi"/>
      <w:sz w:val="22"/>
      <w:lang w:eastAsia="ru-RU"/>
    </w:rPr>
  </w:style>
  <w:style w:type="paragraph" w:styleId="4">
    <w:name w:val="toc 4"/>
    <w:basedOn w:val="af0"/>
    <w:next w:val="af0"/>
    <w:autoRedefine/>
    <w:uiPriority w:val="39"/>
    <w:unhideWhenUsed/>
    <w:rsid w:val="009C217F"/>
    <w:pPr>
      <w:spacing w:before="0" w:after="100" w:line="259" w:lineRule="auto"/>
      <w:ind w:left="660"/>
    </w:pPr>
    <w:rPr>
      <w:rFonts w:asciiTheme="minorHAnsi" w:eastAsiaTheme="minorEastAsia" w:hAnsiTheme="minorHAnsi"/>
      <w:sz w:val="22"/>
      <w:lang w:eastAsia="ru-RU"/>
    </w:rPr>
  </w:style>
  <w:style w:type="paragraph" w:styleId="5">
    <w:name w:val="toc 5"/>
    <w:basedOn w:val="af0"/>
    <w:next w:val="af0"/>
    <w:autoRedefine/>
    <w:uiPriority w:val="39"/>
    <w:unhideWhenUsed/>
    <w:rsid w:val="009C217F"/>
    <w:pPr>
      <w:spacing w:before="0" w:after="100" w:line="259" w:lineRule="auto"/>
      <w:ind w:left="880"/>
    </w:pPr>
    <w:rPr>
      <w:rFonts w:asciiTheme="minorHAnsi" w:eastAsiaTheme="minorEastAsia" w:hAnsiTheme="minorHAnsi"/>
      <w:sz w:val="22"/>
      <w:lang w:eastAsia="ru-RU"/>
    </w:rPr>
  </w:style>
  <w:style w:type="paragraph" w:styleId="6">
    <w:name w:val="toc 6"/>
    <w:basedOn w:val="af0"/>
    <w:next w:val="af0"/>
    <w:autoRedefine/>
    <w:uiPriority w:val="39"/>
    <w:unhideWhenUsed/>
    <w:rsid w:val="009C217F"/>
    <w:pPr>
      <w:spacing w:before="0" w:after="100" w:line="259" w:lineRule="auto"/>
      <w:ind w:left="1100"/>
    </w:pPr>
    <w:rPr>
      <w:rFonts w:asciiTheme="minorHAnsi" w:eastAsiaTheme="minorEastAsia" w:hAnsiTheme="minorHAnsi"/>
      <w:sz w:val="22"/>
      <w:lang w:eastAsia="ru-RU"/>
    </w:rPr>
  </w:style>
  <w:style w:type="paragraph" w:styleId="7">
    <w:name w:val="toc 7"/>
    <w:basedOn w:val="af0"/>
    <w:next w:val="af0"/>
    <w:autoRedefine/>
    <w:uiPriority w:val="39"/>
    <w:unhideWhenUsed/>
    <w:rsid w:val="009C217F"/>
    <w:pPr>
      <w:spacing w:before="0" w:after="100" w:line="259" w:lineRule="auto"/>
      <w:ind w:left="1320"/>
    </w:pPr>
    <w:rPr>
      <w:rFonts w:asciiTheme="minorHAnsi" w:eastAsiaTheme="minorEastAsia" w:hAnsiTheme="minorHAnsi"/>
      <w:sz w:val="22"/>
      <w:lang w:eastAsia="ru-RU"/>
    </w:rPr>
  </w:style>
  <w:style w:type="paragraph" w:styleId="8">
    <w:name w:val="toc 8"/>
    <w:basedOn w:val="af0"/>
    <w:next w:val="af0"/>
    <w:autoRedefine/>
    <w:uiPriority w:val="39"/>
    <w:unhideWhenUsed/>
    <w:rsid w:val="009C217F"/>
    <w:pPr>
      <w:spacing w:before="0" w:after="100" w:line="259" w:lineRule="auto"/>
      <w:ind w:left="1540"/>
    </w:pPr>
    <w:rPr>
      <w:rFonts w:asciiTheme="minorHAnsi" w:eastAsiaTheme="minorEastAsia" w:hAnsiTheme="minorHAnsi"/>
      <w:sz w:val="22"/>
      <w:lang w:eastAsia="ru-RU"/>
    </w:rPr>
  </w:style>
  <w:style w:type="paragraph" w:styleId="9">
    <w:name w:val="toc 9"/>
    <w:basedOn w:val="af0"/>
    <w:next w:val="af0"/>
    <w:autoRedefine/>
    <w:uiPriority w:val="39"/>
    <w:unhideWhenUsed/>
    <w:rsid w:val="009C217F"/>
    <w:pPr>
      <w:spacing w:before="0" w:after="100" w:line="259" w:lineRule="auto"/>
      <w:ind w:left="1760"/>
    </w:pPr>
    <w:rPr>
      <w:rFonts w:asciiTheme="minorHAnsi" w:eastAsiaTheme="minorEastAsia" w:hAnsiTheme="minorHAnsi"/>
      <w:sz w:val="22"/>
      <w:lang w:eastAsia="ru-RU"/>
    </w:rPr>
  </w:style>
  <w:style w:type="table" w:customStyle="1" w:styleId="aff0">
    <w:name w:val="[РГ] Таблица"/>
    <w:basedOn w:val="af2"/>
    <w:uiPriority w:val="99"/>
    <w:rsid w:val="006173B0"/>
    <w:pPr>
      <w:spacing w:before="60" w:after="60"/>
    </w:p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57" w:type="dxa"/>
        <w:right w:w="57" w:type="dxa"/>
      </w:tblCellMar>
    </w:tblPr>
    <w:tblStylePr w:type="firstRow">
      <w:pPr>
        <w:keepNext/>
        <w:keepLines w:val="0"/>
        <w:pageBreakBefore w:val="0"/>
        <w:widowControl/>
        <w:wordWrap/>
        <w:jc w:val="center"/>
      </w:pPr>
      <w:rPr>
        <w:b/>
      </w:rPr>
    </w:tblStylePr>
  </w:style>
  <w:style w:type="table" w:styleId="aff1">
    <w:name w:val="Table Grid"/>
    <w:basedOn w:val="af2"/>
    <w:uiPriority w:val="39"/>
    <w:locked/>
    <w:rsid w:val="006173B0"/>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Placeholder Text"/>
    <w:basedOn w:val="af1"/>
    <w:uiPriority w:val="99"/>
    <w:semiHidden/>
    <w:rsid w:val="00984D97"/>
    <w:rPr>
      <w:color w:val="808080"/>
    </w:rPr>
  </w:style>
  <w:style w:type="character" w:customStyle="1" w:styleId="aff3">
    <w:name w:val="[РГ] Отсылка"/>
    <w:basedOn w:val="af1"/>
    <w:uiPriority w:val="1"/>
    <w:qFormat/>
    <w:rsid w:val="00C558E6"/>
    <w:rPr>
      <w:color w:val="auto"/>
      <w:spacing w:val="0"/>
      <w:u w:val="dotted" w:color="4472C4" w:themeColor="accent1"/>
      <w:bdr w:val="none" w:sz="0" w:space="0" w:color="auto"/>
      <w:shd w:val="clear" w:color="auto" w:fill="auto"/>
      <w:lang w:val="ru-RU"/>
    </w:rPr>
  </w:style>
  <w:style w:type="character" w:styleId="aff4">
    <w:name w:val="annotation reference"/>
    <w:basedOn w:val="af1"/>
    <w:unhideWhenUsed/>
    <w:rsid w:val="007E365E"/>
    <w:rPr>
      <w:sz w:val="16"/>
      <w:szCs w:val="16"/>
    </w:rPr>
  </w:style>
  <w:style w:type="paragraph" w:styleId="aff5">
    <w:name w:val="annotation text"/>
    <w:basedOn w:val="af0"/>
    <w:link w:val="aff6"/>
    <w:uiPriority w:val="99"/>
    <w:unhideWhenUsed/>
    <w:rsid w:val="007E365E"/>
    <w:rPr>
      <w:sz w:val="20"/>
      <w:szCs w:val="20"/>
    </w:rPr>
  </w:style>
  <w:style w:type="character" w:customStyle="1" w:styleId="aff6">
    <w:name w:val="Текст примечания Знак"/>
    <w:basedOn w:val="af1"/>
    <w:link w:val="aff5"/>
    <w:uiPriority w:val="99"/>
    <w:rsid w:val="007E365E"/>
    <w:rPr>
      <w:sz w:val="20"/>
      <w:szCs w:val="20"/>
    </w:rPr>
  </w:style>
  <w:style w:type="paragraph" w:styleId="aff7">
    <w:name w:val="annotation subject"/>
    <w:basedOn w:val="aff5"/>
    <w:next w:val="aff5"/>
    <w:link w:val="aff8"/>
    <w:uiPriority w:val="99"/>
    <w:semiHidden/>
    <w:unhideWhenUsed/>
    <w:rsid w:val="007E365E"/>
    <w:rPr>
      <w:b/>
      <w:bCs/>
    </w:rPr>
  </w:style>
  <w:style w:type="character" w:customStyle="1" w:styleId="aff8">
    <w:name w:val="Тема примечания Знак"/>
    <w:basedOn w:val="aff6"/>
    <w:link w:val="aff7"/>
    <w:uiPriority w:val="99"/>
    <w:semiHidden/>
    <w:rsid w:val="007E365E"/>
    <w:rPr>
      <w:b/>
      <w:bCs/>
      <w:sz w:val="20"/>
      <w:szCs w:val="20"/>
    </w:rPr>
  </w:style>
  <w:style w:type="paragraph" w:customStyle="1" w:styleId="aff9">
    <w:name w:val="[РГ] Альтернатива / Дополнение"/>
    <w:basedOn w:val="af5"/>
    <w:next w:val="af5"/>
    <w:qFormat/>
    <w:rsid w:val="00A932A1"/>
    <w:rPr>
      <w:i/>
      <w:shd w:val="clear" w:color="auto" w:fill="CCECFF"/>
    </w:rPr>
  </w:style>
  <w:style w:type="character" w:customStyle="1" w:styleId="affa">
    <w:name w:val="[РГ] Инструкция для участника"/>
    <w:basedOn w:val="af1"/>
    <w:uiPriority w:val="1"/>
    <w:qFormat/>
    <w:rsid w:val="005864E9"/>
    <w:rPr>
      <w:i/>
      <w:shd w:val="clear" w:color="auto" w:fill="D0CECE" w:themeFill="background2" w:themeFillShade="E6"/>
      <w:lang w:val="ru-RU"/>
    </w:rPr>
  </w:style>
  <w:style w:type="paragraph" w:styleId="affb">
    <w:name w:val="Revision"/>
    <w:hidden/>
    <w:uiPriority w:val="99"/>
    <w:semiHidden/>
    <w:rsid w:val="00537A41"/>
    <w:pPr>
      <w:spacing w:before="0"/>
    </w:pPr>
  </w:style>
  <w:style w:type="character" w:styleId="affc">
    <w:name w:val="FollowedHyperlink"/>
    <w:basedOn w:val="af1"/>
    <w:uiPriority w:val="99"/>
    <w:semiHidden/>
    <w:unhideWhenUsed/>
    <w:rsid w:val="006D25E1"/>
    <w:rPr>
      <w:color w:val="954F72" w:themeColor="followedHyperlink"/>
      <w:u w:val="single"/>
    </w:rPr>
  </w:style>
  <w:style w:type="paragraph" w:styleId="affd">
    <w:name w:val="List Paragraph"/>
    <w:aliases w:val="Алроса_маркер (Уровень 4),Маркер,ПАРАГРАФ,Абзац списка2,Абзац списка;РусГидро_маркер (Уровень 4);Маркер;ПАРАГРАФ;Абзац списка2,Table-Normal,RSHB_Table-Normal,Заголовок_3,Подпись рисунка,ТТ_Требование,ПКФ Список,ОТЧЕТ,Bullet_IRAO,Мой Список"/>
    <w:basedOn w:val="af0"/>
    <w:link w:val="affe"/>
    <w:uiPriority w:val="34"/>
    <w:qFormat/>
    <w:rsid w:val="00BB1E37"/>
    <w:pPr>
      <w:ind w:left="720"/>
      <w:contextualSpacing/>
    </w:pPr>
  </w:style>
  <w:style w:type="paragraph" w:styleId="afff">
    <w:name w:val="Balloon Text"/>
    <w:basedOn w:val="af0"/>
    <w:link w:val="afff0"/>
    <w:uiPriority w:val="99"/>
    <w:semiHidden/>
    <w:unhideWhenUsed/>
    <w:rsid w:val="0079507D"/>
    <w:pPr>
      <w:spacing w:before="0"/>
    </w:pPr>
    <w:rPr>
      <w:rFonts w:ascii="Segoe UI" w:hAnsi="Segoe UI" w:cs="Segoe UI"/>
      <w:sz w:val="18"/>
      <w:szCs w:val="18"/>
    </w:rPr>
  </w:style>
  <w:style w:type="character" w:customStyle="1" w:styleId="afff0">
    <w:name w:val="Текст выноски Знак"/>
    <w:basedOn w:val="af1"/>
    <w:link w:val="afff"/>
    <w:uiPriority w:val="99"/>
    <w:semiHidden/>
    <w:rsid w:val="0079507D"/>
    <w:rPr>
      <w:rFonts w:ascii="Segoe UI" w:hAnsi="Segoe UI" w:cs="Segoe UI"/>
      <w:sz w:val="18"/>
      <w:szCs w:val="18"/>
    </w:rPr>
  </w:style>
  <w:style w:type="character" w:customStyle="1" w:styleId="10">
    <w:name w:val="Заголовок 1 Знак"/>
    <w:aliases w:val="Document Header1 Знак,H1 Знак,Заголовок параграфа (1.) Знак,Введение... Знак,Б1 Знак,Heading 1iz Знак,Б11 Знак,Заголовок 1 Знак2 Знак Знак,Заголовок 1 Знак1 Знак Знак Знак,Заголовок 1 Знак Знак Знак Знак Знак,Заголовок 1 Знак1 Зна Знак"/>
    <w:basedOn w:val="af1"/>
    <w:link w:val="1"/>
    <w:rsid w:val="00E32389"/>
    <w:rPr>
      <w:rFonts w:ascii="Arial" w:eastAsia="Times New Roman" w:hAnsi="Arial" w:cs="Times New Roman"/>
      <w:b/>
      <w:kern w:val="28"/>
      <w:sz w:val="40"/>
      <w:szCs w:val="26"/>
      <w:lang w:eastAsia="ru-RU"/>
    </w:rPr>
  </w:style>
  <w:style w:type="character" w:customStyle="1" w:styleId="21">
    <w:name w:val="Заголовок 2 Знак"/>
    <w:aliases w:val="Заголовок 2 Знак2 Знак,Заголовок 2 Знак1 Знак Знак1,Заголовок 2 Знак Знак Знак Знак,Заголовок 2 Знак Знак1 Знак,Заголовок 2 Знак1 Знак1,Заголовок 2 Знак Знак Знак1,Заголовок 2 Знак3 Знак,Заголовок 2 Знак1 Знак Знак Знак Знак,H2 Знак"/>
    <w:basedOn w:val="af1"/>
    <w:link w:val="20"/>
    <w:rsid w:val="00E32389"/>
    <w:rPr>
      <w:rFonts w:eastAsia="Times New Roman" w:cs="Times New Roman"/>
      <w:b/>
      <w:snapToGrid w:val="0"/>
      <w:sz w:val="32"/>
      <w:szCs w:val="26"/>
      <w:lang w:eastAsia="ru-RU"/>
    </w:rPr>
  </w:style>
  <w:style w:type="paragraph" w:customStyle="1" w:styleId="a8">
    <w:name w:val="Пункт"/>
    <w:basedOn w:val="af0"/>
    <w:link w:val="23"/>
    <w:rsid w:val="00E32389"/>
    <w:pPr>
      <w:numPr>
        <w:ilvl w:val="2"/>
        <w:numId w:val="15"/>
      </w:numPr>
      <w:jc w:val="both"/>
    </w:pPr>
    <w:rPr>
      <w:rFonts w:eastAsia="Times New Roman" w:cs="Times New Roman"/>
      <w:snapToGrid w:val="0"/>
      <w:szCs w:val="26"/>
      <w:lang w:eastAsia="ru-RU"/>
    </w:rPr>
  </w:style>
  <w:style w:type="character" w:customStyle="1" w:styleId="23">
    <w:name w:val="Пункт Знак2"/>
    <w:link w:val="a8"/>
    <w:rsid w:val="00E32389"/>
    <w:rPr>
      <w:rFonts w:eastAsia="Times New Roman" w:cs="Times New Roman"/>
      <w:snapToGrid w:val="0"/>
      <w:szCs w:val="26"/>
      <w:lang w:eastAsia="ru-RU"/>
    </w:rPr>
  </w:style>
  <w:style w:type="paragraph" w:customStyle="1" w:styleId="a9">
    <w:name w:val="Подпункт"/>
    <w:basedOn w:val="a8"/>
    <w:rsid w:val="00E32389"/>
    <w:pPr>
      <w:numPr>
        <w:ilvl w:val="3"/>
      </w:numPr>
      <w:tabs>
        <w:tab w:val="clear" w:pos="1134"/>
      </w:tabs>
      <w:ind w:left="2880" w:hanging="360"/>
    </w:pPr>
  </w:style>
  <w:style w:type="character" w:customStyle="1" w:styleId="afff1">
    <w:name w:val="комментарий"/>
    <w:rsid w:val="00E32389"/>
    <w:rPr>
      <w:b/>
      <w:i/>
      <w:shd w:val="clear" w:color="auto" w:fill="FFFF99"/>
    </w:rPr>
  </w:style>
  <w:style w:type="paragraph" w:customStyle="1" w:styleId="aa">
    <w:name w:val="Подподпункт"/>
    <w:basedOn w:val="a9"/>
    <w:rsid w:val="00E32389"/>
    <w:pPr>
      <w:numPr>
        <w:ilvl w:val="4"/>
      </w:numPr>
      <w:tabs>
        <w:tab w:val="clear" w:pos="5104"/>
      </w:tabs>
      <w:ind w:left="3600" w:hanging="360"/>
    </w:pPr>
  </w:style>
  <w:style w:type="paragraph" w:customStyle="1" w:styleId="Tableheader">
    <w:name w:val="Table_header"/>
    <w:basedOn w:val="af0"/>
    <w:rsid w:val="00E32389"/>
    <w:pPr>
      <w:jc w:val="both"/>
    </w:pPr>
    <w:rPr>
      <w:rFonts w:eastAsia="Times New Roman" w:cs="Times New Roman"/>
      <w:b/>
      <w:sz w:val="20"/>
      <w:szCs w:val="24"/>
      <w:lang w:eastAsia="ru-RU"/>
    </w:rPr>
  </w:style>
  <w:style w:type="paragraph" w:customStyle="1" w:styleId="Tabletext">
    <w:name w:val="Table_text"/>
    <w:basedOn w:val="af0"/>
    <w:rsid w:val="00E8767F"/>
    <w:pPr>
      <w:jc w:val="both"/>
    </w:pPr>
    <w:rPr>
      <w:rFonts w:eastAsia="Times New Roman" w:cs="Times New Roman"/>
      <w:sz w:val="20"/>
      <w:szCs w:val="24"/>
      <w:lang w:eastAsia="ru-RU"/>
    </w:rPr>
  </w:style>
  <w:style w:type="character" w:customStyle="1" w:styleId="affe">
    <w:name w:val="Абзац списка Знак"/>
    <w:aliases w:val="Алроса_маркер (Уровень 4) Знак,Маркер Знак,ПАРАГРАФ Знак,Абзац списка2 Знак,Абзац списка;РусГидро_маркер (Уровень 4);Маркер;ПАРАГРАФ;Абзац списка2 Знак,Table-Normal Знак,RSHB_Table-Normal Знак,Заголовок_3 Знак,Подпись рисунка Знак"/>
    <w:link w:val="affd"/>
    <w:uiPriority w:val="34"/>
    <w:qFormat/>
    <w:locked/>
    <w:rsid w:val="00E8767F"/>
  </w:style>
  <w:style w:type="paragraph" w:customStyle="1" w:styleId="a">
    <w:name w:val="УРОВЕНЬ_(а)"/>
    <w:basedOn w:val="affd"/>
    <w:qFormat/>
    <w:rsid w:val="00FE1A38"/>
    <w:pPr>
      <w:numPr>
        <w:ilvl w:val="3"/>
        <w:numId w:val="16"/>
      </w:numPr>
      <w:tabs>
        <w:tab w:val="num" w:pos="360"/>
        <w:tab w:val="num" w:pos="1701"/>
      </w:tabs>
      <w:spacing w:line="360" w:lineRule="exact"/>
      <w:ind w:left="720" w:firstLine="0"/>
      <w:contextualSpacing w:val="0"/>
      <w:jc w:val="both"/>
      <w:outlineLvl w:val="3"/>
    </w:pPr>
    <w:rPr>
      <w:rFonts w:eastAsia="Calibri" w:cs="Times New Roman"/>
      <w:szCs w:val="28"/>
    </w:rPr>
  </w:style>
  <w:style w:type="paragraph" w:customStyle="1" w:styleId="-">
    <w:name w:val="УРОВЕНЬ_-"/>
    <w:basedOn w:val="affd"/>
    <w:link w:val="-0"/>
    <w:qFormat/>
    <w:rsid w:val="00FE1A38"/>
    <w:pPr>
      <w:numPr>
        <w:ilvl w:val="4"/>
        <w:numId w:val="16"/>
      </w:numPr>
      <w:tabs>
        <w:tab w:val="num" w:pos="360"/>
        <w:tab w:val="num" w:pos="1080"/>
      </w:tabs>
      <w:spacing w:line="360" w:lineRule="exact"/>
      <w:ind w:left="720" w:firstLine="0"/>
      <w:contextualSpacing w:val="0"/>
      <w:jc w:val="both"/>
      <w:outlineLvl w:val="4"/>
    </w:pPr>
    <w:rPr>
      <w:rFonts w:eastAsia="Calibri" w:cs="Times New Roman"/>
      <w:szCs w:val="28"/>
    </w:rPr>
  </w:style>
  <w:style w:type="paragraph" w:customStyle="1" w:styleId="2">
    <w:name w:val="УРОВЕНЬ_Абзац_тип2"/>
    <w:basedOn w:val="affd"/>
    <w:link w:val="24"/>
    <w:qFormat/>
    <w:rsid w:val="00FE1A38"/>
    <w:pPr>
      <w:numPr>
        <w:ilvl w:val="6"/>
        <w:numId w:val="16"/>
      </w:numPr>
      <w:tabs>
        <w:tab w:val="num" w:pos="1440"/>
      </w:tabs>
      <w:spacing w:line="360" w:lineRule="exact"/>
      <w:ind w:left="1440" w:hanging="1440"/>
      <w:contextualSpacing w:val="0"/>
      <w:jc w:val="both"/>
    </w:pPr>
    <w:rPr>
      <w:rFonts w:eastAsia="Calibri" w:cs="Times New Roman"/>
      <w:szCs w:val="28"/>
    </w:rPr>
  </w:style>
  <w:style w:type="paragraph" w:customStyle="1" w:styleId="3">
    <w:name w:val="УРОВЕНЬ_Абзац_тип3"/>
    <w:basedOn w:val="affd"/>
    <w:link w:val="31"/>
    <w:qFormat/>
    <w:rsid w:val="00FE1A38"/>
    <w:pPr>
      <w:numPr>
        <w:ilvl w:val="7"/>
        <w:numId w:val="16"/>
      </w:numPr>
      <w:tabs>
        <w:tab w:val="num" w:pos="1440"/>
      </w:tabs>
      <w:spacing w:line="360" w:lineRule="exact"/>
      <w:ind w:left="1440" w:hanging="1440"/>
      <w:contextualSpacing w:val="0"/>
      <w:jc w:val="both"/>
    </w:pPr>
    <w:rPr>
      <w:rFonts w:eastAsia="Calibri" w:cs="Times New Roman"/>
      <w:szCs w:val="28"/>
    </w:rPr>
  </w:style>
  <w:style w:type="paragraph" w:customStyle="1" w:styleId="a0">
    <w:name w:val="УРОВЕНЬ_Подпись"/>
    <w:basedOn w:val="affd"/>
    <w:qFormat/>
    <w:rsid w:val="00FE1A38"/>
    <w:pPr>
      <w:keepNext/>
      <w:numPr>
        <w:ilvl w:val="5"/>
        <w:numId w:val="16"/>
      </w:numPr>
      <w:tabs>
        <w:tab w:val="num" w:pos="360"/>
        <w:tab w:val="num" w:pos="1080"/>
      </w:tabs>
      <w:spacing w:after="120" w:line="360" w:lineRule="exact"/>
      <w:ind w:left="720" w:hanging="1080"/>
      <w:contextualSpacing w:val="0"/>
      <w:jc w:val="right"/>
      <w:outlineLvl w:val="3"/>
    </w:pPr>
    <w:rPr>
      <w:rFonts w:eastAsia="Calibri" w:cs="Times New Roman"/>
      <w:szCs w:val="28"/>
    </w:rPr>
  </w:style>
  <w:style w:type="character" w:customStyle="1" w:styleId="31">
    <w:name w:val="УРОВЕНЬ_Абзац_тип3 Знак"/>
    <w:link w:val="3"/>
    <w:qFormat/>
    <w:locked/>
    <w:rsid w:val="00A468E6"/>
    <w:rPr>
      <w:rFonts w:eastAsia="Calibri" w:cs="Times New Roman"/>
      <w:szCs w:val="28"/>
    </w:rPr>
  </w:style>
  <w:style w:type="character" w:customStyle="1" w:styleId="24">
    <w:name w:val="УРОВЕНЬ_Абзац_тип2 Знак"/>
    <w:basedOn w:val="af1"/>
    <w:link w:val="2"/>
    <w:qFormat/>
    <w:rsid w:val="00524688"/>
    <w:rPr>
      <w:rFonts w:eastAsia="Calibri" w:cs="Times New Roman"/>
      <w:szCs w:val="28"/>
    </w:rPr>
  </w:style>
  <w:style w:type="character" w:customStyle="1" w:styleId="-0">
    <w:name w:val="УРОВЕНЬ_- Знак"/>
    <w:link w:val="-"/>
    <w:qFormat/>
    <w:locked/>
    <w:rsid w:val="00524688"/>
    <w:rPr>
      <w:rFonts w:eastAsia="Calibri" w:cs="Times New Roman"/>
      <w:szCs w:val="28"/>
    </w:rPr>
  </w:style>
  <w:style w:type="character" w:customStyle="1" w:styleId="afff2">
    <w:name w:val="Символ сноски"/>
    <w:uiPriority w:val="99"/>
    <w:qFormat/>
    <w:rsid w:val="00524688"/>
    <w:rPr>
      <w:rFonts w:cs="Times New Roman"/>
      <w:vertAlign w:val="superscript"/>
    </w:rPr>
  </w:style>
  <w:style w:type="paragraph" w:customStyle="1" w:styleId="a1">
    <w:name w:val="[РусГидро] Раздел"/>
    <w:basedOn w:val="affd"/>
    <w:next w:val="a2"/>
    <w:qFormat/>
    <w:rsid w:val="00524688"/>
    <w:pPr>
      <w:keepNext/>
      <w:keepLines/>
      <w:pageBreakBefore/>
      <w:numPr>
        <w:numId w:val="17"/>
      </w:numPr>
      <w:suppressAutoHyphens/>
      <w:spacing w:before="0"/>
      <w:contextualSpacing w:val="0"/>
      <w:jc w:val="both"/>
      <w:outlineLvl w:val="0"/>
    </w:pPr>
    <w:rPr>
      <w:rFonts w:cs="Times New Roman"/>
      <w:b/>
      <w:bCs/>
      <w:caps/>
      <w:szCs w:val="26"/>
    </w:rPr>
  </w:style>
  <w:style w:type="paragraph" w:customStyle="1" w:styleId="a2">
    <w:name w:val="[РусГидро] Глава"/>
    <w:basedOn w:val="affd"/>
    <w:next w:val="a3"/>
    <w:qFormat/>
    <w:rsid w:val="00524688"/>
    <w:pPr>
      <w:keepNext/>
      <w:keepLines/>
      <w:numPr>
        <w:ilvl w:val="1"/>
        <w:numId w:val="17"/>
      </w:numPr>
      <w:suppressAutoHyphens/>
      <w:spacing w:before="360" w:after="240"/>
      <w:contextualSpacing w:val="0"/>
      <w:jc w:val="both"/>
      <w:outlineLvl w:val="1"/>
    </w:pPr>
    <w:rPr>
      <w:rFonts w:cs="Times New Roman"/>
      <w:b/>
      <w:bCs/>
      <w:caps/>
      <w:szCs w:val="26"/>
    </w:rPr>
  </w:style>
  <w:style w:type="paragraph" w:customStyle="1" w:styleId="a3">
    <w:name w:val="[РусГидро] Пункт"/>
    <w:basedOn w:val="affd"/>
    <w:qFormat/>
    <w:rsid w:val="00524688"/>
    <w:pPr>
      <w:numPr>
        <w:ilvl w:val="2"/>
        <w:numId w:val="17"/>
      </w:numPr>
      <w:suppressAutoHyphens/>
      <w:contextualSpacing w:val="0"/>
      <w:jc w:val="both"/>
      <w:outlineLvl w:val="2"/>
    </w:pPr>
    <w:rPr>
      <w:rFonts w:cs="Times New Roman"/>
      <w:szCs w:val="26"/>
    </w:rPr>
  </w:style>
  <w:style w:type="paragraph" w:customStyle="1" w:styleId="a4">
    <w:name w:val="[РусГидро] Подпункт"/>
    <w:basedOn w:val="affd"/>
    <w:qFormat/>
    <w:rsid w:val="00524688"/>
    <w:pPr>
      <w:numPr>
        <w:ilvl w:val="3"/>
        <w:numId w:val="17"/>
      </w:numPr>
      <w:suppressAutoHyphens/>
      <w:contextualSpacing w:val="0"/>
      <w:jc w:val="both"/>
      <w:outlineLvl w:val="3"/>
    </w:pPr>
    <w:rPr>
      <w:rFonts w:cs="Times New Roman"/>
      <w:szCs w:val="26"/>
    </w:rPr>
  </w:style>
  <w:style w:type="paragraph" w:customStyle="1" w:styleId="a5">
    <w:name w:val="[РусГидро] Перечисление"/>
    <w:basedOn w:val="affd"/>
    <w:qFormat/>
    <w:rsid w:val="00524688"/>
    <w:pPr>
      <w:numPr>
        <w:ilvl w:val="4"/>
        <w:numId w:val="17"/>
      </w:numPr>
      <w:suppressAutoHyphens/>
      <w:contextualSpacing w:val="0"/>
      <w:jc w:val="both"/>
      <w:outlineLvl w:val="4"/>
    </w:pPr>
    <w:rPr>
      <w:rFonts w:cs="Times New Roman"/>
      <w:szCs w:val="26"/>
    </w:rPr>
  </w:style>
  <w:style w:type="paragraph" w:customStyle="1" w:styleId="a6">
    <w:name w:val="[РусГидро] Буллиты"/>
    <w:basedOn w:val="affd"/>
    <w:qFormat/>
    <w:rsid w:val="00524688"/>
    <w:pPr>
      <w:numPr>
        <w:ilvl w:val="5"/>
        <w:numId w:val="17"/>
      </w:numPr>
      <w:suppressAutoHyphens/>
      <w:contextualSpacing w:val="0"/>
      <w:jc w:val="both"/>
      <w:outlineLvl w:val="5"/>
    </w:pPr>
    <w:rPr>
      <w:rFonts w:cs="Times New Roman"/>
      <w:szCs w:val="26"/>
    </w:rPr>
  </w:style>
  <w:style w:type="paragraph" w:customStyle="1" w:styleId="a7">
    <w:name w:val="[РусГидро] Текст"/>
    <w:basedOn w:val="affd"/>
    <w:qFormat/>
    <w:rsid w:val="00524688"/>
    <w:pPr>
      <w:numPr>
        <w:ilvl w:val="6"/>
        <w:numId w:val="17"/>
      </w:numPr>
      <w:tabs>
        <w:tab w:val="left" w:pos="1701"/>
      </w:tabs>
      <w:suppressAutoHyphens/>
      <w:contextualSpacing w:val="0"/>
      <w:jc w:val="both"/>
      <w:outlineLvl w:val="6"/>
    </w:pPr>
    <w:rPr>
      <w:rFonts w:cs="Times New Roman"/>
      <w:szCs w:val="26"/>
    </w:rPr>
  </w:style>
  <w:style w:type="character" w:styleId="afff3">
    <w:name w:val="Emphasis"/>
    <w:basedOn w:val="af1"/>
    <w:uiPriority w:val="20"/>
    <w:qFormat/>
    <w:rsid w:val="0072002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66762">
      <w:bodyDiv w:val="1"/>
      <w:marLeft w:val="0"/>
      <w:marRight w:val="0"/>
      <w:marTop w:val="0"/>
      <w:marBottom w:val="0"/>
      <w:divBdr>
        <w:top w:val="none" w:sz="0" w:space="0" w:color="auto"/>
        <w:left w:val="none" w:sz="0" w:space="0" w:color="auto"/>
        <w:bottom w:val="none" w:sz="0" w:space="0" w:color="auto"/>
        <w:right w:val="none" w:sz="0" w:space="0" w:color="auto"/>
      </w:divBdr>
    </w:div>
    <w:div w:id="24139927">
      <w:bodyDiv w:val="1"/>
      <w:marLeft w:val="0"/>
      <w:marRight w:val="0"/>
      <w:marTop w:val="0"/>
      <w:marBottom w:val="0"/>
      <w:divBdr>
        <w:top w:val="none" w:sz="0" w:space="0" w:color="auto"/>
        <w:left w:val="none" w:sz="0" w:space="0" w:color="auto"/>
        <w:bottom w:val="none" w:sz="0" w:space="0" w:color="auto"/>
        <w:right w:val="none" w:sz="0" w:space="0" w:color="auto"/>
      </w:divBdr>
    </w:div>
    <w:div w:id="79106351">
      <w:bodyDiv w:val="1"/>
      <w:marLeft w:val="0"/>
      <w:marRight w:val="0"/>
      <w:marTop w:val="0"/>
      <w:marBottom w:val="0"/>
      <w:divBdr>
        <w:top w:val="none" w:sz="0" w:space="0" w:color="auto"/>
        <w:left w:val="none" w:sz="0" w:space="0" w:color="auto"/>
        <w:bottom w:val="none" w:sz="0" w:space="0" w:color="auto"/>
        <w:right w:val="none" w:sz="0" w:space="0" w:color="auto"/>
      </w:divBdr>
    </w:div>
    <w:div w:id="130489362">
      <w:bodyDiv w:val="1"/>
      <w:marLeft w:val="0"/>
      <w:marRight w:val="0"/>
      <w:marTop w:val="0"/>
      <w:marBottom w:val="0"/>
      <w:divBdr>
        <w:top w:val="none" w:sz="0" w:space="0" w:color="auto"/>
        <w:left w:val="none" w:sz="0" w:space="0" w:color="auto"/>
        <w:bottom w:val="none" w:sz="0" w:space="0" w:color="auto"/>
        <w:right w:val="none" w:sz="0" w:space="0" w:color="auto"/>
      </w:divBdr>
    </w:div>
    <w:div w:id="166217895">
      <w:bodyDiv w:val="1"/>
      <w:marLeft w:val="0"/>
      <w:marRight w:val="0"/>
      <w:marTop w:val="0"/>
      <w:marBottom w:val="0"/>
      <w:divBdr>
        <w:top w:val="none" w:sz="0" w:space="0" w:color="auto"/>
        <w:left w:val="none" w:sz="0" w:space="0" w:color="auto"/>
        <w:bottom w:val="none" w:sz="0" w:space="0" w:color="auto"/>
        <w:right w:val="none" w:sz="0" w:space="0" w:color="auto"/>
      </w:divBdr>
    </w:div>
    <w:div w:id="253243184">
      <w:bodyDiv w:val="1"/>
      <w:marLeft w:val="0"/>
      <w:marRight w:val="0"/>
      <w:marTop w:val="0"/>
      <w:marBottom w:val="0"/>
      <w:divBdr>
        <w:top w:val="none" w:sz="0" w:space="0" w:color="auto"/>
        <w:left w:val="none" w:sz="0" w:space="0" w:color="auto"/>
        <w:bottom w:val="none" w:sz="0" w:space="0" w:color="auto"/>
        <w:right w:val="none" w:sz="0" w:space="0" w:color="auto"/>
      </w:divBdr>
    </w:div>
    <w:div w:id="742146759">
      <w:bodyDiv w:val="1"/>
      <w:marLeft w:val="0"/>
      <w:marRight w:val="0"/>
      <w:marTop w:val="0"/>
      <w:marBottom w:val="0"/>
      <w:divBdr>
        <w:top w:val="none" w:sz="0" w:space="0" w:color="auto"/>
        <w:left w:val="none" w:sz="0" w:space="0" w:color="auto"/>
        <w:bottom w:val="none" w:sz="0" w:space="0" w:color="auto"/>
        <w:right w:val="none" w:sz="0" w:space="0" w:color="auto"/>
      </w:divBdr>
    </w:div>
    <w:div w:id="910850254">
      <w:bodyDiv w:val="1"/>
      <w:marLeft w:val="0"/>
      <w:marRight w:val="0"/>
      <w:marTop w:val="0"/>
      <w:marBottom w:val="0"/>
      <w:divBdr>
        <w:top w:val="none" w:sz="0" w:space="0" w:color="auto"/>
        <w:left w:val="none" w:sz="0" w:space="0" w:color="auto"/>
        <w:bottom w:val="none" w:sz="0" w:space="0" w:color="auto"/>
        <w:right w:val="none" w:sz="0" w:space="0" w:color="auto"/>
      </w:divBdr>
    </w:div>
    <w:div w:id="978998090">
      <w:bodyDiv w:val="1"/>
      <w:marLeft w:val="0"/>
      <w:marRight w:val="0"/>
      <w:marTop w:val="0"/>
      <w:marBottom w:val="0"/>
      <w:divBdr>
        <w:top w:val="none" w:sz="0" w:space="0" w:color="auto"/>
        <w:left w:val="none" w:sz="0" w:space="0" w:color="auto"/>
        <w:bottom w:val="none" w:sz="0" w:space="0" w:color="auto"/>
        <w:right w:val="none" w:sz="0" w:space="0" w:color="auto"/>
      </w:divBdr>
    </w:div>
    <w:div w:id="979649780">
      <w:bodyDiv w:val="1"/>
      <w:marLeft w:val="0"/>
      <w:marRight w:val="0"/>
      <w:marTop w:val="0"/>
      <w:marBottom w:val="0"/>
      <w:divBdr>
        <w:top w:val="none" w:sz="0" w:space="0" w:color="auto"/>
        <w:left w:val="none" w:sz="0" w:space="0" w:color="auto"/>
        <w:bottom w:val="none" w:sz="0" w:space="0" w:color="auto"/>
        <w:right w:val="none" w:sz="0" w:space="0" w:color="auto"/>
      </w:divBdr>
    </w:div>
    <w:div w:id="1250772965">
      <w:bodyDiv w:val="1"/>
      <w:marLeft w:val="0"/>
      <w:marRight w:val="0"/>
      <w:marTop w:val="0"/>
      <w:marBottom w:val="0"/>
      <w:divBdr>
        <w:top w:val="none" w:sz="0" w:space="0" w:color="auto"/>
        <w:left w:val="none" w:sz="0" w:space="0" w:color="auto"/>
        <w:bottom w:val="none" w:sz="0" w:space="0" w:color="auto"/>
        <w:right w:val="none" w:sz="0" w:space="0" w:color="auto"/>
      </w:divBdr>
    </w:div>
    <w:div w:id="1302493029">
      <w:bodyDiv w:val="1"/>
      <w:marLeft w:val="0"/>
      <w:marRight w:val="0"/>
      <w:marTop w:val="0"/>
      <w:marBottom w:val="0"/>
      <w:divBdr>
        <w:top w:val="none" w:sz="0" w:space="0" w:color="auto"/>
        <w:left w:val="none" w:sz="0" w:space="0" w:color="auto"/>
        <w:bottom w:val="none" w:sz="0" w:space="0" w:color="auto"/>
        <w:right w:val="none" w:sz="0" w:space="0" w:color="auto"/>
      </w:divBdr>
    </w:div>
    <w:div w:id="131953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18" Type="http://schemas.openxmlformats.org/officeDocument/2006/relationships/package" Target="embeddings/_________Microsoft_Word2.docx"/><Relationship Id="rId3" Type="http://schemas.openxmlformats.org/officeDocument/2006/relationships/styles" Target="styles.xml"/><Relationship Id="rId21" Type="http://schemas.openxmlformats.org/officeDocument/2006/relationships/hyperlink" Target="https://bo.nalog.ru/" TargetMode="External"/><Relationship Id="rId7" Type="http://schemas.openxmlformats.org/officeDocument/2006/relationships/endnotes" Target="endnotes.xml"/><Relationship Id="rId12" Type="http://schemas.openxmlformats.org/officeDocument/2006/relationships/hyperlink" Target="file:///C:\Users\LysunDV\AppData\Roaming\Microsoft\Word\KhalikovaAI@lhp.ru" TargetMode="External"/><Relationship Id="rId17" Type="http://schemas.openxmlformats.org/officeDocument/2006/relationships/image" Target="media/image2.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package" Target="embeddings/_________Microsoft_Word1.docx"/><Relationship Id="rId20" Type="http://schemas.openxmlformats.org/officeDocument/2006/relationships/package" Target="embeddings/_________Microsoft_Word3.doc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LysunDV\AppData\Roaming\Microsoft\Word\office@lhp.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package" Target="embeddings/_____Microsoft_Excel4.xlsx"/><Relationship Id="rId10" Type="http://schemas.openxmlformats.org/officeDocument/2006/relationships/hyperlink" Target="file:///C:\Users\LysunDV\AppData\Roaming\Microsoft\Word\office@lhp.ru" TargetMode="External"/><Relationship Id="rId19"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hyperlink" Target="https://tender.lot-online.ru/app/EtpDocList/page" TargetMode="External"/><Relationship Id="rId14" Type="http://schemas.openxmlformats.org/officeDocument/2006/relationships/footer" Target="footer2.xml"/><Relationship Id="rId22" Type="http://schemas.openxmlformats.org/officeDocument/2006/relationships/image" Target="media/image4.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285A9-662C-4444-8FE2-248D2A730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24734</Words>
  <Characters>140984</Characters>
  <Application>Microsoft Office Word</Application>
  <DocSecurity>0</DocSecurity>
  <Lines>1174</Lines>
  <Paragraphs>330</Paragraphs>
  <ScaleCrop>false</ScaleCrop>
  <HeadingPairs>
    <vt:vector size="2" baseType="variant">
      <vt:variant>
        <vt:lpstr>Название</vt:lpstr>
      </vt:variant>
      <vt:variant>
        <vt:i4>1</vt:i4>
      </vt:variant>
    </vt:vector>
  </HeadingPairs>
  <TitlesOfParts>
    <vt:vector size="1" baseType="lpstr">
      <vt:lpstr>Документация о закупке</vt:lpstr>
    </vt:vector>
  </TitlesOfParts>
  <Company>ПАО РусГидро; ИнКонТех</Company>
  <LinksUpToDate>false</LinksUpToDate>
  <CharactersWithSpaces>165388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Документация о закупке</dc:title>
  <dc:subject>Альбом типовых форм</dc:subject>
  <dc:creator>Владимир Щербаков</dc:creator>
  <cp:keywords>Типовая форма</cp:keywords>
  <dc:description/>
  <cp:lastModifiedBy>Халикова Анастасия Исмаиловна</cp:lastModifiedBy>
  <cp:revision>6</cp:revision>
  <cp:lastPrinted>2025-01-16T08:42:00Z</cp:lastPrinted>
  <dcterms:created xsi:type="dcterms:W3CDTF">2026-04-27T11:06:00Z</dcterms:created>
  <dcterms:modified xsi:type="dcterms:W3CDTF">2026-04-27T11:24:00Z</dcterms:modified>
</cp:coreProperties>
</file>