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71D" w:rsidRDefault="000C0BA2">
      <w:pPr>
        <w:ind w:firstLine="709"/>
        <w:jc w:val="center"/>
        <w:rPr>
          <w:b/>
          <w:sz w:val="26"/>
        </w:rPr>
      </w:pPr>
      <w:bookmarkStart w:id="0" w:name="тз"/>
      <w:bookmarkStart w:id="1" w:name="_GoBack"/>
      <w:bookmarkEnd w:id="1"/>
      <w:r>
        <w:rPr>
          <w:b/>
          <w:sz w:val="26"/>
        </w:rPr>
        <w:t>ТЕХНИЧЕСКОЕ ЗАДАНИЕ</w:t>
      </w:r>
      <w:bookmarkEnd w:id="0"/>
    </w:p>
    <w:p w:rsidR="00B2771D" w:rsidRDefault="00B2771D">
      <w:pPr>
        <w:ind w:firstLine="709"/>
        <w:jc w:val="center"/>
        <w:rPr>
          <w:rFonts w:ascii="Times New Roman" w:hAnsi="Times New Roman"/>
          <w:b/>
          <w:sz w:val="26"/>
        </w:rPr>
      </w:pPr>
    </w:p>
    <w:p w:rsidR="00B2771D" w:rsidRDefault="00B2771D">
      <w:pPr>
        <w:ind w:firstLine="709"/>
        <w:rPr>
          <w:rFonts w:ascii="Times New Roman" w:hAnsi="Times New Roman"/>
          <w:b/>
          <w:sz w:val="26"/>
        </w:rPr>
      </w:pPr>
      <w:bookmarkStart w:id="2" w:name="тз_Копия_1"/>
      <w:bookmarkEnd w:id="2"/>
    </w:p>
    <w:p w:rsidR="00B2771D" w:rsidRDefault="000C0BA2">
      <w:pPr>
        <w:pStyle w:val="a3"/>
        <w:numPr>
          <w:ilvl w:val="0"/>
          <w:numId w:val="1"/>
        </w:numPr>
        <w:ind w:firstLine="567"/>
        <w:contextualSpacing/>
        <w:jc w:val="both"/>
        <w:rPr>
          <w:b/>
        </w:rPr>
      </w:pPr>
      <w:r>
        <w:rPr>
          <w:b/>
        </w:rPr>
        <w:t xml:space="preserve">С целью единообразного понимания терминов и определений вводятся следующие понятия: </w:t>
      </w:r>
    </w:p>
    <w:p w:rsidR="00B2771D" w:rsidRDefault="000C0BA2">
      <w:pPr>
        <w:numPr>
          <w:ilvl w:val="0"/>
          <w:numId w:val="2"/>
        </w:numPr>
        <w:tabs>
          <w:tab w:val="left" w:pos="709"/>
        </w:tabs>
        <w:ind w:left="0" w:firstLine="567"/>
        <w:contextualSpacing/>
        <w:jc w:val="both"/>
      </w:pPr>
      <w:r>
        <w:t>Закрытое размещение – Рекламные места, находящиеся в собственности третьих лиц, защищенные единым прозрачным стеклом и/или иным прочным покрытием, на которых размещаются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B2771D" w:rsidRDefault="000C0BA2">
      <w:pPr>
        <w:pStyle w:val="a3"/>
        <w:numPr>
          <w:ilvl w:val="0"/>
          <w:numId w:val="2"/>
        </w:numPr>
        <w:tabs>
          <w:tab w:val="left" w:pos="709"/>
        </w:tabs>
        <w:ind w:left="0" w:firstLine="567"/>
        <w:contextualSpacing/>
        <w:jc w:val="both"/>
      </w:pPr>
      <w:r>
        <w:t xml:space="preserve"> Обслуживаемое размещение – открытые Рекламные места (не защищенные прозрачным стеклом/пластиком), находящиеся в собственности третьих лиц, на которых размещается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B2771D" w:rsidRDefault="000C0BA2">
      <w:pPr>
        <w:pStyle w:val="a3"/>
        <w:numPr>
          <w:ilvl w:val="0"/>
          <w:numId w:val="2"/>
        </w:numPr>
        <w:tabs>
          <w:tab w:val="left" w:pos="709"/>
        </w:tabs>
        <w:ind w:left="0" w:firstLine="567"/>
        <w:contextualSpacing/>
        <w:jc w:val="both"/>
      </w:pPr>
      <w:r>
        <w:t xml:space="preserve"> 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rsidR="00B2771D" w:rsidRDefault="000C0BA2">
      <w:pPr>
        <w:pStyle w:val="af4"/>
        <w:numPr>
          <w:ilvl w:val="0"/>
          <w:numId w:val="2"/>
        </w:numPr>
        <w:tabs>
          <w:tab w:val="left" w:pos="709"/>
        </w:tabs>
        <w:spacing w:before="0" w:after="0"/>
        <w:ind w:left="0" w:firstLine="567"/>
        <w:jc w:val="both"/>
      </w:pPr>
      <w:r>
        <w:t xml:space="preserve"> Рассылка по почтовым ящикам</w:t>
      </w:r>
      <w:r>
        <w:rPr>
          <w:color w:val="AAAAAA"/>
        </w:rPr>
        <w:t xml:space="preserve"> – </w:t>
      </w:r>
      <w:r>
        <w:t xml:space="preserve">рассылка (раскладка) </w:t>
      </w:r>
      <w:hyperlink r:id="rId5" w:tooltip="Реклама" w:history="1">
        <w:r>
          <w:t>РИМ</w:t>
        </w:r>
      </w:hyperlink>
      <w:r>
        <w:t xml:space="preserve"> по почтовым ящикам осуществляется по Адресной программе Заказчика с указанием города, улицы, номера дома. Оплачивается разовое размещение РИМ в почтовом ящике. Исполнитель несет ответственность за факт размещения РИМ.</w:t>
      </w:r>
    </w:p>
    <w:p w:rsidR="00B2771D" w:rsidRDefault="000C0BA2">
      <w:pPr>
        <w:pStyle w:val="a3"/>
        <w:numPr>
          <w:ilvl w:val="0"/>
          <w:numId w:val="2"/>
        </w:numPr>
        <w:tabs>
          <w:tab w:val="left" w:pos="709"/>
        </w:tabs>
        <w:ind w:left="0" w:firstLine="567"/>
        <w:contextualSpacing/>
        <w:jc w:val="both"/>
      </w:pPr>
      <w:r>
        <w:t xml:space="preserve"> </w:t>
      </w:r>
      <w:proofErr w:type="spellStart"/>
      <w:r>
        <w:t>Субисполнители</w:t>
      </w:r>
      <w:proofErr w:type="spellEnd"/>
      <w:r>
        <w:t xml:space="preserve"> – третьи лица, с кем Исполнитель заключает договоры с целью исполнить данный Договор, и за исполнение обязательств которыми несет ответственность перед Заказчиком.  </w:t>
      </w:r>
    </w:p>
    <w:p w:rsidR="00B2771D" w:rsidRDefault="000C0BA2">
      <w:pPr>
        <w:pStyle w:val="a3"/>
        <w:numPr>
          <w:ilvl w:val="0"/>
          <w:numId w:val="2"/>
        </w:numPr>
        <w:tabs>
          <w:tab w:val="left" w:pos="851"/>
        </w:tabs>
        <w:ind w:left="0" w:firstLine="567"/>
        <w:contextualSpacing/>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Исполнителем до даты начала течения срока оказания Услуг по Заявке, указанного в Адресной программе такой Заявки.</w:t>
      </w:r>
    </w:p>
    <w:p w:rsidR="00B2771D" w:rsidRDefault="000C0BA2">
      <w:pPr>
        <w:numPr>
          <w:ilvl w:val="0"/>
          <w:numId w:val="2"/>
        </w:numPr>
        <w:tabs>
          <w:tab w:val="left" w:pos="426"/>
        </w:tabs>
        <w:ind w:left="0" w:firstLine="567"/>
        <w:contextualSpacing/>
        <w:jc w:val="both"/>
        <w:rPr>
          <w:rFonts w:ascii="Times New Roman" w:hAnsi="Times New Roman"/>
          <w:b/>
        </w:rPr>
      </w:pPr>
      <w:r>
        <w:rPr>
          <w:rFonts w:ascii="Times New Roman" w:hAnsi="Times New Roman"/>
          <w:b/>
        </w:rPr>
        <w:t>Состав услуг</w:t>
      </w:r>
      <w:r>
        <w:rPr>
          <w:rFonts w:ascii="Times New Roman" w:hAnsi="Times New Roman"/>
        </w:rPr>
        <w:t xml:space="preserve"> </w:t>
      </w:r>
      <w:r>
        <w:rPr>
          <w:rFonts w:ascii="Times New Roman" w:hAnsi="Times New Roman"/>
          <w:b/>
        </w:rPr>
        <w:t>по изготовлению и размещению РИМ:</w:t>
      </w:r>
    </w:p>
    <w:p w:rsidR="00B2771D" w:rsidRDefault="000C0BA2">
      <w:pPr>
        <w:numPr>
          <w:ilvl w:val="0"/>
          <w:numId w:val="2"/>
        </w:numPr>
        <w:tabs>
          <w:tab w:val="left" w:pos="426"/>
        </w:tabs>
        <w:ind w:left="0" w:firstLine="567"/>
        <w:jc w:val="both"/>
        <w:rPr>
          <w:rFonts w:ascii="Times New Roman" w:hAnsi="Times New Roman"/>
        </w:rPr>
      </w:pPr>
      <w:r>
        <w:rPr>
          <w:rFonts w:ascii="Times New Roman" w:hAnsi="Times New Roman"/>
        </w:rPr>
        <w:t>Обязанности Исполнителя:</w:t>
      </w:r>
    </w:p>
    <w:p w:rsidR="00B2771D" w:rsidRDefault="000C0BA2">
      <w:pPr>
        <w:numPr>
          <w:ilvl w:val="0"/>
          <w:numId w:val="2"/>
        </w:numPr>
        <w:ind w:left="0" w:firstLine="567"/>
        <w:contextualSpacing/>
        <w:jc w:val="both"/>
        <w:rPr>
          <w:rFonts w:ascii="Times New Roman" w:hAnsi="Times New Roman"/>
        </w:rPr>
      </w:pPr>
      <w:r>
        <w:rPr>
          <w:rFonts w:ascii="Times New Roman" w:hAnsi="Times New Roman"/>
        </w:rPr>
        <w:t>Подготовка Адресной программы по поручению Заказчика в срок до 3 (трех) рабочих дней, с момента получения от Заказчика Заявки. Адресная программа должна содержать не менее 95% адресов из перечня, предоставленного Заказчиком;</w:t>
      </w:r>
    </w:p>
    <w:p w:rsidR="00B2771D" w:rsidRDefault="000C0BA2">
      <w:pPr>
        <w:numPr>
          <w:ilvl w:val="0"/>
          <w:numId w:val="2"/>
        </w:numPr>
        <w:ind w:left="0" w:firstLine="567"/>
        <w:contextualSpacing/>
        <w:jc w:val="both"/>
        <w:rPr>
          <w:rFonts w:ascii="Times New Roman" w:hAnsi="Times New Roman"/>
        </w:rPr>
      </w:pPr>
      <w:r>
        <w:rPr>
          <w:rFonts w:ascii="Times New Roman" w:hAnsi="Times New Roman"/>
        </w:rPr>
        <w:t>Планирование размещения РИМ, резервирование/бронирование Рекламных мест по согласованной Адресной программе;</w:t>
      </w:r>
    </w:p>
    <w:p w:rsidR="00B2771D" w:rsidRDefault="000C0BA2">
      <w:pPr>
        <w:numPr>
          <w:ilvl w:val="0"/>
          <w:numId w:val="2"/>
        </w:numPr>
        <w:ind w:left="0" w:firstLine="567"/>
        <w:contextualSpacing/>
        <w:jc w:val="both"/>
        <w:rPr>
          <w:rFonts w:ascii="Times New Roman" w:hAnsi="Times New Roman"/>
        </w:rPr>
      </w:pPr>
      <w:r>
        <w:rPr>
          <w:rFonts w:ascii="Times New Roman" w:hAnsi="Times New Roman"/>
        </w:rPr>
        <w:t>Формирование и передача Заказчику не позднее чем за 2 (два) дня до старта размещения РИМ, посредством электронной почты, указанной в п. 6.6.2. Договора, графика размещения РИМ по Адресной программе с указанием плановых дат старта размещения и фактических дат старта размещения по каждому адресу. В том числе актуализация графика при изменении фактических дат старта размещения или по запросу Заказчика;</w:t>
      </w:r>
    </w:p>
    <w:p w:rsidR="00B2771D" w:rsidRDefault="000C0BA2">
      <w:pPr>
        <w:numPr>
          <w:ilvl w:val="0"/>
          <w:numId w:val="2"/>
        </w:numPr>
        <w:tabs>
          <w:tab w:val="left" w:pos="426"/>
          <w:tab w:val="left" w:pos="993"/>
        </w:tabs>
        <w:ind w:left="0" w:firstLine="567"/>
        <w:contextualSpacing/>
        <w:jc w:val="both"/>
        <w:rPr>
          <w:rFonts w:ascii="Times New Roman" w:hAnsi="Times New Roman"/>
        </w:rPr>
      </w:pPr>
      <w:r>
        <w:rPr>
          <w:rFonts w:ascii="Times New Roman" w:hAnsi="Times New Roman"/>
        </w:rPr>
        <w:t>Изготовление РИМ в соответствии макетом, предоставленным Заказчиком;</w:t>
      </w:r>
    </w:p>
    <w:p w:rsidR="00B2771D" w:rsidRDefault="000C0BA2">
      <w:pPr>
        <w:numPr>
          <w:ilvl w:val="0"/>
          <w:numId w:val="2"/>
        </w:numPr>
        <w:tabs>
          <w:tab w:val="left" w:pos="426"/>
          <w:tab w:val="left" w:pos="993"/>
        </w:tabs>
        <w:ind w:left="0" w:firstLine="567"/>
        <w:contextualSpacing/>
        <w:jc w:val="both"/>
        <w:rPr>
          <w:rFonts w:ascii="Times New Roman" w:hAnsi="Times New Roman"/>
        </w:rPr>
      </w:pPr>
      <w:r>
        <w:rPr>
          <w:rFonts w:ascii="Times New Roman" w:hAnsi="Times New Roman"/>
        </w:rPr>
        <w:t>Монтаж / размещение РИМ:</w:t>
      </w:r>
    </w:p>
    <w:p w:rsidR="00B2771D" w:rsidRDefault="000C0BA2">
      <w:pPr>
        <w:pStyle w:val="a3"/>
        <w:numPr>
          <w:ilvl w:val="1"/>
          <w:numId w:val="3"/>
        </w:numPr>
        <w:tabs>
          <w:tab w:val="left" w:pos="880"/>
        </w:tabs>
        <w:ind w:firstLine="170"/>
        <w:contextualSpacing/>
        <w:jc w:val="both"/>
      </w:pPr>
      <w:r>
        <w:t>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w:t>
      </w:r>
    </w:p>
    <w:p w:rsidR="00B2771D" w:rsidRDefault="000C0BA2">
      <w:pPr>
        <w:numPr>
          <w:ilvl w:val="0"/>
          <w:numId w:val="2"/>
        </w:numPr>
        <w:tabs>
          <w:tab w:val="left" w:pos="426"/>
          <w:tab w:val="left" w:pos="993"/>
        </w:tabs>
        <w:ind w:left="0" w:firstLine="567"/>
        <w:contextualSpacing/>
        <w:jc w:val="both"/>
        <w:rPr>
          <w:rFonts w:ascii="Times New Roman" w:hAnsi="Times New Roman"/>
        </w:rPr>
      </w:pPr>
      <w:r>
        <w:rPr>
          <w:rFonts w:ascii="Times New Roman" w:hAnsi="Times New Roman"/>
        </w:rPr>
        <w:t>Контроль и обслуживание Закрытого и Обслуживаемого размещения РИМ в течение периода размещения;</w:t>
      </w:r>
    </w:p>
    <w:p w:rsidR="00B2771D" w:rsidRDefault="000C0BA2">
      <w:pPr>
        <w:numPr>
          <w:ilvl w:val="0"/>
          <w:numId w:val="2"/>
        </w:numPr>
        <w:tabs>
          <w:tab w:val="left" w:pos="426"/>
          <w:tab w:val="left" w:pos="993"/>
        </w:tabs>
        <w:ind w:left="0" w:firstLine="567"/>
        <w:contextualSpacing/>
        <w:jc w:val="both"/>
        <w:rPr>
          <w:rFonts w:ascii="Times New Roman" w:hAnsi="Times New Roman"/>
        </w:rPr>
      </w:pPr>
      <w:r>
        <w:rPr>
          <w:rFonts w:ascii="Times New Roman" w:hAnsi="Times New Roman"/>
        </w:rPr>
        <w:t>Демонтаж Закрытого и Обслуживаемого размещения РИМ после окончания периода размещения в течение 7 календарных дней, если не предусмотрена пролонгация размещения с сохранением размещенного макета;</w:t>
      </w:r>
    </w:p>
    <w:p w:rsidR="00B2771D" w:rsidRDefault="000C0BA2">
      <w:pPr>
        <w:numPr>
          <w:ilvl w:val="0"/>
          <w:numId w:val="2"/>
        </w:numPr>
        <w:tabs>
          <w:tab w:val="left" w:pos="426"/>
          <w:tab w:val="left" w:pos="1134"/>
        </w:tabs>
        <w:ind w:left="0" w:firstLine="567"/>
        <w:contextualSpacing/>
        <w:jc w:val="both"/>
        <w:rPr>
          <w:rFonts w:ascii="Times New Roman" w:hAnsi="Times New Roman"/>
        </w:rPr>
      </w:pPr>
      <w:r>
        <w:rPr>
          <w:rFonts w:ascii="Times New Roman" w:hAnsi="Times New Roman"/>
        </w:rPr>
        <w:t xml:space="preserve">Предоставление фотоотчета об оказанных Услугах по размещению: </w:t>
      </w:r>
    </w:p>
    <w:p w:rsidR="00B2771D" w:rsidRDefault="000C0BA2">
      <w:pPr>
        <w:numPr>
          <w:ilvl w:val="1"/>
          <w:numId w:val="3"/>
        </w:numPr>
        <w:tabs>
          <w:tab w:val="left" w:pos="1021"/>
          <w:tab w:val="left" w:pos="1588"/>
        </w:tabs>
        <w:ind w:firstLine="170"/>
        <w:contextualSpacing/>
        <w:jc w:val="both"/>
        <w:rPr>
          <w:rFonts w:ascii="Times New Roman" w:hAnsi="Times New Roman"/>
        </w:rPr>
      </w:pPr>
      <w:r>
        <w:rPr>
          <w:rFonts w:ascii="Times New Roman" w:hAnsi="Times New Roman"/>
        </w:rPr>
        <w:lastRenderedPageBreak/>
        <w:t>Закрытое размещение - в течение первых 7 (семи) календарных дней с даты старта размещения по Заявке, в объеме 100% (ста процентов) от общего объема размещения;</w:t>
      </w:r>
    </w:p>
    <w:p w:rsidR="00B2771D" w:rsidRDefault="000C0BA2">
      <w:pPr>
        <w:numPr>
          <w:ilvl w:val="1"/>
          <w:numId w:val="3"/>
        </w:numPr>
        <w:tabs>
          <w:tab w:val="left" w:pos="1021"/>
          <w:tab w:val="left" w:pos="1588"/>
        </w:tabs>
        <w:ind w:firstLine="170"/>
        <w:contextualSpacing/>
        <w:jc w:val="both"/>
        <w:rPr>
          <w:rFonts w:ascii="Times New Roman" w:hAnsi="Times New Roman"/>
        </w:rPr>
      </w:pPr>
      <w:r>
        <w:rPr>
          <w:rFonts w:ascii="Times New Roman" w:hAnsi="Times New Roman"/>
        </w:rPr>
        <w:t>Обслуживаемое размещение – в течение каждых 7 (семи) календарных дней с даты старта размещения по Заявке, в объеме 100% (ста процентов) от общего объема размещения;</w:t>
      </w:r>
    </w:p>
    <w:p w:rsidR="00B2771D" w:rsidRDefault="000C0BA2">
      <w:pPr>
        <w:numPr>
          <w:ilvl w:val="1"/>
          <w:numId w:val="3"/>
        </w:numPr>
        <w:tabs>
          <w:tab w:val="left" w:pos="1021"/>
          <w:tab w:val="left" w:pos="1588"/>
        </w:tabs>
        <w:ind w:firstLine="170"/>
        <w:contextualSpacing/>
        <w:jc w:val="both"/>
        <w:rPr>
          <w:rFonts w:ascii="Times New Roman" w:hAnsi="Times New Roman"/>
        </w:rPr>
      </w:pPr>
      <w:r>
        <w:rPr>
          <w:rFonts w:ascii="Times New Roman" w:hAnsi="Times New Roman"/>
        </w:rPr>
        <w:t>Открытое размещение/Рассылка по почтовым ящикам – 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B2771D" w:rsidRDefault="000C0BA2">
      <w:pPr>
        <w:numPr>
          <w:ilvl w:val="1"/>
          <w:numId w:val="3"/>
        </w:numPr>
        <w:tabs>
          <w:tab w:val="left" w:pos="1021"/>
          <w:tab w:val="left" w:pos="1588"/>
        </w:tabs>
        <w:ind w:firstLine="170"/>
        <w:contextualSpacing/>
        <w:jc w:val="both"/>
        <w:rPr>
          <w:rFonts w:ascii="Times New Roman" w:hAnsi="Times New Roman"/>
        </w:rPr>
      </w:pPr>
      <w:r>
        <w:rPr>
          <w:rFonts w:ascii="Times New Roman" w:hAnsi="Times New Roman"/>
        </w:rPr>
        <w:t xml:space="preserve">Фотоотчет предоставляется Исполнителем посредством электронного </w:t>
      </w:r>
      <w:proofErr w:type="spellStart"/>
      <w:r>
        <w:rPr>
          <w:rFonts w:ascii="Times New Roman" w:hAnsi="Times New Roman"/>
        </w:rPr>
        <w:t>файлообменника</w:t>
      </w:r>
      <w:proofErr w:type="spellEnd"/>
      <w:r>
        <w:rPr>
          <w:rFonts w:ascii="Times New Roman" w:hAnsi="Times New Roman"/>
        </w:rPr>
        <w:t xml:space="preserve"> или специализированного сервиса с </w:t>
      </w:r>
      <w:proofErr w:type="spellStart"/>
      <w:r>
        <w:rPr>
          <w:rFonts w:ascii="Times New Roman" w:hAnsi="Times New Roman"/>
        </w:rPr>
        <w:t>геометками</w:t>
      </w:r>
      <w:proofErr w:type="spellEnd"/>
      <w:r>
        <w:rPr>
          <w:rFonts w:ascii="Times New Roman" w:hAnsi="Times New Roman"/>
        </w:rPr>
        <w:t xml:space="preserve"> с закрытым доступом для третьих лиц.</w:t>
      </w:r>
    </w:p>
    <w:p w:rsidR="00B2771D" w:rsidRDefault="000C0BA2">
      <w:pPr>
        <w:numPr>
          <w:ilvl w:val="1"/>
          <w:numId w:val="3"/>
        </w:numPr>
        <w:tabs>
          <w:tab w:val="left" w:pos="1021"/>
          <w:tab w:val="left" w:pos="1588"/>
        </w:tabs>
        <w:ind w:firstLine="170"/>
        <w:contextualSpacing/>
        <w:jc w:val="both"/>
        <w:rPr>
          <w:rFonts w:ascii="Times New Roman" w:hAnsi="Times New Roman"/>
        </w:rPr>
      </w:pPr>
      <w:r>
        <w:rPr>
          <w:rFonts w:ascii="Times New Roman" w:hAnsi="Times New Roman"/>
        </w:rPr>
        <w:t xml:space="preserve">Фотоотчет на электронном </w:t>
      </w:r>
      <w:proofErr w:type="spellStart"/>
      <w:r>
        <w:rPr>
          <w:rFonts w:ascii="Times New Roman" w:hAnsi="Times New Roman"/>
        </w:rPr>
        <w:t>файлообменнике</w:t>
      </w:r>
      <w:proofErr w:type="spellEnd"/>
      <w:r>
        <w:rPr>
          <w:rFonts w:ascii="Times New Roman" w:hAnsi="Times New Roman"/>
        </w:rPr>
        <w:t xml:space="preserve"> формируется по каждой Заявке с созданием раздельных каталогов по городу, улице, номеру дома, либо с созданием раздельных каталогов по городу, району с обязательным указанием адреса дома (улица, номер дома, подъезд) в названии фотографии. </w:t>
      </w:r>
    </w:p>
    <w:p w:rsidR="00B2771D" w:rsidRDefault="000C0BA2">
      <w:pPr>
        <w:numPr>
          <w:ilvl w:val="1"/>
          <w:numId w:val="3"/>
        </w:numPr>
        <w:tabs>
          <w:tab w:val="left" w:pos="1021"/>
          <w:tab w:val="left" w:pos="1588"/>
        </w:tabs>
        <w:ind w:firstLine="170"/>
        <w:contextualSpacing/>
        <w:jc w:val="both"/>
        <w:rPr>
          <w:rFonts w:ascii="Times New Roman" w:hAnsi="Times New Roman"/>
        </w:rPr>
      </w:pPr>
      <w:r>
        <w:rPr>
          <w:rFonts w:ascii="Times New Roman" w:hAnsi="Times New Roman"/>
        </w:rPr>
        <w:t xml:space="preserve">Для идентификации адреса фотографии Исполнитель загружает фотографии с </w:t>
      </w:r>
      <w:proofErr w:type="spellStart"/>
      <w:r>
        <w:rPr>
          <w:rFonts w:ascii="Times New Roman" w:hAnsi="Times New Roman"/>
        </w:rPr>
        <w:t>геометкой</w:t>
      </w:r>
      <w:proofErr w:type="spellEnd"/>
      <w:r>
        <w:rPr>
          <w:rFonts w:ascii="Times New Roman" w:hAnsi="Times New Roman"/>
        </w:rPr>
        <w:t xml:space="preserve"> в специализированный сервис, с предоставлением Заказчику доступа к сервису, либо в каждом каталоге выкладывает фотографии с номером дома и номером подъезда. В том числе, при размещении РИМ на Рекламных местах, находящихся рядом со входной группой подъезда, фотография с номером подъезда должна включать размещенные РИМ на Рекламном месте.</w:t>
      </w:r>
    </w:p>
    <w:p w:rsidR="00B2771D" w:rsidRDefault="000C0BA2">
      <w:pPr>
        <w:numPr>
          <w:ilvl w:val="1"/>
          <w:numId w:val="3"/>
        </w:numPr>
        <w:tabs>
          <w:tab w:val="left" w:pos="1021"/>
          <w:tab w:val="left" w:pos="1588"/>
        </w:tabs>
        <w:ind w:firstLine="170"/>
        <w:contextualSpacing/>
        <w:jc w:val="both"/>
        <w:rPr>
          <w:rFonts w:ascii="Times New Roman" w:hAnsi="Times New Roman"/>
        </w:rPr>
      </w:pPr>
      <w:r>
        <w:rPr>
          <w:rFonts w:ascii="Times New Roman" w:hAnsi="Times New Roman"/>
        </w:rPr>
        <w:t>При Рассылке по почтовым ящикам фотографии должны быть сделаны с видимой частью РИМ в почтовом ящике, после создания фотографии РИМ должны быть полностью погружены в почтовые ящики.</w:t>
      </w:r>
    </w:p>
    <w:p w:rsidR="00B2771D" w:rsidRDefault="000C0BA2">
      <w:pPr>
        <w:numPr>
          <w:ilvl w:val="1"/>
          <w:numId w:val="3"/>
        </w:numPr>
        <w:tabs>
          <w:tab w:val="left" w:pos="1021"/>
          <w:tab w:val="left" w:pos="1588"/>
        </w:tabs>
        <w:ind w:firstLine="170"/>
        <w:contextualSpacing/>
        <w:jc w:val="both"/>
      </w:pPr>
      <w:r>
        <w:rPr>
          <w:rFonts w:ascii="Times New Roman" w:hAnsi="Times New Roman"/>
        </w:rPr>
        <w:t xml:space="preserve">Фотографии должны быть достаточного качества для просмотра и чтения РИМ, размер по широкой стороне 1000-3000 </w:t>
      </w:r>
      <w:proofErr w:type="spellStart"/>
      <w:r>
        <w:rPr>
          <w:rFonts w:ascii="Times New Roman" w:hAnsi="Times New Roman"/>
        </w:rPr>
        <w:t>px</w:t>
      </w:r>
      <w:proofErr w:type="spellEnd"/>
      <w:r>
        <w:rPr>
          <w:rFonts w:ascii="Times New Roman" w:hAnsi="Times New Roman"/>
        </w:rPr>
        <w:t xml:space="preserve">, разрешение 200 </w:t>
      </w:r>
      <w:proofErr w:type="spellStart"/>
      <w:r>
        <w:rPr>
          <w:rFonts w:ascii="Times New Roman" w:hAnsi="Times New Roman"/>
        </w:rPr>
        <w:t>dpi</w:t>
      </w:r>
      <w:proofErr w:type="spellEnd"/>
      <w:r>
        <w:rPr>
          <w:rFonts w:ascii="Times New Roman" w:hAnsi="Times New Roman"/>
        </w:rPr>
        <w:t>, вес каждого файла до 5 МБ, цветные;</w:t>
      </w:r>
    </w:p>
    <w:p w:rsidR="00B2771D" w:rsidRDefault="000C0BA2">
      <w:pPr>
        <w:numPr>
          <w:ilvl w:val="1"/>
          <w:numId w:val="3"/>
        </w:numPr>
        <w:tabs>
          <w:tab w:val="left" w:pos="1021"/>
          <w:tab w:val="left" w:pos="1588"/>
        </w:tabs>
        <w:ind w:firstLine="170"/>
        <w:contextualSpacing/>
        <w:jc w:val="both"/>
        <w:rPr>
          <w:rFonts w:ascii="Times New Roman" w:hAnsi="Times New Roman"/>
        </w:rPr>
      </w:pPr>
      <w:r>
        <w:rPr>
          <w:rFonts w:ascii="Times New Roman" w:hAnsi="Times New Roman"/>
        </w:rPr>
        <w:t>Фотографии не должны подвергаться постобработке графическими редакторами.</w:t>
      </w:r>
    </w:p>
    <w:p w:rsidR="00B2771D" w:rsidRDefault="000C0BA2">
      <w:pPr>
        <w:numPr>
          <w:ilvl w:val="1"/>
          <w:numId w:val="3"/>
        </w:numPr>
        <w:tabs>
          <w:tab w:val="left" w:pos="1021"/>
          <w:tab w:val="left" w:pos="1588"/>
        </w:tabs>
        <w:ind w:firstLine="170"/>
        <w:contextualSpacing/>
        <w:jc w:val="both"/>
        <w:rPr>
          <w:rFonts w:ascii="Times New Roman" w:hAnsi="Times New Roman"/>
        </w:rPr>
      </w:pPr>
      <w:r>
        <w:rPr>
          <w:rFonts w:ascii="Times New Roman" w:hAnsi="Times New Roman"/>
        </w:rPr>
        <w:t>На фотографии должна быть дата и время съемки.</w:t>
      </w:r>
    </w:p>
    <w:p w:rsidR="00B2771D" w:rsidRDefault="00B2771D">
      <w:pPr>
        <w:numPr>
          <w:ilvl w:val="0"/>
          <w:numId w:val="2"/>
        </w:numPr>
        <w:tabs>
          <w:tab w:val="left" w:pos="426"/>
        </w:tabs>
        <w:ind w:left="0" w:firstLine="567"/>
        <w:contextualSpacing/>
        <w:jc w:val="both"/>
        <w:rPr>
          <w:rFonts w:ascii="Times New Roman" w:hAnsi="Times New Roman"/>
        </w:rPr>
      </w:pPr>
    </w:p>
    <w:p w:rsidR="00B2771D" w:rsidRDefault="000C0BA2">
      <w:pPr>
        <w:numPr>
          <w:ilvl w:val="0"/>
          <w:numId w:val="2"/>
        </w:numPr>
        <w:tabs>
          <w:tab w:val="left" w:pos="426"/>
        </w:tabs>
        <w:ind w:left="0" w:firstLine="567"/>
        <w:contextualSpacing/>
        <w:jc w:val="both"/>
        <w:rPr>
          <w:rFonts w:ascii="Times New Roman" w:hAnsi="Times New Roman"/>
          <w:b/>
        </w:rPr>
      </w:pPr>
      <w:r>
        <w:rPr>
          <w:rFonts w:ascii="Times New Roman" w:hAnsi="Times New Roman"/>
          <w:b/>
        </w:rPr>
        <w:t xml:space="preserve">Изготовление РИМ: </w:t>
      </w:r>
    </w:p>
    <w:p w:rsidR="00B2771D" w:rsidRDefault="00B2771D">
      <w:pPr>
        <w:numPr>
          <w:ilvl w:val="0"/>
          <w:numId w:val="2"/>
        </w:numPr>
        <w:tabs>
          <w:tab w:val="left" w:pos="426"/>
        </w:tabs>
        <w:ind w:left="0" w:firstLine="567"/>
        <w:jc w:val="both"/>
        <w:rPr>
          <w:rFonts w:ascii="Times New Roman" w:hAnsi="Times New Roman"/>
          <w:sz w:val="10"/>
        </w:rPr>
      </w:pPr>
    </w:p>
    <w:p w:rsidR="00B2771D" w:rsidRDefault="000C0BA2">
      <w:pPr>
        <w:numPr>
          <w:ilvl w:val="0"/>
          <w:numId w:val="2"/>
        </w:numPr>
        <w:tabs>
          <w:tab w:val="left" w:pos="426"/>
        </w:tabs>
        <w:spacing w:after="200"/>
        <w:ind w:left="0" w:firstLine="567"/>
        <w:contextualSpacing/>
        <w:jc w:val="both"/>
        <w:rPr>
          <w:rFonts w:ascii="Times New Roman" w:hAnsi="Times New Roman"/>
        </w:rPr>
      </w:pPr>
      <w:r>
        <w:rPr>
          <w:rFonts w:ascii="Times New Roman" w:hAnsi="Times New Roman"/>
        </w:rPr>
        <w:t>Заказчик передает Исполнителю посредством электронной почты макет РИМ не позднее 3 (трех) календарных дней до планируемой даты начала периода размещения по Заявке.</w:t>
      </w:r>
    </w:p>
    <w:p w:rsidR="00B2771D" w:rsidRDefault="000C0BA2">
      <w:pPr>
        <w:numPr>
          <w:ilvl w:val="0"/>
          <w:numId w:val="2"/>
        </w:numPr>
        <w:tabs>
          <w:tab w:val="left" w:pos="426"/>
        </w:tabs>
        <w:ind w:left="0" w:firstLine="567"/>
        <w:jc w:val="both"/>
        <w:rPr>
          <w:rFonts w:ascii="Times New Roman" w:hAnsi="Times New Roman"/>
        </w:rPr>
      </w:pPr>
      <w:r>
        <w:rPr>
          <w:rFonts w:ascii="Times New Roman" w:hAnsi="Times New Roman"/>
        </w:rPr>
        <w:t xml:space="preserve">Исполнитель изготавливает РИМ в количестве, определенном в Заявке, и производит их размещение по Адресной программе, к моменту начала периода размещения, указанного в соответствующем Заявке. </w:t>
      </w:r>
    </w:p>
    <w:p w:rsidR="00B2771D" w:rsidRDefault="00B2771D">
      <w:pPr>
        <w:numPr>
          <w:ilvl w:val="0"/>
          <w:numId w:val="2"/>
        </w:numPr>
        <w:tabs>
          <w:tab w:val="left" w:pos="426"/>
        </w:tabs>
        <w:ind w:left="0" w:firstLine="567"/>
        <w:jc w:val="both"/>
        <w:rPr>
          <w:rFonts w:ascii="Times New Roman" w:hAnsi="Times New Roman"/>
          <w:b/>
        </w:rPr>
      </w:pPr>
    </w:p>
    <w:p w:rsidR="00B2771D" w:rsidRDefault="000C0BA2">
      <w:pPr>
        <w:numPr>
          <w:ilvl w:val="0"/>
          <w:numId w:val="2"/>
        </w:numPr>
        <w:tabs>
          <w:tab w:val="left" w:pos="426"/>
        </w:tabs>
        <w:ind w:left="0" w:firstLine="567"/>
        <w:contextualSpacing/>
        <w:jc w:val="both"/>
        <w:rPr>
          <w:rFonts w:ascii="Times New Roman" w:hAnsi="Times New Roman"/>
          <w:b/>
        </w:rPr>
      </w:pPr>
      <w:r>
        <w:rPr>
          <w:rFonts w:ascii="Times New Roman" w:hAnsi="Times New Roman"/>
          <w:b/>
        </w:rPr>
        <w:t>Мониторинг и контроль размещения РИМ Заказчиком:</w:t>
      </w:r>
    </w:p>
    <w:p w:rsidR="00B2771D" w:rsidRDefault="000C0BA2">
      <w:pPr>
        <w:numPr>
          <w:ilvl w:val="0"/>
          <w:numId w:val="2"/>
        </w:numPr>
        <w:tabs>
          <w:tab w:val="left" w:pos="426"/>
        </w:tabs>
        <w:ind w:left="0" w:firstLine="567"/>
        <w:jc w:val="both"/>
        <w:rPr>
          <w:rFonts w:ascii="Times New Roman" w:hAnsi="Times New Roman"/>
        </w:rPr>
      </w:pPr>
      <w:r>
        <w:rPr>
          <w:rFonts w:ascii="Times New Roman" w:hAnsi="Times New Roman"/>
        </w:rPr>
        <w:t>Заказчик вправе в период размещения РИМ проводит мониторинг и контроль размещения, при возможном участии Исполнителя. Для этого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B2771D" w:rsidRDefault="00B2771D">
      <w:pPr>
        <w:numPr>
          <w:ilvl w:val="0"/>
          <w:numId w:val="2"/>
        </w:numPr>
        <w:tabs>
          <w:tab w:val="left" w:pos="426"/>
        </w:tabs>
        <w:ind w:left="0" w:firstLine="567"/>
        <w:jc w:val="both"/>
        <w:rPr>
          <w:rFonts w:ascii="Times New Roman" w:hAnsi="Times New Roman"/>
        </w:rPr>
      </w:pPr>
    </w:p>
    <w:p w:rsidR="00B2771D" w:rsidRDefault="00B2771D">
      <w:pPr>
        <w:numPr>
          <w:ilvl w:val="0"/>
          <w:numId w:val="2"/>
        </w:numPr>
        <w:tabs>
          <w:tab w:val="left" w:pos="426"/>
        </w:tabs>
        <w:ind w:left="0" w:firstLine="567"/>
        <w:jc w:val="both"/>
        <w:rPr>
          <w:rFonts w:ascii="Times New Roman" w:hAnsi="Times New Roman"/>
        </w:rPr>
      </w:pPr>
    </w:p>
    <w:p w:rsidR="00B2771D" w:rsidRDefault="000C0BA2">
      <w:pPr>
        <w:numPr>
          <w:ilvl w:val="0"/>
          <w:numId w:val="2"/>
        </w:numPr>
        <w:tabs>
          <w:tab w:val="left" w:pos="426"/>
        </w:tabs>
        <w:ind w:left="0" w:firstLine="567"/>
        <w:jc w:val="both"/>
        <w:rPr>
          <w:rFonts w:ascii="Times New Roman" w:hAnsi="Times New Roman"/>
          <w:b/>
        </w:rPr>
      </w:pPr>
      <w:r>
        <w:rPr>
          <w:rFonts w:ascii="Times New Roman" w:hAnsi="Times New Roman"/>
          <w:b/>
        </w:rPr>
        <w:t>Закрытые размещения, Обслуживаемые размещения:</w:t>
      </w:r>
    </w:p>
    <w:p w:rsidR="00B2771D" w:rsidRDefault="000C0BA2">
      <w:pPr>
        <w:numPr>
          <w:ilvl w:val="0"/>
          <w:numId w:val="2"/>
        </w:numPr>
        <w:tabs>
          <w:tab w:val="left" w:pos="426"/>
        </w:tabs>
        <w:ind w:left="0" w:firstLine="567"/>
        <w:jc w:val="both"/>
        <w:rPr>
          <w:rFonts w:ascii="Times New Roman" w:hAnsi="Times New Roman"/>
        </w:rPr>
      </w:pPr>
      <w:r>
        <w:rPr>
          <w:rFonts w:ascii="Times New Roman" w:hAnsi="Times New Roman"/>
        </w:rPr>
        <w:t xml:space="preserve">Мониторинги проводятся не ранее 2-го дня после размещения. Погрешность не размещения - 0%. </w:t>
      </w:r>
    </w:p>
    <w:p w:rsidR="00B2771D" w:rsidRDefault="000C0BA2">
      <w:pPr>
        <w:numPr>
          <w:ilvl w:val="0"/>
          <w:numId w:val="2"/>
        </w:numPr>
        <w:tabs>
          <w:tab w:val="left" w:pos="426"/>
        </w:tabs>
        <w:ind w:left="0" w:firstLine="567"/>
        <w:jc w:val="both"/>
        <w:rPr>
          <w:rFonts w:ascii="Times New Roman" w:hAnsi="Times New Roman"/>
        </w:rPr>
      </w:pPr>
      <w:r>
        <w:rPr>
          <w:rFonts w:ascii="Times New Roman" w:hAnsi="Times New Roman"/>
        </w:rP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w:t>
      </w:r>
      <w:r>
        <w:rPr>
          <w:rFonts w:ascii="Times New Roman" w:hAnsi="Times New Roman"/>
        </w:rPr>
        <w:lastRenderedPageBreak/>
        <w:t>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w:t>
      </w:r>
    </w:p>
    <w:p w:rsidR="00B2771D" w:rsidRDefault="000C0BA2">
      <w:pPr>
        <w:numPr>
          <w:ilvl w:val="0"/>
          <w:numId w:val="2"/>
        </w:numPr>
        <w:tabs>
          <w:tab w:val="left" w:pos="426"/>
        </w:tabs>
        <w:ind w:left="0" w:firstLine="567"/>
        <w:jc w:val="both"/>
        <w:rPr>
          <w:rFonts w:ascii="Times New Roman" w:hAnsi="Times New Roman"/>
        </w:rPr>
      </w:pPr>
      <w:r>
        <w:rPr>
          <w:rFonts w:ascii="Times New Roman" w:hAnsi="Times New Roman"/>
        </w:rPr>
        <w:t xml:space="preserve">В случае обнаружения не размещения РИМ больше указанного процента погрешности и не предоставления вовремя документального подтверждения о демонтажах Рекламных мест, Исполнитель выплачивает Заказчику компенсацию, рассчитываемую по следующей схеме: процент необнаруженных в ходе мониторинга </w:t>
      </w:r>
      <w:proofErr w:type="gramStart"/>
      <w:r>
        <w:rPr>
          <w:rFonts w:ascii="Times New Roman" w:hAnsi="Times New Roman"/>
        </w:rPr>
        <w:t>РИМ</w:t>
      </w:r>
      <w:proofErr w:type="gramEnd"/>
      <w:r>
        <w:rPr>
          <w:rFonts w:ascii="Times New Roman" w:hAnsi="Times New Roman"/>
        </w:rPr>
        <w:t xml:space="preserve">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w:t>
      </w:r>
    </w:p>
    <w:p w:rsidR="00B2771D" w:rsidRDefault="000C0BA2">
      <w:pPr>
        <w:numPr>
          <w:ilvl w:val="0"/>
          <w:numId w:val="2"/>
        </w:numPr>
        <w:tabs>
          <w:tab w:val="left" w:pos="426"/>
        </w:tabs>
        <w:ind w:left="0" w:firstLine="567"/>
        <w:jc w:val="both"/>
        <w:rPr>
          <w:rFonts w:ascii="Times New Roman" w:hAnsi="Times New Roman"/>
        </w:rPr>
      </w:pPr>
      <w:r>
        <w:rPr>
          <w:rFonts w:ascii="Times New Roman" w:hAnsi="Times New Roman"/>
        </w:rPr>
        <w:t xml:space="preserve"> </w:t>
      </w:r>
    </w:p>
    <w:p w:rsidR="00B2771D" w:rsidRDefault="000C0BA2">
      <w:pPr>
        <w:numPr>
          <w:ilvl w:val="0"/>
          <w:numId w:val="2"/>
        </w:numPr>
        <w:tabs>
          <w:tab w:val="left" w:pos="426"/>
        </w:tabs>
        <w:ind w:left="0" w:firstLine="567"/>
        <w:jc w:val="both"/>
        <w:rPr>
          <w:rFonts w:ascii="Times New Roman" w:hAnsi="Times New Roman"/>
          <w:b/>
        </w:rPr>
      </w:pPr>
      <w:r>
        <w:rPr>
          <w:rFonts w:ascii="Times New Roman" w:hAnsi="Times New Roman"/>
          <w:b/>
        </w:rPr>
        <w:t>Открытые размещения, Рассылки по почтовым ящикам:</w:t>
      </w:r>
    </w:p>
    <w:p w:rsidR="00B2771D" w:rsidRDefault="000C0BA2">
      <w:pPr>
        <w:numPr>
          <w:ilvl w:val="0"/>
          <w:numId w:val="2"/>
        </w:numPr>
        <w:tabs>
          <w:tab w:val="left" w:pos="426"/>
        </w:tabs>
        <w:ind w:left="0" w:firstLine="567"/>
        <w:jc w:val="both"/>
        <w:rPr>
          <w:rFonts w:ascii="Times New Roman" w:hAnsi="Times New Roman"/>
        </w:rPr>
      </w:pPr>
      <w:r>
        <w:rPr>
          <w:rFonts w:ascii="Times New Roman" w:hAnsi="Times New Roman"/>
        </w:rPr>
        <w:t xml:space="preserve">Мониторинги проводятся не позднее 2-го дня после размещения. Погрешность не размещения -10%. </w:t>
      </w:r>
    </w:p>
    <w:p w:rsidR="00B2771D" w:rsidRDefault="000C0BA2">
      <w:pPr>
        <w:numPr>
          <w:ilvl w:val="0"/>
          <w:numId w:val="2"/>
        </w:numPr>
        <w:tabs>
          <w:tab w:val="left" w:pos="426"/>
        </w:tabs>
        <w:ind w:left="0" w:firstLine="567"/>
        <w:jc w:val="both"/>
        <w:rPr>
          <w:rFonts w:ascii="Times New Roman" w:hAnsi="Times New Roman"/>
        </w:rPr>
      </w:pPr>
      <w:r>
        <w:rPr>
          <w:rFonts w:ascii="Times New Roman" w:hAnsi="Times New Roman"/>
        </w:rP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  </w:t>
      </w:r>
    </w:p>
    <w:p w:rsidR="00B2771D" w:rsidRDefault="000C0BA2">
      <w:pPr>
        <w:numPr>
          <w:ilvl w:val="0"/>
          <w:numId w:val="2"/>
        </w:numPr>
        <w:tabs>
          <w:tab w:val="left" w:pos="426"/>
        </w:tabs>
        <w:ind w:left="0" w:firstLine="567"/>
        <w:jc w:val="both"/>
        <w:rPr>
          <w:rFonts w:ascii="Times New Roman" w:hAnsi="Times New Roman"/>
        </w:rPr>
      </w:pPr>
      <w:r>
        <w:rPr>
          <w:rFonts w:ascii="Times New Roman" w:hAnsi="Times New Roman"/>
        </w:rPr>
        <w:t xml:space="preserve">В случае не обнаружения размещения рекламных конструкций с РИМ больше указанного процента погрешности и не предоставления вовремя документального подтверждения о демонтажах, Исполнитель выплачивает Заказчику компенсацию, рассчитываемую по следующей схеме: процент необнаруженных в ходе мониторинга </w:t>
      </w:r>
      <w:proofErr w:type="gramStart"/>
      <w:r>
        <w:rPr>
          <w:rFonts w:ascii="Times New Roman" w:hAnsi="Times New Roman"/>
        </w:rPr>
        <w:t>РИМ</w:t>
      </w:r>
      <w:proofErr w:type="gramEnd"/>
      <w:r>
        <w:rPr>
          <w:rFonts w:ascii="Times New Roman" w:hAnsi="Times New Roman"/>
        </w:rPr>
        <w:t xml:space="preserve">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 </w:t>
      </w:r>
    </w:p>
    <w:p w:rsidR="00B2771D" w:rsidRDefault="00B2771D">
      <w:pPr>
        <w:numPr>
          <w:ilvl w:val="0"/>
          <w:numId w:val="2"/>
        </w:numPr>
        <w:tabs>
          <w:tab w:val="left" w:pos="426"/>
        </w:tabs>
        <w:ind w:left="0" w:firstLine="567"/>
        <w:jc w:val="both"/>
        <w:rPr>
          <w:rFonts w:ascii="Times New Roman" w:hAnsi="Times New Roman"/>
        </w:rPr>
      </w:pPr>
    </w:p>
    <w:p w:rsidR="00B2771D" w:rsidRDefault="000C0BA2">
      <w:pPr>
        <w:numPr>
          <w:ilvl w:val="0"/>
          <w:numId w:val="2"/>
        </w:numPr>
        <w:tabs>
          <w:tab w:val="left" w:pos="426"/>
        </w:tabs>
        <w:ind w:left="0" w:firstLine="567"/>
        <w:contextualSpacing/>
        <w:jc w:val="both"/>
        <w:rPr>
          <w:rFonts w:ascii="Times New Roman" w:hAnsi="Times New Roman"/>
          <w:b/>
        </w:rPr>
      </w:pPr>
      <w:r>
        <w:rPr>
          <w:rFonts w:ascii="Times New Roman" w:hAnsi="Times New Roman"/>
          <w:b/>
        </w:rPr>
        <w:t xml:space="preserve">Регионы размещения: </w:t>
      </w:r>
    </w:p>
    <w:p w:rsidR="00B2771D" w:rsidRDefault="00B2771D">
      <w:pPr>
        <w:numPr>
          <w:ilvl w:val="0"/>
          <w:numId w:val="2"/>
        </w:numPr>
        <w:tabs>
          <w:tab w:val="left" w:pos="426"/>
        </w:tabs>
        <w:ind w:left="0" w:firstLine="567"/>
        <w:contextualSpacing/>
        <w:jc w:val="both"/>
        <w:rPr>
          <w:rFonts w:ascii="Times New Roman" w:hAnsi="Times New Roman"/>
        </w:rPr>
      </w:pPr>
    </w:p>
    <w:p w:rsidR="00B2771D" w:rsidRDefault="000C0BA2">
      <w:pPr>
        <w:numPr>
          <w:ilvl w:val="0"/>
          <w:numId w:val="2"/>
        </w:numPr>
        <w:tabs>
          <w:tab w:val="left" w:pos="426"/>
        </w:tabs>
        <w:ind w:left="0" w:firstLine="567"/>
        <w:contextualSpacing/>
        <w:jc w:val="both"/>
        <w:rPr>
          <w:rFonts w:ascii="Times New Roman" w:hAnsi="Times New Roman"/>
        </w:rPr>
      </w:pPr>
      <w:r>
        <w:rPr>
          <w:rFonts w:ascii="Times New Roman" w:hAnsi="Times New Roman"/>
        </w:rPr>
        <w:t>Конкретный город и тип размещения указывается в Заявке.</w:t>
      </w:r>
    </w:p>
    <w:p w:rsidR="00B2771D" w:rsidRDefault="00B2771D">
      <w:pPr>
        <w:pStyle w:val="a3"/>
        <w:numPr>
          <w:ilvl w:val="0"/>
          <w:numId w:val="2"/>
        </w:numPr>
        <w:ind w:left="0" w:firstLine="567"/>
        <w:jc w:val="both"/>
      </w:pPr>
    </w:p>
    <w:p w:rsidR="00B2771D" w:rsidRDefault="000C0BA2">
      <w:pPr>
        <w:pStyle w:val="a3"/>
        <w:numPr>
          <w:ilvl w:val="0"/>
          <w:numId w:val="2"/>
        </w:numPr>
        <w:ind w:left="0" w:firstLine="567"/>
        <w:jc w:val="both"/>
      </w:pPr>
      <w:r>
        <w:t>Услуги по размещению РИМ в соответствии со Спецификацией (Приложение №5 к Договору) оказываются в многоквартирных домах (МКД), за исключением позиций, по которым прямо указано, что услуга должна оказываться по домам в частном секторе.</w:t>
      </w:r>
    </w:p>
    <w:p w:rsidR="00B2771D" w:rsidRDefault="00B2771D">
      <w:pPr>
        <w:numPr>
          <w:ilvl w:val="0"/>
          <w:numId w:val="2"/>
        </w:numPr>
        <w:tabs>
          <w:tab w:val="left" w:pos="426"/>
        </w:tabs>
        <w:ind w:left="0" w:firstLine="567"/>
        <w:contextualSpacing/>
        <w:jc w:val="both"/>
        <w:rPr>
          <w:rFonts w:ascii="Times New Roman" w:hAnsi="Times New Roman"/>
        </w:rPr>
      </w:pPr>
    </w:p>
    <w:p w:rsidR="00B2771D" w:rsidRDefault="000C0BA2">
      <w:pPr>
        <w:numPr>
          <w:ilvl w:val="0"/>
          <w:numId w:val="2"/>
        </w:numPr>
        <w:tabs>
          <w:tab w:val="left" w:pos="426"/>
        </w:tabs>
        <w:ind w:left="0" w:firstLine="567"/>
        <w:contextualSpacing/>
        <w:jc w:val="both"/>
        <w:rPr>
          <w:rFonts w:ascii="Times New Roman" w:hAnsi="Times New Roman"/>
        </w:rPr>
      </w:pPr>
      <w:r>
        <w:rPr>
          <w:rFonts w:ascii="Times New Roman" w:hAnsi="Times New Roman"/>
          <w:b/>
        </w:rPr>
        <w:t>Предельные (максимальные) цены единиц оказания Услуг по размещению РИМ (Приложение №5 к договору «Спецификация») указаны за размещение:</w:t>
      </w:r>
    </w:p>
    <w:p w:rsidR="00B2771D" w:rsidRDefault="000C0BA2">
      <w:pPr>
        <w:numPr>
          <w:ilvl w:val="0"/>
          <w:numId w:val="2"/>
        </w:numPr>
        <w:tabs>
          <w:tab w:val="left" w:pos="426"/>
        </w:tabs>
        <w:ind w:left="0" w:firstLine="567"/>
        <w:contextualSpacing/>
        <w:jc w:val="both"/>
        <w:rPr>
          <w:rFonts w:ascii="Times New Roman" w:hAnsi="Times New Roman"/>
        </w:rPr>
      </w:pPr>
      <w:r>
        <w:rPr>
          <w:rFonts w:ascii="Times New Roman" w:hAnsi="Times New Roman"/>
        </w:rPr>
        <w:t>Закрытое размещение, Обслуживаемое размещения на период не менее 1 месяца.</w:t>
      </w:r>
    </w:p>
    <w:p w:rsidR="00B2771D" w:rsidRDefault="000C0BA2">
      <w:pPr>
        <w:numPr>
          <w:ilvl w:val="0"/>
          <w:numId w:val="2"/>
        </w:numPr>
        <w:tabs>
          <w:tab w:val="left" w:pos="426"/>
        </w:tabs>
        <w:ind w:left="0" w:firstLine="567"/>
        <w:contextualSpacing/>
        <w:jc w:val="both"/>
        <w:rPr>
          <w:rFonts w:ascii="Times New Roman" w:hAnsi="Times New Roman"/>
        </w:rPr>
      </w:pPr>
      <w:r>
        <w:rPr>
          <w:rFonts w:ascii="Times New Roman" w:hAnsi="Times New Roman"/>
        </w:rPr>
        <w:t>Открытое размещение, Рассылка по почтовым ящикам за факт размещения.</w:t>
      </w:r>
    </w:p>
    <w:p w:rsidR="00B2771D" w:rsidRDefault="00B2771D">
      <w:pPr>
        <w:tabs>
          <w:tab w:val="left" w:pos="426"/>
        </w:tabs>
        <w:ind w:firstLine="567"/>
        <w:contextualSpacing/>
        <w:jc w:val="both"/>
        <w:rPr>
          <w:rFonts w:ascii="Times New Roman" w:hAnsi="Times New Roman"/>
        </w:rPr>
      </w:pPr>
    </w:p>
    <w:p w:rsidR="00B2771D" w:rsidRDefault="00B2771D">
      <w:pPr>
        <w:tabs>
          <w:tab w:val="left" w:pos="426"/>
        </w:tabs>
        <w:ind w:firstLine="567"/>
        <w:contextualSpacing/>
        <w:jc w:val="both"/>
        <w:rPr>
          <w:rFonts w:ascii="Times New Roman" w:hAnsi="Times New Roman"/>
        </w:rPr>
      </w:pPr>
    </w:p>
    <w:p w:rsidR="00B2771D" w:rsidRDefault="00B2771D">
      <w:pPr>
        <w:tabs>
          <w:tab w:val="left" w:pos="426"/>
        </w:tabs>
        <w:ind w:firstLine="567"/>
        <w:contextualSpacing/>
        <w:jc w:val="both"/>
        <w:rPr>
          <w:rFonts w:ascii="Times New Roman" w:hAnsi="Times New Roman"/>
        </w:rPr>
      </w:pPr>
    </w:p>
    <w:p w:rsidR="00B2771D" w:rsidRDefault="00B2771D">
      <w:pPr>
        <w:tabs>
          <w:tab w:val="left" w:pos="426"/>
        </w:tabs>
        <w:ind w:firstLine="567"/>
        <w:contextualSpacing/>
        <w:jc w:val="both"/>
        <w:rPr>
          <w:rFonts w:ascii="Times New Roman" w:hAnsi="Times New Roman"/>
        </w:rPr>
      </w:pPr>
    </w:p>
    <w:p w:rsidR="00B2771D" w:rsidRDefault="00B2771D">
      <w:pPr>
        <w:tabs>
          <w:tab w:val="left" w:pos="426"/>
        </w:tabs>
        <w:ind w:firstLine="567"/>
        <w:contextualSpacing/>
        <w:jc w:val="both"/>
        <w:rPr>
          <w:rFonts w:ascii="Times New Roman" w:hAnsi="Times New Roman"/>
        </w:rPr>
      </w:pPr>
    </w:p>
    <w:tbl>
      <w:tblPr>
        <w:tblW w:w="0" w:type="auto"/>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30" w:type="dxa"/>
          <w:right w:w="30" w:type="dxa"/>
        </w:tblCellMar>
        <w:tblLook w:val="04A0" w:firstRow="1" w:lastRow="0" w:firstColumn="1" w:lastColumn="0" w:noHBand="0" w:noVBand="1"/>
      </w:tblPr>
      <w:tblGrid>
        <w:gridCol w:w="1371"/>
        <w:gridCol w:w="5033"/>
        <w:gridCol w:w="1134"/>
        <w:gridCol w:w="1843"/>
      </w:tblGrid>
      <w:tr w:rsidR="00B2771D" w:rsidTr="000C0BA2">
        <w:trPr>
          <w:trHeight w:val="1074"/>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b/>
              </w:rPr>
            </w:pPr>
            <w:r>
              <w:rPr>
                <w:rFonts w:ascii="Times New Roman" w:hAnsi="Times New Roman"/>
                <w:b/>
              </w:rPr>
              <w:t xml:space="preserve">№ </w:t>
            </w:r>
            <w:proofErr w:type="spellStart"/>
            <w:r>
              <w:rPr>
                <w:rFonts w:ascii="Times New Roman" w:hAnsi="Times New Roman"/>
                <w:b/>
              </w:rPr>
              <w:t>пп</w:t>
            </w:r>
            <w:proofErr w:type="spellEnd"/>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b/>
              </w:rPr>
            </w:pPr>
            <w:r>
              <w:rPr>
                <w:rFonts w:ascii="Times New Roman" w:hAnsi="Times New Roman"/>
                <w:b/>
              </w:rPr>
              <w:t xml:space="preserve">Наименование товара, работы, услуги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b/>
              </w:rPr>
            </w:pPr>
            <w:r>
              <w:rPr>
                <w:rFonts w:ascii="Times New Roman" w:hAnsi="Times New Roman"/>
                <w:b/>
              </w:rPr>
              <w:t>Ед. изм.</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b/>
              </w:rPr>
            </w:pPr>
            <w:r>
              <w:rPr>
                <w:rFonts w:ascii="Times New Roman" w:hAnsi="Times New Roman"/>
                <w:b/>
              </w:rPr>
              <w:t xml:space="preserve">Начальная (максимальная) цена 1 (одной) единицы </w:t>
            </w:r>
            <w:r>
              <w:rPr>
                <w:rFonts w:ascii="Times New Roman" w:hAnsi="Times New Roman"/>
                <w:b/>
              </w:rPr>
              <w:lastRenderedPageBreak/>
              <w:t>Услуги в руб. с НДС</w:t>
            </w:r>
          </w:p>
        </w:tc>
      </w:tr>
      <w:tr w:rsidR="00B2771D" w:rsidTr="000C0BA2">
        <w:trPr>
          <w:trHeight w:val="25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lastRenderedPageBreak/>
              <w:t>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Изготовление и размещение плакатов на рекламных стендах в лифтах- Улан-Удэ - А3</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240</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Изготовление и размещение плакатов на рекламных стендах в лифтах- Улан-Удэ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147</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Изготовление и размещение плакатов на рекламных стендах в лифтах - Чита - А3</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583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Изготовление и размещение плакатов на рекламных стендах в лифтах - Чита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583</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Изготовление и размещение плакатов на рекламных стендах в лифтах - Чита - 210*198 мм</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583</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Изготовление и размещение плакатов на закрытых рекламных стендах в подъездах - Улан-Удэ - А3</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240</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Изготовление и размещение плакатов на закрытых рекламных стендах в подъездах - Улан-Удэ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147</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Размещение плакатов на закрытых рекламных стендах в подъездах - Чита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Изготовление и размещение плакатов на стендах у домофонов - Чита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169</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Размещение плакатов на стендах у домофонов - Улан-Удэ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132</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Изготовление и размещение рекламного макета на кнопке лифта - Улан-Удэ - 126х275 мм</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310</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Размещение плакатов на открытых стендах в подъездах - Улан-Удэ - А3</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26</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Размещение плакатов на открытых стендах в подъездах - Улан-Удэ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Размещение плакатов на открытых стендах в подъездах - Чита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Улан-Удэ - А3</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Чита - А3</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Улан-Удэ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Чита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Улан-Удэ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Чита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lastRenderedPageBreak/>
              <w:t>21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w:t>
            </w:r>
            <w:proofErr w:type="spellStart"/>
            <w:r>
              <w:rPr>
                <w:rFonts w:ascii="Times New Roman" w:hAnsi="Times New Roman"/>
              </w:rPr>
              <w:t>Селенгинск</w:t>
            </w:r>
            <w:proofErr w:type="spellEnd"/>
            <w:r>
              <w:rPr>
                <w:rFonts w:ascii="Times New Roman" w:hAnsi="Times New Roman"/>
              </w:rPr>
              <w:t xml:space="preserve">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Кяхта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w:t>
            </w:r>
            <w:proofErr w:type="spellStart"/>
            <w:r>
              <w:rPr>
                <w:rFonts w:ascii="Times New Roman" w:hAnsi="Times New Roman"/>
              </w:rPr>
              <w:t>Гусинозерск</w:t>
            </w:r>
            <w:proofErr w:type="spellEnd"/>
            <w:r>
              <w:rPr>
                <w:rFonts w:ascii="Times New Roman" w:hAnsi="Times New Roman"/>
              </w:rPr>
              <w:t xml:space="preserve">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Северобайкальск-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w:t>
            </w:r>
            <w:proofErr w:type="spellStart"/>
            <w:r>
              <w:rPr>
                <w:rFonts w:ascii="Times New Roman" w:hAnsi="Times New Roman"/>
              </w:rPr>
              <w:t>Краснокаменск</w:t>
            </w:r>
            <w:proofErr w:type="spellEnd"/>
            <w:r>
              <w:rPr>
                <w:rFonts w:ascii="Times New Roman" w:hAnsi="Times New Roman"/>
              </w:rPr>
              <w:t xml:space="preserve">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Борзя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Петровск-Забайкальский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Домна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29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Горный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Атамановка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w:t>
            </w:r>
            <w:proofErr w:type="spellStart"/>
            <w:r>
              <w:rPr>
                <w:rFonts w:ascii="Times New Roman" w:hAnsi="Times New Roman"/>
              </w:rPr>
              <w:t>Новоорловск</w:t>
            </w:r>
            <w:proofErr w:type="spellEnd"/>
            <w:r>
              <w:rPr>
                <w:rFonts w:ascii="Times New Roman" w:hAnsi="Times New Roman"/>
              </w:rPr>
              <w:t xml:space="preserve">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Новая Чара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Ясногорск -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Улан-Удэ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2,1</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Кяхта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Северобайкальск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Селенгинск</w:t>
            </w:r>
            <w:proofErr w:type="spellEnd"/>
            <w:r>
              <w:rPr>
                <w:rFonts w:ascii="Times New Roman" w:hAnsi="Times New Roman"/>
              </w:rPr>
              <w:t xml:space="preserve">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Чита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2,1</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39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Краснокаменск</w:t>
            </w:r>
            <w:proofErr w:type="spellEnd"/>
            <w:r>
              <w:rPr>
                <w:rFonts w:ascii="Times New Roman" w:hAnsi="Times New Roman"/>
              </w:rPr>
              <w:t xml:space="preserve">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40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Борзя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41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Петровск-Забайкальский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42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pPr>
            <w:r>
              <w:rPr>
                <w:rFonts w:ascii="Times New Roman" w:hAnsi="Times New Roman"/>
              </w:rPr>
              <w:t>Распространение листовок по почтовым ящикам - Домна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43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Горный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44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Атамановка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lastRenderedPageBreak/>
              <w:t>45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Новоорловск</w:t>
            </w:r>
            <w:proofErr w:type="spellEnd"/>
            <w:r>
              <w:rPr>
                <w:rFonts w:ascii="Times New Roman" w:hAnsi="Times New Roman"/>
              </w:rPr>
              <w:t xml:space="preserve">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46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Новая Чара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47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Ясногорск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48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Улан-Удэ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2,25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49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Кяхта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Северобайкальск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Селенгинск</w:t>
            </w:r>
            <w:proofErr w:type="spellEnd"/>
            <w:r>
              <w:rPr>
                <w:rFonts w:ascii="Times New Roman" w:hAnsi="Times New Roman"/>
              </w:rPr>
              <w:t xml:space="preserve">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Чита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Краснокаменск</w:t>
            </w:r>
            <w:proofErr w:type="spellEnd"/>
            <w:r>
              <w:rPr>
                <w:rFonts w:ascii="Times New Roman" w:hAnsi="Times New Roman"/>
              </w:rPr>
              <w:t xml:space="preserve">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Борзя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Петровск-Забайкальский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Домна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Горный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Атамановка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59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Новоорловск</w:t>
            </w:r>
            <w:proofErr w:type="spellEnd"/>
            <w:r>
              <w:rPr>
                <w:rFonts w:ascii="Times New Roman" w:hAnsi="Times New Roman"/>
              </w:rPr>
              <w:t xml:space="preserve">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60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Новая Чара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61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 Ясногорск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2,82</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62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в частном секторе - Улан-Удэ (частный сектор)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17,6</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63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в частном секторе - Чита (частный сектор) - А5</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17,6</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64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листовок по почтовым ящикам в частном секторе - Улан-Удэ (частный сектор)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21,3</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65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pPr>
            <w:r>
              <w:rPr>
                <w:rFonts w:ascii="Times New Roman" w:hAnsi="Times New Roman"/>
              </w:rPr>
              <w:t>Распространение листовок по почтовым ящикам в частном секторе - Чита (частный сектор) - Евробуклет, А4</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21,3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66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визиток-магнитов на почтовые ящики - Улан-Удэ - 90х50 мм</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2,78</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67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Распространение визиток-магнитов на почтовые ящики - </w:t>
            </w:r>
            <w:proofErr w:type="spellStart"/>
            <w:r>
              <w:rPr>
                <w:rFonts w:ascii="Times New Roman" w:hAnsi="Times New Roman"/>
              </w:rPr>
              <w:t>Селенгинск</w:t>
            </w:r>
            <w:proofErr w:type="spellEnd"/>
            <w:r>
              <w:rPr>
                <w:rFonts w:ascii="Times New Roman" w:hAnsi="Times New Roman"/>
              </w:rPr>
              <w:t xml:space="preserve"> - 90х50 мм</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2,7</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lastRenderedPageBreak/>
              <w:t>68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Распространение визиток-магнитов на почтовые ящики - Чита - 90х50 мм</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2,64</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69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Распространение визиток-магнитов на почтовые ящики - </w:t>
            </w:r>
            <w:proofErr w:type="spellStart"/>
            <w:r>
              <w:rPr>
                <w:rFonts w:ascii="Times New Roman" w:hAnsi="Times New Roman"/>
              </w:rPr>
              <w:t>Краснокаменск</w:t>
            </w:r>
            <w:proofErr w:type="spellEnd"/>
            <w:r>
              <w:rPr>
                <w:rFonts w:ascii="Times New Roman" w:hAnsi="Times New Roman"/>
              </w:rPr>
              <w:t xml:space="preserve"> - 90х50 мм</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2,78</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16,8</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7,57</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4,26</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2,98</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/м2 - 20000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2,77</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2,72</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/м2 - 70000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2,7</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2,57</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11,52</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79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5,76</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2,81</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2,14</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/м2 - 20000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1,95</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1,85</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/м2 - 70000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1,69</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1,41</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6,72</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3,36</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1,87</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89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1,42</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/м2 - 20000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1,37</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/м2 - 70000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1,26</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1,19</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10,08</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5,04</w:t>
            </w:r>
          </w:p>
        </w:tc>
      </w:tr>
      <w:tr w:rsidR="00B2771D" w:rsidTr="000C0BA2">
        <w:trPr>
          <w:trHeight w:val="300"/>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2,28</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2,04</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/м2 - 20000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2,04</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99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1,9</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100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/м2 - 70000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1,69</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101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1,54</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102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13,42</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103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7,93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104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3,84</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105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3,48</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lastRenderedPageBreak/>
              <w:t>106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/м2 - 20000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3,3</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107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2,55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108</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/м2 - 70000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1,97</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109</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/м2 - 100000</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1,54</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110</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- 100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35,1</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111</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- 300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34,27</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112</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- 500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31,25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113</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- 700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30</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114</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- 1000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23,35</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115</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- 1500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23,24</w:t>
            </w:r>
          </w:p>
        </w:tc>
      </w:tr>
      <w:tr w:rsidR="00B2771D" w:rsidTr="000C0BA2">
        <w:trPr>
          <w:trHeight w:val="507"/>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116</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- 2000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22,99</w:t>
            </w:r>
          </w:p>
        </w:tc>
      </w:tr>
      <w:tr w:rsidR="00B2771D" w:rsidTr="000C0BA2">
        <w:trPr>
          <w:trHeight w:val="746"/>
        </w:trPr>
        <w:tc>
          <w:tcPr>
            <w:tcW w:w="1371"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117</w:t>
            </w:r>
          </w:p>
        </w:tc>
        <w:tc>
          <w:tcPr>
            <w:tcW w:w="503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 xml:space="preserve">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Более 2000 </w:t>
            </w:r>
          </w:p>
        </w:tc>
        <w:tc>
          <w:tcPr>
            <w:tcW w:w="1134"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jc w:val="center"/>
              <w:rPr>
                <w:rFonts w:ascii="Times New Roman" w:hAnsi="Times New Roman"/>
              </w:rPr>
            </w:pPr>
            <w:r>
              <w:rPr>
                <w:rFonts w:ascii="Times New Roman" w:hAnsi="Times New Roman"/>
              </w:rPr>
              <w:t>услуга</w:t>
            </w:r>
          </w:p>
        </w:tc>
        <w:tc>
          <w:tcPr>
            <w:tcW w:w="1843" w:type="dxa"/>
            <w:tcBorders>
              <w:top w:val="single" w:sz="4" w:space="0" w:color="000000"/>
              <w:left w:val="single" w:sz="4" w:space="0" w:color="000000"/>
              <w:bottom w:val="single" w:sz="4" w:space="0" w:color="000000"/>
              <w:right w:val="single" w:sz="4" w:space="0" w:color="000000"/>
            </w:tcBorders>
            <w:tcMar>
              <w:left w:w="30" w:type="dxa"/>
              <w:right w:w="30" w:type="dxa"/>
            </w:tcMar>
            <w:vAlign w:val="center"/>
          </w:tcPr>
          <w:p w:rsidR="00B2771D" w:rsidRDefault="000C0BA2">
            <w:pPr>
              <w:pStyle w:val="a9"/>
              <w:widowControl/>
              <w:jc w:val="center"/>
              <w:rPr>
                <w:rFonts w:ascii="Times New Roman" w:hAnsi="Times New Roman"/>
              </w:rPr>
            </w:pPr>
            <w:r>
              <w:rPr>
                <w:rFonts w:ascii="Times New Roman" w:hAnsi="Times New Roman"/>
              </w:rPr>
              <w:t>22,83</w:t>
            </w:r>
          </w:p>
        </w:tc>
      </w:tr>
    </w:tbl>
    <w:p w:rsidR="00B2771D" w:rsidRDefault="00B2771D"/>
    <w:p w:rsidR="00B2771D" w:rsidRDefault="00B2771D">
      <w:pPr>
        <w:spacing w:before="280" w:after="280"/>
        <w:rPr>
          <w:i/>
          <w:sz w:val="26"/>
        </w:rPr>
      </w:pPr>
    </w:p>
    <w:sectPr w:rsidR="00B2771D">
      <w:pgSz w:w="11906" w:h="16838"/>
      <w:pgMar w:top="1134" w:right="1134"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XO Thames">
    <w:panose1 w:val="02020603050405020304"/>
    <w:charset w:val="CC"/>
    <w:family w:val="roman"/>
    <w:pitch w:val="variable"/>
    <w:sig w:usb0="800006FF" w:usb1="0000285A" w:usb2="00000000" w:usb3="00000000" w:csb0="00000015" w:csb1="00000000"/>
  </w:font>
  <w:font w:name="Liberation Sans">
    <w:altName w:val="Arial"/>
    <w:panose1 w:val="020B0604020202020204"/>
    <w:charset w:val="CC"/>
    <w:family w:val="swiss"/>
    <w:pitch w:val="variable"/>
    <w:sig w:usb0="E0000AFF" w:usb1="500078FF" w:usb2="00000021" w:usb3="00000000" w:csb0="000001B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5E7ED2"/>
    <w:multiLevelType w:val="multilevel"/>
    <w:tmpl w:val="3EBADB98"/>
    <w:lvl w:ilvl="0">
      <w:start w:val="1"/>
      <w:numFmt w:val="decimal"/>
      <w:suff w:val="nothing"/>
      <w:lvlText w:val="%1"/>
      <w:lvlJc w:val="left"/>
      <w:pPr>
        <w:widowControl/>
        <w:tabs>
          <w:tab w:val="left" w:pos="0"/>
        </w:tabs>
        <w:ind w:left="0" w:firstLine="0"/>
      </w:pPr>
    </w:lvl>
    <w:lvl w:ilvl="1">
      <w:start w:val="1"/>
      <w:numFmt w:val="decimal"/>
      <w:suff w:val="nothing"/>
      <w:lvlText w:val="%2"/>
      <w:lvlJc w:val="left"/>
      <w:pPr>
        <w:widowControl/>
        <w:tabs>
          <w:tab w:val="left" w:pos="0"/>
        </w:tabs>
        <w:ind w:left="0" w:firstLine="0"/>
      </w:pPr>
    </w:lvl>
    <w:lvl w:ilvl="2">
      <w:start w:val="1"/>
      <w:numFmt w:val="decimal"/>
      <w:suff w:val="nothing"/>
      <w:lvlText w:val="%3"/>
      <w:lvlJc w:val="left"/>
      <w:pPr>
        <w:widowControl/>
        <w:tabs>
          <w:tab w:val="left" w:pos="0"/>
        </w:tabs>
        <w:ind w:left="0" w:firstLine="0"/>
      </w:pPr>
    </w:lvl>
    <w:lvl w:ilvl="3">
      <w:start w:val="1"/>
      <w:numFmt w:val="decimal"/>
      <w:suff w:val="nothing"/>
      <w:lvlText w:val="%4"/>
      <w:lvlJc w:val="left"/>
      <w:pPr>
        <w:widowControl/>
        <w:tabs>
          <w:tab w:val="left" w:pos="0"/>
        </w:tabs>
        <w:ind w:left="0" w:firstLine="0"/>
      </w:pPr>
    </w:lvl>
    <w:lvl w:ilvl="4">
      <w:start w:val="1"/>
      <w:numFmt w:val="decimal"/>
      <w:suff w:val="nothing"/>
      <w:lvlText w:val="%5"/>
      <w:lvlJc w:val="left"/>
      <w:pPr>
        <w:widowControl/>
        <w:tabs>
          <w:tab w:val="left" w:pos="0"/>
        </w:tabs>
        <w:ind w:left="0" w:firstLine="0"/>
      </w:pPr>
    </w:lvl>
    <w:lvl w:ilvl="5">
      <w:start w:val="1"/>
      <w:numFmt w:val="decimal"/>
      <w:suff w:val="nothing"/>
      <w:lvlText w:val="%6"/>
      <w:lvlJc w:val="left"/>
      <w:pPr>
        <w:widowControl/>
        <w:tabs>
          <w:tab w:val="left" w:pos="0"/>
        </w:tabs>
        <w:ind w:left="0" w:firstLine="0"/>
      </w:pPr>
    </w:lvl>
    <w:lvl w:ilvl="6">
      <w:start w:val="1"/>
      <w:numFmt w:val="decimal"/>
      <w:suff w:val="nothing"/>
      <w:lvlText w:val="%7"/>
      <w:lvlJc w:val="left"/>
      <w:pPr>
        <w:widowControl/>
        <w:tabs>
          <w:tab w:val="left" w:pos="0"/>
        </w:tabs>
        <w:ind w:left="0" w:firstLine="0"/>
      </w:pPr>
    </w:lvl>
    <w:lvl w:ilvl="7">
      <w:start w:val="1"/>
      <w:numFmt w:val="decimal"/>
      <w:suff w:val="nothing"/>
      <w:lvlText w:val="%8"/>
      <w:lvlJc w:val="left"/>
      <w:pPr>
        <w:widowControl/>
        <w:tabs>
          <w:tab w:val="left" w:pos="0"/>
        </w:tabs>
        <w:ind w:left="0" w:firstLine="0"/>
      </w:pPr>
    </w:lvl>
    <w:lvl w:ilvl="8">
      <w:start w:val="1"/>
      <w:numFmt w:val="decimal"/>
      <w:suff w:val="nothing"/>
      <w:lvlText w:val="%9"/>
      <w:lvlJc w:val="left"/>
      <w:pPr>
        <w:widowControl/>
        <w:tabs>
          <w:tab w:val="left" w:pos="0"/>
        </w:tabs>
        <w:ind w:left="0" w:firstLine="0"/>
      </w:pPr>
    </w:lvl>
  </w:abstractNum>
  <w:abstractNum w:abstractNumId="1" w15:restartNumberingAfterBreak="0">
    <w:nsid w:val="71A64EA5"/>
    <w:multiLevelType w:val="multilevel"/>
    <w:tmpl w:val="A46C2C3E"/>
    <w:lvl w:ilvl="0">
      <w:start w:val="1"/>
      <w:numFmt w:val="bullet"/>
      <w:lvlText w:val=""/>
      <w:lvlJc w:val="left"/>
      <w:pPr>
        <w:widowControl/>
        <w:tabs>
          <w:tab w:val="left" w:pos="227"/>
        </w:tabs>
        <w:ind w:left="227" w:hanging="227"/>
      </w:pPr>
      <w:rPr>
        <w:rFonts w:ascii="Symbol" w:hAnsi="Symbol"/>
      </w:rPr>
    </w:lvl>
    <w:lvl w:ilvl="1">
      <w:start w:val="1"/>
      <w:numFmt w:val="bullet"/>
      <w:lvlText w:val=""/>
      <w:lvlJc w:val="left"/>
      <w:pPr>
        <w:widowControl/>
        <w:tabs>
          <w:tab w:val="left" w:pos="454"/>
        </w:tabs>
        <w:ind w:left="454" w:hanging="227"/>
      </w:pPr>
      <w:rPr>
        <w:rFonts w:ascii="Symbol" w:hAnsi="Symbol"/>
      </w:rPr>
    </w:lvl>
    <w:lvl w:ilvl="2">
      <w:start w:val="1"/>
      <w:numFmt w:val="bullet"/>
      <w:lvlText w:val=""/>
      <w:lvlJc w:val="left"/>
      <w:pPr>
        <w:widowControl/>
        <w:tabs>
          <w:tab w:val="left" w:pos="680"/>
        </w:tabs>
        <w:ind w:left="680" w:hanging="227"/>
      </w:pPr>
      <w:rPr>
        <w:rFonts w:ascii="Symbol" w:hAnsi="Symbol"/>
      </w:rPr>
    </w:lvl>
    <w:lvl w:ilvl="3">
      <w:start w:val="1"/>
      <w:numFmt w:val="bullet"/>
      <w:lvlText w:val=""/>
      <w:lvlJc w:val="left"/>
      <w:pPr>
        <w:widowControl/>
        <w:tabs>
          <w:tab w:val="left" w:pos="907"/>
        </w:tabs>
        <w:ind w:left="907" w:hanging="227"/>
      </w:pPr>
      <w:rPr>
        <w:rFonts w:ascii="Symbol" w:hAnsi="Symbol"/>
      </w:rPr>
    </w:lvl>
    <w:lvl w:ilvl="4">
      <w:start w:val="1"/>
      <w:numFmt w:val="bullet"/>
      <w:lvlText w:val=""/>
      <w:lvlJc w:val="left"/>
      <w:pPr>
        <w:widowControl/>
        <w:tabs>
          <w:tab w:val="left" w:pos="1134"/>
        </w:tabs>
        <w:ind w:left="1134" w:hanging="227"/>
      </w:pPr>
      <w:rPr>
        <w:rFonts w:ascii="Symbol" w:hAnsi="Symbol"/>
      </w:rPr>
    </w:lvl>
    <w:lvl w:ilvl="5">
      <w:start w:val="1"/>
      <w:numFmt w:val="bullet"/>
      <w:lvlText w:val=""/>
      <w:lvlJc w:val="left"/>
      <w:pPr>
        <w:widowControl/>
        <w:tabs>
          <w:tab w:val="left" w:pos="1361"/>
        </w:tabs>
        <w:ind w:left="1361" w:hanging="227"/>
      </w:pPr>
      <w:rPr>
        <w:rFonts w:ascii="Symbol" w:hAnsi="Symbol"/>
      </w:rPr>
    </w:lvl>
    <w:lvl w:ilvl="6">
      <w:start w:val="1"/>
      <w:numFmt w:val="bullet"/>
      <w:lvlText w:val=""/>
      <w:lvlJc w:val="left"/>
      <w:pPr>
        <w:widowControl/>
        <w:tabs>
          <w:tab w:val="left" w:pos="1587"/>
        </w:tabs>
        <w:ind w:left="1587" w:hanging="227"/>
      </w:pPr>
      <w:rPr>
        <w:rFonts w:ascii="Symbol" w:hAnsi="Symbol"/>
      </w:rPr>
    </w:lvl>
    <w:lvl w:ilvl="7">
      <w:start w:val="1"/>
      <w:numFmt w:val="bullet"/>
      <w:lvlText w:val=""/>
      <w:lvlJc w:val="left"/>
      <w:pPr>
        <w:widowControl/>
        <w:tabs>
          <w:tab w:val="left" w:pos="1814"/>
        </w:tabs>
        <w:ind w:left="1814" w:hanging="227"/>
      </w:pPr>
      <w:rPr>
        <w:rFonts w:ascii="Symbol" w:hAnsi="Symbol"/>
      </w:rPr>
    </w:lvl>
    <w:lvl w:ilvl="8">
      <w:start w:val="1"/>
      <w:numFmt w:val="bullet"/>
      <w:lvlText w:val=""/>
      <w:lvlJc w:val="left"/>
      <w:pPr>
        <w:widowControl/>
        <w:tabs>
          <w:tab w:val="left" w:pos="2041"/>
        </w:tabs>
        <w:ind w:left="2041" w:hanging="227"/>
      </w:pPr>
      <w:rPr>
        <w:rFonts w:ascii="Symbol" w:hAnsi="Symbol"/>
      </w:rPr>
    </w:lvl>
  </w:abstractNum>
  <w:abstractNum w:abstractNumId="2" w15:restartNumberingAfterBreak="0">
    <w:nsid w:val="75755054"/>
    <w:multiLevelType w:val="multilevel"/>
    <w:tmpl w:val="B64E7452"/>
    <w:lvl w:ilvl="0">
      <w:start w:val="1"/>
      <w:numFmt w:val="bullet"/>
      <w:lvlText w:val="•"/>
      <w:lvlJc w:val="left"/>
      <w:pPr>
        <w:widowControl/>
        <w:tabs>
          <w:tab w:val="left" w:pos="0"/>
        </w:tabs>
        <w:ind w:left="720" w:hanging="360"/>
      </w:pPr>
      <w:rPr>
        <w:rFonts w:ascii="Times New Roman" w:hAnsi="Times New Roman"/>
        <w:i/>
        <w:color w:val="FF0000"/>
      </w:rPr>
    </w:lvl>
    <w:lvl w:ilvl="1">
      <w:start w:val="1"/>
      <w:numFmt w:val="lowerLetter"/>
      <w:lvlText w:val="%2."/>
      <w:lvlJc w:val="left"/>
      <w:pPr>
        <w:widowControl/>
        <w:tabs>
          <w:tab w:val="left" w:pos="0"/>
        </w:tabs>
        <w:ind w:left="1440" w:hanging="360"/>
      </w:pPr>
      <w:rPr>
        <w:color w:val="000000"/>
        <w:sz w:val="26"/>
      </w:rPr>
    </w:lvl>
    <w:lvl w:ilvl="2">
      <w:start w:val="1"/>
      <w:numFmt w:val="lowerRoman"/>
      <w:lvlText w:val="%3."/>
      <w:lvlJc w:val="right"/>
      <w:pPr>
        <w:widowControl/>
        <w:tabs>
          <w:tab w:val="left" w:pos="0"/>
        </w:tabs>
        <w:ind w:left="2160" w:hanging="180"/>
      </w:pPr>
    </w:lvl>
    <w:lvl w:ilvl="3">
      <w:start w:val="1"/>
      <w:numFmt w:val="decimal"/>
      <w:lvlText w:val="%4."/>
      <w:lvlJc w:val="left"/>
      <w:pPr>
        <w:widowControl/>
        <w:tabs>
          <w:tab w:val="left" w:pos="0"/>
        </w:tabs>
        <w:ind w:left="2880" w:hanging="360"/>
      </w:pPr>
    </w:lvl>
    <w:lvl w:ilvl="4">
      <w:start w:val="1"/>
      <w:numFmt w:val="lowerLetter"/>
      <w:lvlText w:val="%5."/>
      <w:lvlJc w:val="left"/>
      <w:pPr>
        <w:widowControl/>
        <w:tabs>
          <w:tab w:val="left" w:pos="0"/>
        </w:tabs>
        <w:ind w:left="3600" w:hanging="360"/>
      </w:pPr>
    </w:lvl>
    <w:lvl w:ilvl="5">
      <w:start w:val="1"/>
      <w:numFmt w:val="lowerRoman"/>
      <w:lvlText w:val="%6."/>
      <w:lvlJc w:val="right"/>
      <w:pPr>
        <w:widowControl/>
        <w:tabs>
          <w:tab w:val="left" w:pos="0"/>
        </w:tabs>
        <w:ind w:left="4320" w:hanging="180"/>
      </w:pPr>
    </w:lvl>
    <w:lvl w:ilvl="6">
      <w:start w:val="1"/>
      <w:numFmt w:val="decimal"/>
      <w:lvlText w:val="%7."/>
      <w:lvlJc w:val="left"/>
      <w:pPr>
        <w:widowControl/>
        <w:tabs>
          <w:tab w:val="left" w:pos="0"/>
        </w:tabs>
        <w:ind w:left="5040" w:hanging="360"/>
      </w:pPr>
    </w:lvl>
    <w:lvl w:ilvl="7">
      <w:start w:val="1"/>
      <w:numFmt w:val="lowerLetter"/>
      <w:lvlText w:val="%8."/>
      <w:lvlJc w:val="left"/>
      <w:pPr>
        <w:widowControl/>
        <w:tabs>
          <w:tab w:val="left" w:pos="0"/>
        </w:tabs>
        <w:ind w:left="5760" w:hanging="360"/>
      </w:pPr>
    </w:lvl>
    <w:lvl w:ilvl="8">
      <w:start w:val="1"/>
      <w:numFmt w:val="lowerRoman"/>
      <w:lvlText w:val="%9."/>
      <w:lvlJc w:val="right"/>
      <w:pPr>
        <w:widowControl/>
        <w:tabs>
          <w:tab w:val="left" w:pos="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71D"/>
    <w:rsid w:val="000C0BA2"/>
    <w:rsid w:val="00702087"/>
    <w:rsid w:val="00B27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259816-3460-4F29-9DE5-5E08CB42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imes New Roman" w:hAnsi="Liberation Serif"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List Paragraph"/>
    <w:basedOn w:val="a"/>
    <w:link w:val="a4"/>
    <w:pPr>
      <w:ind w:left="720"/>
    </w:pPr>
  </w:style>
  <w:style w:type="character" w:customStyle="1" w:styleId="a4">
    <w:name w:val="Абзац списка Знак"/>
    <w:basedOn w:val="1"/>
    <w:link w:val="a3"/>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5">
    <w:name w:val="List"/>
    <w:basedOn w:val="a6"/>
    <w:link w:val="a7"/>
  </w:style>
  <w:style w:type="character" w:customStyle="1" w:styleId="a7">
    <w:name w:val="Список Знак"/>
    <w:basedOn w:val="a8"/>
    <w:link w:val="a5"/>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a9">
    <w:name w:val="Содержимое таблицы"/>
    <w:basedOn w:val="a"/>
    <w:link w:val="aa"/>
    <w:pPr>
      <w:widowControl w:val="0"/>
    </w:pPr>
  </w:style>
  <w:style w:type="character" w:customStyle="1" w:styleId="aa">
    <w:name w:val="Содержимое таблицы"/>
    <w:basedOn w:val="1"/>
    <w:link w:val="a9"/>
  </w:style>
  <w:style w:type="paragraph" w:customStyle="1" w:styleId="user">
    <w:name w:val="Заголовок (user)"/>
    <w:basedOn w:val="a"/>
    <w:next w:val="a6"/>
    <w:link w:val="user0"/>
    <w:pPr>
      <w:keepNext/>
      <w:spacing w:before="240" w:after="120"/>
    </w:pPr>
    <w:rPr>
      <w:rFonts w:ascii="Liberation Sans" w:hAnsi="Liberation Sans"/>
      <w:sz w:val="28"/>
    </w:rPr>
  </w:style>
  <w:style w:type="character" w:customStyle="1" w:styleId="user0">
    <w:name w:val="Заголовок (user)"/>
    <w:basedOn w:val="1"/>
    <w:link w:val="user"/>
    <w:rPr>
      <w:rFonts w:ascii="Liberation Sans" w:hAnsi="Liberation Sans"/>
      <w:sz w:val="2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customStyle="1" w:styleId="ab">
    <w:name w:val="Заголовок таблицы"/>
    <w:basedOn w:val="a9"/>
    <w:link w:val="ac"/>
    <w:pPr>
      <w:widowControl/>
      <w:jc w:val="center"/>
    </w:pPr>
    <w:rPr>
      <w:b/>
    </w:rPr>
  </w:style>
  <w:style w:type="character" w:customStyle="1" w:styleId="ac">
    <w:name w:val="Заголовок таблицы"/>
    <w:basedOn w:val="aa"/>
    <w:link w:val="ab"/>
    <w:rPr>
      <w:b/>
    </w:rPr>
  </w:style>
  <w:style w:type="character" w:customStyle="1" w:styleId="11">
    <w:name w:val="Заголовок 1 Знак"/>
    <w:link w:val="10"/>
    <w:rPr>
      <w:rFonts w:ascii="XO Thames" w:hAnsi="XO Thames"/>
      <w:b/>
      <w:sz w:val="32"/>
    </w:rPr>
  </w:style>
  <w:style w:type="paragraph" w:customStyle="1" w:styleId="13">
    <w:name w:val="Гиперссылка1"/>
    <w:link w:val="ad"/>
    <w:rPr>
      <w:color w:val="000080"/>
      <w:u w:val="single"/>
    </w:rPr>
  </w:style>
  <w:style w:type="character" w:styleId="ad">
    <w:name w:val="Hyperlink"/>
    <w:link w:val="13"/>
    <w:rPr>
      <w:color w:val="000080"/>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ae">
    <w:name w:val="Символ нумерации"/>
    <w:link w:val="af"/>
  </w:style>
  <w:style w:type="character" w:customStyle="1" w:styleId="af">
    <w:name w:val="Символ нумерации"/>
    <w:link w:val="ae"/>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0">
    <w:name w:val="index heading"/>
    <w:basedOn w:val="a"/>
    <w:link w:val="af1"/>
  </w:style>
  <w:style w:type="character" w:customStyle="1" w:styleId="af1">
    <w:name w:val="Указатель Знак"/>
    <w:basedOn w:val="1"/>
    <w:link w:val="af0"/>
  </w:style>
  <w:style w:type="paragraph" w:customStyle="1" w:styleId="user1">
    <w:name w:val="Указатель (user)"/>
    <w:basedOn w:val="a"/>
    <w:link w:val="user2"/>
  </w:style>
  <w:style w:type="character" w:customStyle="1" w:styleId="user2">
    <w:name w:val="Указатель (user)"/>
    <w:basedOn w:val="1"/>
    <w:link w:val="user1"/>
  </w:style>
  <w:style w:type="paragraph" w:styleId="af2">
    <w:name w:val="caption"/>
    <w:basedOn w:val="a"/>
    <w:link w:val="af3"/>
    <w:pPr>
      <w:spacing w:before="120" w:after="120"/>
    </w:pPr>
    <w:rPr>
      <w:i/>
    </w:rPr>
  </w:style>
  <w:style w:type="character" w:customStyle="1" w:styleId="af3">
    <w:name w:val="Название объекта Знак"/>
    <w:basedOn w:val="1"/>
    <w:link w:val="af2"/>
    <w:rPr>
      <w:i/>
    </w:rPr>
  </w:style>
  <w:style w:type="paragraph" w:styleId="a6">
    <w:name w:val="Body Text"/>
    <w:basedOn w:val="a"/>
    <w:link w:val="a8"/>
    <w:pPr>
      <w:spacing w:after="140" w:line="276" w:lineRule="auto"/>
    </w:pPr>
  </w:style>
  <w:style w:type="character" w:customStyle="1" w:styleId="a8">
    <w:name w:val="Основной текст Знак"/>
    <w:basedOn w:val="1"/>
    <w:link w:val="a6"/>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user3">
    <w:name w:val="Содержимое таблицы (user)"/>
    <w:basedOn w:val="a"/>
    <w:link w:val="user4"/>
    <w:pPr>
      <w:widowControl w:val="0"/>
    </w:pPr>
  </w:style>
  <w:style w:type="character" w:customStyle="1" w:styleId="user4">
    <w:name w:val="Содержимое таблицы (user)"/>
    <w:basedOn w:val="1"/>
    <w:link w:val="user3"/>
  </w:style>
  <w:style w:type="paragraph" w:styleId="af4">
    <w:name w:val="Normal (Web)"/>
    <w:basedOn w:val="a"/>
    <w:link w:val="af5"/>
    <w:pPr>
      <w:spacing w:before="280" w:after="280"/>
    </w:pPr>
    <w:rPr>
      <w:rFonts w:ascii="Times New Roman" w:hAnsi="Times New Roman"/>
    </w:rPr>
  </w:style>
  <w:style w:type="character" w:customStyle="1" w:styleId="af5">
    <w:name w:val="Обычный (веб) Знак"/>
    <w:basedOn w:val="1"/>
    <w:link w:val="af4"/>
    <w:rPr>
      <w:rFonts w:ascii="Times New Roman" w:hAnsi="Times New Roman"/>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6">
    <w:name w:val="Subtitle"/>
    <w:next w:val="a"/>
    <w:link w:val="af7"/>
    <w:uiPriority w:val="11"/>
    <w:qFormat/>
    <w:pPr>
      <w:jc w:val="both"/>
    </w:pPr>
    <w:rPr>
      <w:rFonts w:ascii="XO Thames" w:hAnsi="XO Thames"/>
      <w:i/>
    </w:rPr>
  </w:style>
  <w:style w:type="character" w:customStyle="1" w:styleId="af7">
    <w:name w:val="Подзаголовок Знак"/>
    <w:link w:val="af6"/>
    <w:rPr>
      <w:rFonts w:ascii="XO Thames" w:hAnsi="XO Thames"/>
      <w:i/>
      <w:sz w:val="24"/>
    </w:rPr>
  </w:style>
  <w:style w:type="paragraph" w:styleId="af8">
    <w:name w:val="Title"/>
    <w:basedOn w:val="a"/>
    <w:next w:val="a6"/>
    <w:link w:val="af9"/>
    <w:uiPriority w:val="10"/>
    <w:qFormat/>
    <w:pPr>
      <w:keepNext/>
      <w:spacing w:before="240" w:after="120"/>
    </w:pPr>
    <w:rPr>
      <w:rFonts w:ascii="Liberation Sans" w:hAnsi="Liberation Sans"/>
      <w:sz w:val="28"/>
    </w:rPr>
  </w:style>
  <w:style w:type="character" w:customStyle="1" w:styleId="af9">
    <w:name w:val="Заголовок Знак"/>
    <w:basedOn w:val="1"/>
    <w:link w:val="af8"/>
    <w:rPr>
      <w:rFonts w:ascii="Liberation Sans" w:hAnsi="Liberation Sans"/>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u.wikipedia.org/wiki/&#1056;&#1077;&#1082;&#1083;&#1072;&#1084;&#1072;"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2785</Words>
  <Characters>15877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3</cp:revision>
  <cp:lastPrinted>2026-04-28T10:24:00Z</cp:lastPrinted>
  <dcterms:created xsi:type="dcterms:W3CDTF">2026-04-28T04:31:00Z</dcterms:created>
  <dcterms:modified xsi:type="dcterms:W3CDTF">2026-04-28T10:38:00Z</dcterms:modified>
</cp:coreProperties>
</file>