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7E0AD" w14:textId="242B8B5A" w:rsidR="003E629A" w:rsidRPr="003E629A" w:rsidRDefault="003E629A" w:rsidP="003E62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29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E629A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лицензированию коллективного участника</w:t>
      </w:r>
    </w:p>
    <w:p w14:paraId="70D32569" w14:textId="77777777" w:rsidR="003E629A" w:rsidRP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В связи с требованиями пунктов 4.8.7, 4.8.8 Документации и пунктов 6–7 Приложения №1 «Техническое задание» просим уточнить:</w:t>
      </w:r>
    </w:p>
    <w:p w14:paraId="6F4F21CE" w14:textId="3B713460" w:rsid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>Обязательно ли наличие лицензий ФСТЭК и ФСБ на работы с криптографическими средствами у каждого члена коллективного участника, или достаточно наличия данных лицензий у одного участника объединения, который будет непосредственно выполнять лицензируемые работы?</w:t>
      </w:r>
    </w:p>
    <w:p w14:paraId="00F31A93" w14:textId="5661B985" w:rsidR="000027E2" w:rsidRPr="000027E2" w:rsidRDefault="000027E2" w:rsidP="003E62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  <w:r w:rsidRPr="000027E2">
        <w:rPr>
          <w:rFonts w:ascii="Times New Roman" w:hAnsi="Times New Roman" w:cs="Times New Roman"/>
          <w:b/>
          <w:i/>
          <w:sz w:val="24"/>
          <w:szCs w:val="24"/>
        </w:rPr>
        <w:t>Достаточно наличия данных лицензий у одного участника объединения, который будет непосредственно выполнять лицензируемые работы.</w:t>
      </w:r>
    </w:p>
    <w:p w14:paraId="58A67314" w14:textId="78BDE9A4" w:rsidR="000027E2" w:rsidRPr="000027E2" w:rsidRDefault="003E629A" w:rsidP="003E62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 xml:space="preserve">Возможно ли распределение лицензируемых работ между участниками коллективного участника при условии чёткого закрепления соответствующих обязательств </w:t>
      </w:r>
      <w:r w:rsidRPr="000027E2">
        <w:rPr>
          <w:rFonts w:ascii="Times New Roman" w:hAnsi="Times New Roman" w:cs="Times New Roman"/>
          <w:b/>
          <w:sz w:val="24"/>
          <w:szCs w:val="24"/>
        </w:rPr>
        <w:t>в плане распределения объёмов работ?</w:t>
      </w:r>
    </w:p>
    <w:p w14:paraId="2B7C08E7" w14:textId="3610D5CA" w:rsidR="000027E2" w:rsidRPr="000027E2" w:rsidRDefault="000027E2" w:rsidP="003E62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  <w:r w:rsidRPr="000027E2">
        <w:rPr>
          <w:rFonts w:ascii="Times New Roman" w:hAnsi="Times New Roman" w:cs="Times New Roman"/>
          <w:b/>
          <w:i/>
          <w:sz w:val="24"/>
          <w:szCs w:val="24"/>
        </w:rPr>
        <w:t>Да, возможно.</w:t>
      </w:r>
    </w:p>
    <w:p w14:paraId="6B880989" w14:textId="0CEF6FF3" w:rsidR="003E629A" w:rsidRPr="003E629A" w:rsidRDefault="003E629A" w:rsidP="003E62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29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E629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Требования к объёму лицензируемых работ</w:t>
      </w:r>
    </w:p>
    <w:p w14:paraId="5CE2B0DF" w14:textId="1D108CD6" w:rsidR="003E629A" w:rsidRP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Просим конкретизировать требования пунктов 6–7 Технического задания:</w:t>
      </w:r>
    </w:p>
    <w:p w14:paraId="7FA84E9F" w14:textId="77777777" w:rsidR="003E629A" w:rsidRP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>Требуется ли выполнение определённого процентного или стоимостного объёма работ, связанных с лицензиями ФСТЭК и ФСБ, от общего объёма услуг по Договору?</w:t>
      </w:r>
    </w:p>
    <w:p w14:paraId="76DD3460" w14:textId="47E72AFD" w:rsid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>Установлен ли минимально допустимый порог участия в выполнении лицензируемых видов деятельности?</w:t>
      </w:r>
    </w:p>
    <w:p w14:paraId="13A45F85" w14:textId="10BE45F3" w:rsidR="000027E2" w:rsidRPr="000027E2" w:rsidRDefault="000027E2" w:rsidP="000027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7E2">
        <w:rPr>
          <w:rFonts w:ascii="Times New Roman" w:hAnsi="Times New Roman" w:cs="Times New Roman"/>
          <w:b/>
          <w:i/>
          <w:sz w:val="24"/>
          <w:szCs w:val="24"/>
        </w:rPr>
        <w:t>Ответ: Объем работ, связанных с лицензиями ФСТЭК и ФСБ, будет связан объемом оказания Услуг по доработке функциональности Системы. В ходе оказания услуг Исполнитель должен обеспечить соблюдение следующих требований к защите информации в Системе:</w:t>
      </w:r>
    </w:p>
    <w:p w14:paraId="23F11AAE" w14:textId="0B05D28E" w:rsidR="000027E2" w:rsidRPr="000027E2" w:rsidRDefault="000027E2" w:rsidP="000027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027E2">
        <w:rPr>
          <w:rFonts w:ascii="Times New Roman" w:hAnsi="Times New Roman" w:cs="Times New Roman"/>
          <w:b/>
          <w:i/>
          <w:sz w:val="24"/>
          <w:szCs w:val="24"/>
        </w:rPr>
        <w:t>3-го уровня защищенности персональных данных в соответствии с требованиями приказа ФСТЭК России от 18.02.2013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739942E0" w14:textId="724D8D05" w:rsidR="000027E2" w:rsidRPr="000027E2" w:rsidRDefault="000027E2" w:rsidP="000027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027E2">
        <w:rPr>
          <w:rFonts w:ascii="Times New Roman" w:hAnsi="Times New Roman" w:cs="Times New Roman"/>
          <w:b/>
          <w:i/>
          <w:sz w:val="24"/>
          <w:szCs w:val="24"/>
        </w:rPr>
        <w:t xml:space="preserve">класса защищенности «1Г» в части разграничения доступа и обеспечения целостности информации в соответствии с руководящим документом </w:t>
      </w:r>
      <w:proofErr w:type="spellStart"/>
      <w:r w:rsidRPr="000027E2">
        <w:rPr>
          <w:rFonts w:ascii="Times New Roman" w:hAnsi="Times New Roman" w:cs="Times New Roman"/>
          <w:b/>
          <w:i/>
          <w:sz w:val="24"/>
          <w:szCs w:val="24"/>
        </w:rPr>
        <w:t>Гостехкомиссии</w:t>
      </w:r>
      <w:proofErr w:type="spellEnd"/>
      <w:r w:rsidRPr="000027E2">
        <w:rPr>
          <w:rFonts w:ascii="Times New Roman" w:hAnsi="Times New Roman" w:cs="Times New Roman"/>
          <w:b/>
          <w:i/>
          <w:sz w:val="24"/>
          <w:szCs w:val="24"/>
        </w:rPr>
        <w:t xml:space="preserve"> при Президенте Российской Федерации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 (утвержден решением Председателя </w:t>
      </w:r>
      <w:proofErr w:type="spellStart"/>
      <w:r w:rsidRPr="000027E2">
        <w:rPr>
          <w:rFonts w:ascii="Times New Roman" w:hAnsi="Times New Roman" w:cs="Times New Roman"/>
          <w:b/>
          <w:i/>
          <w:sz w:val="24"/>
          <w:szCs w:val="24"/>
        </w:rPr>
        <w:t>Гостехкомиссии</w:t>
      </w:r>
      <w:proofErr w:type="spellEnd"/>
      <w:r w:rsidRPr="000027E2">
        <w:rPr>
          <w:rFonts w:ascii="Times New Roman" w:hAnsi="Times New Roman" w:cs="Times New Roman"/>
          <w:b/>
          <w:i/>
          <w:sz w:val="24"/>
          <w:szCs w:val="24"/>
        </w:rPr>
        <w:t xml:space="preserve"> России от 30.03.1992);</w:t>
      </w:r>
    </w:p>
    <w:p w14:paraId="59A77805" w14:textId="6149B957" w:rsidR="000027E2" w:rsidRPr="000027E2" w:rsidRDefault="000027E2" w:rsidP="000027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0027E2">
        <w:rPr>
          <w:rFonts w:ascii="Times New Roman" w:hAnsi="Times New Roman" w:cs="Times New Roman"/>
          <w:b/>
          <w:i/>
          <w:sz w:val="24"/>
          <w:szCs w:val="24"/>
        </w:rPr>
        <w:t>6 уровня доверия средств защиты информации в соответствии с Требованиями по безопасности информации, устанавливающими уровни доверия к средствам технической защиты информации и средствам обеспечения безопасности информационных технологий, утвержденными приказом ФСТЭК России от 02.06.2020 № 76.</w:t>
      </w:r>
    </w:p>
    <w:p w14:paraId="08B44058" w14:textId="77777777" w:rsidR="000027E2" w:rsidRPr="000027E2" w:rsidRDefault="000027E2" w:rsidP="000027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7E2">
        <w:rPr>
          <w:rFonts w:ascii="Times New Roman" w:hAnsi="Times New Roman" w:cs="Times New Roman"/>
          <w:b/>
          <w:i/>
          <w:sz w:val="24"/>
          <w:szCs w:val="24"/>
        </w:rPr>
        <w:t>•</w:t>
      </w:r>
      <w:r w:rsidRPr="000027E2">
        <w:rPr>
          <w:rFonts w:ascii="Times New Roman" w:hAnsi="Times New Roman" w:cs="Times New Roman"/>
          <w:b/>
          <w:i/>
          <w:sz w:val="24"/>
          <w:szCs w:val="24"/>
        </w:rPr>
        <w:tab/>
        <w:t>Установлен ли минимально допустимый порог участия в выполнении лицензируемых видов деятельности?</w:t>
      </w:r>
    </w:p>
    <w:p w14:paraId="2FB93FE1" w14:textId="434E95C2" w:rsidR="000027E2" w:rsidRPr="0008303F" w:rsidRDefault="000027E2" w:rsidP="003E62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7E2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Ответ: такой порог не установлен.</w:t>
      </w:r>
      <w:r w:rsidR="000830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08303F" w:rsidRPr="0008303F">
        <w:rPr>
          <w:rFonts w:ascii="Times New Roman" w:hAnsi="Times New Roman" w:cs="Times New Roman"/>
          <w:b/>
          <w:sz w:val="24"/>
          <w:szCs w:val="24"/>
        </w:rPr>
        <w:t>Просим обратить внимание о внесении изменений в Техническое задание (Протокол №РМР/1468 от 07.05.2026г.)</w:t>
      </w:r>
    </w:p>
    <w:p w14:paraId="1F2F4894" w14:textId="1EF7B36E" w:rsidR="003E629A" w:rsidRPr="003E629A" w:rsidRDefault="003E629A" w:rsidP="003E62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29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E629A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сертификации руководителей проектов</w:t>
      </w:r>
    </w:p>
    <w:p w14:paraId="7400196C" w14:textId="77777777" w:rsidR="003E629A" w:rsidRP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В отношении пункта 2.1.1 Технического задания просим разъяснить:</w:t>
      </w:r>
    </w:p>
    <w:p w14:paraId="42DC4543" w14:textId="77777777" w:rsidR="003E629A" w:rsidRP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 xml:space="preserve">Признаются ли российские национальные сертификаты «Руководитель проектов 1С» или «Руководитель корпоративных проектов 1С» равнозначными иностранному сертификату PMP (Project Management Professional)? </w:t>
      </w:r>
    </w:p>
    <w:p w14:paraId="1759ED17" w14:textId="07CC6DD6" w:rsid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Данное уточнение вызвано тем, что с апреля 2022 года провайдер иностранной сертификации PMP — организация Project Management Institute (PMI) — приостановил свою деятельность на территории России и Республики Беларусь. В связи с этим получение и продление иностранного сертификата PMP для специалистов, проживающих на территории РФ, стало невозможным.</w:t>
      </w:r>
    </w:p>
    <w:p w14:paraId="4D62C28C" w14:textId="3B587E81" w:rsidR="000027E2" w:rsidRPr="000027E2" w:rsidRDefault="000027E2" w:rsidP="000027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7E2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27E2">
        <w:rPr>
          <w:rFonts w:ascii="Times New Roman" w:hAnsi="Times New Roman" w:cs="Times New Roman"/>
          <w:b/>
          <w:i/>
          <w:sz w:val="24"/>
          <w:szCs w:val="24"/>
        </w:rPr>
        <w:t>У руководителя проектов должен иметься любой действующий российский национальный сертификат по направлению «Управление проектами», включая сертификаты «Руководитель проектов 1С» или «Руководитель корпоративных проектов 1С».</w:t>
      </w:r>
    </w:p>
    <w:p w14:paraId="6FE94559" w14:textId="77777777" w:rsidR="003E629A" w:rsidRPr="003E629A" w:rsidRDefault="003E629A" w:rsidP="003E62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29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E629A">
        <w:rPr>
          <w:rFonts w:ascii="Times New Roman" w:hAnsi="Times New Roman" w:cs="Times New Roman"/>
          <w:b/>
          <w:bCs/>
          <w:sz w:val="24"/>
          <w:szCs w:val="24"/>
        </w:rPr>
        <w:tab/>
        <w:t>Квалификация специалистов по интеграции систем</w:t>
      </w:r>
    </w:p>
    <w:p w14:paraId="631657CC" w14:textId="77777777" w:rsidR="003E629A" w:rsidRP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По пункту 2.1.2 Технического задания просим уточнить:</w:t>
      </w:r>
    </w:p>
    <w:p w14:paraId="6B331FAC" w14:textId="60CE58F6" w:rsid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-Признаются ли сертификаты фирмы «1С» надлежащим подтверждением квалификации специалистов по интеграции систем, построенных на различных платформах?</w:t>
      </w:r>
    </w:p>
    <w:p w14:paraId="6D1088DF" w14:textId="1D3D55B4" w:rsidR="000027E2" w:rsidRPr="000027E2" w:rsidRDefault="000027E2" w:rsidP="000027E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027E2">
        <w:rPr>
          <w:rFonts w:ascii="Times New Roman" w:hAnsi="Times New Roman" w:cs="Times New Roman"/>
          <w:b/>
          <w:i/>
          <w:sz w:val="24"/>
          <w:szCs w:val="24"/>
        </w:rPr>
        <w:t>Ответ: Сертификаты фирмы «1С» признаются надлежащим подтверждением квалификации специалистов по интеграции систем, построенных на различных платформах, при условии участия названных специалистов не менее чем в 3-х проектах сопровождения, поддержки и/или развития автоматизированных систем.</w:t>
      </w:r>
    </w:p>
    <w:p w14:paraId="2352FF46" w14:textId="2D8A12E7" w:rsid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-Допускается ли включение в состав таких специалистов аналитиков, методологов и консультантов с указанными сертификатами 1С?</w:t>
      </w:r>
    </w:p>
    <w:p w14:paraId="2509698E" w14:textId="75FA28E1" w:rsidR="000027E2" w:rsidRPr="000027E2" w:rsidRDefault="000027E2" w:rsidP="000027E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027E2">
        <w:rPr>
          <w:rFonts w:ascii="Times New Roman" w:hAnsi="Times New Roman" w:cs="Times New Roman"/>
          <w:b/>
          <w:i/>
          <w:sz w:val="24"/>
          <w:szCs w:val="24"/>
        </w:rPr>
        <w:t>Ответ: Да, в состав команды проекта со своей стороны Подрядчик может включать любых квалифицированных специалистов, помимо тех, наличие которых требуется в соответствии с Техническим заданием.</w:t>
      </w:r>
    </w:p>
    <w:p w14:paraId="4217E896" w14:textId="1FAB3397" w:rsidR="003E629A" w:rsidRPr="003E629A" w:rsidRDefault="003E629A" w:rsidP="003E62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29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3E629A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образованию в области электроэнергетики</w:t>
      </w:r>
    </w:p>
    <w:p w14:paraId="2A429943" w14:textId="77777777" w:rsidR="003E629A" w:rsidRP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В отношении пункта 2.1.3 Технического задания просим пояснить:</w:t>
      </w:r>
    </w:p>
    <w:p w14:paraId="57FE5FDA" w14:textId="65267735" w:rsid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>Каким образом требование о наличии диплома по специальности «Электроэнергетика и электротехника» соотносится с предметом закупки (сопровождение АИС ОТПБ – охрана труда и производственная безопасность)?</w:t>
      </w:r>
    </w:p>
    <w:p w14:paraId="2543F08F" w14:textId="18FF2EA3" w:rsidR="000027E2" w:rsidRPr="000027E2" w:rsidRDefault="000027E2" w:rsidP="000027E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027E2">
        <w:rPr>
          <w:rFonts w:ascii="Times New Roman" w:hAnsi="Times New Roman" w:cs="Times New Roman"/>
          <w:b/>
          <w:i/>
          <w:sz w:val="24"/>
          <w:szCs w:val="24"/>
        </w:rPr>
        <w:t>Ответ: Поскольку электроэнергетика является сложной технологической отраслью, то охрана труда и производственная безопасность в этой отрасли также имеет повышенную сложность. Отсюда требование о наличии специалиста(</w:t>
      </w:r>
      <w:proofErr w:type="spellStart"/>
      <w:r w:rsidRPr="000027E2">
        <w:rPr>
          <w:rFonts w:ascii="Times New Roman" w:hAnsi="Times New Roman" w:cs="Times New Roman"/>
          <w:b/>
          <w:i/>
          <w:sz w:val="24"/>
          <w:szCs w:val="24"/>
        </w:rPr>
        <w:t>ов</w:t>
      </w:r>
      <w:proofErr w:type="spellEnd"/>
      <w:r w:rsidRPr="000027E2">
        <w:rPr>
          <w:rFonts w:ascii="Times New Roman" w:hAnsi="Times New Roman" w:cs="Times New Roman"/>
          <w:b/>
          <w:i/>
          <w:sz w:val="24"/>
          <w:szCs w:val="24"/>
        </w:rPr>
        <w:t>), разбирающихся в предметной области (электроэнергетике).</w:t>
      </w:r>
    </w:p>
    <w:p w14:paraId="54B01718" w14:textId="77777777" w:rsidR="003E629A" w:rsidRPr="003E629A" w:rsidRDefault="003E629A" w:rsidP="003E629A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>Является ли данное требование обязательным при отсутствии в составе услуг прямых работ по управлению производственными бригадами?</w:t>
      </w:r>
    </w:p>
    <w:p w14:paraId="07209886" w14:textId="10ACD01A" w:rsidR="000027E2" w:rsidRDefault="000027E2" w:rsidP="000027E2">
      <w:pPr>
        <w:pStyle w:val="a3"/>
      </w:pPr>
      <w:r w:rsidRPr="000027E2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Ответ: Предметом закупки является оказание услуг по сопровождению информационной системы Заказчика, поэтому В ТЗ не идет речи о каких-либо услугах по управлению производственными бригадами Заказчика. Требование о наличии в составе проектной команды Подрядчика специалиста(</w:t>
      </w:r>
      <w:proofErr w:type="spellStart"/>
      <w:r w:rsidRPr="000027E2">
        <w:rPr>
          <w:rFonts w:ascii="Times New Roman" w:hAnsi="Times New Roman" w:cs="Times New Roman"/>
          <w:b/>
          <w:i/>
          <w:sz w:val="24"/>
          <w:szCs w:val="24"/>
        </w:rPr>
        <w:t>ов</w:t>
      </w:r>
      <w:proofErr w:type="spellEnd"/>
      <w:r w:rsidRPr="000027E2">
        <w:rPr>
          <w:rFonts w:ascii="Times New Roman" w:hAnsi="Times New Roman" w:cs="Times New Roman"/>
          <w:b/>
          <w:i/>
          <w:sz w:val="24"/>
          <w:szCs w:val="24"/>
        </w:rPr>
        <w:t>) по электроэнергетике будет учитываться при оценке квалификации участника закупки.</w:t>
      </w:r>
    </w:p>
    <w:p w14:paraId="5EAE672C" w14:textId="77777777" w:rsidR="000027E2" w:rsidRPr="003E629A" w:rsidRDefault="000027E2" w:rsidP="003E62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027E2" w:rsidRPr="003E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0145"/>
    <w:multiLevelType w:val="hybridMultilevel"/>
    <w:tmpl w:val="87FC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9A"/>
    <w:rsid w:val="000027E2"/>
    <w:rsid w:val="0008303F"/>
    <w:rsid w:val="00084D11"/>
    <w:rsid w:val="003910F3"/>
    <w:rsid w:val="003E629A"/>
    <w:rsid w:val="00C90460"/>
    <w:rsid w:val="00E3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D047"/>
  <w15:chartTrackingRefBased/>
  <w15:docId w15:val="{9E9BA7CB-0B8E-4E0F-825A-823584A5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027E2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027E2"/>
    <w:rPr>
      <w:rFonts w:ascii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00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Терновая Татьяна Геннадьевна</cp:lastModifiedBy>
  <cp:revision>4</cp:revision>
  <dcterms:created xsi:type="dcterms:W3CDTF">2026-04-29T13:05:00Z</dcterms:created>
  <dcterms:modified xsi:type="dcterms:W3CDTF">2026-05-07T14:25:00Z</dcterms:modified>
</cp:coreProperties>
</file>