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before="0" w:after="0"/>
        <w:contextualSpacing/>
        <w:jc w:val="center"/>
        <w:rPr/>
      </w:pPr>
      <w:r>
        <w:rPr/>
        <w:t>«ОКПД2 59.11.12: Производство интерактивных, фото- и видеоматериалов»</w:t>
        <w:br/>
        <w:t>Лот № 2-ДКК-2026-ИА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1"/>
              <w:vanish w:val="false"/>
            </w:rPr>
            <w:instrText xml:space="preserve"> TOC \z \o "1-4" \u \h</w:instrText>
          </w:r>
          <w:r>
            <w:rPr>
              <w:webHidden/>
              <w:rStyle w:val="Style11"/>
              <w:vanish w:val="false"/>
            </w:rPr>
            <w:fldChar w:fldCharType="separate"/>
          </w:r>
          <w:hyperlink w:anchor="_Toc124254170">
            <w:r>
              <w:rPr>
                <w:webHidden/>
                <w:rStyle w:val="Style11"/>
                <w:vanish w:val="false"/>
              </w:rPr>
              <w:t>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1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_Toc124254170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254171">
            <w:r>
              <w:rPr>
                <w:webHidden/>
                <w:rStyle w:val="Style11"/>
                <w:iCs/>
                <w:vanish w:val="false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1"/>
              </w:rPr>
              <w:t>Наименование закупаемой продукции</w:t>
            </w:r>
            <w:r>
              <w:rPr>
                <w:rStyle w:val="Style11"/>
                <w:vanish w:val="false"/>
                <w:lang w:val="en-US"/>
              </w:rPr>
              <w:t>………………………………………………………………………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_Toc124254171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254172">
            <w:r>
              <w:rPr>
                <w:webHidden/>
                <w:rStyle w:val="Style11"/>
                <w:iCs/>
                <w:vanish w:val="false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1"/>
              </w:rPr>
              <w:t>Цель оказания услуг</w:t>
            </w:r>
            <w:r>
              <w:rPr>
                <w:rStyle w:val="Style11"/>
                <w:vanish w:val="false"/>
                <w:lang w:val="en-US"/>
              </w:rPr>
              <w:t>…………………………………………………………………………………………..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_Toc124254172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254173">
            <w:r>
              <w:rPr>
                <w:webHidden/>
                <w:rStyle w:val="Style11"/>
                <w:vanish w:val="false"/>
              </w:rPr>
              <w:t>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1"/>
                <w:iCs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  <w:r>
              <w:rPr>
                <w:rStyle w:val="Style11"/>
                <w:vanish w:val="false"/>
                <w:lang w:val="en-US"/>
              </w:rPr>
              <w:t>3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_Toc124254173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b w:val="false"/>
                <w:bCs w:val="false"/>
                <w:vanish w:val="false"/>
              </w:rPr>
              <w:t>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254174">
            <w:r>
              <w:rPr>
                <w:webHidden/>
                <w:rStyle w:val="Style11"/>
                <w:iCs/>
                <w:vanish w:val="false"/>
              </w:rPr>
              <w:t>2.1.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1"/>
              </w:rPr>
              <w:t>Требования к объемам и срокам оказания услуг</w:t>
            </w:r>
            <w:r>
              <w:rPr>
                <w:rStyle w:val="Style11"/>
                <w:vanish w:val="false"/>
                <w:lang w:val="en-US"/>
              </w:rPr>
              <w:t>……………………………………………………………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_Toc124254174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254175">
            <w:r>
              <w:rPr>
                <w:webHidden/>
                <w:rStyle w:val="Style11"/>
                <w:vanish w:val="false"/>
              </w:rPr>
              <w:t>2.1.1.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1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_Toc124254175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254177">
            <w:r>
              <w:rPr>
                <w:webHidden/>
                <w:rStyle w:val="Style11"/>
                <w:vanish w:val="false"/>
              </w:rPr>
              <w:t>2.1.2.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1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_Toc124254177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254179">
            <w:r>
              <w:rPr>
                <w:webHidden/>
                <w:rStyle w:val="Style11"/>
                <w:iCs/>
                <w:vanish w:val="false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1"/>
              </w:rPr>
              <w:t>Требования к качеству услуг</w:t>
            </w:r>
            <w:r>
              <w:rPr>
                <w:rStyle w:val="Style11"/>
                <w:vanish w:val="false"/>
                <w:lang w:val="en-US"/>
              </w:rPr>
              <w:t>…………………………………………………………………………………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_Toc124254179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254181">
            <w:r>
              <w:rPr>
                <w:webHidden/>
                <w:rStyle w:val="Style11"/>
                <w:vanish w:val="false"/>
              </w:rPr>
              <w:t>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1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_Toc124254181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254182">
            <w:r>
              <w:rPr>
                <w:webHidden/>
                <w:rStyle w:val="Style11"/>
                <w:vanish w:val="false"/>
              </w:rPr>
              <w:t>4.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1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_Toc124254182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254183">
            <w:r>
              <w:rPr>
                <w:webHidden/>
                <w:rStyle w:val="Style11"/>
                <w:vanish w:val="false"/>
              </w:rPr>
              <w:t>5.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1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_Toc124254183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1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1"/>
        </w:numPr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ind w:left="0" w:hanging="0"/>
        <w:jc w:val="center"/>
        <w:rPr>
          <w:sz w:val="24"/>
          <w:szCs w:val="24"/>
        </w:rPr>
      </w:pPr>
      <w:bookmarkStart w:id="0" w:name="_Toc124254170"/>
      <w:r>
        <w:rPr>
          <w:sz w:val="24"/>
          <w:szCs w:val="24"/>
        </w:rPr>
        <w:t>Общие сведения</w:t>
      </w:r>
      <w:bookmarkEnd w:id="0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4"/>
        <w:numPr>
          <w:ilvl w:val="1"/>
          <w:numId w:val="7"/>
        </w:numPr>
        <w:rPr/>
      </w:pPr>
      <w:bookmarkStart w:id="1" w:name="_Toc124254171"/>
      <w:bookmarkStart w:id="2" w:name="_Toc46743506"/>
      <w:r>
        <w:rPr>
          <w:lang w:val="ru-RU"/>
        </w:rPr>
        <w:tab/>
      </w:r>
      <w:r>
        <w:rPr/>
        <w:t>Наименование закупаемой продукции</w:t>
      </w:r>
      <w:bookmarkEnd w:id="1"/>
      <w:bookmarkEnd w:id="2"/>
    </w:p>
    <w:p>
      <w:pPr>
        <w:pStyle w:val="Heading4"/>
        <w:numPr>
          <w:ilvl w:val="1"/>
        </w:numPr>
        <w:rPr>
          <w:rStyle w:val="Style7"/>
          <w:bCs w:val="false"/>
          <w:i w:val="false"/>
          <w:i w:val="false"/>
        </w:rPr>
      </w:pPr>
      <w:bookmarkStart w:id="3" w:name="_Toc46743507"/>
      <w:r>
        <w:rPr>
          <w:b w:val="false"/>
        </w:rPr>
        <w:t>«ОКПД2 59.11.12: Производство интерактивных, фото- и видеоматериалов» (далее - «Услуги»)</w:t>
      </w:r>
      <w:r>
        <w:rPr/>
        <w:br/>
      </w:r>
    </w:p>
    <w:p>
      <w:pPr>
        <w:pStyle w:val="Heading4"/>
        <w:numPr>
          <w:ilvl w:val="1"/>
        </w:numPr>
        <w:rPr>
          <w:rStyle w:val="Style7"/>
          <w:b/>
          <w:lang w:val="ru-RU"/>
        </w:rPr>
      </w:pPr>
      <w:bookmarkStart w:id="4" w:name="_Toc124254172"/>
      <w:r>
        <w:rPr>
          <w:lang w:val="ru-RU"/>
        </w:rPr>
        <w:t>1.2.</w:t>
        <w:tab/>
      </w:r>
      <w:r>
        <w:rPr/>
        <w:t xml:space="preserve">Цель </w:t>
      </w:r>
      <w:bookmarkEnd w:id="3"/>
      <w:r>
        <w:rPr/>
        <w:t>оказания Услуг</w:t>
      </w:r>
      <w:bookmarkEnd w:id="4"/>
      <w:r>
        <w:rPr/>
        <w:t xml:space="preserve"> 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Основной целью оказания Услуг является разработка и производство информационных и презентационных материалов в различных форматах: видео, аудио, фото, анимации, графики, инфографики, интернет-баннеров, интернет-промостраниц для использования в PR- и информационном сопровождении деятельности и в интересах Заказчика.</w:t>
      </w:r>
    </w:p>
    <w:p>
      <w:pPr>
        <w:pStyle w:val="Heading4"/>
        <w:numPr>
          <w:ilvl w:val="1"/>
        </w:numPr>
        <w:rPr/>
      </w:pPr>
      <w:r>
        <w:rPr/>
      </w:r>
      <w:bookmarkStart w:id="5" w:name="_Toc124254174"/>
      <w:bookmarkStart w:id="6" w:name="_Toc50125126"/>
      <w:bookmarkStart w:id="7" w:name="_Toc124254174"/>
      <w:bookmarkStart w:id="8" w:name="_Toc50125126"/>
      <w:bookmarkEnd w:id="8"/>
    </w:p>
    <w:p>
      <w:pPr>
        <w:pStyle w:val="Heading4"/>
        <w:numPr>
          <w:ilvl w:val="1"/>
        </w:numPr>
        <w:rPr>
          <w:lang w:val="ru-RU"/>
        </w:rPr>
      </w:pPr>
      <w:r>
        <w:rPr>
          <w:lang w:val="ru-RU"/>
        </w:rPr>
        <w:t>2.</w:t>
      </w:r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7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3"/>
        <w:rPr/>
      </w:pPr>
      <w:bookmarkStart w:id="9" w:name="_Toc124254175"/>
      <w:r>
        <w:rPr/>
        <w:t>2.1.</w:t>
      </w:r>
      <w:r>
        <w:rPr>
          <w:lang w:val="ru-RU"/>
        </w:rPr>
        <w:t>1.</w:t>
        <w:tab/>
      </w:r>
      <w:r>
        <w:rPr/>
        <w:t>Требования к перечню и объему Услуг</w:t>
      </w:r>
      <w:bookmarkEnd w:id="9"/>
    </w:p>
    <w:p>
      <w:pPr>
        <w:pStyle w:val="Heading1"/>
        <w:ind w:left="0" w:hanging="0"/>
        <w:jc w:val="right"/>
        <w:rPr>
          <w:sz w:val="24"/>
          <w:szCs w:val="24"/>
        </w:rPr>
      </w:pPr>
      <w:bookmarkStart w:id="10" w:name="_Toc124254176"/>
      <w:bookmarkStart w:id="11" w:name="_Toc51339695"/>
      <w:r>
        <w:rPr>
          <w:sz w:val="24"/>
          <w:szCs w:val="24"/>
        </w:rPr>
        <w:t xml:space="preserve">Таблица 2. Перечень </w:t>
      </w:r>
      <w:bookmarkEnd w:id="11"/>
      <w:r>
        <w:rPr>
          <w:sz w:val="24"/>
          <w:szCs w:val="24"/>
        </w:rPr>
        <w:t>и объем оказываемых Услуг</w:t>
      </w:r>
      <w:bookmarkEnd w:id="10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6"/>
        <w:gridCol w:w="5823"/>
        <w:gridCol w:w="1698"/>
        <w:gridCol w:w="1663"/>
      </w:tblGrid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Производство видеоматериалов</w:t>
            </w:r>
          </w:p>
        </w:tc>
        <w:tc>
          <w:tcPr>
            <w:tcW w:w="3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соответствии с Приложением № 1 к настоящим Техническим требованиям «Перечень возможных услуг»</w:t>
            </w:r>
          </w:p>
          <w:p>
            <w:pPr>
              <w:pStyle w:val="Normal"/>
              <w:widowControl w:val="false"/>
              <w:suppressAutoHyphens w:val="tru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Производство аудиоматериалов</w:t>
            </w:r>
          </w:p>
        </w:tc>
        <w:tc>
          <w:tcPr>
            <w:tcW w:w="33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Производство презентаций (включая анимированные видеопрезентации) с возможностью управления показом) </w:t>
            </w:r>
          </w:p>
        </w:tc>
        <w:tc>
          <w:tcPr>
            <w:tcW w:w="33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Производство видео- и фотосъемки</w:t>
            </w:r>
          </w:p>
        </w:tc>
        <w:tc>
          <w:tcPr>
            <w:tcW w:w="33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Производство digital-материалов</w:t>
            </w:r>
          </w:p>
        </w:tc>
        <w:tc>
          <w:tcPr>
            <w:tcW w:w="33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Внесение изменений в материалы, представленные Заказчиком</w:t>
            </w:r>
          </w:p>
        </w:tc>
        <w:tc>
          <w:tcPr>
            <w:tcW w:w="33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Единичные услуги по изготовлению информационных материалов</w:t>
            </w:r>
          </w:p>
        </w:tc>
        <w:tc>
          <w:tcPr>
            <w:tcW w:w="33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2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rPr/>
      </w:pPr>
      <w:bookmarkStart w:id="12" w:name="_Toc124254177"/>
      <w:bookmarkStart w:id="13" w:name="_Toc51339696"/>
      <w:r>
        <w:rPr/>
        <w:t>2.</w:t>
      </w:r>
      <w:r>
        <w:rPr>
          <w:lang w:val="ru-RU"/>
        </w:rPr>
        <w:t>1.</w:t>
      </w:r>
      <w:r>
        <w:rPr/>
        <w:t>2.</w:t>
        <w:tab/>
        <w:t xml:space="preserve">Требования </w:t>
      </w:r>
      <w:bookmarkEnd w:id="13"/>
      <w:r>
        <w:rPr/>
        <w:t>к срокам оказания Услуг</w:t>
      </w:r>
      <w:bookmarkEnd w:id="12"/>
    </w:p>
    <w:p>
      <w:pPr>
        <w:pStyle w:val="Heading1"/>
        <w:ind w:left="0" w:hanging="0"/>
        <w:jc w:val="right"/>
        <w:rPr>
          <w:sz w:val="24"/>
          <w:szCs w:val="24"/>
          <w:lang w:val="ru-RU"/>
        </w:rPr>
      </w:pPr>
      <w:bookmarkStart w:id="14" w:name="_Toc124254178"/>
      <w:bookmarkStart w:id="15" w:name="_Toc50125127"/>
      <w:bookmarkStart w:id="16" w:name="_Toc51339697"/>
      <w:bookmarkStart w:id="17" w:name="_Toc50125126_Копия_1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оказания Услуг</w:t>
      </w:r>
      <w:bookmarkEnd w:id="14"/>
    </w:p>
    <w:tbl>
      <w:tblPr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3"/>
        <w:gridCol w:w="4182"/>
        <w:gridCol w:w="2681"/>
        <w:gridCol w:w="2254"/>
      </w:tblGrid>
      <w:tr>
        <w:trPr>
          <w:tblHeader w:val="true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 / этапа услуг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blHeader w:val="true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right="34" w:hang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</w:tc>
        <w:tc>
          <w:tcPr>
            <w:tcW w:w="9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Производство видеоматериалов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1.1.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(производство) тематического фильма (серии фильмов), в том числе иностранной версии ролика.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Сторонами 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изготовления не более 60 календарных дней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1.2.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(производство) имиджевого видеоролика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подписания  </w:t>
            </w:r>
            <w:r>
              <w:rPr>
                <w:color w:val="000000" w:themeColor="text1"/>
                <w:sz w:val="24"/>
                <w:szCs w:val="24"/>
              </w:rPr>
              <w:t xml:space="preserve">Сторонами </w:t>
            </w:r>
            <w:r>
              <w:rPr>
                <w:sz w:val="24"/>
                <w:szCs w:val="24"/>
              </w:rPr>
              <w:t>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изготовления не более 40 календарных дней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1.3.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(производство) информационного или тематического видеоролика, в том числе иностранной версии ролика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 даты подписания Сторонами Заявки на оказание </w:t>
            </w:r>
            <w:r>
              <w:rPr>
                <w:sz w:val="24"/>
                <w:szCs w:val="24"/>
              </w:rPr>
              <w:t>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изготовления не более 20 календарных дней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1.4.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(производство) видеоинтервью, обращения или тематического поздравления, в том числе иностранной версии ролика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Сторонами 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изготовления не более 8 календарных дней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1.5.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(производство) репортажного видеоролика с видеосъемкой события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Сторонами 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изготовления не более 5 календарных дней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1.6.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(производство) видеоролика в 3D графике, в т. ч. о введении в эксплуатацию энергообъекта (пусковой видеоролик), в том числе иностранной версии ролика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Сторонами 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изготовления не более 25 календарных дней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1.7.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(производство) видеоролика с использованием средств искусственного интеллекта, в т.ч. с элементами 3D графики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Сторонами 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изготовления не более 25 календарных дней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1.8.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(производство) видеоролика с использованием средств искусственного интеллекта на основе архивных фото- и видеоматериалов Заказчика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Сторонами 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изготовления не более 25 календарных дней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Производство аудиоматериалов</w:t>
            </w:r>
          </w:p>
        </w:tc>
      </w:tr>
      <w:tr>
        <w:trPr>
          <w:trHeight w:val="1266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2.1.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(производство) аудиоролика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Сторонами 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изготовления не более 20 календарных дней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Производство презентаций (включая анимированные видеопрезентации с возможностью управления показом)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3.1.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(производство) презентации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Сторонами 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создания презентации не более 7 календарных дней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Производство видео- и фотосъемки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4.1.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(производство) фото- и/или видеосъемки с различных ракурсов с воздуха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Сторонами 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Дату/период сьемки определяет  Заказчик в Заявке на оказание Услуг</w:t>
            </w:r>
          </w:p>
        </w:tc>
      </w:tr>
      <w:tr>
        <w:trPr>
          <w:trHeight w:val="859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4.2.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Видеосъемка события или энергообъекта или др.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Сторонами 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Дату/период сьемки определяет  Заказчик в Заявке на оказание Услуг</w:t>
            </w:r>
          </w:p>
        </w:tc>
      </w:tr>
      <w:tr>
        <w:trPr>
          <w:trHeight w:val="837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4.3.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Имиджевая (портретная) фотосъемка работников и стейкхолдеров компании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Сторонами 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Дату/период сьемки определяет  Заказчик в Заявке на оказание Услуг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4.4.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Фотосъемка мероприятий, событий или энергообъектов Заказчика и т. д.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Сторонами 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Дата/период сьемки сообщается Заказчиком в Заявке на оказание Услуг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4.5.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Изготовление (печать) фотографий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Сторонами 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изготовления фотографий не более 3 календарных дней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Производство digital-материалов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5.1.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баннера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Сторонами 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производства баннера не более 7 календарных дней</w:t>
            </w:r>
          </w:p>
        </w:tc>
      </w:tr>
      <w:tr>
        <w:trPr>
          <w:trHeight w:val="1135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5.2.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страниц для мобильного приложения или промосайта для использования в PR- и информационной деятельности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Сторонами 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производства не более 21 календарного дня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Внесение изменений в материалы, представленные Заказчиком</w:t>
            </w:r>
          </w:p>
        </w:tc>
      </w:tr>
      <w:tr>
        <w:trPr>
          <w:trHeight w:val="565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6.1.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Адаптация (внесение изменений)  аудиоролик</w:t>
            </w:r>
            <w:r>
              <w:rPr>
                <w:sz w:val="24"/>
                <w:szCs w:val="24"/>
                <w:lang w:val="en-US"/>
              </w:rPr>
              <w:t>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Сторонами 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не более 5 календарных дней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6.2.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(внесение изменений) видеоролика, фильма, видеоматериалов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Сторонами 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не более 5 календарных дней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6.3.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(внесение изменений)  презентации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Сторонами Заявки на оказание такого рода услуги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не более 5 календарных дней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Единичные услуги по изготовлению информационных материалов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оказания услуг согласуются сторонами в заявке на оказание данных услуг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hanging="0"/>
              <w:jc w:val="center"/>
              <w:rPr/>
            </w:pPr>
            <w:r>
              <w:rPr/>
              <w:t>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Общий срок оказания Услуг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С даты заключения Договора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19" w:name="_Toc46743510"/>
            <w:r>
              <w:rPr>
                <w:b/>
                <w:sz w:val="24"/>
                <w:szCs w:val="24"/>
              </w:rPr>
              <w:t>12 (двенадцать) месяцев с даты заключения Договора</w:t>
            </w:r>
            <w:bookmarkEnd w:id="19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</w:numPr>
        <w:rPr/>
      </w:pPr>
      <w:bookmarkStart w:id="20" w:name="_Toc51339698"/>
      <w:bookmarkStart w:id="21" w:name="_Toc124254179"/>
      <w:bookmarkStart w:id="22" w:name="_Toc46743511"/>
      <w:r>
        <w:rPr>
          <w:lang w:val="ru-RU"/>
        </w:rPr>
        <w:t>2.2.</w:t>
        <w:tab/>
      </w:r>
      <w:r>
        <w:rPr/>
        <w:t xml:space="preserve">Требования к </w:t>
      </w:r>
      <w:bookmarkEnd w:id="22"/>
      <w:r>
        <w:rPr>
          <w:lang w:val="ru-RU"/>
        </w:rPr>
        <w:t>качеству Услуг</w:t>
      </w:r>
      <w:bookmarkEnd w:id="21"/>
    </w:p>
    <w:p>
      <w:pPr>
        <w:pStyle w:val="Heading1"/>
        <w:jc w:val="right"/>
        <w:rPr>
          <w:sz w:val="24"/>
          <w:szCs w:val="24"/>
        </w:rPr>
      </w:pPr>
      <w:bookmarkStart w:id="23" w:name="_Toc12425418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0"/>
      <w:r>
        <w:rPr>
          <w:sz w:val="24"/>
          <w:szCs w:val="24"/>
          <w:lang w:val="ru-RU"/>
        </w:rPr>
        <w:t>качеству Услуг</w:t>
      </w:r>
      <w:bookmarkEnd w:id="23"/>
      <w:r>
        <w:rPr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 (позиция №1-7 Таблицы 2): </w:t>
      </w:r>
    </w:p>
    <w:tbl>
      <w:tblPr>
        <w:tblStyle w:val="a5"/>
        <w:tblW w:w="1503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6"/>
        <w:gridCol w:w="2132"/>
        <w:gridCol w:w="6517"/>
        <w:gridCol w:w="2339"/>
        <w:gridCol w:w="2632"/>
      </w:tblGrid>
      <w:tr>
        <w:trPr/>
        <w:tc>
          <w:tcPr>
            <w:tcW w:w="1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1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65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49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4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26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bookmarkStart w:id="24" w:name="_Toc53499667"/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</w:t>
            </w:r>
            <w:bookmarkEnd w:id="24"/>
          </w:p>
        </w:tc>
        <w:tc>
          <w:tcPr>
            <w:tcW w:w="2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65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3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</w:t>
            </w:r>
            <w:bookmarkStart w:id="25" w:name="_GoBack"/>
            <w:bookmarkEnd w:id="25"/>
          </w:p>
        </w:tc>
        <w:tc>
          <w:tcPr>
            <w:tcW w:w="26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/>
        <w:tc>
          <w:tcPr>
            <w:tcW w:w="14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60" w:after="6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64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Требования к оказанию Услуг </w:t>
            </w:r>
          </w:p>
        </w:tc>
        <w:tc>
          <w:tcPr>
            <w:tcW w:w="2339" w:type="dxa"/>
            <w:vMerge w:val="restart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закупке”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3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-</w:t>
            </w:r>
          </w:p>
        </w:tc>
      </w:tr>
      <w:tr>
        <w:trPr/>
        <w:tc>
          <w:tcPr>
            <w:tcW w:w="14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4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Общие требования к оказанию Услуг </w:t>
            </w:r>
          </w:p>
        </w:tc>
        <w:tc>
          <w:tcPr>
            <w:tcW w:w="23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3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"/>
              </w:numPr>
              <w:suppressAutoHyphens w:val="true"/>
              <w:spacing w:before="60" w:after="60"/>
              <w:ind w:left="37" w:hanging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64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Услуги должны быть оказаны в соответствии с параметрами, объемами и условиями, перечисленными в Приложении № 1 к настоящим Техническим требованиям «Перечень возможных услуг»</w:t>
            </w:r>
          </w:p>
        </w:tc>
        <w:tc>
          <w:tcPr>
            <w:tcW w:w="23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32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6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персоналу Исполнителя</w:t>
            </w:r>
          </w:p>
        </w:tc>
        <w:tc>
          <w:tcPr>
            <w:tcW w:w="23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3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</w:t>
            </w:r>
            <w:r>
              <w:rPr>
                <w:kern w:val="0"/>
                <w:sz w:val="24"/>
                <w:szCs w:val="24"/>
                <w:lang w:val="en-US" w:bidi="ar-SA"/>
              </w:rPr>
              <w:t>2</w:t>
            </w:r>
            <w:r>
              <w:rPr>
                <w:kern w:val="0"/>
                <w:sz w:val="24"/>
                <w:szCs w:val="24"/>
                <w:lang w:val="ru-RU" w:bidi="ar-SA"/>
              </w:rPr>
              <w:t>.1</w:t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65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Исполнитель обязан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сформировать действующую команду, в составе которой должны быть: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hanging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руководитель проекта (не менее 1 человека), имеющий профессиональное образование по специальности экономика или менеджмент и опыт работы по специальности не менее 5 лет;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сценаристы (не менее 2 человек), имеющие профессиональное образование (сценарист) и опыт работы по специальности сценариста не менее 5 лет;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режиссер (не менее 1 человека), имеющий профессиональное образование (режиссер) и опыт работы по специальности режиссера не менее 5 лет;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видеооператор (не менее 3 человек), имеющие профессиональное образование (кино- или телеоператор) и опыт работы по специальности оператора не менее 5 лет;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val="ru-RU" w:bidi="ar-SA"/>
              </w:rPr>
              <w:t>корректор (не менее 1 человека), имеющий профессиональное образование (лингвистическое или филологическое) и опыт работы по специальности корректора не менее 5 лет;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val="ru-RU" w:bidi="ar-SA"/>
              </w:rPr>
              <w:t>литературный редактор (не менее 1 человека), имеющий профессиональное образование (лингвистическое или филологическое) и опыт работы по специальности литературного редактора не менее 5 лет;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val="ru-RU" w:bidi="ar-SA"/>
              </w:rPr>
              <w:t xml:space="preserve">дизайнеры (не менее 2 человек), имеющие профессиональное образование в области дизайна, рисования, компьютерной графики, а также верстки и опыт работы по специальности дизайнера не менее 5 лет;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val="en-US" w:bidi="ar-SA"/>
              </w:rPr>
              <w:t>digital</w:t>
            </w:r>
            <w:r>
              <w:rPr>
                <w:color w:val="000000" w:themeColor="text1"/>
                <w:kern w:val="0"/>
                <w:sz w:val="24"/>
                <w:szCs w:val="24"/>
                <w:lang w:val="ru-RU" w:bidi="ar-SA"/>
              </w:rPr>
              <w:t>-дизайнеры (не менее 2 человек), имеющие профессиональное образование в области дизайна, рисования или графики и опыт работы в сфере цифрового электронного дизайна не менее 3 лет;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val="ru-RU" w:bidi="ar-SA"/>
              </w:rPr>
              <w:t>фотографы (не менее 2 человек), имеющие профессиональное образование (фотограф) и опыт работы по специальности фотографа не менее 5 лет.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Состав команды должен быть согласован Заказчиком.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При наличии мотивированного требования Заказчика Исполнитель осуществляет замену любого из членов команды или всю команду в течение 10 (десяти) рабочих дней с даты получения письменного требования Заказчика.</w:t>
            </w:r>
          </w:p>
        </w:tc>
        <w:tc>
          <w:tcPr>
            <w:tcW w:w="23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3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</w:t>
            </w:r>
            <w:r>
              <w:rPr>
                <w:kern w:val="0"/>
                <w:sz w:val="24"/>
                <w:szCs w:val="24"/>
                <w:lang w:val="en-US" w:bidi="ar-SA"/>
              </w:rPr>
              <w:t>3</w:t>
            </w:r>
            <w:r>
              <w:rPr>
                <w:kern w:val="0"/>
                <w:sz w:val="24"/>
                <w:szCs w:val="24"/>
                <w:lang w:val="ru-RU" w:bidi="ar-SA"/>
              </w:rPr>
              <w:t>.</w:t>
            </w:r>
          </w:p>
        </w:tc>
        <w:tc>
          <w:tcPr>
            <w:tcW w:w="864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продукции</w:t>
            </w:r>
          </w:p>
        </w:tc>
        <w:tc>
          <w:tcPr>
            <w:tcW w:w="23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3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</w:t>
            </w:r>
            <w:r>
              <w:rPr>
                <w:kern w:val="0"/>
                <w:sz w:val="24"/>
                <w:szCs w:val="24"/>
                <w:lang w:val="en-US" w:bidi="ar-SA"/>
              </w:rPr>
              <w:t>3</w:t>
            </w:r>
            <w:r>
              <w:rPr>
                <w:kern w:val="0"/>
                <w:sz w:val="24"/>
                <w:szCs w:val="24"/>
                <w:lang w:val="ru-RU" w:bidi="ar-SA"/>
              </w:rPr>
              <w:t>.1.</w:t>
            </w:r>
          </w:p>
        </w:tc>
        <w:tc>
          <w:tcPr>
            <w:tcW w:w="86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kern w:val="0"/>
                <w:sz w:val="24"/>
                <w:szCs w:val="24"/>
                <w:lang w:val="x-none" w:eastAsia="x-none" w:bidi="ar-SA"/>
              </w:rPr>
              <w:t>В отношении любых разработанных материалов (включая использованные при создании) Исполнитель гарантирует: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kern w:val="0"/>
                <w:sz w:val="24"/>
                <w:szCs w:val="24"/>
                <w:lang w:val="x-none" w:eastAsia="x-none" w:bidi="ar-SA"/>
              </w:rPr>
              <w:t>- что ни в целом, ни какие-либо их части,</w:t>
            </w:r>
            <w:r>
              <w:rPr>
                <w:kern w:val="0"/>
                <w:sz w:val="24"/>
                <w:szCs w:val="24"/>
                <w:lang w:val="ru-RU" w:eastAsia="x-none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x-none" w:eastAsia="x-none" w:bidi="ar-SA"/>
              </w:rPr>
              <w:t>не будут нарушать права собственности, авторские, смежные, другие интеллектуальные, личные, гражданские, договорные и иные права третьих лиц и Заказчика, а также не нанесут ущерба чести, достоинству и деловой репутации</w:t>
            </w:r>
            <w:r>
              <w:rPr>
                <w:kern w:val="0"/>
                <w:sz w:val="24"/>
                <w:szCs w:val="24"/>
                <w:lang w:val="ru-RU" w:eastAsia="x-none" w:bidi="ar-SA"/>
              </w:rPr>
              <w:t xml:space="preserve"> Заказчика</w:t>
            </w:r>
            <w:r>
              <w:rPr>
                <w:kern w:val="0"/>
                <w:sz w:val="24"/>
                <w:szCs w:val="24"/>
                <w:lang w:val="x-none" w:eastAsia="x-none" w:bidi="ar-SA"/>
              </w:rPr>
              <w:t xml:space="preserve">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kern w:val="0"/>
                <w:sz w:val="24"/>
                <w:szCs w:val="24"/>
                <w:lang w:val="x-none" w:eastAsia="x-none" w:bidi="ar-SA"/>
              </w:rPr>
              <w:t>- что материалы соответствуют положениям действующего законодательства</w:t>
            </w:r>
            <w:r>
              <w:rPr>
                <w:kern w:val="0"/>
                <w:sz w:val="24"/>
                <w:szCs w:val="24"/>
                <w:lang w:val="ru-RU" w:eastAsia="x-none" w:bidi="ar-SA"/>
              </w:rPr>
              <w:t xml:space="preserve"> Российской Федерации,</w:t>
            </w:r>
            <w:r>
              <w:rPr>
                <w:kern w:val="0"/>
                <w:sz w:val="24"/>
                <w:szCs w:val="24"/>
                <w:lang w:val="x-none" w:eastAsia="x-none" w:bidi="ar-SA"/>
              </w:rPr>
              <w:t xml:space="preserve"> в том числе, Федеральному закону от 13.03.2006 </w:t>
              <w:br/>
            </w:r>
            <w:r>
              <w:rPr>
                <w:kern w:val="0"/>
                <w:sz w:val="24"/>
                <w:szCs w:val="24"/>
                <w:lang w:val="ru-RU" w:eastAsia="x-none" w:bidi="ar-SA"/>
              </w:rPr>
              <w:t>№</w:t>
            </w:r>
            <w:r>
              <w:rPr>
                <w:kern w:val="0"/>
                <w:sz w:val="24"/>
                <w:szCs w:val="24"/>
                <w:lang w:val="x-none" w:eastAsia="x-none" w:bidi="ar-SA"/>
              </w:rPr>
              <w:t xml:space="preserve"> 38-ФЗ«О рекламе».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kern w:val="0"/>
                <w:sz w:val="24"/>
                <w:szCs w:val="24"/>
                <w:lang w:val="x-none" w:eastAsia="x-none" w:bidi="ar-SA"/>
              </w:rPr>
              <w:t xml:space="preserve">В целях оказания услуг Исполнитель обеспечивает приобретение необходимых шрифтов, объектов в фотобанках, музыкальных и видеоархивах (стоках) для </w:t>
            </w:r>
            <w:r>
              <w:rPr>
                <w:kern w:val="0"/>
                <w:sz w:val="24"/>
                <w:szCs w:val="24"/>
                <w:lang w:val="ru-RU" w:eastAsia="x-none" w:bidi="ar-SA"/>
              </w:rPr>
              <w:t xml:space="preserve">производства материалов для </w:t>
            </w:r>
            <w:r>
              <w:rPr>
                <w:kern w:val="0"/>
                <w:sz w:val="24"/>
                <w:szCs w:val="24"/>
                <w:lang w:val="x-none" w:eastAsia="x-none" w:bidi="ar-SA"/>
              </w:rPr>
              <w:t>Заказчика на условиях неисключительной лицензии.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kern w:val="0"/>
                <w:sz w:val="24"/>
                <w:szCs w:val="24"/>
                <w:lang w:val="x-none" w:eastAsia="x-none" w:bidi="ar-SA"/>
              </w:rPr>
              <w:t>Для исключения нарушений российского законодательства в области охраны авторского права при использовании заимствованных текстовых, графических, фотоматериалов, музыкальных произведений и видеоматериалов Исполнитель обязан осуществлять их передачу Заказчику на основе договоров с обладателями авторских и смежных прав.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kern w:val="0"/>
                <w:sz w:val="24"/>
                <w:szCs w:val="24"/>
                <w:lang w:val="x-none" w:eastAsia="x-none" w:bidi="ar-SA"/>
              </w:rPr>
              <w:t>Исполнитель обеспечивает архивацию и хранение всех созданных материалов в виде, определенном Заказчиком, и предоставляет Заказчику по его требованию видеоматериалы из архива на DVD носителях, HDD, облачных сервисах не позднее чем через 24 часа после их создания, приобретения.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kern w:val="0"/>
                <w:sz w:val="24"/>
                <w:szCs w:val="24"/>
                <w:lang w:val="x-none" w:eastAsia="x-none" w:bidi="ar-SA"/>
              </w:rPr>
              <w:t xml:space="preserve">Создаваемые материалы не должны содержать: демонстрацию курения табака и потребления алкогольной продукции, </w:t>
            </w:r>
            <w:r>
              <w:rPr>
                <w:kern w:val="0"/>
                <w:sz w:val="24"/>
                <w:szCs w:val="24"/>
                <w:lang w:val="ru-RU" w:eastAsia="x-none" w:bidi="ar-SA"/>
              </w:rPr>
              <w:t>запрещенных веществ</w:t>
            </w:r>
            <w:r>
              <w:rPr>
                <w:kern w:val="0"/>
                <w:sz w:val="24"/>
                <w:szCs w:val="24"/>
                <w:lang w:val="x-none" w:eastAsia="x-none" w:bidi="ar-SA"/>
              </w:rPr>
              <w:t>, пропаганду или агитацию, возбуждающие социальную, расовую, национальную или религиозную ненависть и вражду, пропаганду экстремистской деятельности.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kern w:val="0"/>
                <w:sz w:val="24"/>
                <w:szCs w:val="24"/>
                <w:lang w:val="x-none" w:eastAsia="x-none" w:bidi="ar-SA"/>
              </w:rPr>
              <w:t xml:space="preserve">При осуществлении видео- и/или фотосъемки (включая видеосъемку в целях создания видеоматериалов) на объектах Заказчика для обеспечения допуска Исполнитель должен обеспечить предоставление Заказчику в срок не позднее чем за 48 часов до даты проведения съемки сведений о фотографе/операторе и используемой аппаратуре, при этом для осуществления видео- и/или фотосъемки с воздуха (с использованием коптера) должно быть обеспечено использование аппаратуры, зарегистрированной (имеющей сертификат) в установленном законом порядке.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kern w:val="0"/>
                <w:sz w:val="24"/>
                <w:szCs w:val="24"/>
                <w:lang w:val="x-none" w:eastAsia="x-none" w:bidi="ar-SA"/>
              </w:rPr>
              <w:t xml:space="preserve">Для обеспечения высокого качества видеоматериалов работы, связанные со съемочным процессом, должны выполняться с использованием необходимой профессиональной съемочной аппаратуры и осветительной техники, специальных технических средств.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kern w:val="0"/>
                <w:sz w:val="24"/>
                <w:szCs w:val="24"/>
                <w:lang w:val="x-none" w:eastAsia="x-none" w:bidi="ar-SA"/>
              </w:rPr>
              <w:t>Качество видеоматериалов должно соответствовать следующим требованиям: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kern w:val="0"/>
                <w:sz w:val="24"/>
                <w:szCs w:val="24"/>
                <w:lang w:val="x-none" w:eastAsia="x-none" w:bidi="ar-SA"/>
              </w:rPr>
              <w:t>-</w:t>
              <w:tab/>
              <w:t>отсутствие дефектов воспроизведения видео: потеря элементов изображения, засвеченного/темного воспроизведения, более низкого качества воспроизведения;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kern w:val="0"/>
                <w:sz w:val="24"/>
                <w:szCs w:val="24"/>
                <w:lang w:val="x-none" w:eastAsia="x-none" w:bidi="ar-SA"/>
              </w:rPr>
              <w:t>-</w:t>
              <w:tab/>
              <w:t>музыкальное и/или дикторское сопровождение не должно содержать посторонних шумов.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kern w:val="0"/>
                <w:sz w:val="24"/>
                <w:szCs w:val="24"/>
                <w:lang w:val="x-none" w:eastAsia="x-none" w:bidi="ar-SA"/>
              </w:rPr>
              <w:t>Выполнение работ по созданию видеоматериалов должн</w:t>
            </w:r>
            <w:r>
              <w:rPr>
                <w:kern w:val="0"/>
                <w:sz w:val="24"/>
                <w:szCs w:val="24"/>
                <w:lang w:val="ru-RU" w:eastAsia="x-none" w:bidi="ar-SA"/>
              </w:rPr>
              <w:t>о</w:t>
            </w:r>
            <w:r>
              <w:rPr>
                <w:kern w:val="0"/>
                <w:sz w:val="24"/>
                <w:szCs w:val="24"/>
                <w:lang w:val="x-none" w:eastAsia="x-none" w:bidi="ar-SA"/>
              </w:rPr>
              <w:t xml:space="preserve"> соответствовать требованиям Технического задания, Договора, законодательства Российской Федерации, всем действующим нормам, правилам, ГОСТам, СанПиНам и иным нормативным правовым актам и документам, действующим на территории Российской Федерации, применяемым для данного вида работ, а именно: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kern w:val="0"/>
                <w:sz w:val="24"/>
                <w:szCs w:val="24"/>
                <w:lang w:val="x-none" w:eastAsia="x-none" w:bidi="ar-SA"/>
              </w:rPr>
              <w:t>-</w:t>
              <w:tab/>
              <w:t>Закону Российской Федерации от 27.12.1991 №</w:t>
            </w:r>
            <w:r>
              <w:rPr>
                <w:kern w:val="0"/>
                <w:sz w:val="24"/>
                <w:szCs w:val="24"/>
                <w:lang w:val="ru-RU" w:eastAsia="x-none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x-none" w:eastAsia="x-none" w:bidi="ar-SA"/>
              </w:rPr>
              <w:t>2124-1 «О средствах массовой информации»;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kern w:val="0"/>
                <w:sz w:val="24"/>
                <w:szCs w:val="24"/>
                <w:lang w:val="x-none" w:eastAsia="x-none" w:bidi="ar-SA"/>
              </w:rPr>
              <w:t>-</w:t>
              <w:tab/>
              <w:t>Федеральному закону от 13.03.2006 № 38-ФЗ «О рекламе»;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kern w:val="0"/>
                <w:sz w:val="24"/>
                <w:szCs w:val="24"/>
                <w:lang w:val="x-none" w:eastAsia="x-none" w:bidi="ar-SA"/>
              </w:rPr>
              <w:t>-</w:t>
              <w:tab/>
              <w:t>Федеральному закону от 27.07.2006 № 149-ФЗ «Об информации, информационных технологиях и о защите информации».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x-none"/>
              </w:rPr>
            </w:pPr>
            <w:r>
              <w:rPr>
                <w:kern w:val="0"/>
                <w:sz w:val="24"/>
                <w:szCs w:val="24"/>
                <w:lang w:val="ru-RU" w:eastAsia="x-none" w:bidi="ar-SA"/>
              </w:rPr>
              <w:t>Порядок организации оказания Услуг выбирается Исполнителем самостоятельно на основании требований настоящих Технических требований. Исполнитель по согласованию с Заказчиком определяет персональный состав специалистов для оказания Услуг из квалифицированных (подтверждается на этапе исполнения Договора соответствующими дипломами и/или сертификатами) и опытных (портфолио, наличие призов и наград) продюсеров, режиссеров, редакторов, а также профессиональных режиссеров монтажа, операторов, фотографов, дизайнеров, актеров.</w:t>
            </w:r>
          </w:p>
        </w:tc>
        <w:tc>
          <w:tcPr>
            <w:tcW w:w="23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3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64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результатам У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слуг</w:t>
            </w:r>
          </w:p>
        </w:tc>
        <w:tc>
          <w:tcPr>
            <w:tcW w:w="23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3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64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Общие требования к результатам Услуг</w:t>
            </w:r>
          </w:p>
        </w:tc>
        <w:tc>
          <w:tcPr>
            <w:tcW w:w="23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3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2.1.1.</w:t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Результат оказания Услуг</w:t>
            </w:r>
          </w:p>
        </w:tc>
        <w:tc>
          <w:tcPr>
            <w:tcW w:w="65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Результат оказания Услуг должен соответствовать требованиям, перечисленным в Приложении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№ 1 к настоящим Техническим требованиям «Перечень возможных услуг»</w:t>
            </w:r>
          </w:p>
        </w:tc>
        <w:tc>
          <w:tcPr>
            <w:tcW w:w="23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3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64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3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3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2.2.1.</w:t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Требования к срокам и предоставлению отчетной документации </w:t>
            </w:r>
          </w:p>
        </w:tc>
        <w:tc>
          <w:tcPr>
            <w:tcW w:w="65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Исполнитель предоставляет Заказчику Отчет об оказании Услуг по каждой Заявке не позднее 7 (семи) рабочих дней со дня окончания оказания Услуг по соответствующей Заявке с правом досрочного представления Отчета. Отчет должен содержать описание оказанных Услуг (в том числе, но не исключая характеристики готовых материалов и сведения об авторах произведений, смежных правах, третьих лицах, привлеченных в качестве Субисполнителей с приложением подтверждающих документов и результатов оказания Услуг в готовом для использования виде (в легком и тяжелом качестве) и в исходных файлах, позволяющих вносить в материалы изменения.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Все листы Отчета должны быть подписаны Исполнителем или прошиты и пронумерованы Исполнителем. Отчет должен быть скреплен печатью Исполнителя (для юридических лиц) и подписан уполномоченным лицом Исполнителя</w:t>
            </w:r>
          </w:p>
        </w:tc>
        <w:tc>
          <w:tcPr>
            <w:tcW w:w="23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3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2.2.2.</w:t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Требование к исходным материалам, передаваемым по результатам оказания Услуг</w:t>
            </w:r>
          </w:p>
        </w:tc>
        <w:tc>
          <w:tcPr>
            <w:tcW w:w="65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Исполнитель обязан предоставить Заказчику все основные исходные материалы, изготовленные в процессе оказания Услуг (в отношении видеоматериалов: видеоматериал в готовом для использования виде; последовательность видеоряда без графики; массив видео, снятый оператором, для использования в ролике (при наличии); файл с графикой, вошедшей в видеоролик; звуковой файл с голосом диктора   (при наличии); отдельный файл с музыкой, вошедшей в ролик; готовый видеоматериал в исходных файлах (с разведенным звуком и видеорядом) в значении файл-проект, который открывается программой Adobe Premier или иной программой – аналогом) в электронном виде на usb flash drive</w:t>
            </w:r>
          </w:p>
        </w:tc>
        <w:tc>
          <w:tcPr>
            <w:tcW w:w="23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3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649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Исполнителю (и Субисполнителям) и его обязательствам, влияющим на исполнение Договора</w:t>
            </w:r>
          </w:p>
        </w:tc>
        <w:tc>
          <w:tcPr>
            <w:tcW w:w="23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3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3.1.</w:t>
            </w:r>
          </w:p>
        </w:tc>
        <w:tc>
          <w:tcPr>
            <w:tcW w:w="21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Требования к </w:t>
            </w:r>
            <w:r>
              <w:rPr>
                <w:kern w:val="0"/>
                <w:sz w:val="24"/>
                <w:szCs w:val="24"/>
                <w:lang w:val="ru-RU" w:bidi="ar-SA"/>
              </w:rPr>
              <w:t>Субисполнителям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>, привлекаемым к оказанию Услуг</w:t>
            </w:r>
          </w:p>
        </w:tc>
        <w:tc>
          <w:tcPr>
            <w:tcW w:w="65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В случае привлечения к оказанию Услуг </w:t>
            </w:r>
            <w:r>
              <w:rPr>
                <w:kern w:val="0"/>
                <w:sz w:val="24"/>
                <w:szCs w:val="24"/>
                <w:lang w:val="ru-RU" w:bidi="ar-SA"/>
              </w:rPr>
              <w:t>Субисполнителей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 Исполнитель обязан представить Заказчику документы, подтверждающие соответствие их квалификационного уровня, а также готовность и возможность оказания ими Услуг</w:t>
            </w:r>
          </w:p>
        </w:tc>
        <w:tc>
          <w:tcPr>
            <w:tcW w:w="2339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3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ind w:left="0" w:hanging="0"/>
        <w:jc w:val="center"/>
        <w:rPr>
          <w:sz w:val="24"/>
          <w:szCs w:val="24"/>
        </w:rPr>
      </w:pPr>
      <w:bookmarkStart w:id="26" w:name="_Toc124254181"/>
      <w:bookmarkStart w:id="27" w:name="_Toc53393312"/>
      <w:bookmarkStart w:id="28" w:name="_Toc53395937"/>
      <w:bookmarkStart w:id="29" w:name="_Toc46743519"/>
      <w:bookmarkStart w:id="30" w:name="_Toc51339699"/>
      <w:bookmarkEnd w:id="29"/>
      <w:bookmarkEnd w:id="30"/>
      <w:r>
        <w:rPr>
          <w:sz w:val="24"/>
          <w:szCs w:val="24"/>
          <w:lang w:val="ru-RU"/>
        </w:rPr>
        <w:t xml:space="preserve">3. </w:t>
      </w:r>
      <w:r>
        <w:rPr>
          <w:sz w:val="24"/>
          <w:szCs w:val="24"/>
        </w:rPr>
        <w:t>Требования к документации по ценообразованию</w:t>
      </w:r>
      <w:bookmarkEnd w:id="27"/>
      <w:bookmarkEnd w:id="28"/>
      <w:r>
        <w:rPr>
          <w:sz w:val="24"/>
          <w:szCs w:val="24"/>
        </w:rPr>
        <w:t xml:space="preserve"> на этапе закупки</w:t>
      </w:r>
      <w:bookmarkEnd w:id="2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7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ListParagraph"/>
        <w:numPr>
          <w:ilvl w:val="1"/>
          <w:numId w:val="6"/>
        </w:numPr>
        <w:ind w:left="0" w:firstLine="709"/>
        <w:jc w:val="both"/>
        <w:rPr>
          <w:iCs/>
        </w:rPr>
      </w:pPr>
      <w:r>
        <w:rPr>
          <w:iCs/>
        </w:rPr>
        <w:t>В обоснование стоимости своей заявки Участник предоставляет Коммерческое предложение по форме, установленной в Документации о закупке. Участником должен быть указан коэффициент снижения (К</w:t>
      </w:r>
      <w:r>
        <w:rPr>
          <w:iCs/>
          <w:lang w:val="en-US"/>
        </w:rPr>
        <w:t>i</w:t>
      </w:r>
      <w:r>
        <w:rPr>
          <w:iCs/>
        </w:rPr>
        <w:t xml:space="preserve">) (скидка). Коэффициент должен быть единым для каждой из </w:t>
      </w:r>
      <w:r>
        <w:rPr>
          <w:rFonts w:eastAsia="Times New Roman"/>
          <w:iCs/>
          <w:color w:val="000000"/>
          <w:lang w:val="en-US"/>
        </w:rPr>
        <w:t>i</w:t>
      </w:r>
      <w:r>
        <w:rPr>
          <w:rFonts w:eastAsia="Times New Roman"/>
          <w:iCs/>
          <w:color w:val="000000"/>
        </w:rPr>
        <w:t xml:space="preserve">-ой </w:t>
      </w:r>
      <w:r>
        <w:rPr>
          <w:iCs/>
        </w:rPr>
        <w:t>Таблиц (№№ 1-18).</w:t>
      </w:r>
    </w:p>
    <w:p>
      <w:pPr>
        <w:pStyle w:val="ListParagraph"/>
        <w:numPr>
          <w:ilvl w:val="1"/>
          <w:numId w:val="6"/>
        </w:numPr>
        <w:ind w:left="0" w:firstLine="709"/>
        <w:jc w:val="both"/>
        <w:rPr>
          <w:iCs/>
        </w:rPr>
      </w:pPr>
      <w:r>
        <w:rPr>
          <w:iCs/>
        </w:rPr>
        <w:t xml:space="preserve">Коэффициент снижения (Кi) (скидка) для каждой из Таблиц (№№ 1-18), указанный в Коммерческом предложении Участника, служит только для оценки и сопоставления предложений Участников по соответствующему ценовому (стоимостному) критерию оценки </w:t>
      </w:r>
      <w:bookmarkStart w:id="31" w:name="_Hlk87537450"/>
      <w:r>
        <w:rPr>
          <w:iCs/>
        </w:rPr>
        <w:t>в соответствии с Приложением № 8 к Документации о закупке «Порядок и критерии оценки и сопоставления заявок»</w:t>
      </w:r>
      <w:bookmarkEnd w:id="31"/>
      <w:r>
        <w:rPr>
          <w:iCs/>
        </w:rPr>
        <w:t xml:space="preserve">. В договоре закрепляются единичные расценки услуг, предложенные в заявке Победителем, указанные в Коммерческом предложении. </w:t>
      </w:r>
    </w:p>
    <w:p>
      <w:pPr>
        <w:pStyle w:val="ListParagraph"/>
        <w:numPr>
          <w:ilvl w:val="1"/>
          <w:numId w:val="6"/>
        </w:numPr>
        <w:ind w:left="0" w:firstLine="709"/>
        <w:jc w:val="both"/>
        <w:rPr>
          <w:iCs/>
        </w:rPr>
      </w:pPr>
      <w:r>
        <w:rPr>
          <w:iCs/>
        </w:rPr>
        <w:t xml:space="preserve"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перемещение оборудования и инструментов, и прочие расходы, связанные с оказанием Услуг, предусмотренные Проектом договора (Приложение № 2 к Документации о закупке). </w:t>
      </w:r>
      <w:r>
        <w:rPr>
          <w:rFonts w:eastAsia="Times New Roman"/>
          <w:iCs/>
          <w:color w:val="000000"/>
        </w:rPr>
        <w:t xml:space="preserve">Не допускается превышение Участником начальной (максимальной) цены за единицу продукции, руб. без НДС «Предельная цена» (ЦiЗаказчика,без НДС), указанной в </w:t>
      </w:r>
      <w:r>
        <w:rPr>
          <w:rFonts w:eastAsia="Times New Roman"/>
          <w:iCs/>
          <w:color w:val="000000"/>
          <w:lang w:val="en-US"/>
        </w:rPr>
        <w:t>i</w:t>
      </w:r>
      <w:r>
        <w:rPr>
          <w:rFonts w:eastAsia="Times New Roman"/>
          <w:iCs/>
          <w:color w:val="000000"/>
        </w:rPr>
        <w:t xml:space="preserve">-ой Таблице в </w:t>
      </w:r>
      <w:r>
        <w:rPr>
          <w:iCs/>
        </w:rPr>
        <w:t xml:space="preserve">Коммерческого предложения по форме, установленной в Документации о закупке. </w:t>
      </w:r>
    </w:p>
    <w:p>
      <w:pPr>
        <w:pStyle w:val="ListParagraph"/>
        <w:numPr>
          <w:ilvl w:val="1"/>
          <w:numId w:val="6"/>
        </w:numPr>
        <w:ind w:left="0" w:firstLine="709"/>
        <w:jc w:val="both"/>
        <w:rPr>
          <w:iCs/>
        </w:rPr>
      </w:pPr>
      <w:r>
        <w:rPr>
          <w:iCs/>
        </w:rPr>
        <w:t>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ind w:firstLine="709"/>
        <w:jc w:val="both"/>
        <w:rPr>
          <w:b/>
          <w:bCs/>
          <w:i/>
          <w:i/>
          <w:iCs/>
          <w:sz w:val="24"/>
          <w:szCs w:val="24"/>
          <w:lang w:eastAsia="x-none"/>
        </w:rPr>
      </w:pPr>
      <w:r>
        <w:rPr>
          <w:b/>
          <w:bCs/>
          <w:i/>
          <w:iCs/>
          <w:sz w:val="24"/>
          <w:szCs w:val="24"/>
          <w:lang w:eastAsia="x-none"/>
        </w:rPr>
      </w:r>
    </w:p>
    <w:p>
      <w:pPr>
        <w:pStyle w:val="Heading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  <w:r>
        <w:br w:type="page"/>
      </w:r>
    </w:p>
    <w:p>
      <w:pPr>
        <w:pStyle w:val="Heading1"/>
        <w:numPr>
          <w:ilvl w:val="0"/>
          <w:numId w:val="2"/>
        </w:numPr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 к документации по ценообразованию</w:t>
      </w:r>
    </w:p>
    <w:p>
      <w:pPr>
        <w:pStyle w:val="Heading1"/>
        <w:ind w:left="0" w:hanging="0"/>
        <w:jc w:val="center"/>
        <w:rPr>
          <w:sz w:val="24"/>
          <w:szCs w:val="24"/>
        </w:rPr>
      </w:pPr>
      <w:bookmarkStart w:id="32" w:name="_Toc54281228"/>
      <w:bookmarkStart w:id="33" w:name="_Toc124254182"/>
      <w:r>
        <w:rPr>
          <w:sz w:val="24"/>
          <w:szCs w:val="24"/>
        </w:rPr>
        <w:t>на этапе заключения (исполнения) договора</w:t>
      </w:r>
      <w:bookmarkEnd w:id="32"/>
      <w:bookmarkEnd w:id="3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7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numPr>
          <w:ilvl w:val="1"/>
          <w:numId w:val="2"/>
        </w:numPr>
        <w:ind w:left="0" w:firstLine="720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 xml:space="preserve"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услуг), предложенными в заявке Победителем. </w:t>
      </w:r>
      <w:r>
        <w:rPr>
          <w:iCs/>
          <w:sz w:val="24"/>
          <w:szCs w:val="24"/>
          <w:lang w:val="en-US" w:eastAsia="x-none"/>
        </w:rPr>
        <w:t>Д</w:t>
      </w:r>
      <w:r>
        <w:rPr>
          <w:iCs/>
          <w:sz w:val="24"/>
          <w:szCs w:val="24"/>
          <w:lang w:eastAsia="x-none"/>
        </w:rPr>
        <w:t>оговор может быть исполнен не в полном объеме.</w:t>
      </w:r>
    </w:p>
    <w:p>
      <w:pPr>
        <w:pStyle w:val="Normal"/>
        <w:numPr>
          <w:ilvl w:val="1"/>
          <w:numId w:val="2"/>
        </w:numPr>
        <w:ind w:left="0" w:firstLine="720"/>
        <w:jc w:val="both"/>
        <w:rPr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val="x-none" w:eastAsia="x-none"/>
        </w:rPr>
        <w:t>Порядок формировани</w:t>
      </w:r>
      <w:r>
        <w:rPr>
          <w:iCs/>
          <w:sz w:val="24"/>
          <w:szCs w:val="24"/>
        </w:rPr>
        <w:t>я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на этапе исполнения договора </w:t>
      </w:r>
      <w:r>
        <w:rPr>
          <w:rFonts w:eastAsia="Calibri"/>
          <w:iCs/>
          <w:sz w:val="24"/>
          <w:szCs w:val="24"/>
          <w:lang w:val="x-none" w:eastAsia="x-none"/>
        </w:rPr>
        <w:t>стоимост</w:t>
      </w:r>
      <w:r>
        <w:rPr>
          <w:iCs/>
          <w:sz w:val="24"/>
          <w:szCs w:val="24"/>
        </w:rPr>
        <w:t>и</w:t>
      </w:r>
      <w:r>
        <w:rPr>
          <w:rFonts w:eastAsia="Calibri"/>
          <w:iCs/>
          <w:sz w:val="24"/>
          <w:szCs w:val="24"/>
          <w:lang w:eastAsia="x-none"/>
        </w:rPr>
        <w:t xml:space="preserve"> оказываемых Услуг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по заявке Заказчика </w:t>
      </w:r>
      <w:r>
        <w:rPr>
          <w:iCs/>
          <w:sz w:val="24"/>
          <w:szCs w:val="24"/>
        </w:rPr>
        <w:t>установлен в Проекте договора (Приложение № 2 к Документации о закупке).</w:t>
      </w:r>
    </w:p>
    <w:p>
      <w:pPr>
        <w:pStyle w:val="Normal"/>
        <w:numPr>
          <w:ilvl w:val="1"/>
          <w:numId w:val="2"/>
        </w:numPr>
        <w:ind w:left="0" w:firstLine="720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 xml:space="preserve">Дополнительные требования к </w:t>
      </w:r>
      <w:r>
        <w:rPr>
          <w:rFonts w:eastAsia="Calibri"/>
          <w:iCs/>
          <w:sz w:val="24"/>
          <w:szCs w:val="24"/>
          <w:lang w:eastAsia="x-none"/>
        </w:rPr>
        <w:t>i-ой Таблице Коммерческое предложение Приложения № 4 Документации о закупке:</w:t>
      </w:r>
    </w:p>
    <w:p>
      <w:pPr>
        <w:pStyle w:val="ListParagraph"/>
        <w:numPr>
          <w:ilvl w:val="0"/>
          <w:numId w:val="4"/>
        </w:numPr>
        <w:ind w:left="0" w:firstLine="709"/>
        <w:jc w:val="both"/>
        <w:rPr>
          <w:sz w:val="22"/>
          <w:szCs w:val="22"/>
        </w:rPr>
      </w:pPr>
      <w:r>
        <w:rPr/>
        <w:t>Таблица 1 Результаты работ (Единица измерения): * +/- 10% от установленного хрометража фильма. В случае потребности ином хронометраже видеопродукции, чем установлено, исходя из согласованного сценария, стоимость пересчитывается соразмерно стоимости единицы измерения, указанной в данном пункте соответствующего вида видеопродукции. Расходы на проезд до места проведения видеосъемки, питание, проживание съёмочной группы, включены в стоимость услуг/работ по созданию видеопродукции.</w:t>
      </w:r>
    </w:p>
    <w:p>
      <w:pPr>
        <w:pStyle w:val="ListParagraph"/>
        <w:numPr>
          <w:ilvl w:val="0"/>
          <w:numId w:val="4"/>
        </w:numPr>
        <w:ind w:left="0" w:firstLine="709"/>
        <w:jc w:val="both"/>
        <w:rPr/>
      </w:pPr>
      <w:r>
        <w:rPr/>
        <w:t>Таблица 2 Результаты работ (Единица измерения): *  +/- 10% от установленного хрометража имиджевого видеоролика. В случае потребности в ином хронометраже видеоролика, чем установлено, исходя из согласованного сценария, стоимость пересчитывается соразмерно стоимости единицы измерения, указанной в данном пункте соответствующего вида видеопродукции. Расходы на проезд до места проведения видеосъемки, питание, проживание съёмочной группы, включены в стоимость услуг/работ по созданию видеопродукции.</w:t>
      </w:r>
    </w:p>
    <w:p>
      <w:pPr>
        <w:pStyle w:val="ListParagraph"/>
        <w:numPr>
          <w:ilvl w:val="0"/>
          <w:numId w:val="4"/>
        </w:numPr>
        <w:ind w:left="0" w:firstLine="720"/>
        <w:jc w:val="both"/>
        <w:rPr/>
      </w:pPr>
      <w:r>
        <w:rPr/>
        <w:t>Таблица 3: * В случае необходимости осуществления видеосъёмки события или энергообьекта для включения в видеоролик, видеосъёмка осуществляется отдельно в соответствии с п. 4.1 и/или п. 4.2 Таблиц 11-12 Приложения № 1 к Техническим требованиям «Перечень возможных услуг».</w:t>
      </w:r>
    </w:p>
    <w:p>
      <w:pPr>
        <w:pStyle w:val="ListParagraph"/>
        <w:numPr>
          <w:ilvl w:val="0"/>
          <w:numId w:val="4"/>
        </w:numPr>
        <w:ind w:left="0" w:firstLine="709"/>
        <w:jc w:val="both"/>
        <w:rPr/>
      </w:pPr>
      <w:r>
        <w:rPr/>
        <w:t>Таблица 9 Результаты работ (Единица измерения): * В случае потребности в иных объемах услуг (ином хронометраже), чем установлено, исходя из согласованного сценария аудиоролика, стоимость может быть пересчитана соразмерно стоимости единицы услуг, указанной в данном пункте.</w:t>
      </w:r>
    </w:p>
    <w:p>
      <w:pPr>
        <w:pStyle w:val="ListParagraph"/>
        <w:numPr>
          <w:ilvl w:val="0"/>
          <w:numId w:val="4"/>
        </w:numPr>
        <w:ind w:left="0" w:firstLine="709"/>
        <w:jc w:val="both"/>
        <w:rPr/>
      </w:pPr>
      <w:r>
        <w:rPr/>
        <w:t>Таблица 10 Результаты работ (Единица измерения): * В случае потребности в иных объемах услуг (ином хронометраже), чем установлено, стоимость может быть пересчитана соразмерно стоимости единицы услуг.</w:t>
      </w:r>
    </w:p>
    <w:p>
      <w:pPr>
        <w:pStyle w:val="ListParagraph"/>
        <w:numPr>
          <w:ilvl w:val="0"/>
          <w:numId w:val="4"/>
        </w:numPr>
        <w:ind w:left="0" w:firstLine="709"/>
        <w:jc w:val="both"/>
        <w:rPr/>
      </w:pPr>
      <w:r>
        <w:rPr/>
        <w:t>Таблица 11 Результаты работ (Единица измерения): * Расходы на проезд до места проведения съемки, питание, проживание (при необходимости) фотографа /оператора, включены в стоимость услуг. В случае потребности в иных объемах услуг (уменьшения времени проведения мероприятия или проведения сьемки), чем установлено, стоимость может быть пересчитана соразмерно стоимости единицы услуг, указанной в данном пункте. Заказчик определяет продолжительность необходимой сьемки. Заказчик определяет вид необходимой сьемки с привлечением третьих лиц или выездом фотографов в города или на объекты съемки.</w:t>
      </w:r>
    </w:p>
    <w:p>
      <w:pPr>
        <w:pStyle w:val="ListParagraph"/>
        <w:numPr>
          <w:ilvl w:val="0"/>
          <w:numId w:val="4"/>
        </w:numPr>
        <w:ind w:left="0" w:firstLine="709"/>
        <w:jc w:val="both"/>
        <w:rPr/>
      </w:pPr>
      <w:r>
        <w:rPr/>
        <w:t>Таблица 12 Результаты работ (Единица измерения): * Расходы на проезд до места проведения съемки, питание, проживание (при необходимости) оператора, включены в стоимость услуг. В случае потребности в иных объемах услуг (уменьшения времени проведения мероприятия или проведения сьемки), чем установлено, стоимость может быть пересчитана соразмерно стоимости единицы услуг, указанной в данном пункте. Заказчик определяет продолжительность необходимой сьемки. Заказчик определяет вид необходимой сьемки с привлечением третьих лиц или выездом фотографов в города или на объекты съемки.</w:t>
      </w:r>
    </w:p>
    <w:p>
      <w:pPr>
        <w:pStyle w:val="ListParagraph"/>
        <w:numPr>
          <w:ilvl w:val="0"/>
          <w:numId w:val="4"/>
        </w:numPr>
        <w:ind w:left="0" w:firstLine="709"/>
        <w:jc w:val="both"/>
        <w:rPr/>
      </w:pPr>
      <w:r>
        <w:rPr/>
        <w:t>Таблица 13 Результаты работ (Единица измерения): * Расходы на проезд до места проведения съемки, питание, проживание (при необходимости) фотографа, включены в стоимость услуг. В случае потребности в иных объемах услуг (уменьшения времени проведения мероприятия или проведения сьемки), чем установлено, стоимость может быть пересчитана соразмерно стоимости единицы услуг, указанной в данном пункте. Заказчик определяет продолжительность необходимой сьемки. Заказчик определяет вид необходимой сьемки с привлечением третьих лиц или выездом фотографов в города или на объекты съемки.</w:t>
      </w:r>
    </w:p>
    <w:p>
      <w:pPr>
        <w:pStyle w:val="ListParagraph"/>
        <w:numPr>
          <w:ilvl w:val="0"/>
          <w:numId w:val="4"/>
        </w:numPr>
        <w:ind w:left="0" w:firstLine="720"/>
        <w:jc w:val="both"/>
        <w:rPr/>
      </w:pPr>
      <w:r>
        <w:rPr/>
        <w:t>Таблица 14 Результаты работ (Единица измерения): * Расходы на проезд до места проведения съемки, питание, проживание (при необходимости) фотографа /оператора, включены в стоимость работ. В случае потребности в иных объемах услуг, чем установлено, стоимость может быть пересчитана соразмерно стоимости единицы услуг, указанной в данном пункте. Заказчик определяет продолжительность и вид необходимой фотосьемки с привлечением третьих лиц или выездом фотографов в города или на объекты съемки.</w:t>
      </w:r>
    </w:p>
    <w:p>
      <w:pPr>
        <w:pStyle w:val="ListParagraph"/>
        <w:numPr>
          <w:ilvl w:val="0"/>
          <w:numId w:val="4"/>
        </w:numPr>
        <w:ind w:left="0" w:firstLine="720"/>
        <w:jc w:val="both"/>
        <w:rPr/>
      </w:pPr>
      <w:r>
        <w:rPr/>
        <w:t>Таблица 15 Результаты работ (Единица измерения): * В случае потребности в иных объемах услуг, чем установлено, стоимость может быть пересчитана соразмерно стоимости единицы услуг, указанной в данном пункте.</w:t>
      </w:r>
    </w:p>
    <w:p>
      <w:pPr>
        <w:pStyle w:val="ListParagraph"/>
        <w:numPr>
          <w:ilvl w:val="0"/>
          <w:numId w:val="4"/>
        </w:numPr>
        <w:ind w:left="0" w:firstLine="720"/>
        <w:jc w:val="both"/>
        <w:rPr/>
      </w:pPr>
      <w:r>
        <w:rPr/>
        <w:t>Таблица 16 Результаты работ (Единица измерения): * В случае потребности в иных объемах услуг, чем установлено, стоимость может быть пересчитана соразмерно стоимости единицы услуг, указанной в данном пункте. Заказчик определяет необходимые объемы.</w:t>
      </w:r>
    </w:p>
    <w:p>
      <w:pPr>
        <w:pStyle w:val="ListParagraph"/>
        <w:numPr>
          <w:ilvl w:val="0"/>
          <w:numId w:val="4"/>
        </w:numPr>
        <w:ind w:left="0" w:firstLine="709"/>
        <w:jc w:val="both"/>
        <w:rPr/>
      </w:pPr>
      <w:r>
        <w:rPr/>
        <w:t>Таблица 17 Объем (хронометраж) вносимых изменений в материалы: * В случае потребности в иных объемах услуг (ином хронометраже), чем установлено, стоимость может быть пересчитана соразмерно стоимости единицы услуг.</w:t>
      </w:r>
    </w:p>
    <w:p>
      <w:pPr>
        <w:pStyle w:val="ListParagraph"/>
        <w:numPr>
          <w:ilvl w:val="0"/>
          <w:numId w:val="4"/>
        </w:numPr>
        <w:ind w:left="0" w:firstLine="709"/>
        <w:jc w:val="both"/>
        <w:rPr/>
      </w:pPr>
      <w:r>
        <w:rPr/>
        <w:t>Таблица 18 Единица измерения: * Объем определяется Заказчиком. В случае потребности в иных объемах услуг, чем установлено, стоимость может быть пересчитана соразмерно стоимости единицы измерения.</w:t>
      </w:r>
    </w:p>
    <w:p>
      <w:pPr>
        <w:pStyle w:val="Normal"/>
        <w:ind w:firstLine="720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</w:r>
    </w:p>
    <w:p>
      <w:pPr>
        <w:pStyle w:val="Heading1"/>
        <w:rPr/>
      </w:pPr>
      <w:r>
        <w:rPr/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r>
        <w:br w:type="page"/>
      </w:r>
    </w:p>
    <w:p>
      <w:pPr>
        <w:pStyle w:val="Normal"/>
        <w:rPr>
          <w:rFonts w:eastAsia="Calibri"/>
          <w:b/>
          <w:iCs/>
          <w:caps/>
          <w:lang w:val="x-none" w:eastAsia="x-none"/>
        </w:rPr>
      </w:pPr>
      <w:r>
        <w:rPr>
          <w:rFonts w:eastAsia="Calibri"/>
          <w:b/>
          <w:iCs/>
          <w:caps/>
          <w:lang w:val="x-none" w:eastAsia="x-none"/>
        </w:rPr>
      </w:r>
    </w:p>
    <w:p>
      <w:pPr>
        <w:pStyle w:val="Heading1"/>
        <w:numPr>
          <w:ilvl w:val="0"/>
          <w:numId w:val="2"/>
        </w:numPr>
        <w:ind w:left="0" w:hanging="0"/>
        <w:jc w:val="center"/>
        <w:rPr>
          <w:caps/>
          <w:sz w:val="24"/>
          <w:szCs w:val="24"/>
        </w:rPr>
      </w:pPr>
      <w:bookmarkStart w:id="34" w:name="_Toc124254183"/>
      <w:bookmarkStart w:id="35" w:name="_Toc46743519_Копия_1"/>
      <w:bookmarkStart w:id="36" w:name="_Toc51339699_Копия_1"/>
      <w:bookmarkEnd w:id="35"/>
      <w:bookmarkEnd w:id="36"/>
      <w:r>
        <w:rPr>
          <w:sz w:val="24"/>
          <w:szCs w:val="24"/>
        </w:rPr>
        <w:t>Приложения</w:t>
      </w:r>
      <w:bookmarkEnd w:id="3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7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Приложение № 1 к Техническим требованиям «Перечень возможных услуг».</w:t>
      </w:r>
    </w:p>
    <w:p>
      <w:pPr>
        <w:pStyle w:val="Normal"/>
        <w:spacing w:before="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jc w:val="both"/>
        <w:rPr>
          <w:rStyle w:val="Style7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russianLower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36" w:hanging="540"/>
      </w:pPr>
      <w:rPr/>
    </w:lvl>
    <w:lvl w:ilvl="2">
      <w:start w:val="1"/>
      <w:numFmt w:val="bullet"/>
      <w:lvlText w:val=""/>
      <w:lvlJc w:val="left"/>
      <w:pPr>
        <w:tabs>
          <w:tab w:val="num" w:pos="0"/>
        </w:tabs>
        <w:ind w:left="143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1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2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trackedChanges" w:enforcement="1" w:cryptAlgorithmSid="14" w:cryptSpinCount="100000" w:cryptProviderType="rsaAES" w:cryptAlgorithmClass="hash" w:cryptAlgorithmType="typeAny" w:salt="dmRK8EUCsTI0OvRHG2TfHQ==" w:hash="YlEXQuM6LbD//ti/f8EzkuPM3F9RnxMspcnCd7TXZUJZot5uaGzaa4hE+Baj+fkjVKgzSJpuyQfdT+mRgukRwQ==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1d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611d54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611d54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fa03ba"/>
    <w:pPr>
      <w:keepNext w:val="true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11d54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1d54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611d54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fa03ba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611d54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5" w:customStyle="1">
    <w:name w:val="Верхний колонтитул Знак"/>
    <w:basedOn w:val="DefaultParagraphFont"/>
    <w:uiPriority w:val="99"/>
    <w:qFormat/>
    <w:rsid w:val="00611d5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611d54"/>
    <w:rPr/>
  </w:style>
  <w:style w:type="character" w:styleId="Hyperlink">
    <w:name w:val="Hyperlink"/>
    <w:uiPriority w:val="99"/>
    <w:rsid w:val="00611d54"/>
    <w:rPr>
      <w:color w:val="0000FF"/>
      <w:u w:val="single"/>
    </w:rPr>
  </w:style>
  <w:style w:type="character" w:styleId="Style6" w:customStyle="1">
    <w:name w:val="Абзац списка Знак"/>
    <w:link w:val="ListParagraph"/>
    <w:uiPriority w:val="34"/>
    <w:qFormat/>
    <w:locked/>
    <w:rsid w:val="00611d54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7" w:customStyle="1">
    <w:name w:val="комментарий"/>
    <w:qFormat/>
    <w:rsid w:val="00611d54"/>
    <w:rPr>
      <w:b/>
      <w:i/>
      <w:shd w:fill="FFFF99" w:val="clear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bc181f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c181f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bc181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bc181f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611d54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611d54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a03ba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11d54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ListParagraph">
    <w:name w:val="List Paragraph"/>
    <w:basedOn w:val="Normal"/>
    <w:link w:val="Style6"/>
    <w:uiPriority w:val="34"/>
    <w:qFormat/>
    <w:rsid w:val="00611d54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Style15" w:customStyle="1">
    <w:name w:val="Таблица шапка"/>
    <w:basedOn w:val="Normal"/>
    <w:qFormat/>
    <w:rsid w:val="00611d54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bc181f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bc181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bc181f"/>
    <w:pPr/>
    <w:rPr>
      <w:b/>
      <w:bCs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611d5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AlterOffice/3.4.0.9$Linux_X86_64 LibreOffice_project/b8daf9e823b1a5463a2f48435ddc2e8696e7d4fc</Application>
  <AppVersion>15.0000</AppVersion>
  <Pages>14</Pages>
  <Words>2915</Words>
  <Characters>19896</Characters>
  <CharactersWithSpaces>22546</CharactersWithSpaces>
  <Paragraphs>263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2026-04-28T04:37:00Z</dcterms:created>
  <dc:creator>Мавренко Татьяна Анатольевна</dc:creator>
  <dc:description/>
  <dc:language>ru-RU</dc:language>
  <cp:lastModifiedBy>bryksinalv@corp.gidroogk.com</cp:lastModifiedBy>
  <dcterms:modified xsi:type="dcterms:W3CDTF">2026-04-29T12:29:26Z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