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b/>
          <w:sz w:val="24"/>
          <w:szCs w:val="24"/>
        </w:rPr>
        <w:t>ОКПД2 22.19. Поставка шлангов сервомоторов и стопора для нужд Саратовского филиала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numPr>
          <w:ilvl w:val="0"/>
          <w:numId w:val="5"/>
        </w:numPr>
        <w:rPr/>
      </w:pPr>
      <w:bookmarkStart w:id="2" w:name="_Toc46743506"/>
      <w:bookmarkStart w:id="3" w:name="_Toc75446568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5"/>
        </w:numPr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bookmarkStart w:id="4" w:name="_Toc75446569"/>
      <w:r>
        <w:rPr>
          <w:sz w:val="24"/>
          <w:szCs w:val="24"/>
        </w:rPr>
        <w:t>ОКПД2 22.19. Поставка шлангов сервомоторов и стопора для нужд Саратовского филиала.</w:t>
      </w:r>
    </w:p>
    <w:p>
      <w:pPr>
        <w:pStyle w:val="ListParagraph"/>
        <w:spacing w:lineRule="auto" w:line="264"/>
        <w:ind w:left="0" w:hanging="0"/>
        <w:jc w:val="both"/>
        <w:rPr/>
      </w:pPr>
      <w:r>
        <w:rPr/>
      </w:r>
    </w:p>
    <w:p>
      <w:pPr>
        <w:pStyle w:val="Heading4"/>
        <w:numPr>
          <w:ilvl w:val="1"/>
          <w:numId w:val="5"/>
        </w:numPr>
        <w:rPr>
          <w:b/>
        </w:rPr>
      </w:pPr>
      <w:bookmarkStart w:id="5" w:name="_Toc46743507"/>
      <w:r>
        <w:rPr>
          <w:b/>
        </w:rPr>
        <w:t xml:space="preserve">Цель </w:t>
      </w:r>
      <w:bookmarkEnd w:id="5"/>
      <w:r>
        <w:rPr>
          <w:b/>
        </w:rPr>
        <w:t xml:space="preserve">использования закупаемой продукции </w:t>
      </w:r>
      <w:bookmarkEnd w:id="4"/>
      <w:r>
        <w:rPr>
          <w:b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1.2.1. </w:t>
      </w:r>
      <w:r>
        <w:rPr>
          <w:color w:val="000000"/>
          <w:sz w:val="24"/>
          <w:szCs w:val="24"/>
          <w:lang w:eastAsia="en-US"/>
        </w:rPr>
        <w:t>Рукав высокого давления</w:t>
      </w:r>
      <w:r>
        <w:rPr>
          <w:sz w:val="24"/>
          <w:szCs w:val="24"/>
          <w:lang w:eastAsia="en-US"/>
        </w:rPr>
        <w:t xml:space="preserve"> закупается для выполнения работ по текущему ремонту гидроагрегатов ст.№ 2;6;20 филиала ПАО «РусГидро» - «Саратовская ГЭС».</w:t>
      </w:r>
    </w:p>
    <w:p>
      <w:pPr>
        <w:pStyle w:val="ListParagraph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ind w:left="0" w:hanging="0"/>
        <w:contextualSpacing w:val="false"/>
        <w:jc w:val="both"/>
        <w:rPr/>
      </w:pPr>
      <w:r>
        <w:rPr>
          <w:color w:val="000000"/>
          <w:shd w:fill="FFFFFF" w:val="clear"/>
          <w:lang w:eastAsia="x-none"/>
        </w:rPr>
        <w:t xml:space="preserve">1.2.2. Продукция закупается для исполнения Договора подряда № 1300-355-2023 от 02.11.2023г. Капитальный и текущий ремонт оборудования, зданий, сооружений филиала ПАО "РусГидро" - "Саратовская ГЭС" </w:t>
      </w:r>
      <w:r>
        <w:rPr>
          <w:iCs/>
          <w:color w:val="000000"/>
          <w:shd w:fill="FFFFFF" w:val="clear"/>
          <w:lang w:eastAsia="x-none"/>
        </w:rPr>
        <w:t>заключенного между АО «Гидроремонт-ВКК” и ПАО "РусГидро".</w:t>
      </w:r>
    </w:p>
    <w:p>
      <w:pPr>
        <w:pStyle w:val="Heading1"/>
        <w:numPr>
          <w:ilvl w:val="0"/>
          <w:numId w:val="5"/>
        </w:numPr>
        <w:ind w:left="284" w:hanging="284"/>
        <w:rPr>
          <w:b/>
          <w:caps/>
          <w:lang w:val="ru-RU"/>
        </w:rPr>
      </w:pPr>
      <w:bookmarkStart w:id="6" w:name="_Toc51339693"/>
      <w:bookmarkStart w:id="7" w:name="_Toc75446573"/>
      <w:bookmarkStart w:id="8" w:name="_Toc50125126"/>
      <w:bookmarkEnd w:id="8"/>
      <w:r>
        <w:rPr>
          <w:b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5"/>
        </w:numPr>
        <w:rPr>
          <w:b/>
        </w:rPr>
      </w:pPr>
      <w:bookmarkStart w:id="9" w:name="_Toc75446574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5"/>
        </w:numPr>
        <w:rPr/>
      </w:pPr>
      <w:bookmarkStart w:id="10" w:name="_Toc75446575"/>
      <w:r>
        <w:rPr/>
        <w:t>Перечень и объем закупаемой продукции</w:t>
      </w:r>
      <w:bookmarkEnd w:id="10"/>
    </w:p>
    <w:p>
      <w:pPr>
        <w:pStyle w:val="Heading1"/>
        <w:rPr>
          <w:b/>
        </w:rPr>
      </w:pPr>
      <w:bookmarkStart w:id="11" w:name="_Toc75446576"/>
      <w:bookmarkStart w:id="12" w:name="_Toc51339695"/>
      <w:r>
        <w:rPr>
          <w:b/>
        </w:rPr>
        <w:t xml:space="preserve">Таблица 1.1 Перечень </w:t>
      </w:r>
      <w:bookmarkEnd w:id="12"/>
      <w:r>
        <w:rPr>
          <w:b/>
        </w:rPr>
        <w:t>и объем закупаемой продукции</w:t>
      </w:r>
      <w:bookmarkEnd w:id="11"/>
    </w:p>
    <w:tbl>
      <w:tblPr>
        <w:tblW w:w="9975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6"/>
        <w:gridCol w:w="6440"/>
        <w:gridCol w:w="1276"/>
        <w:gridCol w:w="1442"/>
      </w:tblGrid>
      <w:tr>
        <w:trPr>
          <w:tblHeader w:val="true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51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 2SN-76-2400 70бар  (фитинги SFL 3”SFL 3”(90), уплотнит.кольцо 85х3)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2SN 275бар 12х27.5х1600мм (фитинг DKO-S 24х1.5Г/DKO-S 24х1.5Г, уплотнение)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Рукав высокого давления 2SN-76-2600 70бар (фитинги SFL 3”SFL 3”(90), уплотнит.кольцо 85х3)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4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</w:tbl>
    <w:p>
      <w:pPr>
        <w:pStyle w:val="Heading3"/>
        <w:numPr>
          <w:ilvl w:val="2"/>
          <w:numId w:val="5"/>
        </w:numPr>
        <w:rPr/>
      </w:pPr>
      <w:bookmarkStart w:id="13" w:name="_Toc75446578"/>
      <w:bookmarkStart w:id="14" w:name="_Toc51339696"/>
      <w:r>
        <w:rPr/>
        <w:t xml:space="preserve">Требования </w:t>
      </w:r>
      <w:bookmarkEnd w:id="14"/>
      <w:r>
        <w:rPr/>
        <w:t xml:space="preserve">к срокам поставки продукции </w:t>
      </w:r>
      <w:bookmarkEnd w:id="13"/>
    </w:p>
    <w:p>
      <w:pPr>
        <w:pStyle w:val="Heading1"/>
        <w:rPr>
          <w:b/>
          <w:lang w:val="ru-RU"/>
        </w:rPr>
      </w:pPr>
      <w:bookmarkStart w:id="15" w:name="_Toc75446579"/>
      <w:bookmarkStart w:id="16" w:name="_Toc51339697"/>
      <w:bookmarkStart w:id="17" w:name="_Toc50125127"/>
      <w:bookmarkStart w:id="18" w:name="_Toc501251261"/>
      <w:bookmarkEnd w:id="18"/>
      <w:r>
        <w:rPr>
          <w:b/>
        </w:rPr>
        <w:t xml:space="preserve">Таблица </w:t>
      </w:r>
      <w:r>
        <w:rPr>
          <w:b/>
          <w:lang w:val="ru-RU"/>
        </w:rPr>
        <w:t>2</w:t>
      </w:r>
      <w:r>
        <w:rPr>
          <w:b/>
        </w:rPr>
        <w:t>.</w:t>
      </w:r>
      <w:r>
        <w:rPr>
          <w:b/>
          <w:lang w:val="ru-RU"/>
        </w:rPr>
        <w:t>1</w:t>
      </w:r>
      <w:r>
        <w:rPr>
          <w:b/>
        </w:rPr>
        <w:t xml:space="preserve"> </w:t>
      </w:r>
      <w:bookmarkStart w:id="19" w:name="_Hlk50465284"/>
      <w:r>
        <w:rPr>
          <w:b/>
        </w:rPr>
        <w:t xml:space="preserve">Требования по срокам </w:t>
      </w:r>
      <w:bookmarkEnd w:id="16"/>
      <w:bookmarkEnd w:id="17"/>
      <w:bookmarkEnd w:id="19"/>
      <w:r>
        <w:rPr>
          <w:b/>
          <w:lang w:val="ru-RU"/>
        </w:rPr>
        <w:t>поставки продукции</w:t>
      </w:r>
      <w:bookmarkEnd w:id="15"/>
      <w:r>
        <w:rPr>
          <w:b/>
          <w:lang w:val="ru-RU"/>
        </w:rPr>
        <w:t xml:space="preserve"> </w:t>
      </w:r>
    </w:p>
    <w:tbl>
      <w:tblPr>
        <w:tblW w:w="9975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6"/>
        <w:gridCol w:w="2544"/>
        <w:gridCol w:w="1707"/>
        <w:gridCol w:w="5017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0" w:name="_Toc46743510"/>
            <w:r>
              <w:rPr>
                <w:b/>
                <w:sz w:val="24"/>
                <w:szCs w:val="24"/>
              </w:rPr>
              <w:t>4</w:t>
            </w:r>
            <w:bookmarkEnd w:id="20"/>
          </w:p>
        </w:tc>
      </w:tr>
      <w:tr>
        <w:trPr>
          <w:trHeight w:val="198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Рукав высокого давления </w:t>
            </w:r>
            <w:r>
              <w:rPr>
                <w:sz w:val="24"/>
                <w:szCs w:val="24"/>
                <w:lang w:eastAsia="en-US"/>
              </w:rPr>
              <w:t>согласно таблицы 1.1 настоящего ТТ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поставлена на склад покупателя в течение 60 календарных дней с подписания договора сторонами </w:t>
            </w:r>
            <w:r>
              <w:rPr>
                <w:sz w:val="24"/>
                <w:szCs w:val="24"/>
                <w:shd w:fill="FFFFFF" w:val="clear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5"/>
        </w:numPr>
        <w:rPr>
          <w:b/>
        </w:rPr>
      </w:pPr>
      <w:bookmarkStart w:id="21" w:name="_Toc51339698"/>
      <w:bookmarkStart w:id="22" w:name="_Toc75446581"/>
      <w:bookmarkStart w:id="23" w:name="_Toc46743511"/>
      <w:r>
        <w:rPr>
          <w:b/>
        </w:rPr>
        <w:t xml:space="preserve">Требования к </w:t>
      </w:r>
      <w:bookmarkEnd w:id="23"/>
      <w:r>
        <w:rPr>
          <w:b/>
        </w:rPr>
        <w:t>качеству продукции</w:t>
      </w:r>
      <w:bookmarkEnd w:id="22"/>
    </w:p>
    <w:p>
      <w:pPr>
        <w:pStyle w:val="Heading1"/>
        <w:rPr>
          <w:b/>
        </w:rPr>
      </w:pPr>
      <w:bookmarkStart w:id="24" w:name="_Toc75446582"/>
      <w:r>
        <w:rPr>
          <w:b/>
        </w:rPr>
        <w:t>Таблица </w:t>
      </w:r>
      <w:r>
        <w:rPr>
          <w:b/>
          <w:lang w:val="ru-RU"/>
        </w:rPr>
        <w:t>3</w:t>
      </w:r>
      <w:r>
        <w:rPr>
          <w:b/>
        </w:rPr>
        <w:t xml:space="preserve">. Требования к </w:t>
      </w:r>
      <w:r>
        <w:rPr>
          <w:b/>
          <w:lang w:val="ru-RU"/>
        </w:rPr>
        <w:t>продукции</w:t>
      </w:r>
      <w:bookmarkEnd w:id="24"/>
      <w:r>
        <w:rPr>
          <w:b/>
        </w:rPr>
        <w:t xml:space="preserve"> </w:t>
      </w:r>
      <w:bookmarkEnd w:id="21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1-3 Таблицы 1.1. «Перечень и объем закупаемой продукции»): </w:t>
      </w:r>
      <w:r>
        <w:rPr>
          <w:b/>
          <w:bCs/>
          <w:iCs/>
          <w:sz w:val="24"/>
          <w:szCs w:val="24"/>
          <w:lang w:eastAsia="x-none"/>
        </w:rPr>
        <w:t>ОКПД2 22.19. Поставка рукавов высокого давления для нужд Саратовского филиала.</w:t>
      </w:r>
    </w:p>
    <w:tbl>
      <w:tblPr>
        <w:tblStyle w:val="affff6"/>
        <w:tblW w:w="1546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"/>
        <w:gridCol w:w="3524"/>
        <w:gridCol w:w="6975"/>
        <w:gridCol w:w="1865"/>
        <w:gridCol w:w="2096"/>
      </w:tblGrid>
      <w:tr>
        <w:trPr/>
        <w:tc>
          <w:tcPr>
            <w:tcW w:w="10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9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9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2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</w:tr>
      <w:tr>
        <w:trPr>
          <w:trHeight w:val="158" w:hRule="atLeast"/>
        </w:trPr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1</w:t>
            </w:r>
          </w:p>
        </w:tc>
        <w:tc>
          <w:tcPr>
            <w:tcW w:w="10499" w:type="dxa"/>
            <w:gridSpan w:val="2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требования к техническим и функциональным характеристикам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58" w:hRule="atLeast"/>
        </w:trPr>
        <w:tc>
          <w:tcPr>
            <w:tcW w:w="1005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Наименование</w:t>
            </w:r>
          </w:p>
        </w:tc>
        <w:tc>
          <w:tcPr>
            <w:tcW w:w="69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ar-SA" w:bidi="ar-SA"/>
              </w:rPr>
              <w:t>2SN-76-2400 70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бар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ar-SA" w:bidi="ar-SA"/>
              </w:rPr>
              <w:t xml:space="preserve"> (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фитинги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en-US" w:eastAsia="ar-SA" w:bidi="ar-SA"/>
              </w:rPr>
              <w:t xml:space="preserve"> SFL 3”SFL 3”(90))</w:t>
            </w:r>
          </w:p>
        </w:tc>
        <w:tc>
          <w:tcPr>
            <w:tcW w:w="186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96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60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Рукав высокого давления (РВД)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2SN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Номинальный диаметр, мм</w:t>
            </w:r>
          </w:p>
        </w:tc>
        <w:tc>
          <w:tcPr>
            <w:tcW w:w="69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186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Длинна рукава в сборе, мм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Номинальное давление, бар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 ТП-30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33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Фитинги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SFL 3"/SFL 3"(90)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Диапазон рабочих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емператур С 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уже от -40°C до +100°C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3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Минимальный допустимый радиус изгиба (мм)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600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 шланга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а) название или знак изготовителя, например,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б) номер стандарта,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в) тип, например, 2SN;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г) номинальный диаметр, например, 76;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д) квартал и две последние цифры года изготовления, например,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4Q96.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1005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Рукав 2SN 275бар 12х27.5х1600мм (фитинг DKO-S 24х1.5Г/DKO-S 24х1.5Г)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Рукав высокого давления (РВД)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2SN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Номинальный диаметр рукава , мм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Длинна рукава в сборе, мм</w:t>
            </w:r>
          </w:p>
        </w:tc>
        <w:tc>
          <w:tcPr>
            <w:tcW w:w="69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1600</w:t>
            </w:r>
          </w:p>
        </w:tc>
        <w:tc>
          <w:tcPr>
            <w:tcW w:w="186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Номинальное давление, бар</w:t>
            </w:r>
          </w:p>
        </w:tc>
        <w:tc>
          <w:tcPr>
            <w:tcW w:w="69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275</w:t>
            </w:r>
          </w:p>
        </w:tc>
        <w:tc>
          <w:tcPr>
            <w:tcW w:w="186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8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 ТП-30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Фитинги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DKOS (г) 24x1.5 / DKOS (г) 24x1.5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98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Диапазон рабочих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емператур С 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уже от -50°C до +100°C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Минимальный допустимый радиус изгиба (мм)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180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1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 рукава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а) название или знак изготовителя, например,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б) номер стандарта,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в) тип, например, 2SN;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г) номинальный диаметр, например, 12;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д) квартал и две последние цифры года изготовления, например,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4Q96.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05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2SN-76-2600 70бар (фитинги SFL 3”SFL 3”(90))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Рукав высокого давления (РВД)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2SN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Внутренний диаметр, мм</w:t>
            </w:r>
          </w:p>
        </w:tc>
        <w:tc>
          <w:tcPr>
            <w:tcW w:w="6975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76</w:t>
            </w:r>
          </w:p>
        </w:tc>
        <w:tc>
          <w:tcPr>
            <w:tcW w:w="186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Длинна рукава в сборе, мм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260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Номинальное давление, бар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Рабочая среда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Масло ТП-30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Фитинги</w:t>
            </w:r>
          </w:p>
        </w:tc>
        <w:tc>
          <w:tcPr>
            <w:tcW w:w="6975" w:type="dxa"/>
            <w:tcBorders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SFL 3"/SFL 3"(90)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5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Диапазон рабочих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емператур С 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уже от -40°C до +100°C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Минимальный допустимый радиус изгиба (мм)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более 600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005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 шланга</w:t>
            </w:r>
          </w:p>
        </w:tc>
        <w:tc>
          <w:tcPr>
            <w:tcW w:w="6975" w:type="dxa"/>
            <w:tcBorders>
              <w:left w:val="nil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а) название или знак изготовителя, например,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б) номер стандарта, ХХХ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в) тип, например, 2SN;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г) номинальный диаметр, например, 76;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д) квартал и две последние цифры года изготовления, например,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4Q96.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09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1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9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РФ, 413865, Саратовская обл., г. Балаково, Филиал ПАО «РусГидро» - «Саратовская ГЭС».</w:t>
            </w:r>
          </w:p>
        </w:tc>
        <w:tc>
          <w:tcPr>
            <w:tcW w:w="186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05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</w:t>
            </w:r>
          </w:p>
        </w:tc>
        <w:tc>
          <w:tcPr>
            <w:tcW w:w="6975" w:type="dxa"/>
            <w:tcBorders/>
            <w:shd w:color="auto"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поставке товара, Поставщик обязан обеспечить</w:t>
            </w:r>
          </w:p>
          <w:p>
            <w:pPr>
              <w:pStyle w:val="Style36"/>
              <w:widowControl w:val="false"/>
              <w:suppressAutoHyphens w:val="true"/>
              <w:spacing w:before="0" w:after="283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сохранность упаковки (тары) в которых поставляется товар».</w:t>
            </w:r>
          </w:p>
          <w:p>
            <w:pPr>
              <w:pStyle w:val="Style36"/>
              <w:widowControl w:val="false"/>
              <w:suppressAutoHyphens w:val="true"/>
              <w:spacing w:before="0" w:after="283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69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каждой упаковке полное наименование продукции</w:t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</w:t>
            </w:r>
          </w:p>
        </w:tc>
        <w:tc>
          <w:tcPr>
            <w:tcW w:w="69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Приемка Продукции осуществляется на территории Филиала ПАО «РусГидро» - «Саратовская ГЭС» в рабочие дни: с 8-00 до 12-00 и с 13-00 до 16-00 (по местному времени) в пятницу с 8-00 до 12-00 и с 13-00 до 15-00 (по местному времени). Информация о транспорте, на котором осуществляется доставка Продукции, для оформления допуска на территорию Филиала ПАО «РусГидро» - «Саратовская ГЭС» предоставляется Поставщиком Покупателю не позднее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чем за 2 рабочих дня, предшествующих дню поставки.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продукции и представленных документов договору и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51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51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69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hanging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499" w:hRule="atLeast"/>
        </w:trPr>
        <w:tc>
          <w:tcPr>
            <w:tcW w:w="100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04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9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05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352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</w:t>
            </w:r>
          </w:p>
        </w:tc>
        <w:tc>
          <w:tcPr>
            <w:tcW w:w="697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Паспорт товара с указанием даты изготовления и отметкой о проверке ОТК. При этом в паспорте в обязательном порядке должны быть  установлены на продукцию срок службы и срок хранения следующим образом: - срок службы не менее 4 (четырех) лет; - срок хранения до использования не менее 2 (двух) лет. Сроки исчисляются с даты подписания товарной накладной по форме ТОРГ-12 или Универсального передаточного документа (УПД)»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C9211E"/>
              </w:rPr>
            </w:pPr>
            <w:r>
              <w:rPr>
                <w:color w:val="C9211E"/>
              </w:rPr>
            </w:r>
          </w:p>
        </w:tc>
        <w:tc>
          <w:tcPr>
            <w:tcW w:w="1865" w:type="dxa"/>
            <w:vMerge w:val="continue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ing1"/>
        <w:numPr>
          <w:ilvl w:val="0"/>
          <w:numId w:val="5"/>
        </w:numPr>
        <w:ind w:left="1020" w:hanging="340"/>
        <w:rPr/>
      </w:pPr>
      <w:r>
        <w:rPr>
          <w:bCs/>
          <w:iCs/>
          <w:sz w:val="24"/>
          <w:szCs w:val="24"/>
        </w:rPr>
        <w:t xml:space="preserve"> </w:t>
      </w:r>
      <w:r>
        <w:rPr/>
        <w:t xml:space="preserve">    </w:t>
      </w:r>
      <w:r>
        <w:rPr/>
        <w:t>Требования к документации по ценообразованию на этапе закупки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  <w:r>
        <w:rPr>
          <w:bCs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</w:t>
      </w:r>
      <w:r>
        <w:rPr>
          <w:bCs/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ind w:left="5038" w:hanging="0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720" w:right="720" w:gutter="0" w:header="680" w:top="737" w:footer="0" w:bottom="72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264f8"/>
    <w:pPr>
      <w:keepNext w:val="true"/>
      <w:spacing w:before="120" w:after="60"/>
      <w:ind w:left="1224" w:hanging="0"/>
      <w:outlineLvl w:val="2"/>
    </w:pPr>
    <w:rPr>
      <w:rFonts w:eastAsia="Calibri"/>
      <w:sz w:val="24"/>
      <w:szCs w:val="24"/>
      <w:shd w:fill="FFFFFF" w:val="clear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264f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99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rsid w:val="000c28e0"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A8D1-16F9-43AC-B094-3779D079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AlterOffice/3.4.0.9$Linux_X86_64 LibreOffice_project/b8daf9e823b1a5463a2f48435ddc2e8696e7d4fc</Application>
  <AppVersion>15.0000</AppVersion>
  <Pages>6</Pages>
  <Words>961</Words>
  <Characters>6080</Characters>
  <CharactersWithSpaces>6895</CharactersWithSpaces>
  <Paragraphs>189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2025-06-17T05:23:00Z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2026-05-07T16:00:23Z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