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8A" w:rsidRDefault="0008088A">
      <w:pPr>
        <w:jc w:val="right"/>
      </w:pPr>
    </w:p>
    <w:p w:rsidR="0008088A" w:rsidRDefault="0008088A">
      <w:pPr>
        <w:keepNext/>
        <w:keepLines/>
        <w:jc w:val="right"/>
        <w:rPr>
          <w:bCs/>
        </w:rPr>
      </w:pPr>
    </w:p>
    <w:p w:rsidR="0008088A" w:rsidRDefault="0008088A">
      <w:pPr>
        <w:jc w:val="right"/>
      </w:pPr>
    </w:p>
    <w:p w:rsidR="0008088A" w:rsidRDefault="0008088A">
      <w:pPr>
        <w:jc w:val="right"/>
      </w:pPr>
    </w:p>
    <w:p w:rsidR="0008088A" w:rsidRDefault="0008088A">
      <w:pPr>
        <w:jc w:val="right"/>
      </w:pPr>
    </w:p>
    <w:p w:rsidR="0008088A" w:rsidRDefault="0008088A">
      <w:pPr>
        <w:jc w:val="right"/>
      </w:pPr>
    </w:p>
    <w:p w:rsidR="0008088A" w:rsidRDefault="0008088A">
      <w:pPr>
        <w:jc w:val="right"/>
      </w:pPr>
    </w:p>
    <w:p w:rsidR="0008088A" w:rsidRDefault="0008088A">
      <w:pPr>
        <w:jc w:val="right"/>
      </w:pPr>
    </w:p>
    <w:p w:rsidR="0008088A" w:rsidRDefault="0008088A">
      <w:pPr>
        <w:jc w:val="right"/>
      </w:pPr>
    </w:p>
    <w:p w:rsidR="0008088A" w:rsidRDefault="0008088A">
      <w:pPr>
        <w:keepNext/>
        <w:jc w:val="center"/>
        <w:outlineLvl w:val="0"/>
        <w:rPr>
          <w:b/>
          <w:sz w:val="28"/>
          <w:szCs w:val="28"/>
        </w:rPr>
      </w:pPr>
    </w:p>
    <w:p w:rsidR="00FC24A3" w:rsidRDefault="00FC24A3">
      <w:pPr>
        <w:keepNext/>
        <w:jc w:val="center"/>
        <w:outlineLvl w:val="0"/>
        <w:rPr>
          <w:b/>
          <w:sz w:val="28"/>
          <w:szCs w:val="28"/>
        </w:rPr>
      </w:pPr>
    </w:p>
    <w:p w:rsidR="00FC24A3" w:rsidRDefault="00FC24A3">
      <w:pPr>
        <w:keepNext/>
        <w:jc w:val="center"/>
        <w:outlineLvl w:val="0"/>
        <w:rPr>
          <w:b/>
          <w:sz w:val="28"/>
          <w:szCs w:val="28"/>
        </w:rPr>
      </w:pPr>
    </w:p>
    <w:p w:rsidR="00FC24A3" w:rsidRDefault="00FC24A3">
      <w:pPr>
        <w:keepNext/>
        <w:jc w:val="center"/>
        <w:outlineLvl w:val="0"/>
        <w:rPr>
          <w:b/>
          <w:sz w:val="28"/>
          <w:szCs w:val="28"/>
        </w:rPr>
      </w:pPr>
    </w:p>
    <w:p w:rsidR="00FC24A3" w:rsidRDefault="00FC24A3">
      <w:pPr>
        <w:keepNext/>
        <w:jc w:val="center"/>
        <w:outlineLvl w:val="0"/>
        <w:rPr>
          <w:b/>
          <w:sz w:val="28"/>
          <w:szCs w:val="28"/>
        </w:rPr>
      </w:pPr>
    </w:p>
    <w:p w:rsidR="00FC24A3" w:rsidRDefault="00FC24A3">
      <w:pPr>
        <w:keepNext/>
        <w:jc w:val="center"/>
        <w:outlineLvl w:val="0"/>
        <w:rPr>
          <w:b/>
          <w:sz w:val="28"/>
          <w:szCs w:val="28"/>
        </w:rPr>
      </w:pPr>
    </w:p>
    <w:p w:rsidR="0008088A" w:rsidRDefault="0008088A">
      <w:pPr>
        <w:rPr>
          <w:rFonts w:eastAsia="Calibri"/>
          <w:sz w:val="28"/>
          <w:szCs w:val="28"/>
        </w:rPr>
      </w:pPr>
    </w:p>
    <w:p w:rsidR="0008088A" w:rsidRDefault="00FC24A3">
      <w:pPr>
        <w:keepNext/>
        <w:keepLine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требов</w:t>
      </w:r>
      <w:r>
        <w:rPr>
          <w:b/>
          <w:bCs/>
          <w:sz w:val="28"/>
          <w:szCs w:val="28"/>
        </w:rPr>
        <w:t>ания на оказание услуг</w:t>
      </w:r>
    </w:p>
    <w:p w:rsidR="0008088A" w:rsidRDefault="0008088A">
      <w:pPr>
        <w:rPr>
          <w:sz w:val="28"/>
          <w:szCs w:val="28"/>
        </w:rPr>
      </w:pPr>
    </w:p>
    <w:p w:rsidR="0008088A" w:rsidRDefault="00FC24A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ОКПД2 71.12.40 «Услуги по настройке и организации поверки  </w:t>
      </w:r>
    </w:p>
    <w:p w:rsidR="0008088A" w:rsidRDefault="00FC24A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установки измерительной ЦУ7009 </w:t>
      </w:r>
    </w:p>
    <w:p w:rsidR="0008088A" w:rsidRDefault="00FC24A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для нужд филиала ПАО «РусГидро»-«Воткинская ГЭС»</w:t>
      </w:r>
    </w:p>
    <w:p w:rsidR="0008088A" w:rsidRDefault="0008088A">
      <w:pPr>
        <w:jc w:val="center"/>
        <w:rPr>
          <w:b/>
          <w:bCs/>
          <w:i/>
          <w:iCs/>
          <w:sz w:val="28"/>
          <w:szCs w:val="28"/>
        </w:rPr>
      </w:pPr>
    </w:p>
    <w:p w:rsidR="0008088A" w:rsidRDefault="00FC24A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Лот № 21-ЭКСП-БПД-2026-ВотГЭС</w:t>
      </w: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p w:rsidR="0008088A" w:rsidRDefault="0008088A">
      <w:pPr>
        <w:rPr>
          <w:rFonts w:eastAsia="Calibri"/>
          <w:b/>
          <w:sz w:val="26"/>
          <w:szCs w:val="26"/>
          <w:lang w:eastAsia="en-US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80633649"/>
        <w:docPartObj>
          <w:docPartGallery w:val="Table of Contents"/>
          <w:docPartUnique/>
        </w:docPartObj>
      </w:sdtPr>
      <w:sdtEndPr/>
      <w:sdtContent>
        <w:p w:rsidR="0008088A" w:rsidRDefault="00FC24A3">
          <w:pPr>
            <w:pStyle w:val="afc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08088A" w:rsidRDefault="00FC24A3">
          <w:pPr>
            <w:pStyle w:val="12"/>
            <w:rPr>
              <w:rFonts w:cs="Times New Roman"/>
            </w:rPr>
          </w:pPr>
          <w:r>
            <w:rPr>
              <w:rFonts w:cs="Times New Roman"/>
            </w:rPr>
            <w:t>1.Общие сведения</w:t>
          </w:r>
          <w:r>
            <w:rPr>
              <w:rFonts w:cs="Times New Roman"/>
              <w:b/>
            </w:rPr>
            <w:tab/>
          </w:r>
          <w:r>
            <w:rPr>
              <w:rFonts w:cs="Times New Roman"/>
              <w:b/>
            </w:rPr>
            <w:t>…………………………………………………………………………………………..</w:t>
          </w:r>
          <w:r>
            <w:rPr>
              <w:rFonts w:cs="Times New Roman"/>
            </w:rPr>
            <w:t>3</w:t>
          </w:r>
        </w:p>
        <w:p w:rsidR="0008088A" w:rsidRDefault="00FC24A3">
          <w:pPr>
            <w:pStyle w:val="2"/>
            <w:spacing w:after="0"/>
            <w:ind w:left="0" w:firstLine="708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eastAsia="Calibri" w:hAnsi="Times New Roman"/>
              <w:bCs/>
              <w:sz w:val="24"/>
              <w:szCs w:val="24"/>
              <w:lang w:eastAsia="x-none"/>
            </w:rPr>
            <w:t>1.1 Обозначения и сокращения</w:t>
          </w:r>
          <w:r>
            <w:rPr>
              <w:rFonts w:ascii="Times New Roman" w:eastAsia="Calibri" w:hAnsi="Times New Roman"/>
              <w:b/>
              <w:bCs/>
              <w:sz w:val="24"/>
              <w:szCs w:val="24"/>
              <w:lang w:eastAsia="x-none"/>
            </w:rPr>
            <w:t xml:space="preserve"> </w:t>
          </w:r>
          <w:r>
            <w:rPr>
              <w:rFonts w:ascii="Times New Roman" w:hAnsi="Times New Roman"/>
              <w:b/>
              <w:sz w:val="24"/>
              <w:szCs w:val="24"/>
            </w:rPr>
            <w:t>…………………………………………………………………....</w:t>
          </w:r>
          <w:r>
            <w:rPr>
              <w:rFonts w:ascii="Times New Roman" w:hAnsi="Times New Roman"/>
              <w:sz w:val="24"/>
              <w:szCs w:val="24"/>
            </w:rPr>
            <w:t>3</w:t>
          </w:r>
        </w:p>
        <w:p w:rsidR="0008088A" w:rsidRDefault="00FC24A3">
          <w:pPr>
            <w:pStyle w:val="31"/>
            <w:ind w:left="0" w:firstLine="708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1.2 Наименование закупаемой продукции………………………………………………………</w:t>
          </w:r>
          <w:r>
            <w:rPr>
              <w:rFonts w:cs="Times New Roman"/>
              <w:b/>
              <w:sz w:val="24"/>
              <w:szCs w:val="24"/>
            </w:rPr>
            <w:t>...</w:t>
          </w:r>
          <w:r>
            <w:rPr>
              <w:rFonts w:cs="Times New Roman"/>
              <w:sz w:val="24"/>
              <w:szCs w:val="24"/>
            </w:rPr>
            <w:t>3</w:t>
          </w:r>
        </w:p>
        <w:p w:rsidR="0008088A" w:rsidRDefault="00FC24A3">
          <w:pPr>
            <w:pStyle w:val="31"/>
            <w:ind w:left="0" w:firstLine="708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1.3 </w:t>
          </w:r>
          <w:r>
            <w:rPr>
              <w:rFonts w:eastAsia="Calibri" w:cs="Times New Roman"/>
              <w:bCs/>
              <w:sz w:val="24"/>
              <w:szCs w:val="24"/>
              <w:lang w:eastAsia="x-none"/>
            </w:rPr>
            <w:t>Цель оказания услуг……………………………………………………………………………</w:t>
          </w:r>
          <w:r>
            <w:rPr>
              <w:rFonts w:cs="Times New Roman"/>
              <w:b/>
              <w:sz w:val="24"/>
              <w:szCs w:val="24"/>
            </w:rPr>
            <w:t>.</w:t>
          </w:r>
          <w:r>
            <w:rPr>
              <w:rFonts w:cs="Times New Roman"/>
              <w:sz w:val="24"/>
              <w:szCs w:val="24"/>
            </w:rPr>
            <w:t>3</w:t>
          </w:r>
        </w:p>
        <w:p w:rsidR="0008088A" w:rsidRDefault="00FC24A3">
          <w:pPr>
            <w:pStyle w:val="31"/>
            <w:ind w:left="0" w:firstLine="708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1.4 </w:t>
          </w:r>
          <w:r>
            <w:rPr>
              <w:rFonts w:eastAsia="Calibri" w:cs="Times New Roman"/>
              <w:bCs/>
              <w:sz w:val="24"/>
              <w:szCs w:val="24"/>
              <w:lang w:eastAsia="x-none"/>
            </w:rPr>
            <w:t>Существующее положение</w:t>
          </w:r>
          <w:r>
            <w:rPr>
              <w:rFonts w:cs="Times New Roman"/>
              <w:sz w:val="24"/>
              <w:szCs w:val="24"/>
            </w:rPr>
            <w:t>……………………………………</w:t>
          </w:r>
          <w:r>
            <w:rPr>
              <w:rFonts w:cs="Times New Roman"/>
              <w:sz w:val="24"/>
              <w:szCs w:val="24"/>
            </w:rPr>
            <w:t>………………………………..3</w:t>
          </w:r>
        </w:p>
        <w:p w:rsidR="0008088A" w:rsidRDefault="00FC24A3">
          <w:pPr>
            <w:ind w:left="993" w:hanging="285"/>
          </w:pPr>
          <w:r>
            <w:t xml:space="preserve">1.5 </w:t>
          </w:r>
          <w:r>
            <w:rPr>
              <w:rFonts w:eastAsia="Calibri"/>
              <w:bCs/>
              <w:lang w:eastAsia="x-none"/>
            </w:rPr>
            <w:t>Информация в отношении исполнения договора, (в том числе перечень ресурсов, услуг и документов, предоставляемых заказчиком на этапе исполнения договора)</w:t>
          </w:r>
          <w:r>
            <w:t>………………...4</w:t>
          </w:r>
        </w:p>
        <w:p w:rsidR="0008088A" w:rsidRDefault="00FC24A3">
          <w:pPr>
            <w:ind w:firstLine="708"/>
          </w:pPr>
          <w:r>
            <w:t>1.6 Иные требования и сведения общего характера……………………………………………...4</w:t>
          </w:r>
        </w:p>
        <w:p w:rsidR="0008088A" w:rsidRDefault="00FC24A3">
          <w:pPr>
            <w:pStyle w:val="12"/>
            <w:rPr>
              <w:rFonts w:cs="Times New Roman"/>
            </w:rPr>
          </w:pPr>
          <w:r>
            <w:rPr>
              <w:rFonts w:cs="Times New Roman"/>
            </w:rPr>
            <w:t>2. Т</w:t>
          </w:r>
          <w:r>
            <w:rPr>
              <w:rFonts w:cs="Times New Roman"/>
            </w:rPr>
            <w:t>ребования к продукции</w:t>
          </w:r>
          <w:r>
            <w:rPr>
              <w:rFonts w:cs="Times New Roman"/>
            </w:rPr>
            <w:tab/>
          </w:r>
          <w:r>
            <w:rPr>
              <w:rFonts w:cs="Times New Roman"/>
              <w:b/>
            </w:rPr>
            <w:t>………………………………………………………………………………...</w:t>
          </w:r>
          <w:r>
            <w:rPr>
              <w:rFonts w:cs="Times New Roman"/>
            </w:rPr>
            <w:t>4</w:t>
          </w:r>
        </w:p>
        <w:p w:rsidR="0008088A" w:rsidRDefault="00FC24A3">
          <w:pPr>
            <w:pStyle w:val="2"/>
            <w:ind w:left="216" w:firstLine="492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2.1 </w:t>
          </w:r>
          <w:r>
            <w:rPr>
              <w:rFonts w:ascii="Times New Roman" w:eastAsia="Times New Roman" w:hAnsi="Times New Roman"/>
              <w:sz w:val="24"/>
              <w:szCs w:val="24"/>
            </w:rPr>
            <w:t>Требования к объемам и срокам оказания услуг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……………………………………………..</w:t>
          </w:r>
          <w:r>
            <w:rPr>
              <w:rFonts w:ascii="Times New Roman" w:hAnsi="Times New Roman"/>
              <w:sz w:val="24"/>
              <w:szCs w:val="24"/>
            </w:rPr>
            <w:t>4</w:t>
          </w:r>
        </w:p>
        <w:p w:rsidR="0008088A" w:rsidRDefault="00FC24A3">
          <w:pPr>
            <w:pStyle w:val="31"/>
            <w:ind w:left="446" w:firstLine="262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  <w:lang w:eastAsia="x-none"/>
            </w:rPr>
            <w:t xml:space="preserve">2.2 </w:t>
          </w:r>
          <w:r>
            <w:rPr>
              <w:rFonts w:cs="Times New Roman"/>
              <w:sz w:val="24"/>
              <w:szCs w:val="24"/>
              <w:lang w:val="x-none" w:eastAsia="x-none"/>
            </w:rPr>
            <w:t>Требования к качеству услуг</w:t>
          </w:r>
          <w:r>
            <w:rPr>
              <w:rFonts w:cs="Times New Roman"/>
              <w:b/>
              <w:sz w:val="24"/>
              <w:szCs w:val="24"/>
              <w:lang w:val="x-none" w:eastAsia="x-none"/>
            </w:rPr>
            <w:t>…</w:t>
          </w:r>
          <w:r>
            <w:rPr>
              <w:rFonts w:cs="Times New Roman"/>
              <w:b/>
              <w:sz w:val="24"/>
              <w:szCs w:val="24"/>
              <w:lang w:eastAsia="x-none"/>
            </w:rPr>
            <w:t>………………………………………………………………...</w:t>
          </w:r>
          <w:r>
            <w:rPr>
              <w:rFonts w:eastAsiaTheme="minorEastAsia" w:cs="Times New Roman"/>
              <w:sz w:val="24"/>
              <w:szCs w:val="24"/>
            </w:rPr>
            <w:t>5</w:t>
          </w:r>
        </w:p>
        <w:p w:rsidR="0008088A" w:rsidRDefault="00FC24A3">
          <w:pPr>
            <w:rPr>
              <w:sz w:val="22"/>
              <w:szCs w:val="20"/>
              <w:lang w:val="x-none" w:eastAsia="x-none"/>
            </w:rPr>
          </w:pPr>
          <w:r>
            <w:rPr>
              <w:lang w:val="x-none" w:eastAsia="x-none"/>
            </w:rPr>
            <w:t xml:space="preserve">3. Приложение </w:t>
          </w:r>
          <w:r>
            <w:rPr>
              <w:lang w:eastAsia="x-none"/>
            </w:rPr>
            <w:t>№1</w:t>
          </w:r>
          <w:r>
            <w:rPr>
              <w:lang w:val="x-none" w:eastAsia="x-none"/>
            </w:rPr>
            <w:t xml:space="preserve"> «</w:t>
          </w:r>
          <w:r>
            <w:rPr>
              <w:lang w:eastAsia="x-none"/>
            </w:rPr>
            <w:t>График поверки средств измерений</w:t>
          </w:r>
          <w:r>
            <w:rPr>
              <w:lang w:val="x-none" w:eastAsia="x-none"/>
            </w:rPr>
            <w:t>»</w:t>
          </w:r>
          <w:r>
            <w:rPr>
              <w:b/>
              <w:lang w:eastAsia="x-none"/>
            </w:rPr>
            <w:t>………………………………....................</w:t>
          </w:r>
          <w:r>
            <w:rPr>
              <w:lang w:eastAsia="x-none"/>
            </w:rPr>
            <w:t>.10</w:t>
          </w: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sz w:val="22"/>
              <w:szCs w:val="20"/>
              <w:lang w:val="x-none" w:eastAsia="x-none"/>
            </w:rPr>
          </w:pPr>
        </w:p>
        <w:p w:rsidR="0008088A" w:rsidRDefault="0008088A">
          <w:pPr>
            <w:rPr>
              <w:rFonts w:eastAsia="Calibri"/>
              <w:b/>
              <w:sz w:val="26"/>
              <w:szCs w:val="26"/>
              <w:lang w:eastAsia="en-US"/>
            </w:rPr>
          </w:pPr>
        </w:p>
        <w:p w:rsidR="0008088A" w:rsidRDefault="00FC24A3">
          <w:pPr>
            <w:pStyle w:val="a6"/>
            <w:numPr>
              <w:ilvl w:val="0"/>
              <w:numId w:val="3"/>
            </w:numPr>
            <w:tabs>
              <w:tab w:val="left" w:pos="426"/>
            </w:tabs>
            <w:spacing w:after="120"/>
            <w:jc w:val="center"/>
          </w:pPr>
          <w:r>
            <w:rPr>
              <w:rFonts w:eastAsia="Calibri"/>
              <w:b/>
              <w:bCs/>
              <w:lang w:eastAsia="x-none"/>
            </w:rPr>
            <w:lastRenderedPageBreak/>
            <w:t>Общие сведения</w:t>
          </w:r>
        </w:p>
        <w:p w:rsidR="0008088A" w:rsidRDefault="00FC24A3">
          <w:pPr>
            <w:pStyle w:val="a6"/>
            <w:numPr>
              <w:ilvl w:val="1"/>
              <w:numId w:val="3"/>
            </w:numPr>
            <w:tabs>
              <w:tab w:val="left" w:pos="426"/>
            </w:tabs>
            <w:spacing w:after="120"/>
            <w:rPr>
              <w:rFonts w:eastAsia="Calibri"/>
              <w:b/>
              <w:bCs/>
              <w:lang w:eastAsia="x-none"/>
            </w:rPr>
          </w:pPr>
          <w:bookmarkStart w:id="0" w:name="_Toc46743505"/>
          <w:bookmarkStart w:id="1" w:name="_Toc126309965"/>
          <w:r>
            <w:rPr>
              <w:rFonts w:eastAsia="Calibri"/>
              <w:b/>
              <w:bCs/>
              <w:lang w:eastAsia="x-none"/>
            </w:rPr>
            <w:t>Обозначения и сокращения</w:t>
          </w:r>
        </w:p>
        <w:bookmarkEnd w:id="1" w:displacedByCustomXml="next"/>
        <w:bookmarkEnd w:id="0" w:displacedByCustomXml="next"/>
      </w:sdtContent>
    </w:sdt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08088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Технические требования</w:t>
            </w:r>
          </w:p>
        </w:tc>
      </w:tr>
      <w:tr w:rsidR="0008088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e"/>
                <w:b w:val="0"/>
                <w:bCs/>
                <w:i w:val="0"/>
              </w:rPr>
            </w:pPr>
            <w:r>
              <w:rPr>
                <w:rFonts w:eastAsia="Calibri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Филиал ПАО «РусГидро»-«Воткинская ГЭС»</w:t>
            </w:r>
          </w:p>
        </w:tc>
      </w:tr>
      <w:tr w:rsidR="0008088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e"/>
                <w:b w:val="0"/>
                <w:bCs/>
                <w:i w:val="0"/>
              </w:rPr>
            </w:pPr>
            <w:r>
              <w:rPr>
                <w:rFonts w:eastAsia="Calibri"/>
              </w:rPr>
              <w:t>Исполнитель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rPr>
                <w:rFonts w:eastAsia="Calibri"/>
              </w:rPr>
              <w:t xml:space="preserve">Физическое или юридическое лицо, которое </w:t>
            </w:r>
            <w:r>
              <w:rPr>
                <w:rFonts w:eastAsia="Calibri"/>
              </w:rPr>
              <w:t>обязуется под свою ответственность по заданию заказчика оказать определенные виды услуг к оговоренному сроку за согласованную исполнителем и заказчиком оплату</w:t>
            </w:r>
          </w:p>
        </w:tc>
      </w:tr>
      <w:tr w:rsidR="0008088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СРЗАиМ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Служба релейной защиты, автоматики и метрологии</w:t>
            </w:r>
          </w:p>
        </w:tc>
      </w:tr>
      <w:tr w:rsidR="0008088A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Гидравлическая электростанция.</w:t>
            </w:r>
          </w:p>
        </w:tc>
      </w:tr>
      <w:tr w:rsidR="0008088A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ПАО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Публичное акционерное общество</w:t>
            </w:r>
          </w:p>
        </w:tc>
      </w:tr>
    </w:tbl>
    <w:p w:rsidR="0008088A" w:rsidRDefault="0008088A">
      <w:pPr>
        <w:tabs>
          <w:tab w:val="left" w:pos="426"/>
        </w:tabs>
        <w:spacing w:after="120"/>
        <w:rPr>
          <w:rFonts w:eastAsia="Calibri"/>
          <w:b/>
          <w:bCs/>
          <w:lang w:eastAsia="x-none"/>
        </w:rPr>
      </w:pPr>
    </w:p>
    <w:p w:rsidR="0008088A" w:rsidRDefault="00FC24A3">
      <w:pPr>
        <w:pStyle w:val="a6"/>
        <w:numPr>
          <w:ilvl w:val="1"/>
          <w:numId w:val="3"/>
        </w:numPr>
        <w:tabs>
          <w:tab w:val="left" w:pos="426"/>
        </w:tabs>
        <w:spacing w:after="120"/>
        <w:rPr>
          <w:rFonts w:eastAsia="Calibri"/>
          <w:b/>
          <w:bCs/>
          <w:lang w:val="x-none" w:eastAsia="x-none"/>
        </w:rPr>
      </w:pPr>
      <w:r>
        <w:t xml:space="preserve"> </w:t>
      </w:r>
      <w:r>
        <w:rPr>
          <w:b/>
        </w:rPr>
        <w:t>Наименование закупаемой продукции</w:t>
      </w:r>
      <w:r>
        <w:rPr>
          <w:rFonts w:eastAsia="Calibri"/>
          <w:b/>
          <w:bCs/>
          <w:lang w:val="x-none" w:eastAsia="x-none"/>
        </w:rPr>
        <w:t xml:space="preserve"> </w:t>
      </w:r>
    </w:p>
    <w:p w:rsidR="0008088A" w:rsidRDefault="00FC24A3">
      <w:pPr>
        <w:ind w:firstLine="227"/>
        <w:jc w:val="both"/>
        <w:rPr>
          <w:bCs/>
        </w:rPr>
      </w:pPr>
      <w:r>
        <w:rPr>
          <w:bCs/>
        </w:rPr>
        <w:t xml:space="preserve">    Услуги по настройке и организации поверки установки измерительной ЦУ7009.</w:t>
      </w:r>
    </w:p>
    <w:p w:rsidR="0008088A" w:rsidRDefault="0008088A">
      <w:pPr>
        <w:tabs>
          <w:tab w:val="left" w:pos="426"/>
        </w:tabs>
        <w:jc w:val="both"/>
        <w:rPr>
          <w:rFonts w:eastAsia="Calibri"/>
          <w:sz w:val="23"/>
          <w:szCs w:val="23"/>
        </w:rPr>
      </w:pPr>
    </w:p>
    <w:p w:rsidR="0008088A" w:rsidRDefault="00FC24A3">
      <w:pPr>
        <w:pStyle w:val="a6"/>
        <w:numPr>
          <w:ilvl w:val="1"/>
          <w:numId w:val="3"/>
        </w:numPr>
        <w:tabs>
          <w:tab w:val="left" w:pos="426"/>
        </w:tabs>
        <w:spacing w:after="120"/>
        <w:rPr>
          <w:rFonts w:eastAsia="Calibri"/>
          <w:b/>
          <w:bCs/>
          <w:lang w:val="x-none" w:eastAsia="x-none"/>
        </w:rPr>
      </w:pPr>
      <w:r>
        <w:rPr>
          <w:rFonts w:eastAsia="Calibri"/>
          <w:b/>
          <w:bCs/>
          <w:lang w:val="x-none" w:eastAsia="x-none"/>
        </w:rPr>
        <w:t>Цел</w:t>
      </w:r>
      <w:r>
        <w:rPr>
          <w:rFonts w:eastAsia="Calibri"/>
          <w:b/>
          <w:bCs/>
          <w:lang w:eastAsia="x-none"/>
        </w:rPr>
        <w:t>ь</w:t>
      </w:r>
      <w:r>
        <w:rPr>
          <w:rFonts w:eastAsia="Calibri"/>
          <w:b/>
          <w:bCs/>
          <w:lang w:val="x-none" w:eastAsia="x-none"/>
        </w:rPr>
        <w:t xml:space="preserve"> </w:t>
      </w:r>
      <w:r>
        <w:rPr>
          <w:rFonts w:eastAsia="Calibri"/>
          <w:b/>
          <w:bCs/>
          <w:lang w:eastAsia="x-none"/>
        </w:rPr>
        <w:t>оказания услуг</w:t>
      </w:r>
      <w:r>
        <w:rPr>
          <w:rFonts w:eastAsia="Calibri"/>
          <w:b/>
          <w:bCs/>
          <w:lang w:val="x-none" w:eastAsia="x-none"/>
        </w:rPr>
        <w:t xml:space="preserve"> </w:t>
      </w:r>
    </w:p>
    <w:p w:rsidR="0008088A" w:rsidRDefault="00FC24A3">
      <w:pPr>
        <w:tabs>
          <w:tab w:val="left" w:pos="426"/>
        </w:tabs>
        <w:jc w:val="both"/>
        <w:rPr>
          <w:bCs/>
        </w:rPr>
      </w:pPr>
      <w:r>
        <w:t xml:space="preserve">       П</w:t>
      </w:r>
      <w:r>
        <w:rPr>
          <w:bCs/>
        </w:rPr>
        <w:t>одтверждение соответствия рабочего эталона заявленным метрологическим характери</w:t>
      </w:r>
      <w:r>
        <w:rPr>
          <w:bCs/>
        </w:rPr>
        <w:t>стикам.</w:t>
      </w:r>
    </w:p>
    <w:p w:rsidR="0008088A" w:rsidRDefault="0008088A">
      <w:pPr>
        <w:tabs>
          <w:tab w:val="left" w:pos="426"/>
        </w:tabs>
        <w:jc w:val="both"/>
      </w:pPr>
    </w:p>
    <w:p w:rsidR="0008088A" w:rsidRDefault="00FC24A3">
      <w:pPr>
        <w:pStyle w:val="a6"/>
        <w:numPr>
          <w:ilvl w:val="1"/>
          <w:numId w:val="3"/>
        </w:numPr>
        <w:tabs>
          <w:tab w:val="left" w:pos="426"/>
        </w:tabs>
        <w:spacing w:after="120"/>
        <w:jc w:val="both"/>
        <w:rPr>
          <w:rFonts w:eastAsia="Calibri"/>
          <w:b/>
          <w:bCs/>
          <w:lang w:eastAsia="x-none"/>
        </w:rPr>
      </w:pPr>
      <w:r>
        <w:rPr>
          <w:rFonts w:eastAsia="Calibri"/>
          <w:b/>
          <w:bCs/>
          <w:lang w:eastAsia="x-none"/>
        </w:rPr>
        <w:t>Существующее положение</w:t>
      </w:r>
    </w:p>
    <w:p w:rsidR="0008088A" w:rsidRDefault="00FC24A3">
      <w:pPr>
        <w:jc w:val="both"/>
        <w:rPr>
          <w:bCs/>
        </w:rPr>
      </w:pPr>
      <w:r>
        <w:rPr>
          <w:bCs/>
        </w:rPr>
        <w:t xml:space="preserve">   </w:t>
      </w:r>
      <w:bookmarkStart w:id="2" w:name="_Toc127175680"/>
      <w:bookmarkStart w:id="3" w:name="_Toc122431414"/>
      <w:r>
        <w:rPr>
          <w:bCs/>
        </w:rPr>
        <w:t xml:space="preserve">Оборудование эксплуатируется в метрологической службе </w:t>
      </w:r>
      <w:r>
        <w:t xml:space="preserve">филиала ПАО «РусГидро» - «Воткинская ГЭС» в качестве рабочего эталона для калибровки средств измерений, установленных на оборудовании предприятия. Согласно паспортным данным, межповерочный интервал рабочего эталона – 36 месяцев. Для надежной и безотказной </w:t>
      </w:r>
      <w:r>
        <w:t xml:space="preserve">работы рабочего эталона необходимо проводить плановое обслуживание, настройку и поверку с эталонами высшего разряда. </w:t>
      </w:r>
      <w:r>
        <w:rPr>
          <w:bCs/>
        </w:rPr>
        <w:t>Рабочий эталон поверен в июне 202</w:t>
      </w:r>
      <w:r>
        <w:rPr>
          <w:bCs/>
          <w:lang w:val="en-US"/>
        </w:rPr>
        <w:t>3</w:t>
      </w:r>
      <w:r>
        <w:rPr>
          <w:bCs/>
        </w:rPr>
        <w:t xml:space="preserve"> года. </w:t>
      </w:r>
    </w:p>
    <w:p w:rsidR="0008088A" w:rsidRDefault="0008088A">
      <w:pPr>
        <w:jc w:val="both"/>
        <w:rPr>
          <w:bCs/>
        </w:rPr>
      </w:pPr>
    </w:p>
    <w:p w:rsidR="0008088A" w:rsidRDefault="00FC24A3">
      <w:pPr>
        <w:pStyle w:val="1"/>
        <w:spacing w:before="240"/>
        <w:jc w:val="right"/>
        <w:rPr>
          <w:szCs w:val="24"/>
          <w:lang w:val="ru-RU"/>
        </w:rPr>
      </w:pPr>
      <w:r>
        <w:rPr>
          <w:szCs w:val="24"/>
        </w:rPr>
        <w:t>Таблица 1</w:t>
      </w:r>
      <w:r>
        <w:rPr>
          <w:szCs w:val="24"/>
          <w:lang w:val="ru-RU"/>
        </w:rPr>
        <w:t>.</w:t>
      </w:r>
      <w:r>
        <w:rPr>
          <w:szCs w:val="24"/>
        </w:rPr>
        <w:t xml:space="preserve"> </w:t>
      </w:r>
      <w:r>
        <w:rPr>
          <w:szCs w:val="24"/>
          <w:lang w:val="ru-RU"/>
        </w:rPr>
        <w:t>Перечень объектов заказчика</w:t>
      </w:r>
      <w:bookmarkEnd w:id="2"/>
      <w:bookmarkEnd w:id="3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2966"/>
        <w:gridCol w:w="2255"/>
        <w:gridCol w:w="2430"/>
        <w:gridCol w:w="2142"/>
      </w:tblGrid>
      <w:tr w:rsidR="0008088A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rPr>
                <w:b/>
              </w:rPr>
            </w:pPr>
            <w:r>
              <w:t>№</w:t>
            </w:r>
          </w:p>
          <w:p w:rsidR="0008088A" w:rsidRDefault="00FC24A3">
            <w:pPr>
              <w:widowControl w:val="0"/>
              <w:rPr>
                <w:b/>
              </w:rPr>
            </w:pPr>
            <w:r>
              <w:t>п/п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</w:rPr>
            </w:pPr>
            <w:r>
              <w:t>Наименование объекта</w:t>
            </w:r>
          </w:p>
          <w:p w:rsidR="0008088A" w:rsidRDefault="0008088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</w:rPr>
            </w:pPr>
            <w:r>
              <w:t xml:space="preserve">Расположение объекта </w:t>
            </w:r>
            <w:r>
              <w:br/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  <w:u w:val="single"/>
              </w:rPr>
              <w:t xml:space="preserve">место </w:t>
            </w:r>
            <w:r>
              <w:rPr>
                <w:i/>
                <w:iCs/>
                <w:u w:val="single"/>
              </w:rPr>
              <w:t>оказания услуг</w:t>
            </w:r>
            <w:r>
              <w:rPr>
                <w:i/>
                <w:iCs/>
              </w:rPr>
              <w:t>)</w:t>
            </w: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</w:rPr>
            </w:pPr>
            <w:r>
              <w:t xml:space="preserve">Наименование основного средства </w:t>
            </w:r>
            <w:r>
              <w:br/>
              <w:t>(в отношении которого оказываются услуги)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</w:rPr>
            </w:pPr>
            <w:r>
              <w:t>Примечания</w:t>
            </w:r>
          </w:p>
        </w:tc>
      </w:tr>
      <w:tr w:rsidR="0008088A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8088A">
        <w:trPr>
          <w:trHeight w:val="88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pStyle w:val="a6"/>
              <w:widowControl w:val="0"/>
              <w:ind w:left="0"/>
              <w:jc w:val="center"/>
            </w:pPr>
            <w:r>
              <w:t>1.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426"/>
              </w:tabs>
            </w:pPr>
            <w:r>
              <w:rPr>
                <w:bCs/>
              </w:rPr>
              <w:t xml:space="preserve">Настройка и организация поверки установки измерительной ЦУ7009 с целью подтверждения метрологических </w:t>
            </w:r>
          </w:p>
          <w:p w:rsidR="0008088A" w:rsidRDefault="00FC24A3">
            <w:pPr>
              <w:widowControl w:val="0"/>
              <w:tabs>
                <w:tab w:val="left" w:pos="426"/>
              </w:tabs>
            </w:pPr>
            <w:r>
              <w:rPr>
                <w:bCs/>
              </w:rPr>
              <w:t>характеристик</w:t>
            </w:r>
            <w:r>
              <w:t xml:space="preserve">. 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88A" w:rsidRDefault="00FC24A3">
            <w:pPr>
              <w:widowControl w:val="0"/>
              <w:jc w:val="both"/>
            </w:pPr>
            <w:r>
              <w:t xml:space="preserve">Адрес и </w:t>
            </w:r>
            <w:r>
              <w:t>место-нахождение Испол-нителя услуги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</w:pPr>
            <w:r>
              <w:t xml:space="preserve">Установка измерительная ЦУ7009 </w:t>
            </w:r>
          </w:p>
          <w:p w:rsidR="0008088A" w:rsidRDefault="00FC24A3">
            <w:pPr>
              <w:widowControl w:val="0"/>
            </w:pPr>
            <w:r>
              <w:t>(Зав.№ 004)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88A" w:rsidRDefault="00FC24A3">
            <w:pPr>
              <w:widowControl w:val="0"/>
            </w:pPr>
            <w:r>
              <w:t xml:space="preserve">Завод-изгото-витель обору-дования  </w:t>
            </w:r>
          </w:p>
          <w:p w:rsidR="0008088A" w:rsidRDefault="00FC24A3">
            <w:pPr>
              <w:widowControl w:val="0"/>
            </w:pPr>
            <w:r>
              <w:t xml:space="preserve">ОАО НИИ «Электромера»          </w:t>
            </w:r>
          </w:p>
          <w:p w:rsidR="0008088A" w:rsidRDefault="00FC24A3">
            <w:pPr>
              <w:widowControl w:val="0"/>
            </w:pPr>
            <w:r>
              <w:t>г. Санкт-Петербург</w:t>
            </w:r>
          </w:p>
        </w:tc>
      </w:tr>
    </w:tbl>
    <w:p w:rsidR="0008088A" w:rsidRDefault="00FC24A3">
      <w:pPr>
        <w:pStyle w:val="a6"/>
        <w:spacing w:line="276" w:lineRule="auto"/>
        <w:ind w:left="0"/>
        <w:jc w:val="both"/>
        <w:rPr>
          <w:rFonts w:eastAsia="Calibri"/>
          <w:bCs/>
          <w:lang w:eastAsia="x-none"/>
        </w:rPr>
      </w:pPr>
      <w:r>
        <w:rPr>
          <w:rFonts w:eastAsia="Calibri"/>
          <w:b/>
          <w:bCs/>
          <w:lang w:eastAsia="x-none"/>
        </w:rPr>
        <w:t xml:space="preserve">     </w:t>
      </w:r>
    </w:p>
    <w:p w:rsidR="0008088A" w:rsidRDefault="0008088A">
      <w:pPr>
        <w:pStyle w:val="a6"/>
        <w:spacing w:line="276" w:lineRule="auto"/>
        <w:ind w:left="0"/>
        <w:jc w:val="both"/>
        <w:rPr>
          <w:rFonts w:eastAsia="Calibri"/>
          <w:bCs/>
          <w:lang w:eastAsia="x-none"/>
        </w:rPr>
      </w:pPr>
    </w:p>
    <w:p w:rsidR="0008088A" w:rsidRDefault="0008088A">
      <w:pPr>
        <w:pStyle w:val="a6"/>
        <w:spacing w:line="276" w:lineRule="auto"/>
        <w:ind w:left="0"/>
        <w:jc w:val="both"/>
        <w:rPr>
          <w:rFonts w:eastAsia="Calibri"/>
          <w:bCs/>
          <w:lang w:eastAsia="x-none"/>
        </w:rPr>
      </w:pPr>
    </w:p>
    <w:p w:rsidR="0008088A" w:rsidRDefault="0008088A">
      <w:pPr>
        <w:pStyle w:val="a6"/>
        <w:spacing w:line="276" w:lineRule="auto"/>
        <w:ind w:left="0"/>
        <w:jc w:val="both"/>
        <w:rPr>
          <w:rFonts w:eastAsia="Calibri"/>
          <w:bCs/>
          <w:lang w:eastAsia="x-none"/>
        </w:rPr>
      </w:pPr>
    </w:p>
    <w:p w:rsidR="0008088A" w:rsidRDefault="0008088A">
      <w:pPr>
        <w:pStyle w:val="a6"/>
        <w:spacing w:line="276" w:lineRule="auto"/>
        <w:ind w:left="0"/>
        <w:jc w:val="both"/>
        <w:rPr>
          <w:rFonts w:eastAsia="Calibri"/>
          <w:bCs/>
          <w:lang w:eastAsia="x-none"/>
        </w:rPr>
      </w:pPr>
    </w:p>
    <w:p w:rsidR="0008088A" w:rsidRDefault="00FC24A3">
      <w:pPr>
        <w:pStyle w:val="a6"/>
        <w:spacing w:line="276" w:lineRule="auto"/>
        <w:ind w:left="0"/>
        <w:jc w:val="both"/>
        <w:rPr>
          <w:rFonts w:eastAsia="Calibri"/>
          <w:bCs/>
          <w:lang w:eastAsia="x-none"/>
        </w:rPr>
      </w:pPr>
      <w:r>
        <w:rPr>
          <w:rFonts w:eastAsia="Calibri"/>
          <w:b/>
          <w:bCs/>
          <w:lang w:eastAsia="x-none"/>
        </w:rPr>
        <w:lastRenderedPageBreak/>
        <w:t xml:space="preserve"> 1.5. Информация в отношении исполнения договора, (в том числе перечень </w:t>
      </w:r>
      <w:r>
        <w:rPr>
          <w:rFonts w:eastAsia="Calibri"/>
          <w:b/>
          <w:bCs/>
          <w:lang w:eastAsia="x-none"/>
        </w:rPr>
        <w:t>ресурсов, услуг и документов, предоставляемых заказчиком на этапе исполнения договора):</w:t>
      </w:r>
    </w:p>
    <w:p w:rsidR="0008088A" w:rsidRDefault="00FC24A3">
      <w:pPr>
        <w:tabs>
          <w:tab w:val="left" w:pos="426"/>
        </w:tabs>
        <w:spacing w:line="276" w:lineRule="auto"/>
        <w:ind w:firstLine="425"/>
        <w:jc w:val="both"/>
      </w:pPr>
      <w:r>
        <w:rPr>
          <w:rFonts w:eastAsia="Calibri"/>
          <w:color w:val="000000" w:themeColor="text1"/>
        </w:rPr>
        <w:t>Заказчик обязуется на этапе исполнения Договора предоставить Исполнителю всю необходимую техническую и метрологическую документацию на оборудование подвергаемое поверке</w:t>
      </w:r>
      <w:r>
        <w:rPr>
          <w:rFonts w:eastAsia="Calibri"/>
          <w:color w:val="000000" w:themeColor="text1"/>
        </w:rPr>
        <w:t>.</w:t>
      </w:r>
    </w:p>
    <w:p w:rsidR="0008088A" w:rsidRDefault="0008088A">
      <w:pPr>
        <w:tabs>
          <w:tab w:val="left" w:pos="314"/>
        </w:tabs>
        <w:jc w:val="both"/>
        <w:rPr>
          <w:rFonts w:eastAsia="Calibri"/>
        </w:rPr>
      </w:pPr>
    </w:p>
    <w:p w:rsidR="0008088A" w:rsidRDefault="00FC24A3">
      <w:pPr>
        <w:pStyle w:val="a6"/>
        <w:tabs>
          <w:tab w:val="left" w:pos="314"/>
        </w:tabs>
        <w:spacing w:line="360" w:lineRule="auto"/>
        <w:ind w:left="0"/>
        <w:jc w:val="both"/>
      </w:pPr>
      <w:r>
        <w:rPr>
          <w:b/>
        </w:rPr>
        <w:t xml:space="preserve">      1.6. Иные требования и сведения общего характера:</w:t>
      </w:r>
    </w:p>
    <w:p w:rsidR="0008088A" w:rsidRDefault="00FC24A3">
      <w:pPr>
        <w:tabs>
          <w:tab w:val="left" w:pos="314"/>
        </w:tabs>
        <w:spacing w:line="276" w:lineRule="auto"/>
        <w:jc w:val="both"/>
      </w:pPr>
      <w:r>
        <w:rPr>
          <w:rFonts w:eastAsia="Calibri"/>
        </w:rPr>
        <w:t>1.6.1. В случае повреждения имущества Заказчика в ходе оказания услуг, Исполнитель устраняет возникшие повреждения за свой счет в согласованные с Заказчиком сроки, но не позднее 15 календарных дней</w:t>
      </w:r>
      <w:r>
        <w:rPr>
          <w:rFonts w:eastAsia="Calibri"/>
        </w:rPr>
        <w:t xml:space="preserve"> с даты подписания Сторонами Акта.</w:t>
      </w:r>
    </w:p>
    <w:p w:rsidR="0008088A" w:rsidRDefault="0008088A">
      <w:pPr>
        <w:tabs>
          <w:tab w:val="left" w:pos="314"/>
        </w:tabs>
        <w:jc w:val="both"/>
      </w:pPr>
    </w:p>
    <w:p w:rsidR="0008088A" w:rsidRDefault="00FC24A3">
      <w:pPr>
        <w:pStyle w:val="a6"/>
        <w:numPr>
          <w:ilvl w:val="0"/>
          <w:numId w:val="3"/>
        </w:numPr>
        <w:tabs>
          <w:tab w:val="left" w:pos="314"/>
        </w:tabs>
        <w:jc w:val="center"/>
        <w:rPr>
          <w:b/>
          <w:bCs/>
        </w:rPr>
      </w:pPr>
      <w:r>
        <w:rPr>
          <w:rFonts w:eastAsia="Calibri"/>
          <w:b/>
          <w:bCs/>
        </w:rPr>
        <w:t>Требования к продукции</w:t>
      </w:r>
    </w:p>
    <w:p w:rsidR="0008088A" w:rsidRDefault="00FC24A3">
      <w:pPr>
        <w:pStyle w:val="4"/>
        <w:numPr>
          <w:ilvl w:val="1"/>
          <w:numId w:val="3"/>
        </w:numPr>
        <w:rPr>
          <w:rFonts w:ascii="Times New Roman" w:eastAsia="Times New Roman" w:hAnsi="Times New Roman" w:cs="Times New Roman"/>
          <w:b/>
          <w:i w:val="0"/>
          <w:iCs w:val="0"/>
          <w:color w:val="auto"/>
        </w:rPr>
      </w:pPr>
      <w:bookmarkStart w:id="4" w:name="_Toc127175681"/>
      <w:bookmarkStart w:id="5" w:name="_Toc122431415"/>
      <w:r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Требования к объемам и срокам оказания услуг</w:t>
      </w:r>
      <w:bookmarkEnd w:id="4"/>
      <w:bookmarkEnd w:id="5"/>
    </w:p>
    <w:p w:rsidR="0008088A" w:rsidRDefault="00FC24A3">
      <w:pPr>
        <w:pStyle w:val="3"/>
        <w:ind w:left="340"/>
      </w:pPr>
      <w:r>
        <w:rPr>
          <w:rFonts w:ascii="Times New Roman" w:eastAsia="Times New Roman" w:hAnsi="Times New Roman" w:cs="Times New Roman"/>
          <w:color w:val="auto"/>
        </w:rPr>
        <w:t xml:space="preserve">2.1.1. </w:t>
      </w:r>
      <w:bookmarkStart w:id="6" w:name="_Toc122431416"/>
      <w:bookmarkStart w:id="7" w:name="_Toc127175682"/>
      <w:r>
        <w:rPr>
          <w:rFonts w:ascii="Times New Roman" w:eastAsia="Times New Roman" w:hAnsi="Times New Roman" w:cs="Times New Roman"/>
          <w:color w:val="auto"/>
        </w:rPr>
        <w:t>Требования к перечню и объему услуг</w:t>
      </w:r>
      <w:bookmarkEnd w:id="6"/>
      <w:bookmarkEnd w:id="7"/>
    </w:p>
    <w:p w:rsidR="0008088A" w:rsidRDefault="00FC24A3">
      <w:pPr>
        <w:pStyle w:val="1"/>
        <w:keepLines/>
        <w:spacing w:before="240"/>
        <w:jc w:val="right"/>
        <w:rPr>
          <w:bCs/>
        </w:rPr>
      </w:pPr>
      <w:bookmarkStart w:id="8" w:name="_Toc51339695"/>
      <w:bookmarkStart w:id="9" w:name="_Toc127175683"/>
      <w:bookmarkStart w:id="10" w:name="_Toc122431417"/>
      <w:r>
        <w:rPr>
          <w:bCs/>
          <w:szCs w:val="24"/>
        </w:rPr>
        <w:t xml:space="preserve">Таблица </w:t>
      </w:r>
      <w:r>
        <w:rPr>
          <w:bCs/>
          <w:szCs w:val="24"/>
          <w:lang w:val="ru-RU"/>
        </w:rPr>
        <w:t>2.</w:t>
      </w:r>
      <w:r>
        <w:rPr>
          <w:bCs/>
          <w:szCs w:val="24"/>
        </w:rPr>
        <w:t xml:space="preserve"> </w:t>
      </w:r>
      <w:r>
        <w:rPr>
          <w:bCs/>
          <w:szCs w:val="24"/>
          <w:lang w:val="ru-RU"/>
        </w:rPr>
        <w:t xml:space="preserve">Перечень </w:t>
      </w:r>
      <w:bookmarkEnd w:id="8"/>
      <w:r>
        <w:rPr>
          <w:bCs/>
          <w:szCs w:val="24"/>
          <w:lang w:val="ru-RU"/>
        </w:rPr>
        <w:t>и объем оказываемых услуг</w:t>
      </w:r>
      <w:bookmarkEnd w:id="9"/>
      <w:bookmarkEnd w:id="10"/>
    </w:p>
    <w:tbl>
      <w:tblPr>
        <w:tblpPr w:leftFromText="180" w:rightFromText="180" w:vertAnchor="text" w:tblpY="1"/>
        <w:tblW w:w="10305" w:type="dxa"/>
        <w:tblLayout w:type="fixed"/>
        <w:tblLook w:val="0000" w:firstRow="0" w:lastRow="0" w:firstColumn="0" w:lastColumn="0" w:noHBand="0" w:noVBand="0"/>
      </w:tblPr>
      <w:tblGrid>
        <w:gridCol w:w="700"/>
        <w:gridCol w:w="5314"/>
        <w:gridCol w:w="2430"/>
        <w:gridCol w:w="1861"/>
      </w:tblGrid>
      <w:tr w:rsidR="0008088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8A" w:rsidRDefault="00FC24A3">
            <w:pPr>
              <w:keepNext/>
              <w:widowControl w:val="0"/>
              <w:jc w:val="center"/>
              <w:rPr>
                <w:b/>
              </w:rPr>
            </w:pPr>
            <w:r>
              <w:t>№</w:t>
            </w:r>
          </w:p>
          <w:p w:rsidR="0008088A" w:rsidRDefault="00FC24A3">
            <w:pPr>
              <w:keepNext/>
              <w:widowControl w:val="0"/>
              <w:jc w:val="center"/>
              <w:rPr>
                <w:b/>
              </w:rPr>
            </w:pPr>
            <w:r>
              <w:t>п/п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8A" w:rsidRDefault="00FC24A3">
            <w:pPr>
              <w:keepNext/>
              <w:widowControl w:val="0"/>
              <w:jc w:val="center"/>
              <w:rPr>
                <w:b/>
              </w:rPr>
            </w:pPr>
            <w:r>
              <w:t>Наименование услуг / этапа услуг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8A" w:rsidRDefault="00FC24A3">
            <w:pPr>
              <w:keepNext/>
              <w:widowControl w:val="0"/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8A" w:rsidRDefault="00FC24A3">
            <w:pPr>
              <w:keepNext/>
              <w:widowControl w:val="0"/>
              <w:jc w:val="center"/>
              <w:rPr>
                <w:b/>
              </w:rPr>
            </w:pPr>
            <w:r>
              <w:t>Количество</w:t>
            </w:r>
          </w:p>
        </w:tc>
      </w:tr>
      <w:tr w:rsidR="0008088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8088A">
        <w:trPr>
          <w:trHeight w:val="98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pStyle w:val="a6"/>
              <w:widowControl w:val="0"/>
              <w:jc w:val="center"/>
            </w:pPr>
            <w:r>
              <w:t>1.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tabs>
                <w:tab w:val="left" w:pos="426"/>
              </w:tabs>
            </w:pPr>
            <w:r>
              <w:rPr>
                <w:bCs/>
                <w:color w:val="000000"/>
              </w:rPr>
              <w:t>Настройка и организация поверки установки измерительной ЦУ7009 с целью подтверждения метрологических характеристик</w:t>
            </w:r>
            <w:r>
              <w:rPr>
                <w:color w:val="000000"/>
              </w:rPr>
              <w:t xml:space="preserve">.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</w:pPr>
            <w:r>
              <w:rPr>
                <w:lang w:val="en-US"/>
              </w:rPr>
              <w:t>шт.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</w:pPr>
            <w:r>
              <w:rPr>
                <w:lang w:val="en-US"/>
              </w:rPr>
              <w:t>1</w:t>
            </w:r>
          </w:p>
        </w:tc>
      </w:tr>
    </w:tbl>
    <w:p w:rsidR="0008088A" w:rsidRDefault="0008088A">
      <w:pPr>
        <w:pStyle w:val="3"/>
        <w:ind w:left="426"/>
        <w:rPr>
          <w:rFonts w:ascii="Times New Roman" w:eastAsia="Times New Roman" w:hAnsi="Times New Roman" w:cs="Times New Roman"/>
          <w:b/>
          <w:color w:val="auto"/>
        </w:rPr>
      </w:pPr>
    </w:p>
    <w:p w:rsidR="0008088A" w:rsidRDefault="00FC24A3">
      <w:pPr>
        <w:pStyle w:val="3"/>
        <w:ind w:left="426"/>
      </w:pPr>
      <w:bookmarkStart w:id="11" w:name="_Toc127175684"/>
      <w:bookmarkStart w:id="12" w:name="_Toc122431418"/>
      <w:r>
        <w:rPr>
          <w:rFonts w:ascii="Times New Roman" w:eastAsia="Times New Roman" w:hAnsi="Times New Roman" w:cs="Times New Roman"/>
          <w:color w:val="auto"/>
        </w:rPr>
        <w:t>2.1.2.</w:t>
      </w:r>
      <w:bookmarkStart w:id="13" w:name="_Toc51339696"/>
      <w:r>
        <w:rPr>
          <w:rFonts w:ascii="Times New Roman" w:eastAsia="Times New Roman" w:hAnsi="Times New Roman" w:cs="Times New Roman"/>
          <w:color w:val="auto"/>
        </w:rPr>
        <w:t xml:space="preserve"> Требования </w:t>
      </w:r>
      <w:bookmarkEnd w:id="13"/>
      <w:r>
        <w:rPr>
          <w:rFonts w:ascii="Times New Roman" w:eastAsia="Times New Roman" w:hAnsi="Times New Roman" w:cs="Times New Roman"/>
          <w:color w:val="auto"/>
        </w:rPr>
        <w:t>к срокам оказания услуг</w:t>
      </w:r>
      <w:bookmarkEnd w:id="11"/>
      <w:bookmarkEnd w:id="12"/>
    </w:p>
    <w:p w:rsidR="0008088A" w:rsidRDefault="00FC24A3">
      <w:pPr>
        <w:pStyle w:val="1"/>
        <w:keepLines/>
        <w:spacing w:before="240"/>
        <w:jc w:val="right"/>
        <w:rPr>
          <w:bCs/>
        </w:rPr>
      </w:pPr>
      <w:bookmarkStart w:id="14" w:name="_Toc51339697"/>
      <w:bookmarkStart w:id="15" w:name="_Toc50125127"/>
      <w:bookmarkStart w:id="16" w:name="_Toc122431419"/>
      <w:bookmarkStart w:id="17" w:name="_Toc127175685"/>
      <w:r>
        <w:rPr>
          <w:bCs/>
          <w:szCs w:val="24"/>
        </w:rPr>
        <w:t xml:space="preserve">Таблица </w:t>
      </w:r>
      <w:r>
        <w:rPr>
          <w:bCs/>
          <w:szCs w:val="24"/>
          <w:lang w:val="ru-RU"/>
        </w:rPr>
        <w:t>3</w:t>
      </w:r>
      <w:r>
        <w:rPr>
          <w:bCs/>
          <w:szCs w:val="24"/>
        </w:rPr>
        <w:t xml:space="preserve">. </w:t>
      </w:r>
      <w:bookmarkStart w:id="18" w:name="_Hlk50465284"/>
      <w:r>
        <w:rPr>
          <w:bCs/>
          <w:szCs w:val="24"/>
        </w:rPr>
        <w:t xml:space="preserve">Требования </w:t>
      </w:r>
      <w:r>
        <w:rPr>
          <w:bCs/>
          <w:szCs w:val="24"/>
          <w:lang w:val="ru-RU"/>
        </w:rPr>
        <w:t>к</w:t>
      </w:r>
      <w:r>
        <w:rPr>
          <w:bCs/>
          <w:szCs w:val="24"/>
        </w:rPr>
        <w:t xml:space="preserve"> срокам </w:t>
      </w:r>
      <w:bookmarkEnd w:id="14"/>
      <w:bookmarkEnd w:id="15"/>
      <w:bookmarkEnd w:id="18"/>
      <w:r>
        <w:rPr>
          <w:bCs/>
          <w:szCs w:val="24"/>
          <w:lang w:val="ru-RU"/>
        </w:rPr>
        <w:t>оказания услуг</w:t>
      </w:r>
      <w:bookmarkEnd w:id="16"/>
      <w:bookmarkEnd w:id="17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9"/>
        <w:gridCol w:w="5547"/>
        <w:gridCol w:w="1879"/>
        <w:gridCol w:w="2032"/>
      </w:tblGrid>
      <w:tr w:rsidR="0008088A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услуг/ этапа услуг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8A" w:rsidRDefault="00FC24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 w:rsidR="0008088A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pStyle w:val="af8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pStyle w:val="af8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8088A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88A" w:rsidRDefault="00FC24A3">
            <w:pPr>
              <w:pStyle w:val="a6"/>
              <w:widowControl w:val="0"/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tabs>
                <w:tab w:val="left" w:pos="426"/>
              </w:tabs>
            </w:pPr>
            <w:r>
              <w:rPr>
                <w:bCs/>
                <w:color w:val="000000"/>
              </w:rPr>
              <w:t xml:space="preserve">Настройка и организация поверки установки измерительной ЦУ7009 с целью подтверждения метрологических </w:t>
            </w:r>
            <w:r>
              <w:rPr>
                <w:bCs/>
                <w:color w:val="000000"/>
              </w:rPr>
              <w:t>характеристик</w:t>
            </w:r>
            <w:r>
              <w:rPr>
                <w:color w:val="000000"/>
              </w:rPr>
              <w:t xml:space="preserve">. 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rPr>
                <w:lang w:val="en-US"/>
              </w:rPr>
              <w:t>.06.2026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8A" w:rsidRDefault="00FC24A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30.08.2026</w:t>
            </w:r>
          </w:p>
        </w:tc>
      </w:tr>
    </w:tbl>
    <w:p w:rsidR="0008088A" w:rsidRDefault="0008088A">
      <w:pPr>
        <w:tabs>
          <w:tab w:val="left" w:pos="567"/>
        </w:tabs>
        <w:spacing w:after="120"/>
        <w:jc w:val="both"/>
        <w:rPr>
          <w:rFonts w:eastAsia="Calibri"/>
          <w:bCs/>
          <w:sz w:val="23"/>
          <w:szCs w:val="23"/>
          <w:lang w:eastAsia="x-none"/>
        </w:rPr>
      </w:pPr>
    </w:p>
    <w:p w:rsidR="0008088A" w:rsidRDefault="00FC24A3">
      <w:pPr>
        <w:tabs>
          <w:tab w:val="left" w:pos="567"/>
        </w:tabs>
        <w:jc w:val="both"/>
        <w:rPr>
          <w:rFonts w:eastAsia="Calibri"/>
          <w:bCs/>
          <w:sz w:val="23"/>
          <w:szCs w:val="23"/>
          <w:lang w:val="x-none" w:eastAsia="x-none"/>
        </w:rPr>
        <w:sectPr w:rsidR="0008088A">
          <w:footerReference w:type="default" r:id="rId8"/>
          <w:pgSz w:w="11906" w:h="16838"/>
          <w:pgMar w:top="568" w:right="993" w:bottom="993" w:left="566" w:header="0" w:footer="720" w:gutter="0"/>
          <w:cols w:space="720"/>
          <w:formProt w:val="0"/>
          <w:titlePg/>
          <w:docGrid w:linePitch="326"/>
        </w:sectPr>
      </w:pPr>
      <w:r>
        <w:rPr>
          <w:rFonts w:eastAsia="Calibri"/>
          <w:bCs/>
          <w:sz w:val="23"/>
          <w:szCs w:val="23"/>
          <w:lang w:eastAsia="x-none"/>
        </w:rPr>
        <w:tab/>
      </w:r>
      <w:r>
        <w:rPr>
          <w:bCs/>
        </w:rPr>
        <w:t xml:space="preserve">Оказание услуг производится в соответствии с «Графиком поверки средств измерений» (Приложение № 1 к настоящим ТТ). </w:t>
      </w:r>
      <w:r>
        <w:rPr>
          <w:rFonts w:eastAsia="Calibri"/>
          <w:bCs/>
          <w:sz w:val="23"/>
          <w:szCs w:val="23"/>
          <w:lang w:val="x-none" w:eastAsia="x-none"/>
        </w:rPr>
        <w:tab/>
      </w:r>
    </w:p>
    <w:p w:rsidR="0008088A" w:rsidRDefault="00FC24A3">
      <w:pPr>
        <w:pStyle w:val="4"/>
        <w:numPr>
          <w:ilvl w:val="1"/>
          <w:numId w:val="3"/>
        </w:numPr>
        <w:rPr>
          <w:rFonts w:ascii="Times New Roman" w:eastAsia="Times New Roman" w:hAnsi="Times New Roman" w:cs="Times New Roman"/>
          <w:b/>
          <w:i w:val="0"/>
          <w:iCs w:val="0"/>
          <w:color w:val="auto"/>
          <w:lang w:val="x-none" w:eastAsia="x-none"/>
        </w:rPr>
      </w:pPr>
      <w:bookmarkStart w:id="19" w:name="_Toc127175686"/>
      <w:r>
        <w:rPr>
          <w:rFonts w:ascii="Times New Roman" w:eastAsia="Times New Roman" w:hAnsi="Times New Roman" w:cs="Times New Roman"/>
          <w:b/>
          <w:i w:val="0"/>
          <w:iCs w:val="0"/>
          <w:color w:val="auto"/>
          <w:lang w:val="x-none" w:eastAsia="x-none"/>
        </w:rPr>
        <w:lastRenderedPageBreak/>
        <w:t>Требования к качеству услуг</w:t>
      </w:r>
      <w:bookmarkEnd w:id="19"/>
    </w:p>
    <w:p w:rsidR="0008088A" w:rsidRDefault="00FC24A3">
      <w:pPr>
        <w:pStyle w:val="1"/>
        <w:keepLines/>
        <w:spacing w:before="240"/>
        <w:ind w:left="-1134" w:firstLine="1134"/>
        <w:jc w:val="right"/>
      </w:pPr>
      <w:r>
        <w:rPr>
          <w:szCs w:val="24"/>
        </w:rPr>
        <w:t xml:space="preserve">  </w:t>
      </w:r>
      <w:bookmarkStart w:id="20" w:name="_Toc127175687"/>
      <w:r>
        <w:rPr>
          <w:szCs w:val="24"/>
        </w:rPr>
        <w:t>Таблица </w:t>
      </w:r>
      <w:r>
        <w:rPr>
          <w:szCs w:val="24"/>
          <w:lang w:val="ru-RU"/>
        </w:rPr>
        <w:t>4</w:t>
      </w:r>
      <w:r>
        <w:rPr>
          <w:szCs w:val="24"/>
        </w:rPr>
        <w:t xml:space="preserve">. Требования к </w:t>
      </w:r>
      <w:r>
        <w:rPr>
          <w:szCs w:val="24"/>
          <w:lang w:val="ru-RU"/>
        </w:rPr>
        <w:t>качеству услуг</w:t>
      </w:r>
      <w:bookmarkEnd w:id="20"/>
    </w:p>
    <w:tbl>
      <w:tblPr>
        <w:tblW w:w="14654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848"/>
        <w:gridCol w:w="2265"/>
        <w:gridCol w:w="3577"/>
        <w:gridCol w:w="2519"/>
        <w:gridCol w:w="2928"/>
        <w:gridCol w:w="2517"/>
      </w:tblGrid>
      <w:tr w:rsidR="0008088A">
        <w:trPr>
          <w:tblHeader/>
          <w:jc w:val="center"/>
        </w:trPr>
        <w:tc>
          <w:tcPr>
            <w:tcW w:w="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3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  <w:tc>
          <w:tcPr>
            <w:tcW w:w="5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подтверждения</w:t>
            </w:r>
            <w:r>
              <w:rPr>
                <w:b/>
                <w:bCs/>
              </w:rPr>
              <w:t xml:space="preserve"> Участником соответствия требованиям</w:t>
            </w:r>
          </w:p>
        </w:tc>
        <w:tc>
          <w:tcPr>
            <w:tcW w:w="25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08088A">
        <w:trPr>
          <w:tblHeader/>
          <w:jc w:val="center"/>
        </w:trPr>
        <w:tc>
          <w:tcPr>
            <w:tcW w:w="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</w:p>
        </w:tc>
        <w:tc>
          <w:tcPr>
            <w:tcW w:w="3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</w:p>
        </w:tc>
      </w:tr>
      <w:tr w:rsidR="0008088A">
        <w:trPr>
          <w:tblHeader/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08088A">
            <w:pPr>
              <w:pStyle w:val="a6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Требования к оказанию услуг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08088A">
            <w:pPr>
              <w:pStyle w:val="a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 xml:space="preserve">Общие требования к оказанию услуг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1.1.1.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>Место оказания услуг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540"/>
              </w:tabs>
              <w:textAlignment w:val="baseline"/>
              <w:rPr>
                <w:color w:val="302709"/>
              </w:rPr>
            </w:pPr>
            <w:r>
              <w:rPr>
                <w:color w:val="302709"/>
              </w:rPr>
              <w:t>Услуги оказываются по адресу и местонахождению Исполнителя услуги.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pStyle w:val="af9"/>
              <w:keepNext w:val="0"/>
              <w:widowControl w:val="0"/>
              <w:spacing w:before="0"/>
              <w:outlineLvl w:val="2"/>
              <w:rPr>
                <w:bCs/>
                <w:sz w:val="23"/>
                <w:szCs w:val="23"/>
                <w:lang w:val="x-none" w:eastAsia="x-none"/>
              </w:rPr>
            </w:pPr>
            <w:bookmarkStart w:id="21" w:name="_Toc126309975"/>
            <w:bookmarkStart w:id="22" w:name="_Toc127175688"/>
            <w:bookmarkEnd w:id="21"/>
            <w:r>
              <w:rPr>
                <w:rFonts w:eastAsia="Times New Roman"/>
                <w:sz w:val="20"/>
                <w:szCs w:val="20"/>
              </w:rPr>
              <w:t>-</w:t>
            </w:r>
            <w:bookmarkEnd w:id="22"/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trHeight w:val="2223"/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1.1.2.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 xml:space="preserve">Соблюдение при выполнении </w:t>
            </w:r>
            <w:r>
              <w:t>работ норм и правил нормативно-технических документов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343"/>
              </w:tabs>
              <w:ind w:left="34"/>
              <w:textAlignment w:val="baseline"/>
            </w:pPr>
            <w:r>
              <w:t xml:space="preserve">При оказании услуг исполнитель должен руководствоваться действующим законодательством, нормативно-правовыми актами, в полном соответствии с требованиями эксплуатационной документации на </w:t>
            </w:r>
            <w:r>
              <w:rPr>
                <w:bCs/>
                <w:color w:val="000000"/>
              </w:rPr>
              <w:t>установку измери</w:t>
            </w:r>
            <w:r>
              <w:rPr>
                <w:bCs/>
                <w:color w:val="000000"/>
              </w:rPr>
              <w:t>тельную ЦУ7009.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>-</w:t>
            </w:r>
            <w:r>
              <w:rPr>
                <w:bCs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1.1.3.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>Соответствие оказанных услуг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 w:rsidP="00FC24A3">
            <w:pPr>
              <w:widowControl w:val="0"/>
              <w:tabs>
                <w:tab w:val="left" w:pos="0"/>
              </w:tabs>
              <w:textAlignment w:val="baseline"/>
              <w:rPr>
                <w:b/>
              </w:rPr>
            </w:pPr>
            <w:r>
              <w:t xml:space="preserve">Услуги оказываются Исполнителем в полном соответствии с Описанием типа средства измерений на </w:t>
            </w:r>
            <w:r>
              <w:rPr>
                <w:bCs/>
                <w:color w:val="000000"/>
              </w:rPr>
              <w:t>установку измерительную ЦУ7009.</w:t>
            </w:r>
            <w:bookmarkStart w:id="23" w:name="_GoBack"/>
            <w:bookmarkEnd w:id="23"/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>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08088A">
            <w:pPr>
              <w:pStyle w:val="a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 xml:space="preserve">Требования к </w:t>
            </w:r>
            <w:r>
              <w:rPr>
                <w:b/>
              </w:rPr>
              <w:t>процедурам оказания услуг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</w:rP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1.2.1.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 xml:space="preserve">Проведение </w:t>
            </w:r>
            <w:r>
              <w:lastRenderedPageBreak/>
              <w:t xml:space="preserve">настройки рабочего эталона 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343"/>
              </w:tabs>
              <w:ind w:left="34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lastRenderedPageBreak/>
              <w:t xml:space="preserve">  Настройка рабочего эталона </w:t>
            </w:r>
            <w:r>
              <w:rPr>
                <w:color w:val="000000"/>
              </w:rPr>
              <w:lastRenderedPageBreak/>
              <w:t xml:space="preserve">осуществляются в соответствии с технической документацией </w:t>
            </w:r>
            <w:r>
              <w:t>на эталон  Исполнителем самостоятельно и своими ресурсами.</w:t>
            </w:r>
          </w:p>
          <w:p w:rsidR="0008088A" w:rsidRDefault="00FC24A3">
            <w:pPr>
              <w:widowControl w:val="0"/>
              <w:tabs>
                <w:tab w:val="left" w:pos="343"/>
              </w:tabs>
              <w:ind w:left="34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 xml:space="preserve">  </w:t>
            </w:r>
            <w:r>
              <w:rPr>
                <w:color w:val="000000"/>
              </w:rPr>
              <w:t xml:space="preserve">Качество настройки </w:t>
            </w:r>
            <w:r>
              <w:rPr>
                <w:color w:val="000000"/>
              </w:rPr>
              <w:t>должно исключать выбраковку рабочих эталонов во время проведения поверки с эталонами высшего разряда.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</w:pPr>
            <w:r>
              <w:rPr>
                <w:color w:val="000000"/>
              </w:rPr>
              <w:lastRenderedPageBreak/>
              <w:t xml:space="preserve">согласие с </w:t>
            </w:r>
            <w:r>
              <w:rPr>
                <w:color w:val="000000"/>
              </w:rPr>
              <w:lastRenderedPageBreak/>
              <w:t>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pStyle w:val="af9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</w:rPr>
            </w:pPr>
            <w:bookmarkStart w:id="24" w:name="_Toc126309976"/>
            <w:bookmarkEnd w:id="24"/>
            <w:r>
              <w:lastRenderedPageBreak/>
              <w:t>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  <w:t>1.2.2.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lang w:val="en-US"/>
              </w:rPr>
              <w:t xml:space="preserve">Проведение поверки рабочего эталона 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343"/>
              </w:tabs>
              <w:ind w:left="34"/>
            </w:pPr>
            <w:r>
              <w:rPr>
                <w:color w:val="000000"/>
              </w:rPr>
              <w:t xml:space="preserve">Поверка осуществляется в соответствии с документом ОПИ.046.430 ПМ «Установка </w:t>
            </w:r>
            <w:r>
              <w:rPr>
                <w:color w:val="000000"/>
              </w:rPr>
              <w:t>измерительная ЦУ7009. Методика поверки» Исполнителем самостоятельно и своими ресурсами.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08088A">
            <w:pPr>
              <w:pStyle w:val="af9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08088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08088A">
            <w:pPr>
              <w:pStyle w:val="a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1.3.1.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 xml:space="preserve">Требования к используемым приборам и </w:t>
            </w:r>
            <w:r>
              <w:t>оборудованию при проведении поверки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343"/>
              </w:tabs>
            </w:pPr>
            <w:r>
              <w:rPr>
                <w:bCs/>
              </w:rPr>
              <w:t xml:space="preserve">Эталоны и вспомогательное оборудование, используемое при оказании услуг, должны быть аттестованы, поверены и исправны. </w:t>
            </w:r>
          </w:p>
          <w:p w:rsidR="0008088A" w:rsidRDefault="00FC24A3">
            <w:pPr>
              <w:widowControl w:val="0"/>
              <w:tabs>
                <w:tab w:val="left" w:pos="343"/>
              </w:tabs>
            </w:pPr>
            <w:r>
              <w:rPr>
                <w:bCs/>
              </w:rPr>
              <w:t xml:space="preserve">Сведения о поверке эталонов: </w:t>
            </w:r>
            <w:r>
              <w:rPr>
                <w:bCs/>
                <w:color w:val="000000"/>
              </w:rPr>
              <w:t>с</w:t>
            </w:r>
            <w:r>
              <w:rPr>
                <w:bCs/>
                <w:lang w:eastAsia="en-US"/>
              </w:rPr>
              <w:t>огласно требованиям Приказа Минпромторга РФ от 31.07.2020 №2510 «Об ут</w:t>
            </w:r>
            <w:r>
              <w:rPr>
                <w:bCs/>
                <w:lang w:eastAsia="en-US"/>
              </w:rPr>
              <w:t xml:space="preserve">верждении </w:t>
            </w:r>
            <w:r>
              <w:rPr>
                <w:bCs/>
                <w:lang w:eastAsia="en-US"/>
              </w:rPr>
              <w:lastRenderedPageBreak/>
              <w:t>порядка проведения поверки средств измерений, требований к знаку поверки и содержанию свидетельства о поверке», сведения о поверке Эталонов должны быть представлены в Федеральном фонде «Аршин»</w:t>
            </w:r>
            <w:r>
              <w:rPr>
                <w:bCs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</w:pPr>
            <w:r>
              <w:rPr>
                <w:color w:val="000000"/>
              </w:rPr>
              <w:lastRenderedPageBreak/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</w:rP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08088A">
            <w:pPr>
              <w:pStyle w:val="a6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Требования к </w:t>
            </w:r>
            <w:r>
              <w:rPr>
                <w:b/>
              </w:rPr>
              <w:t>персоналу исполнителя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</w:rP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trHeight w:val="2974"/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1.4.1.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426"/>
              </w:tabs>
              <w:spacing w:before="6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>Квалификация персонала исполнителя, привлекаемого к оказанию услуг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310"/>
              </w:tabs>
              <w:ind w:right="62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должен быть аккредитован в установленном порядке в области обеспечения единства измерений государственным региональным центром метрологии, внесенным в «Реестр юридических лиц, аккредитованных на право поверки».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bCs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1.4.2.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426"/>
              </w:tabs>
              <w:spacing w:before="60"/>
              <w:rPr>
                <w:iCs/>
              </w:rPr>
            </w:pPr>
            <w:r>
              <w:rPr>
                <w:iCs/>
              </w:rPr>
              <w:t>Требование к персоналу и подтверждение его компетентности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310"/>
              </w:tabs>
              <w:ind w:right="62"/>
            </w:pPr>
            <w:r>
              <w:rPr>
                <w:color w:val="000000"/>
              </w:rPr>
              <w:t xml:space="preserve">Исполнитель, допускаемый к поверке </w:t>
            </w:r>
            <w:r>
              <w:rPr>
                <w:bCs/>
                <w:color w:val="000000"/>
              </w:rPr>
              <w:t xml:space="preserve">сервера синхронизации времени  </w:t>
            </w:r>
            <w:r>
              <w:rPr>
                <w:color w:val="000000"/>
              </w:rPr>
              <w:t xml:space="preserve">ССВ-1Г, должен иметь квалификационную группу по электробезопасности не ниже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08088A">
            <w:pPr>
              <w:widowControl w:val="0"/>
              <w:rPr>
                <w:color w:val="000000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trHeight w:val="515"/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2.</w:t>
            </w:r>
          </w:p>
        </w:tc>
        <w:tc>
          <w:tcPr>
            <w:tcW w:w="5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Требования </w:t>
            </w:r>
            <w:r>
              <w:rPr>
                <w:b/>
                <w:bCs/>
                <w:color w:val="000000"/>
              </w:rPr>
              <w:t>к результатам у</w:t>
            </w:r>
            <w:r>
              <w:rPr>
                <w:b/>
                <w:color w:val="000000"/>
              </w:rPr>
              <w:t>слуг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  <w:color w:val="000000"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</w:rP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trHeight w:val="621"/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lastRenderedPageBreak/>
              <w:t>2.1.</w:t>
            </w:r>
          </w:p>
        </w:tc>
        <w:tc>
          <w:tcPr>
            <w:tcW w:w="5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before="60"/>
              <w:rPr>
                <w:color w:val="000000"/>
              </w:rPr>
            </w:pPr>
            <w:r>
              <w:rPr>
                <w:b/>
                <w:color w:val="00000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  <w:color w:val="000000"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</w:rP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pStyle w:val="a6"/>
              <w:widowControl w:val="0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 xml:space="preserve">       -//-</w:t>
            </w:r>
          </w:p>
        </w:tc>
      </w:tr>
      <w:tr w:rsidR="0008088A">
        <w:trPr>
          <w:trHeight w:val="4140"/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2.1.1.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</w:pPr>
            <w:r>
              <w:rPr>
                <w:color w:val="000000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</w:pPr>
            <w:r>
              <w:rPr>
                <w:iCs/>
                <w:color w:val="000000"/>
              </w:rPr>
              <w:t>Исполнитель передает Заказчику</w:t>
            </w:r>
          </w:p>
          <w:p w:rsidR="0008088A" w:rsidRDefault="00FC24A3">
            <w:pPr>
              <w:widowControl w:val="0"/>
            </w:pPr>
            <w:r>
              <w:rPr>
                <w:iCs/>
                <w:color w:val="000000"/>
              </w:rPr>
              <w:t>- Акт об оказании услуг в</w:t>
            </w:r>
            <w:r>
              <w:rPr>
                <w:iCs/>
                <w:color w:val="000000"/>
              </w:rPr>
              <w:t xml:space="preserve"> двух экземплярах;</w:t>
            </w:r>
          </w:p>
          <w:p w:rsidR="0008088A" w:rsidRDefault="00FC24A3">
            <w:pPr>
              <w:widowControl w:val="0"/>
            </w:pPr>
            <w:r>
              <w:rPr>
                <w:iCs/>
                <w:color w:val="000000"/>
              </w:rPr>
              <w:t xml:space="preserve">- </w:t>
            </w:r>
            <w:r>
              <w:rPr>
                <w:color w:val="000000"/>
              </w:rPr>
              <w:t>Свидетельства о поверке или Извещение о непригодности СИ;</w:t>
            </w:r>
          </w:p>
          <w:p w:rsidR="0008088A" w:rsidRDefault="00FC24A3">
            <w:pPr>
              <w:widowControl w:val="0"/>
            </w:pPr>
            <w:r>
              <w:rPr>
                <w:rFonts w:eastAsia="Calibri"/>
                <w:bCs/>
                <w:iCs/>
                <w:color w:val="000000"/>
                <w:lang w:val="x-none" w:eastAsia="x-none"/>
              </w:rPr>
              <w:t>Согласно требованиям Приказа Минпромторга РФ от 31.07.2020 №2510 «Об утверждении порядка проведения поверки средств измерений, требований к знаку поверки и содержанию свидетельс</w:t>
            </w:r>
            <w:r>
              <w:rPr>
                <w:rFonts w:eastAsia="Calibri"/>
                <w:bCs/>
                <w:iCs/>
                <w:color w:val="000000"/>
                <w:lang w:val="x-none" w:eastAsia="x-none"/>
              </w:rPr>
              <w:t xml:space="preserve">тва о поверке», внести сведения о поверке в электронном виде в Федеральный фонд «Аршин».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t>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5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keepNext/>
              <w:widowControl w:val="0"/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color w:val="000000"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</w:rP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</w:rPr>
              <w:t>-//-</w:t>
            </w:r>
          </w:p>
        </w:tc>
      </w:tr>
      <w:tr w:rsidR="0008088A">
        <w:trPr>
          <w:jc w:val="center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88A" w:rsidRDefault="00FC24A3">
            <w:pPr>
              <w:pStyle w:val="a6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3.1.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</w:pPr>
            <w:r>
              <w:rPr>
                <w:color w:val="000000"/>
              </w:rPr>
              <w:t xml:space="preserve">Требование к </w:t>
            </w:r>
            <w:r>
              <w:rPr>
                <w:color w:val="000000"/>
              </w:rPr>
              <w:t>Исполнителю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tabs>
                <w:tab w:val="left" w:pos="341"/>
              </w:tabs>
              <w:ind w:right="62"/>
            </w:pPr>
            <w:r>
              <w:rPr>
                <w:rStyle w:val="Strong1"/>
                <w:rFonts w:eastAsia="Calibri"/>
                <w:b w:val="0"/>
                <w:color w:val="000000"/>
                <w:lang w:eastAsia="x-none"/>
              </w:rPr>
              <w:t xml:space="preserve">Оказание услуг осуществляется организациями, для которых данный вид деятельности предусмотрен Уставом </w:t>
            </w:r>
            <w:r>
              <w:rPr>
                <w:rStyle w:val="Strong1"/>
                <w:b w:val="0"/>
                <w:bCs w:val="0"/>
                <w:color w:val="000000"/>
              </w:rPr>
              <w:t xml:space="preserve">и имеющих договорные отношения с </w:t>
            </w:r>
            <w:r>
              <w:rPr>
                <w:rStyle w:val="af1"/>
                <w:b w:val="0"/>
                <w:bCs w:val="0"/>
                <w:color w:val="000000"/>
              </w:rPr>
              <w:t xml:space="preserve">региональными </w:t>
            </w:r>
            <w:r>
              <w:rPr>
                <w:rStyle w:val="af1"/>
                <w:b w:val="0"/>
                <w:bCs w:val="0"/>
                <w:color w:val="000000"/>
              </w:rPr>
              <w:lastRenderedPageBreak/>
              <w:t>центрами стандартизации, метрологии и испытаний (ФБУ ЦСМ).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widowControl w:val="0"/>
              <w:jc w:val="center"/>
            </w:pPr>
            <w:r>
              <w:rPr>
                <w:color w:val="000000"/>
              </w:rPr>
              <w:lastRenderedPageBreak/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pStyle w:val="af9"/>
              <w:keepNext w:val="0"/>
              <w:widowControl w:val="0"/>
              <w:spacing w:before="0"/>
              <w:outlineLvl w:val="2"/>
              <w:rPr>
                <w:bCs/>
                <w:sz w:val="23"/>
                <w:szCs w:val="23"/>
                <w:lang w:val="x-none" w:eastAsia="x-none"/>
              </w:rPr>
            </w:pPr>
            <w:bookmarkStart w:id="25" w:name="_Toc126309977"/>
            <w:bookmarkEnd w:id="25"/>
            <w:r>
              <w:t>-//-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88A" w:rsidRDefault="00FC24A3">
            <w:pPr>
              <w:keepNext/>
              <w:widowControl w:val="0"/>
              <w:spacing w:before="60" w:after="60"/>
              <w:jc w:val="center"/>
              <w:rPr>
                <w:rFonts w:eastAsia="Calibri"/>
                <w:bCs/>
                <w:sz w:val="23"/>
                <w:szCs w:val="23"/>
                <w:lang w:val="x-none" w:eastAsia="x-none"/>
              </w:rPr>
            </w:pPr>
            <w:r>
              <w:rPr>
                <w:b/>
              </w:rPr>
              <w:t>-//-</w:t>
            </w:r>
          </w:p>
        </w:tc>
      </w:tr>
    </w:tbl>
    <w:p w:rsidR="0008088A" w:rsidRDefault="0008088A">
      <w:pPr>
        <w:pStyle w:val="a6"/>
        <w:tabs>
          <w:tab w:val="left" w:pos="314"/>
        </w:tabs>
        <w:ind w:left="360"/>
        <w:jc w:val="center"/>
      </w:pPr>
    </w:p>
    <w:p w:rsidR="0008088A" w:rsidRDefault="00FC24A3">
      <w:pPr>
        <w:pStyle w:val="a6"/>
        <w:tabs>
          <w:tab w:val="left" w:pos="314"/>
        </w:tabs>
        <w:ind w:left="360"/>
        <w:jc w:val="center"/>
      </w:pPr>
      <w:r>
        <w:rPr>
          <w:rFonts w:eastAsia="Calibri"/>
          <w:b/>
        </w:rPr>
        <w:t xml:space="preserve">3.   </w:t>
      </w:r>
      <w:bookmarkStart w:id="26" w:name="_Toc54646413"/>
      <w:bookmarkStart w:id="27" w:name="_Toc46743519"/>
      <w:bookmarkStart w:id="28" w:name="_Toc51339699"/>
      <w:r>
        <w:rPr>
          <w:rFonts w:eastAsia="Calibri"/>
          <w:b/>
        </w:rPr>
        <w:t>Приложения</w:t>
      </w:r>
      <w:bookmarkEnd w:id="26"/>
      <w:bookmarkEnd w:id="27"/>
      <w:bookmarkEnd w:id="28"/>
    </w:p>
    <w:p w:rsidR="0008088A" w:rsidRDefault="00FC24A3">
      <w:pPr>
        <w:pStyle w:val="a6"/>
        <w:tabs>
          <w:tab w:val="left" w:pos="426"/>
        </w:tabs>
        <w:spacing w:before="60"/>
        <w:ind w:left="0"/>
        <w:jc w:val="both"/>
      </w:pPr>
      <w:bookmarkStart w:id="29" w:name="_Hlk124242469"/>
      <w:bookmarkEnd w:id="29"/>
      <w:r>
        <w:t>1.    График поверки средств измерений.</w:t>
      </w:r>
    </w:p>
    <w:p w:rsidR="0008088A" w:rsidRDefault="0008088A">
      <w:pPr>
        <w:pStyle w:val="a6"/>
        <w:tabs>
          <w:tab w:val="left" w:pos="426"/>
        </w:tabs>
        <w:spacing w:before="60"/>
        <w:ind w:left="0"/>
        <w:jc w:val="both"/>
      </w:pPr>
    </w:p>
    <w:p w:rsidR="0008088A" w:rsidRDefault="0008088A">
      <w:pPr>
        <w:jc w:val="both"/>
        <w:rPr>
          <w:bCs/>
        </w:rPr>
      </w:pPr>
    </w:p>
    <w:p w:rsidR="0008088A" w:rsidRDefault="0008088A">
      <w:pPr>
        <w:jc w:val="both"/>
        <w:rPr>
          <w:bCs/>
        </w:rPr>
      </w:pPr>
    </w:p>
    <w:p w:rsidR="0008088A" w:rsidRDefault="0008088A">
      <w:pPr>
        <w:jc w:val="both"/>
        <w:rPr>
          <w:bCs/>
        </w:rPr>
        <w:sectPr w:rsidR="0008088A">
          <w:footerReference w:type="default" r:id="rId9"/>
          <w:footerReference w:type="first" r:id="rId10"/>
          <w:pgSz w:w="16838" w:h="11906" w:orient="landscape"/>
          <w:pgMar w:top="992" w:right="567" w:bottom="777" w:left="1843" w:header="0" w:footer="720" w:gutter="0"/>
          <w:cols w:space="720"/>
          <w:formProt w:val="0"/>
          <w:docGrid w:linePitch="100"/>
        </w:sectPr>
      </w:pPr>
    </w:p>
    <w:p w:rsidR="0008088A" w:rsidRDefault="00FC24A3">
      <w:pPr>
        <w:ind w:firstLine="11340"/>
        <w:jc w:val="both"/>
      </w:pPr>
      <w:r>
        <w:lastRenderedPageBreak/>
        <w:t>Приложение 1</w:t>
      </w:r>
    </w:p>
    <w:p w:rsidR="0008088A" w:rsidRDefault="00FC24A3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к Техническим требовани</w:t>
      </w:r>
      <w:r>
        <w:t>ям</w:t>
      </w:r>
    </w:p>
    <w:p w:rsidR="0008088A" w:rsidRDefault="00FC24A3">
      <w:pPr>
        <w:jc w:val="center"/>
        <w:rPr>
          <w:b/>
          <w:bCs/>
        </w:rPr>
      </w:pPr>
      <w:r>
        <w:rPr>
          <w:rFonts w:eastAsia="Calibri"/>
          <w:b/>
          <w:bCs/>
          <w:sz w:val="23"/>
          <w:szCs w:val="23"/>
        </w:rPr>
        <w:t>«График поверки средств измерений»</w:t>
      </w:r>
    </w:p>
    <w:p w:rsidR="0008088A" w:rsidRDefault="0008088A">
      <w:pPr>
        <w:rPr>
          <w:rFonts w:eastAsia="Calibri"/>
          <w:lang w:val="x-none" w:eastAsia="x-none"/>
        </w:rPr>
      </w:pPr>
    </w:p>
    <w:tbl>
      <w:tblPr>
        <w:tblW w:w="14884" w:type="dxa"/>
        <w:tblInd w:w="-590" w:type="dxa"/>
        <w:tblLayout w:type="fixed"/>
        <w:tblLook w:val="0000" w:firstRow="0" w:lastRow="0" w:firstColumn="0" w:lastColumn="0" w:noHBand="0" w:noVBand="0"/>
      </w:tblPr>
      <w:tblGrid>
        <w:gridCol w:w="569"/>
        <w:gridCol w:w="1845"/>
        <w:gridCol w:w="1137"/>
        <w:gridCol w:w="1279"/>
        <w:gridCol w:w="1140"/>
        <w:gridCol w:w="1700"/>
        <w:gridCol w:w="1276"/>
        <w:gridCol w:w="1707"/>
        <w:gridCol w:w="427"/>
        <w:gridCol w:w="423"/>
        <w:gridCol w:w="375"/>
        <w:gridCol w:w="305"/>
        <w:gridCol w:w="302"/>
        <w:gridCol w:w="304"/>
        <w:gridCol w:w="305"/>
        <w:gridCol w:w="302"/>
        <w:gridCol w:w="238"/>
        <w:gridCol w:w="423"/>
        <w:gridCol w:w="424"/>
        <w:gridCol w:w="403"/>
      </w:tblGrid>
      <w:tr w:rsidR="0008088A">
        <w:trPr>
          <w:trHeight w:val="443"/>
          <w:tblHeader/>
        </w:trPr>
        <w:tc>
          <w:tcPr>
            <w:tcW w:w="5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8088A" w:rsidRDefault="00FC24A3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 w:rsidRPr="00FC24A3"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средств измерений</w:t>
            </w:r>
          </w:p>
        </w:tc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</w:t>
            </w:r>
          </w:p>
        </w:tc>
        <w:tc>
          <w:tcPr>
            <w:tcW w:w="12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Заводской </w:t>
            </w:r>
            <w:r>
              <w:rPr>
                <w:sz w:val="18"/>
                <w:szCs w:val="18"/>
              </w:rPr>
              <w:br/>
              <w:t>номер</w:t>
            </w:r>
          </w:p>
        </w:tc>
        <w:tc>
          <w:tcPr>
            <w:tcW w:w="11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Класс, точность,</w:t>
            </w:r>
            <w:r>
              <w:rPr>
                <w:sz w:val="18"/>
                <w:szCs w:val="18"/>
              </w:rPr>
              <w:br/>
              <w:t>разряд</w:t>
            </w:r>
          </w:p>
        </w:tc>
        <w:tc>
          <w:tcPr>
            <w:tcW w:w="17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>
              <w:rPr>
                <w:sz w:val="18"/>
                <w:szCs w:val="18"/>
              </w:rPr>
              <w:br/>
              <w:t>последнего МК</w:t>
            </w:r>
          </w:p>
        </w:tc>
        <w:tc>
          <w:tcPr>
            <w:tcW w:w="17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</w:t>
            </w:r>
            <w:r>
              <w:rPr>
                <w:sz w:val="18"/>
                <w:szCs w:val="18"/>
              </w:rPr>
              <w:br/>
              <w:t>поверки,</w:t>
            </w:r>
          </w:p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4231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Поверка средств измерений в 2026 г.</w:t>
            </w:r>
          </w:p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(месяц)</w:t>
            </w:r>
          </w:p>
        </w:tc>
      </w:tr>
      <w:tr w:rsidR="0008088A">
        <w:trPr>
          <w:trHeight w:val="339"/>
          <w:tblHeader/>
        </w:trPr>
        <w:tc>
          <w:tcPr>
            <w:tcW w:w="568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08088A">
        <w:trPr>
          <w:trHeight w:val="271"/>
        </w:trPr>
        <w:tc>
          <w:tcPr>
            <w:tcW w:w="5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измерительная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ЦУ7009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val="x-none" w:eastAsia="x-none"/>
              </w:rPr>
            </w:pPr>
            <w:r>
              <w:rPr>
                <w:sz w:val="18"/>
                <w:szCs w:val="18"/>
              </w:rPr>
              <w:t>Согл. ТО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pStyle w:val="afb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измерений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pStyle w:val="afb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07.2023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FC2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Pr="00FC24A3" w:rsidRDefault="00FC24A3">
            <w:pPr>
              <w:widowControl w:val="0"/>
              <w:spacing w:after="200"/>
              <w:rPr>
                <w:rFonts w:eastAsia="Calibri"/>
                <w:bCs/>
                <w:lang w:val="x-none" w:eastAsia="x-none"/>
              </w:rPr>
            </w:pPr>
            <w:r w:rsidRPr="00FC24A3">
              <w:t>х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8088A" w:rsidRDefault="0008088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08088A" w:rsidRDefault="0008088A">
      <w:pPr>
        <w:rPr>
          <w:rFonts w:eastAsia="Calibri"/>
          <w:lang w:val="x-none" w:eastAsia="x-none"/>
        </w:rPr>
      </w:pPr>
    </w:p>
    <w:p w:rsidR="0008088A" w:rsidRDefault="0008088A">
      <w:pPr>
        <w:rPr>
          <w:rFonts w:eastAsia="Calibri"/>
          <w:lang w:val="x-none" w:eastAsia="x-none"/>
        </w:rPr>
      </w:pPr>
    </w:p>
    <w:p w:rsidR="0008088A" w:rsidRDefault="0008088A">
      <w:pPr>
        <w:rPr>
          <w:rFonts w:eastAsia="Calibri"/>
          <w:lang w:val="x-none" w:eastAsia="x-none"/>
        </w:rPr>
      </w:pPr>
    </w:p>
    <w:p w:rsidR="0008088A" w:rsidRDefault="00FC24A3">
      <w:pPr>
        <w:rPr>
          <w:rFonts w:eastAsia="Calibri"/>
          <w:bCs/>
          <w:sz w:val="23"/>
          <w:szCs w:val="23"/>
          <w:lang w:val="x-none" w:eastAsia="x-none"/>
        </w:rPr>
      </w:pPr>
      <w:r>
        <w:tab/>
      </w:r>
    </w:p>
    <w:p w:rsidR="0008088A" w:rsidRDefault="0008088A">
      <w:pPr>
        <w:rPr>
          <w:rFonts w:eastAsia="Calibri"/>
          <w:bCs/>
          <w:sz w:val="23"/>
          <w:szCs w:val="23"/>
          <w:lang w:val="x-none" w:eastAsia="x-none"/>
        </w:rPr>
      </w:pPr>
    </w:p>
    <w:p w:rsidR="0008088A" w:rsidRDefault="0008088A">
      <w:pPr>
        <w:rPr>
          <w:rFonts w:eastAsia="Calibri"/>
          <w:bCs/>
          <w:sz w:val="23"/>
          <w:szCs w:val="23"/>
          <w:lang w:val="x-none" w:eastAsia="x-none"/>
        </w:rPr>
      </w:pPr>
    </w:p>
    <w:sectPr w:rsidR="0008088A">
      <w:footerReference w:type="default" r:id="rId11"/>
      <w:footerReference w:type="first" r:id="rId12"/>
      <w:pgSz w:w="16838" w:h="11906" w:orient="landscape"/>
      <w:pgMar w:top="992" w:right="567" w:bottom="777" w:left="1843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24A3">
      <w:r>
        <w:separator/>
      </w:r>
    </w:p>
  </w:endnote>
  <w:endnote w:type="continuationSeparator" w:id="0">
    <w:p w:rsidR="00000000" w:rsidRDefault="00FC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8A" w:rsidRDefault="00FC24A3">
    <w:pPr>
      <w:pStyle w:val="a4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8A" w:rsidRDefault="00FC24A3">
    <w:pPr>
      <w:pStyle w:val="a4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8A" w:rsidRDefault="0008088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8A" w:rsidRDefault="00FC24A3">
    <w:pPr>
      <w:pStyle w:val="a4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10</w:t>
    </w:r>
    <w:r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8A" w:rsidRDefault="000808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24A3">
      <w:r>
        <w:separator/>
      </w:r>
    </w:p>
  </w:footnote>
  <w:footnote w:type="continuationSeparator" w:id="0">
    <w:p w:rsidR="00000000" w:rsidRDefault="00FC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520"/>
    <w:multiLevelType w:val="multilevel"/>
    <w:tmpl w:val="57F25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kern w:val="0"/>
        <w:sz w:val="24"/>
        <w:szCs w:val="24"/>
        <w:lang w:val="ru-RU" w:eastAsia="ru-RU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5BD5F56"/>
    <w:multiLevelType w:val="multilevel"/>
    <w:tmpl w:val="69BCDB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B6F2605"/>
    <w:multiLevelType w:val="multilevel"/>
    <w:tmpl w:val="7C44D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8A"/>
    <w:rsid w:val="0008088A"/>
    <w:rsid w:val="00F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2A00"/>
  <w15:docId w15:val="{9478D220-2FB2-481C-8A31-4B4B8153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43E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3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703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765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uiPriority w:val="99"/>
    <w:qFormat/>
    <w:rsid w:val="00AD5B8F"/>
    <w:rPr>
      <w:strike w:val="0"/>
      <w:dstrike w:val="0"/>
      <w:color w:val="0000FF"/>
      <w:u w:val="none"/>
      <w:effect w:val="none"/>
    </w:rPr>
  </w:style>
  <w:style w:type="character" w:customStyle="1" w:styleId="10">
    <w:name w:val="Заголовок 1 Знак"/>
    <w:basedOn w:val="a0"/>
    <w:link w:val="1"/>
    <w:qFormat/>
    <w:rsid w:val="0095243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5">
    <w:name w:val="Абзац списка Знак"/>
    <w:link w:val="a6"/>
    <w:qFormat/>
    <w:locked/>
    <w:rsid w:val="009524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703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703E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qFormat/>
    <w:rsid w:val="00022DEB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022D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022D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22DE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комментарий"/>
    <w:qFormat/>
    <w:rsid w:val="008E5B2D"/>
    <w:rPr>
      <w:b/>
      <w:i/>
      <w:shd w:val="clear" w:color="auto" w:fill="FFFF99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B460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Pr>
      <w:b/>
      <w:bCs/>
    </w:rPr>
  </w:style>
  <w:style w:type="character" w:customStyle="1" w:styleId="Strong1">
    <w:name w:val="Strong1"/>
    <w:qFormat/>
    <w:rPr>
      <w:b/>
      <w:bCs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index heading"/>
    <w:basedOn w:val="af2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heading1">
    <w:name w:val="index heading1"/>
    <w:basedOn w:val="af2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heading11">
    <w:name w:val="index heading11"/>
    <w:basedOn w:val="af2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heading111">
    <w:name w:val="index heading111"/>
    <w:basedOn w:val="af2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heading1111">
    <w:name w:val="index heading1111"/>
    <w:basedOn w:val="af2"/>
    <w:qFormat/>
  </w:style>
  <w:style w:type="paragraph" w:customStyle="1" w:styleId="af7">
    <w:name w:val="Колонтитул"/>
    <w:basedOn w:val="a"/>
    <w:qFormat/>
  </w:style>
  <w:style w:type="paragraph" w:styleId="a4">
    <w:name w:val="footer"/>
    <w:basedOn w:val="a"/>
    <w:link w:val="a3"/>
    <w:uiPriority w:val="99"/>
    <w:rsid w:val="00765BE5"/>
    <w:pPr>
      <w:tabs>
        <w:tab w:val="center" w:pos="4677"/>
        <w:tab w:val="right" w:pos="9355"/>
      </w:tabs>
    </w:pPr>
  </w:style>
  <w:style w:type="paragraph" w:styleId="a6">
    <w:name w:val="List Paragraph"/>
    <w:basedOn w:val="a"/>
    <w:link w:val="a5"/>
    <w:qFormat/>
    <w:rsid w:val="00A739ED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rsid w:val="009706DB"/>
    <w:pPr>
      <w:tabs>
        <w:tab w:val="left" w:pos="560"/>
        <w:tab w:val="right" w:leader="dot" w:pos="9911"/>
      </w:tabs>
      <w:spacing w:before="120"/>
    </w:pPr>
    <w:rPr>
      <w:rFonts w:cs="Calibri Light (Заголовки)"/>
    </w:rPr>
  </w:style>
  <w:style w:type="paragraph" w:styleId="31">
    <w:name w:val="toc 3"/>
    <w:basedOn w:val="a"/>
    <w:next w:val="a"/>
    <w:autoRedefine/>
    <w:uiPriority w:val="39"/>
    <w:rsid w:val="00AD5B8F"/>
    <w:pPr>
      <w:ind w:left="280"/>
    </w:pPr>
    <w:rPr>
      <w:rFonts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rsid w:val="00AD5B8F"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af8">
    <w:name w:val="Таблица шапка"/>
    <w:basedOn w:val="a"/>
    <w:qFormat/>
    <w:rsid w:val="00A92DB3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9">
    <w:name w:val="Таблица"/>
    <w:basedOn w:val="a"/>
    <w:qFormat/>
    <w:rsid w:val="00725637"/>
    <w:pPr>
      <w:keepNext/>
      <w:spacing w:before="60" w:after="60"/>
      <w:jc w:val="center"/>
    </w:pPr>
    <w:rPr>
      <w:rFonts w:eastAsia="Calibri"/>
      <w:b/>
    </w:rPr>
  </w:style>
  <w:style w:type="paragraph" w:styleId="a9">
    <w:name w:val="annotation text"/>
    <w:basedOn w:val="a"/>
    <w:link w:val="a8"/>
    <w:uiPriority w:val="99"/>
    <w:semiHidden/>
    <w:unhideWhenUsed/>
    <w:qFormat/>
    <w:rsid w:val="00022DEB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022DEB"/>
    <w:rPr>
      <w:b/>
      <w:bCs/>
    </w:rPr>
  </w:style>
  <w:style w:type="paragraph" w:styleId="ad">
    <w:name w:val="Balloon Text"/>
    <w:basedOn w:val="a"/>
    <w:link w:val="ac"/>
    <w:uiPriority w:val="99"/>
    <w:semiHidden/>
    <w:unhideWhenUsed/>
    <w:qFormat/>
    <w:rsid w:val="00022DEB"/>
    <w:rPr>
      <w:rFonts w:ascii="Segoe UI" w:hAnsi="Segoe UI" w:cs="Segoe UI"/>
      <w:sz w:val="18"/>
      <w:szCs w:val="18"/>
    </w:rPr>
  </w:style>
  <w:style w:type="paragraph" w:styleId="afa">
    <w:name w:val="Revision"/>
    <w:uiPriority w:val="99"/>
    <w:semiHidden/>
    <w:qFormat/>
    <w:rsid w:val="00774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951024"/>
    <w:rPr>
      <w:rFonts w:eastAsia="Times New Roman" w:cs="Times New Roman"/>
    </w:rPr>
  </w:style>
  <w:style w:type="paragraph" w:styleId="afc">
    <w:name w:val="TOC Heading"/>
    <w:basedOn w:val="1"/>
    <w:next w:val="a"/>
    <w:uiPriority w:val="39"/>
    <w:unhideWhenUsed/>
    <w:qFormat/>
    <w:rsid w:val="003B4DD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ru-RU" w:eastAsia="ru-RU"/>
    </w:rPr>
  </w:style>
  <w:style w:type="paragraph" w:styleId="2">
    <w:name w:val="toc 2"/>
    <w:basedOn w:val="a"/>
    <w:next w:val="a"/>
    <w:autoRedefine/>
    <w:uiPriority w:val="39"/>
    <w:unhideWhenUsed/>
    <w:rsid w:val="003B4DD8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af0">
    <w:name w:val="header"/>
    <w:basedOn w:val="a"/>
    <w:link w:val="af"/>
    <w:uiPriority w:val="99"/>
    <w:unhideWhenUsed/>
    <w:rsid w:val="00B460DD"/>
    <w:pPr>
      <w:tabs>
        <w:tab w:val="center" w:pos="4677"/>
        <w:tab w:val="right" w:pos="9355"/>
      </w:tabs>
    </w:p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BFED-E144-4357-846F-822EE581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1344</Words>
  <Characters>7662</Characters>
  <Application>Microsoft Office Word</Application>
  <DocSecurity>0</DocSecurity>
  <Lines>63</Lines>
  <Paragraphs>17</Paragraphs>
  <ScaleCrop>false</ScaleCrop>
  <Company>РусГидро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Марина Александровна</dc:creator>
  <dc:description/>
  <cp:lastModifiedBy>Кабанова Елена Николаевна</cp:lastModifiedBy>
  <cp:revision>34</cp:revision>
  <cp:lastPrinted>2023-02-13T04:13:00Z</cp:lastPrinted>
  <dcterms:created xsi:type="dcterms:W3CDTF">2023-03-06T09:58:00Z</dcterms:created>
  <dcterms:modified xsi:type="dcterms:W3CDTF">2026-05-13T03:39:00Z</dcterms:modified>
  <dc:language>ru-RU</dc:language>
</cp:coreProperties>
</file>