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1034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813"/>
        <w:gridCol w:w="4530"/>
      </w:tblGrid>
      <w:tr>
        <w:trPr/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4" wp14:anchorId="05BBEFC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2245995</wp:posOffset>
                      </wp:positionV>
                      <wp:extent cx="800100" cy="133350"/>
                      <wp:effectExtent l="0" t="0" r="0" b="0"/>
                      <wp:wrapNone/>
                      <wp:docPr id="1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3.1pt;margin-top:176.85pt;width:62.95pt;height:10.45pt;mso-wrap-style:none;v-text-anchor:middle" wp14:anchorId="05BBEFC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 wp14:anchorId="6294E902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2245995</wp:posOffset>
                      </wp:positionV>
                      <wp:extent cx="927100" cy="133350"/>
                      <wp:effectExtent l="0" t="0" r="0" b="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00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97.15pt;margin-top:176.85pt;width:72.95pt;height:10.45pt;mso-wrap-style:none;v-text-anchor:middle" wp14:anchorId="6294E902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drawing>
                <wp:inline distT="0" distB="0" distL="0" distR="0">
                  <wp:extent cx="3086100" cy="1019175"/>
                  <wp:effectExtent l="0" t="0" r="0" b="0"/>
                  <wp:docPr id="5" name="Рисунок 2" descr="C:\Users\sapronovpa\Documents\Корпоративные цвета и шаблоны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 descr="C:\Users\sapronovpa\Documents\Корпоративные цвета и шаблоны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д.1, ул. Станюковича, г. Владивосток, Приморский край, Российская Федерация, 690003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="" w:ascii="Trebuchet MS" w:hAnsi="Trebuchet MS"/>
                <w:b/>
                <w:color w:val="595959" w:themeColor="text1" w:themeTint="a6"/>
                <w:kern w:val="0"/>
                <w:sz w:val="18"/>
                <w:szCs w:val="18"/>
                <w:lang w:bidi="ar-SA"/>
              </w:rPr>
              <w:t>тел: +7(423)246-97-07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3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office_IA_TK@rushydro.ru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/>
                <w:b/>
                <w:color w:val="595959" w:themeColor="text1" w:themeTint="a6"/>
                <w:sz w:val="18"/>
                <w:szCs w:val="18"/>
              </w:rPr>
            </w:pPr>
            <w:hyperlink r:id="rId4">
              <w:r>
                <w:rPr>
                  <w:rFonts w:cs="" w:ascii="Trebuchet MS" w:hAnsi="Trebuchet MS"/>
                  <w:b/>
                  <w:color w:val="595959" w:themeColor="text1" w:themeTint="a6"/>
                  <w:kern w:val="0"/>
                  <w:sz w:val="18"/>
                  <w:szCs w:val="18"/>
                  <w:lang w:bidi="ar-SA"/>
                </w:rPr>
                <w:t>www.tk.rushydro.ru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ascii="Verdana" w:hAnsi="Verdana"/>
                <w:b/>
                <w:color w:val="595959" w:themeColor="text1" w:themeTint="a6"/>
                <w:sz w:val="16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color w:val="595959" w:themeColor="text1" w:themeTint="a6"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от ___________ № 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b/>
                <w:sz w:val="16"/>
              </w:rPr>
            </w:pPr>
            <w:r>
              <w:rPr>
                <w:rFonts w:cs="" w:ascii="Verdana" w:hAnsi="Verdana"/>
                <w:b/>
                <w:color w:val="595959" w:themeColor="text1" w:themeTint="a6"/>
                <w:kern w:val="0"/>
                <w:sz w:val="16"/>
                <w:szCs w:val="22"/>
                <w:lang w:bidi="ar-SA"/>
              </w:rPr>
              <w:t>на №_________ от ____________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bidi="ar-SA"/>
              </w:rPr>
              <w:t>Руководителю организации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right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/>
          <w:b/>
          <w:szCs w:val="24"/>
        </w:rPr>
      </w:pPr>
      <w:r>
        <w:rPr>
          <w:rFonts w:eastAsia="Times New Roman" w:ascii="Times New Roman" w:hAnsi="Times New Roman"/>
          <w:b/>
          <w:szCs w:val="24"/>
        </w:rPr>
        <w:t>Запрос технико-коммерческого предложения в рамках в</w:t>
      </w:r>
      <w:r>
        <w:rPr>
          <w:rFonts w:eastAsia="Cambria" w:cs="Times New Roman" w:ascii="Times New Roman" w:hAnsi="Times New Roman" w:eastAsiaTheme="minorHAnsi"/>
          <w:b/>
          <w:color w:val="000000"/>
          <w:sz w:val="24"/>
          <w:szCs w:val="22"/>
          <w:shd w:fill="auto" w:val="clear"/>
        </w:rPr>
        <w:t>неплановой нерегламентированной закупки</w:t>
      </w:r>
      <w:r>
        <w:rPr>
          <w:rFonts w:eastAsia="Times New Roman" w:ascii="Times New Roman" w:hAnsi="Times New Roman"/>
          <w:b/>
          <w:szCs w:val="24"/>
        </w:rPr>
        <w:t xml:space="preserve"> по Лоту № </w:t>
      </w:r>
      <w:r>
        <w:rPr>
          <w:rFonts w:eastAsia="Cambria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8"/>
          <w:u w:val="none"/>
          <w:shd w:fill="auto" w:val="clear"/>
          <w:lang w:val="ru-RU" w:eastAsia="en-US" w:bidi="ar-SA"/>
        </w:rPr>
        <w:t>1058-АХР ДОР-2026-ТК,</w:t>
      </w:r>
      <w:r>
        <w:rPr>
          <w:rFonts w:eastAsia="Cambria" w:cs="Times New Roman" w:ascii="Times New Roman" w:hAnsi="Times New Roman" w:eastAsiaTheme="minorHAnsi"/>
          <w:b/>
          <w:bCs/>
          <w:color w:val="000000"/>
          <w:kern w:val="0"/>
          <w:sz w:val="24"/>
          <w:szCs w:val="22"/>
          <w:u w:val="none"/>
          <w:shd w:fill="auto" w:val="clear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 xml:space="preserve">ОКПД 2: </w:t>
        <w:tab/>
      </w:r>
    </w:p>
    <w:p>
      <w:pPr>
        <w:pStyle w:val="Normal"/>
        <w:jc w:val="both"/>
        <w:rPr>
          <w:rFonts w:ascii="Times New Roman" w:hAnsi="Times New Roman" w:eastAsia="Times New Roman"/>
          <w:b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>30.30.31.131: БАС в составе с беспилотным воздушным судном вертолетного типа с максимальной взлетной массой 1 кг и менее для нужд АО «ТК РусГидро».</w:t>
      </w:r>
    </w:p>
    <w:p>
      <w:pPr>
        <w:pStyle w:val="Normal"/>
        <w:rPr>
          <w:rFonts w:ascii="Times New Roman" w:hAnsi="Times New Roman" w:eastAsia="Times New Roman" w:cs="Times New Roman"/>
          <w:b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 xml:space="preserve">                                                                </w:t>
      </w:r>
    </w:p>
    <w:p>
      <w:pPr>
        <w:pStyle w:val="Normal"/>
        <w:numPr>
          <w:ilvl w:val="0"/>
          <w:numId w:val="2"/>
        </w:numPr>
        <w:spacing w:before="0" w:after="200"/>
        <w:ind w:left="0" w:hanging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АО ТК РусГидро» в лице Исполнительного аппарата (далее – Заказчик) сообщает о проведении анализа технико-коммерческих предложений потенциальных поставщиков в рамках </w:t>
      </w:r>
      <w:r>
        <w:rPr>
          <w:rFonts w:eastAsia="Times New Roman" w:ascii="Times New Roman" w:hAnsi="Times New Roman"/>
          <w:sz w:val="28"/>
          <w:szCs w:val="28"/>
          <w:lang w:val="ru-RU" w:eastAsia="en-US"/>
        </w:rPr>
        <w:t>внеплановой нерегламентированной закупки на право заключения договора по Лоту № 1058-АХР ДОР-2026-ТК, ОКПД 2: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30.30.31.131: БАС в составе с беспилотным воздушным судном вертолетного типа с максимальной взлетной массой 1 кг и менее для нужд АО «ТК РусГидро».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0"/>
        <w:ind w:left="0" w:hanging="0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left="0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ind w:left="0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ind w:left="0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Ответ с технико-коммерческим предложением должен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подтверждение возможности поставки материалов согласно приложения №1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согласие Исполнителя на существенные условия будущего договора Приложение №2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="120" w:after="0"/>
        <w:ind w:left="0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Срок подачи технико-коммерческих предложений: до </w:t>
      </w:r>
      <w:r>
        <w:rPr>
          <w:rFonts w:eastAsia="Times New Roman" w:ascii="Times New Roman" w:hAnsi="Times New Roman"/>
          <w:sz w:val="28"/>
          <w:szCs w:val="28"/>
        </w:rPr>
        <w:t>02</w:t>
      </w:r>
      <w:r>
        <w:rPr>
          <w:rFonts w:eastAsia="Times New Roman" w:ascii="Times New Roman" w:hAnsi="Times New Roman"/>
          <w:sz w:val="28"/>
          <w:szCs w:val="28"/>
        </w:rPr>
        <w:t xml:space="preserve">.00 </w:t>
      </w:r>
      <w:r>
        <w:rPr>
          <w:rFonts w:eastAsia="Times New Roman" w:ascii="Times New Roman" w:hAnsi="Times New Roman"/>
          <w:sz w:val="28"/>
          <w:szCs w:val="28"/>
        </w:rPr>
        <w:t>(МСК)</w:t>
      </w:r>
      <w:r>
        <w:rPr>
          <w:rFonts w:eastAsia="Times New Roman" w:ascii="Times New Roman" w:hAnsi="Times New Roman"/>
          <w:sz w:val="28"/>
          <w:szCs w:val="28"/>
        </w:rPr>
        <w:t xml:space="preserve"> 15.05.2026 г.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before="120" w:after="0"/>
        <w:ind w:left="0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в адрес ответственного лица: azarines@rushydro.ru</w:t>
      </w:r>
    </w:p>
    <w:p>
      <w:pPr>
        <w:pStyle w:val="Normal"/>
        <w:keepNext w:val="true"/>
        <w:tabs>
          <w:tab w:val="clear" w:pos="708"/>
          <w:tab w:val="left" w:pos="993" w:leader="none"/>
        </w:tabs>
        <w:suppressAutoHyphens w:val="true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suppressAutoHyphens w:val="true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suppressAutoHyphens w:val="true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36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</w:rPr>
        <w:t>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pacing w:before="120" w:after="0"/>
        <w:ind w:left="0" w:firstLine="426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before="120" w:after="0"/>
        <w:ind w:left="567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Начальник ОМТС </w:t>
        <w:tab/>
        <w:t xml:space="preserve">                                                               Т.В. Назаров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Исп. </w:t>
      </w:r>
      <w:r>
        <w:rPr>
          <w:rFonts w:ascii="Times New Roman" w:hAnsi="Times New Roman"/>
          <w:sz w:val="16"/>
          <w:szCs w:val="16"/>
          <w:lang w:eastAsia="ru-RU"/>
        </w:rPr>
        <w:t>Азарин Е</w:t>
      </w:r>
      <w:r>
        <w:rPr>
          <w:rFonts w:ascii="Times New Roman" w:hAnsi="Times New Roman"/>
          <w:sz w:val="16"/>
          <w:szCs w:val="16"/>
          <w:lang w:eastAsia="ru-RU"/>
        </w:rPr>
        <w:t>.</w:t>
      </w:r>
      <w:r>
        <w:rPr>
          <w:rFonts w:ascii="Times New Roman" w:hAnsi="Times New Roman"/>
          <w:sz w:val="16"/>
          <w:szCs w:val="16"/>
          <w:lang w:eastAsia="ru-RU"/>
        </w:rPr>
        <w:t>С</w:t>
      </w:r>
      <w:r>
        <w:rPr>
          <w:rFonts w:ascii="Times New Roman" w:hAnsi="Times New Roman"/>
          <w:sz w:val="16"/>
          <w:szCs w:val="16"/>
          <w:lang w:eastAsia="ru-RU"/>
        </w:rPr>
        <w:t>.</w:t>
      </w:r>
    </w:p>
    <w:p>
      <w:pPr>
        <w:pStyle w:val="Normal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azarines</w:t>
      </w:r>
      <w:r>
        <w:rPr>
          <w:rFonts w:ascii="Times New Roman" w:hAnsi="Times New Roman"/>
          <w:sz w:val="16"/>
          <w:szCs w:val="16"/>
          <w:lang w:eastAsia="ru-RU"/>
        </w:rPr>
        <w:t>@rushydro.ru</w:t>
      </w:r>
    </w:p>
    <w:sectPr>
      <w:headerReference w:type="even" r:id="rId5"/>
      <w:headerReference w:type="default" r:id="rId6"/>
      <w:type w:val="nextPage"/>
      <w:pgSz w:w="11906" w:h="16838"/>
      <w:pgMar w:left="1701" w:right="851" w:gutter="0" w:header="964" w:top="1021" w:footer="0" w:bottom="425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rebuchet M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2053711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e94f0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94f05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uiPriority w:val="99"/>
    <w:semiHidden/>
    <w:qFormat/>
    <w:rsid w:val="00e94f05"/>
    <w:rPr>
      <w:rFonts w:ascii="Times New Roman" w:hAnsi="Times New Roman" w:eastAsia="Times New Roman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807fb2"/>
    <w:rPr>
      <w:rFonts w:ascii="Geneva CY" w:hAnsi="Geneva CY" w:eastAsia="Geneva"/>
      <w:sz w:val="24"/>
      <w:lang w:val="ru-RU" w:eastAsia="en-US"/>
    </w:rPr>
  </w:style>
  <w:style w:type="character" w:styleId="Link" w:customStyle="1">
    <w:name w:val="link"/>
    <w:basedOn w:val="DefaultParagraphFont"/>
    <w:qFormat/>
    <w:rsid w:val="00023b08"/>
    <w:rPr/>
  </w:style>
  <w:style w:type="character" w:styleId="Accent" w:customStyle="1">
    <w:name w:val="accent"/>
    <w:basedOn w:val="DefaultParagraphFont"/>
    <w:qFormat/>
    <w:rsid w:val="008567b6"/>
    <w:rPr/>
  </w:style>
  <w:style w:type="character" w:styleId="Emphasis">
    <w:name w:val="Emphasis"/>
    <w:basedOn w:val="DefaultParagraphFont"/>
    <w:uiPriority w:val="20"/>
    <w:qFormat/>
    <w:rsid w:val="001c06f4"/>
    <w:rPr>
      <w:i/>
      <w:iCs/>
    </w:rPr>
  </w:style>
  <w:style w:type="character" w:styleId="Style13" w:customStyle="1">
    <w:name w:val="Абзац списка Знак"/>
    <w:link w:val="ListParagraph"/>
    <w:uiPriority w:val="34"/>
    <w:qFormat/>
    <w:locked/>
    <w:rsid w:val="008c2c1a"/>
    <w:rPr>
      <w:rFonts w:ascii="Times New Roman" w:hAnsi="Times New Roman" w:eastAsia="Times New Roman"/>
      <w:sz w:val="24"/>
      <w:szCs w:val="24"/>
      <w:lang w:val="ru-RU"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Style13"/>
    <w:uiPriority w:val="34"/>
    <w:qFormat/>
    <w:rsid w:val="00e94f05"/>
    <w:pPr>
      <w:suppressAutoHyphens w:val="true"/>
      <w:spacing w:before="0" w:after="0"/>
      <w:ind w:left="720" w:hanging="0"/>
      <w:contextualSpacing/>
    </w:pPr>
    <w:rPr>
      <w:rFonts w:ascii="Times New Roman" w:hAnsi="Times New Roman" w:eastAsia="Times New Roman"/>
      <w:szCs w:val="24"/>
    </w:rPr>
  </w:style>
  <w:style w:type="paragraph" w:styleId="Annotationtext">
    <w:name w:val="annotation text"/>
    <w:basedOn w:val="Normal"/>
    <w:link w:val="Style11"/>
    <w:uiPriority w:val="99"/>
    <w:semiHidden/>
    <w:unhideWhenUsed/>
    <w:qFormat/>
    <w:rsid w:val="00e94f05"/>
    <w:pPr>
      <w:suppressAutoHyphens w:val="true"/>
    </w:pPr>
    <w:rPr>
      <w:rFonts w:ascii="Times New Roman" w:hAnsi="Times New Roman" w:eastAsia="Times New Roman"/>
      <w:sz w:val="20"/>
    </w:rPr>
  </w:style>
  <w:style w:type="paragraph" w:styleId="Footer">
    <w:name w:val="Footer"/>
    <w:basedOn w:val="Normal"/>
    <w:link w:val="Style12"/>
    <w:uiPriority w:val="99"/>
    <w:unhideWhenUsed/>
    <w:rsid w:val="00807fb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fe45c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2f5911"/>
    <w:pPr>
      <w:ind w:left="720" w:hanging="0"/>
    </w:pPr>
    <w:rPr>
      <w:rFonts w:ascii="Calibri" w:hAnsi="Calibri" w:eastAsia="Calibri" w:cs="Calibri"/>
      <w:sz w:val="22"/>
      <w:szCs w:val="22"/>
      <w:lang w:eastAsia="ru-RU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94f05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ffice_IA_TK@rushydro.ru" TargetMode="External"/><Relationship Id="rId4" Type="http://schemas.openxmlformats.org/officeDocument/2006/relationships/hyperlink" Target="http://www.tk.rushydro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AlterOffice/3.4.0.9$Linux_X86_64 LibreOffice_project/b8daf9e823b1a5463a2f48435ddc2e8696e7d4fc</Application>
  <AppVersion>15.0000</AppVersion>
  <Pages>3</Pages>
  <Words>489</Words>
  <Characters>3412</Characters>
  <CharactersWithSpaces>3978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2023-05-04T00:07:00Z</dcterms:created>
  <dc:creator>Andrey Zhurin</dc:creator>
  <dc:description/>
  <dc:language>ru-RU</dc:language>
  <cp:lastModifiedBy>azarines@corp.gidroogk.com</cp:lastModifiedBy>
  <cp:lastPrinted>2024-05-07T10:54:41Z</cp:lastPrinted>
  <dcterms:modified xsi:type="dcterms:W3CDTF">2026-05-13T12:51:04Z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