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775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AA745A9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E284F8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6B8057BE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5B302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2F756557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5BD821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2346AC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FF0ED2A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58C7702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76264070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482F256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1E97AB94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9E1A8B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3B6D0ECD" w14:textId="77777777" w:rsidR="00145A73" w:rsidRDefault="00145A73" w:rsidP="003B36F4">
      <w:pPr>
        <w:keepNext/>
        <w:keepLines/>
        <w:jc w:val="center"/>
        <w:rPr>
          <w:rFonts w:eastAsia="Calibri"/>
        </w:rPr>
      </w:pPr>
    </w:p>
    <w:p w14:paraId="47B6CA39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  <w:r w:rsidRPr="00A63FD4">
        <w:rPr>
          <w:rFonts w:eastAsia="Calibri"/>
          <w:b/>
        </w:rPr>
        <w:t>Технические требования на поставку МТР</w:t>
      </w:r>
    </w:p>
    <w:p w14:paraId="4A78D741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8E6BDB2" w14:textId="77777777" w:rsidR="003B36F4" w:rsidRPr="00A63FD4" w:rsidRDefault="003B36F4" w:rsidP="003B36F4">
      <w:pPr>
        <w:keepNext/>
        <w:keepLines/>
        <w:jc w:val="center"/>
        <w:rPr>
          <w:rFonts w:eastAsia="Calibri"/>
          <w:b/>
        </w:rPr>
      </w:pPr>
    </w:p>
    <w:p w14:paraId="17348A26" w14:textId="7419A82E" w:rsidR="00E236EC" w:rsidRPr="00A63FD4" w:rsidRDefault="0049766D" w:rsidP="0081081D">
      <w:pPr>
        <w:widowControl w:val="0"/>
        <w:tabs>
          <w:tab w:val="left" w:pos="426"/>
        </w:tabs>
        <w:spacing w:before="120" w:after="120"/>
        <w:jc w:val="center"/>
        <w:rPr>
          <w:b/>
        </w:rPr>
      </w:pPr>
      <w:r w:rsidRPr="00A63FD4">
        <w:rPr>
          <w:b/>
          <w:bCs/>
          <w:iCs/>
        </w:rPr>
        <w:t>«</w:t>
      </w:r>
      <w:bookmarkStart w:id="0" w:name="_Hlk227254333"/>
      <w:r w:rsidR="00632648" w:rsidRPr="00632648">
        <w:rPr>
          <w:rFonts w:eastAsia="Calibri"/>
          <w:b/>
          <w:bCs/>
          <w:i/>
          <w:iCs/>
          <w:lang w:bidi="ru-RU"/>
        </w:rPr>
        <w:t>ОКПД2 28.11.31.000 Валоповоротное устройство к турбоагрегату для нужд СП Чаунская ТЭЦ</w:t>
      </w:r>
      <w:r w:rsidR="001C7F98">
        <w:rPr>
          <w:rFonts w:eastAsia="Calibri"/>
          <w:b/>
        </w:rPr>
        <w:t>»</w:t>
      </w:r>
      <w:bookmarkEnd w:id="0"/>
    </w:p>
    <w:p w14:paraId="3A84598D" w14:textId="488BF861" w:rsidR="003B36F4" w:rsidRPr="0081081D" w:rsidRDefault="009258A9" w:rsidP="00E236EC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</w:rPr>
      </w:pPr>
      <w:r w:rsidRPr="009258A9">
        <w:rPr>
          <w:rFonts w:eastAsia="Calibri"/>
          <w:b/>
        </w:rPr>
        <w:t xml:space="preserve">Лот № </w:t>
      </w:r>
      <w:r w:rsidR="00375BFC">
        <w:rPr>
          <w:rFonts w:eastAsia="Calibri"/>
          <w:b/>
        </w:rPr>
        <w:t>694.1</w:t>
      </w:r>
    </w:p>
    <w:p w14:paraId="026C5649" w14:textId="77777777" w:rsidR="003B36F4" w:rsidRPr="003B36F4" w:rsidRDefault="003B36F4" w:rsidP="003B36F4">
      <w:pPr>
        <w:keepNext/>
        <w:keepLines/>
        <w:jc w:val="center"/>
        <w:rPr>
          <w:rFonts w:eastAsia="Calibri"/>
          <w:b/>
          <w:i/>
        </w:rPr>
      </w:pPr>
    </w:p>
    <w:p w14:paraId="1136DCC1" w14:textId="77777777" w:rsidR="003B36F4" w:rsidRPr="003B36F4" w:rsidRDefault="003B36F4" w:rsidP="003B36F4">
      <w:pPr>
        <w:keepNext/>
        <w:keepLines/>
        <w:jc w:val="both"/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38A92857" w14:textId="098DC5CD" w:rsidR="00D16518" w:rsidRDefault="00D16518" w:rsidP="00DB617C">
      <w:pPr>
        <w:pStyle w:val="23"/>
        <w:numPr>
          <w:ilvl w:val="0"/>
          <w:numId w:val="0"/>
        </w:numPr>
        <w:rPr>
          <w:lang w:val="ru-RU"/>
        </w:rPr>
      </w:pPr>
    </w:p>
    <w:p w14:paraId="35A0BEC9" w14:textId="50788522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</w:t>
      </w:r>
      <w:r>
        <w:rPr>
          <w:lang w:eastAsia="x-none"/>
        </w:rPr>
        <w:tab/>
        <w:t>Общие сведения</w:t>
      </w:r>
    </w:p>
    <w:p w14:paraId="72C3FBC9" w14:textId="3E144ADF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1.1.</w:t>
      </w:r>
      <w:r>
        <w:rPr>
          <w:lang w:eastAsia="x-none"/>
        </w:rPr>
        <w:tab/>
        <w:t>Термины, обозначения и сокращения</w:t>
      </w:r>
    </w:p>
    <w:p w14:paraId="639F34E5" w14:textId="0B89CFE9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1.2.</w:t>
      </w:r>
      <w:r>
        <w:rPr>
          <w:lang w:eastAsia="x-none"/>
        </w:rPr>
        <w:tab/>
        <w:t>Наименование закупаемой продукции</w:t>
      </w:r>
    </w:p>
    <w:p w14:paraId="6DBD1E2A" w14:textId="590F00A5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1.3.</w:t>
      </w:r>
      <w:r>
        <w:rPr>
          <w:lang w:eastAsia="x-none"/>
        </w:rPr>
        <w:tab/>
        <w:t>Цель использования закупаемой продукции</w:t>
      </w:r>
    </w:p>
    <w:p w14:paraId="0B3B1D75" w14:textId="3A98387A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1.4.</w:t>
      </w:r>
      <w:r>
        <w:rPr>
          <w:lang w:eastAsia="x-none"/>
        </w:rPr>
        <w:tab/>
        <w:t xml:space="preserve">Существующее положение </w:t>
      </w:r>
    </w:p>
    <w:p w14:paraId="75E5D011" w14:textId="7CBB72F6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1.5.</w:t>
      </w:r>
      <w:r>
        <w:rPr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14:paraId="28A3BCC5" w14:textId="4567069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</w:t>
      </w:r>
      <w:r>
        <w:rPr>
          <w:lang w:eastAsia="x-none"/>
        </w:rPr>
        <w:tab/>
        <w:t>Требования к продукции</w:t>
      </w:r>
    </w:p>
    <w:p w14:paraId="2C8D8A83" w14:textId="1C7392F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</w:t>
      </w:r>
      <w:r>
        <w:rPr>
          <w:lang w:eastAsia="x-none"/>
        </w:rPr>
        <w:tab/>
        <w:t>Требования к объемам и срокам поставки</w:t>
      </w:r>
    </w:p>
    <w:p w14:paraId="4D079F3A" w14:textId="18D8C5C0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2.1.1.</w:t>
      </w:r>
      <w:r>
        <w:rPr>
          <w:lang w:eastAsia="x-none"/>
        </w:rPr>
        <w:tab/>
        <w:t>Перечень и объем закупаемой продукции</w:t>
      </w:r>
    </w:p>
    <w:p w14:paraId="38745388" w14:textId="4F2711F1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1.1 Перечень и объем закупаемой продукции</w:t>
      </w:r>
    </w:p>
    <w:p w14:paraId="61B54B9D" w14:textId="28E8376C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2.1.2.</w:t>
      </w:r>
      <w:r>
        <w:rPr>
          <w:lang w:eastAsia="x-none"/>
        </w:rPr>
        <w:tab/>
        <w:t>Требования к срокам поставки продукции и оказания сопутствующих услуг</w:t>
      </w:r>
    </w:p>
    <w:p w14:paraId="0322C39E" w14:textId="0DA1B7BE" w:rsidR="00DB617C" w:rsidRDefault="00DB617C" w:rsidP="00DB617C">
      <w:pPr>
        <w:spacing w:line="276" w:lineRule="auto"/>
        <w:rPr>
          <w:lang w:eastAsia="x-none"/>
        </w:rPr>
      </w:pPr>
      <w:r>
        <w:rPr>
          <w:lang w:eastAsia="x-none"/>
        </w:rPr>
        <w:t>Таблица 2.1 Требован</w:t>
      </w:r>
      <w:r w:rsidR="004E2E87">
        <w:rPr>
          <w:lang w:eastAsia="x-none"/>
        </w:rPr>
        <w:t>ия по срокам поставки продукции</w:t>
      </w:r>
    </w:p>
    <w:p w14:paraId="67B7485B" w14:textId="6AF24452" w:rsidR="00DB617C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2.2.</w:t>
      </w:r>
      <w:r>
        <w:rPr>
          <w:lang w:eastAsia="x-none"/>
        </w:rPr>
        <w:tab/>
      </w:r>
      <w:r w:rsidR="004E2E87">
        <w:rPr>
          <w:lang w:eastAsia="x-none"/>
        </w:rPr>
        <w:t>Требования к качеству продукции</w:t>
      </w:r>
    </w:p>
    <w:p w14:paraId="5A0121B6" w14:textId="110B41B9" w:rsidR="007948C1" w:rsidRDefault="00DB617C" w:rsidP="007948C1">
      <w:pPr>
        <w:spacing w:line="276" w:lineRule="auto"/>
        <w:rPr>
          <w:lang w:eastAsia="x-none"/>
        </w:rPr>
      </w:pPr>
      <w:r>
        <w:rPr>
          <w:lang w:eastAsia="x-none"/>
        </w:rPr>
        <w:t>Та</w:t>
      </w:r>
      <w:r w:rsidR="004E2E87">
        <w:rPr>
          <w:lang w:eastAsia="x-none"/>
        </w:rPr>
        <w:t>блица 3. Требования к продукции</w:t>
      </w:r>
      <w:r w:rsidR="007948C1" w:rsidRPr="007948C1">
        <w:t xml:space="preserve"> </w:t>
      </w:r>
    </w:p>
    <w:p w14:paraId="6B33F8AB" w14:textId="41DDEC9D" w:rsidR="007948C1" w:rsidRDefault="007948C1" w:rsidP="00DB617C">
      <w:pPr>
        <w:spacing w:line="276" w:lineRule="auto"/>
        <w:rPr>
          <w:lang w:eastAsia="x-none"/>
        </w:rPr>
      </w:pPr>
      <w:r>
        <w:rPr>
          <w:lang w:eastAsia="x-none"/>
        </w:rPr>
        <w:t>3.</w:t>
      </w:r>
      <w:r>
        <w:rPr>
          <w:lang w:eastAsia="x-none"/>
        </w:rPr>
        <w:tab/>
        <w:t>Требования к документации по ценообразованию на этапе закупки</w:t>
      </w:r>
    </w:p>
    <w:p w14:paraId="5D92E2B2" w14:textId="5A170DFA" w:rsidR="00DB617C" w:rsidRDefault="004E2E87" w:rsidP="00DB617C">
      <w:pPr>
        <w:spacing w:line="276" w:lineRule="auto"/>
        <w:rPr>
          <w:lang w:eastAsia="x-none"/>
        </w:rPr>
      </w:pPr>
      <w:r>
        <w:rPr>
          <w:lang w:eastAsia="x-none"/>
        </w:rPr>
        <w:t>4</w:t>
      </w:r>
      <w:r w:rsidR="00DB617C">
        <w:rPr>
          <w:lang w:eastAsia="x-none"/>
        </w:rPr>
        <w:t>.</w:t>
      </w:r>
      <w:r>
        <w:rPr>
          <w:lang w:eastAsia="x-none"/>
        </w:rPr>
        <w:tab/>
        <w:t>Приложения</w:t>
      </w:r>
    </w:p>
    <w:p w14:paraId="30EDE6A7" w14:textId="77777777" w:rsidR="00DB617C" w:rsidRPr="00DB617C" w:rsidRDefault="00DB617C" w:rsidP="00DB617C">
      <w:pPr>
        <w:rPr>
          <w:lang w:eastAsia="x-none"/>
        </w:rPr>
      </w:pPr>
    </w:p>
    <w:p w14:paraId="7304864A" w14:textId="189D1380" w:rsidR="00D16518" w:rsidRDefault="00D16518" w:rsidP="00E31614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F69783D" w14:textId="77777777" w:rsidR="004174AA" w:rsidRPr="00C01756" w:rsidRDefault="004174AA" w:rsidP="005A36B2">
      <w:pPr>
        <w:pStyle w:val="1"/>
        <w:ind w:left="0" w:firstLine="0"/>
        <w:jc w:val="center"/>
        <w:rPr>
          <w:caps/>
        </w:rPr>
      </w:pPr>
      <w:bookmarkStart w:id="1" w:name="_Toc51339692"/>
      <w:bookmarkStart w:id="2" w:name="_Toc75446566"/>
      <w:bookmarkStart w:id="3" w:name="_Toc46743506"/>
      <w:bookmarkStart w:id="4" w:name="_Toc75446568"/>
      <w:r w:rsidRPr="00C01756">
        <w:lastRenderedPageBreak/>
        <w:t>Общие сведения</w:t>
      </w:r>
      <w:bookmarkEnd w:id="1"/>
      <w:bookmarkEnd w:id="2"/>
    </w:p>
    <w:p w14:paraId="0C36B2E3" w14:textId="4615570A" w:rsidR="004174AA" w:rsidRDefault="00DE6AE7" w:rsidP="00DB617C">
      <w:pPr>
        <w:pStyle w:val="4"/>
      </w:pPr>
      <w:bookmarkStart w:id="5" w:name="_Toc46743505"/>
      <w:bookmarkStart w:id="6" w:name="_Toc75446567"/>
      <w:r>
        <w:rPr>
          <w:lang w:val="ru-RU"/>
        </w:rPr>
        <w:t>Термины, обозначения</w:t>
      </w:r>
      <w:r w:rsidR="004174AA" w:rsidRPr="00C4463B">
        <w:t xml:space="preserve"> и сокращения</w:t>
      </w:r>
      <w:bookmarkEnd w:id="5"/>
      <w:bookmarkEnd w:id="6"/>
    </w:p>
    <w:p w14:paraId="29796DC8" w14:textId="77777777" w:rsidR="004174AA" w:rsidRPr="00D849AA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77EFE" w:rsidRPr="004F6A63" w14:paraId="69055227" w14:textId="77777777" w:rsidTr="005C0B0C">
        <w:trPr>
          <w:cantSplit/>
          <w:jc w:val="center"/>
        </w:trPr>
        <w:tc>
          <w:tcPr>
            <w:tcW w:w="2119" w:type="dxa"/>
          </w:tcPr>
          <w:p w14:paraId="413B318A" w14:textId="229ADBF1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</w:p>
        </w:tc>
        <w:tc>
          <w:tcPr>
            <w:tcW w:w="7664" w:type="dxa"/>
          </w:tcPr>
          <w:p w14:paraId="16E84E02" w14:textId="640C84EB" w:rsidR="00677EFE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Материально-технические ресурсы</w:t>
            </w:r>
            <w:r w:rsidR="00677EFE" w:rsidRPr="004F6A63">
              <w:rPr>
                <w:i/>
                <w:iCs/>
                <w:sz w:val="24"/>
                <w:szCs w:val="24"/>
              </w:rPr>
              <w:t>. Обобщенное название закупаемой продукции</w:t>
            </w:r>
          </w:p>
        </w:tc>
      </w:tr>
      <w:tr w:rsidR="00611E9E" w:rsidRPr="004F6A63" w14:paraId="74E40BFC" w14:textId="77777777" w:rsidTr="005C0B0C">
        <w:trPr>
          <w:cantSplit/>
          <w:jc w:val="center"/>
        </w:trPr>
        <w:tc>
          <w:tcPr>
            <w:tcW w:w="2119" w:type="dxa"/>
          </w:tcPr>
          <w:p w14:paraId="4B2D60DD" w14:textId="77777777" w:rsidR="00611E9E" w:rsidRPr="004F6A63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14:paraId="26E9DD85" w14:textId="66716AF7" w:rsidR="00611E9E" w:rsidRPr="004F6A63" w:rsidRDefault="005C0B0C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МТР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упакованные для транспортировки</w:t>
            </w:r>
          </w:p>
        </w:tc>
      </w:tr>
      <w:tr w:rsidR="00677EFE" w:rsidRPr="004F6A63" w14:paraId="4C0E1DA5" w14:textId="77777777" w:rsidTr="00677EFE">
        <w:trPr>
          <w:cantSplit/>
          <w:jc w:val="center"/>
        </w:trPr>
        <w:tc>
          <w:tcPr>
            <w:tcW w:w="2119" w:type="dxa"/>
          </w:tcPr>
          <w:p w14:paraId="219DD611" w14:textId="549429D1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14:paraId="2C830E83" w14:textId="5952E2C8" w:rsidR="00983B5B" w:rsidRPr="004F6A63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4F6A63">
              <w:rPr>
                <w:i/>
                <w:iCs/>
                <w:sz w:val="24"/>
                <w:szCs w:val="24"/>
              </w:rPr>
              <w:t>, ИНН</w:t>
            </w:r>
            <w:r w:rsidRPr="004F6A63">
              <w:rPr>
                <w:i/>
                <w:iCs/>
                <w:sz w:val="24"/>
                <w:szCs w:val="24"/>
              </w:rPr>
              <w:t xml:space="preserve"> и </w:t>
            </w:r>
            <w:r w:rsidR="00F6768A" w:rsidRPr="004F6A63">
              <w:rPr>
                <w:i/>
                <w:iCs/>
                <w:sz w:val="24"/>
                <w:szCs w:val="24"/>
              </w:rPr>
              <w:t xml:space="preserve">почтовый </w:t>
            </w:r>
            <w:r w:rsidRPr="004F6A63">
              <w:rPr>
                <w:i/>
                <w:iCs/>
                <w:sz w:val="24"/>
                <w:szCs w:val="24"/>
              </w:rPr>
              <w:t>адрес о</w:t>
            </w:r>
            <w:r w:rsidR="00677EFE" w:rsidRPr="004F6A63">
              <w:rPr>
                <w:i/>
                <w:iCs/>
                <w:sz w:val="24"/>
                <w:szCs w:val="24"/>
              </w:rPr>
              <w:t>рганизаци</w:t>
            </w:r>
            <w:r w:rsidRPr="004F6A63">
              <w:rPr>
                <w:i/>
                <w:iCs/>
                <w:sz w:val="24"/>
                <w:szCs w:val="24"/>
              </w:rPr>
              <w:t>и</w:t>
            </w:r>
            <w:r w:rsidR="00DE6AE7">
              <w:rPr>
                <w:i/>
                <w:iCs/>
                <w:sz w:val="24"/>
                <w:szCs w:val="24"/>
              </w:rPr>
              <w:t>,</w:t>
            </w:r>
            <w:r w:rsidR="00677EFE" w:rsidRPr="004F6A63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0262DA" w:rsidRPr="004F6A63">
              <w:rPr>
                <w:i/>
                <w:iCs/>
                <w:sz w:val="24"/>
                <w:szCs w:val="24"/>
              </w:rPr>
              <w:t>МТР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. </w:t>
            </w:r>
          </w:p>
          <w:p w14:paraId="3F2A1255" w14:textId="33645E51" w:rsidR="00677EFE" w:rsidRPr="004F6A63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4F6A63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4F6A63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4F6A63" w14:paraId="3D99E0BA" w14:textId="77777777" w:rsidTr="00677EFE">
        <w:trPr>
          <w:cantSplit/>
          <w:jc w:val="center"/>
        </w:trPr>
        <w:tc>
          <w:tcPr>
            <w:tcW w:w="2119" w:type="dxa"/>
          </w:tcPr>
          <w:p w14:paraId="4CDF9E2F" w14:textId="3AD07D33" w:rsidR="00677EFE" w:rsidRPr="004F6A63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14:paraId="39C427AB" w14:textId="7A9C3B5A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14:paraId="4E81CD9F" w14:textId="2A598CEC" w:rsidR="00F6768A" w:rsidRPr="004F6A63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-</w:t>
            </w:r>
            <w:r w:rsidR="005C0B0C" w:rsidRPr="004F6A63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4F6A63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4F6A63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4F6A63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4F6A63">
              <w:rPr>
                <w:i/>
                <w:iCs/>
                <w:sz w:val="24"/>
                <w:szCs w:val="24"/>
              </w:rPr>
              <w:t>/коды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4F6A63">
              <w:rPr>
                <w:i/>
                <w:iCs/>
                <w:sz w:val="24"/>
                <w:szCs w:val="24"/>
              </w:rPr>
              <w:t>,</w:t>
            </w:r>
            <w:r w:rsidR="00611E9E" w:rsidRPr="004F6A63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4F6A63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14:paraId="39C45FBE" w14:textId="43F4299D" w:rsidR="00677EFE" w:rsidRPr="004F6A63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4F6A63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4F6A63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="002D04EE"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4F6A63" w14:paraId="3FE577A4" w14:textId="77777777" w:rsidTr="005C0B0C">
        <w:trPr>
          <w:cantSplit/>
          <w:jc w:val="center"/>
        </w:trPr>
        <w:tc>
          <w:tcPr>
            <w:tcW w:w="2119" w:type="dxa"/>
          </w:tcPr>
          <w:p w14:paraId="2BE1A5BE" w14:textId="77777777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14:paraId="0AA03A33" w14:textId="2727FBD0" w:rsidR="00944829" w:rsidRPr="004F6A63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4F6A63">
              <w:rPr>
                <w:i/>
                <w:iCs/>
                <w:sz w:val="24"/>
                <w:szCs w:val="24"/>
              </w:rPr>
              <w:t>.</w:t>
            </w:r>
            <w:r w:rsidRPr="004F6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4F6A63" w14:paraId="1C2E514D" w14:textId="77777777" w:rsidTr="00677EFE">
        <w:trPr>
          <w:cantSplit/>
          <w:jc w:val="center"/>
        </w:trPr>
        <w:tc>
          <w:tcPr>
            <w:tcW w:w="2119" w:type="dxa"/>
          </w:tcPr>
          <w:p w14:paraId="7331CFA0" w14:textId="1F397723" w:rsidR="00677EFE" w:rsidRPr="004F6A63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14:paraId="58F72409" w14:textId="224A429B" w:rsidR="00677EFE" w:rsidRPr="004F6A63" w:rsidRDefault="00944829" w:rsidP="006107B7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4F6A63">
              <w:rPr>
                <w:i/>
                <w:iCs/>
                <w:sz w:val="24"/>
                <w:szCs w:val="24"/>
              </w:rPr>
              <w:t>П</w:t>
            </w:r>
            <w:r w:rsidRPr="004F6A63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4F6A63">
              <w:rPr>
                <w:i/>
                <w:iCs/>
                <w:sz w:val="24"/>
                <w:szCs w:val="24"/>
              </w:rPr>
              <w:t>,</w:t>
            </w:r>
            <w:r w:rsidRPr="004F6A63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4F6A63">
              <w:rPr>
                <w:i/>
                <w:iCs/>
                <w:sz w:val="24"/>
                <w:szCs w:val="24"/>
              </w:rPr>
              <w:t xml:space="preserve"> и наименование МТР</w:t>
            </w:r>
            <w:r w:rsidRPr="004F6A63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4F6A63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4F6A63" w14:paraId="19092102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03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467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4F6A63" w14:paraId="4C840807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82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E3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4F6A63" w14:paraId="5AD40B6A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009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946F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4F6A63" w14:paraId="575836C5" w14:textId="77777777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C65A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A0D" w14:textId="77777777" w:rsidR="005C0B0C" w:rsidRPr="004F6A63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4F6A63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4F6A63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14:paraId="43C25D05" w14:textId="622920BA" w:rsidR="004174AA" w:rsidRDefault="004174AA" w:rsidP="004174AA">
      <w:pPr>
        <w:keepNext/>
        <w:keepLines/>
        <w:jc w:val="both"/>
        <w:rPr>
          <w:sz w:val="24"/>
          <w:szCs w:val="24"/>
        </w:rPr>
      </w:pPr>
    </w:p>
    <w:p w14:paraId="5ED96BD7" w14:textId="77777777" w:rsidR="00532E55" w:rsidRPr="00C4463B" w:rsidRDefault="00532E55" w:rsidP="004174AA">
      <w:pPr>
        <w:keepNext/>
        <w:keepLines/>
        <w:jc w:val="both"/>
        <w:rPr>
          <w:sz w:val="24"/>
          <w:szCs w:val="24"/>
        </w:rPr>
      </w:pPr>
    </w:p>
    <w:p w14:paraId="351DCF73" w14:textId="77777777" w:rsidR="008F30A6" w:rsidRDefault="004174AA" w:rsidP="008F30A6">
      <w:pPr>
        <w:pStyle w:val="4"/>
      </w:pPr>
      <w:r w:rsidRPr="00C4463B">
        <w:t xml:space="preserve">Наименование </w:t>
      </w:r>
      <w:r w:rsidRPr="00D849AA">
        <w:t>закупаемой продукции</w:t>
      </w:r>
    </w:p>
    <w:bookmarkEnd w:id="3"/>
    <w:bookmarkEnd w:id="4"/>
    <w:p w14:paraId="4A192A72" w14:textId="3FE846E4" w:rsidR="001C7F98" w:rsidRDefault="00375BFC" w:rsidP="00DB617C">
      <w:pPr>
        <w:rPr>
          <w:bCs/>
          <w:i/>
          <w:iCs/>
          <w:color w:val="000000"/>
          <w:sz w:val="24"/>
          <w:szCs w:val="24"/>
          <w:lang w:bidi="ru-RU"/>
        </w:rPr>
      </w:pPr>
      <w:r w:rsidRPr="00E467F8">
        <w:rPr>
          <w:bCs/>
          <w:i/>
          <w:iCs/>
          <w:color w:val="000000"/>
          <w:sz w:val="24"/>
          <w:szCs w:val="24"/>
          <w:lang w:bidi="ru-RU"/>
        </w:rPr>
        <w:t>ОКПД2 28.11.31.000 Валоповоротное устройство к турбоагрегату ПТ-12-35/10М ст. № 3 для нужд СП Чаунская ТЭЦ</w:t>
      </w:r>
    </w:p>
    <w:p w14:paraId="4CF4810E" w14:textId="77777777" w:rsidR="00E467F8" w:rsidRPr="00E467F8" w:rsidRDefault="00E467F8" w:rsidP="00DB617C">
      <w:pPr>
        <w:rPr>
          <w:sz w:val="24"/>
          <w:szCs w:val="24"/>
          <w:lang w:eastAsia="x-none"/>
        </w:rPr>
      </w:pPr>
    </w:p>
    <w:p w14:paraId="34219270" w14:textId="1484B3FA" w:rsidR="00E917D0" w:rsidRPr="00C4463B" w:rsidRDefault="00B7169F" w:rsidP="00DB617C">
      <w:pPr>
        <w:pStyle w:val="4"/>
      </w:pPr>
      <w:bookmarkStart w:id="7" w:name="_Toc46743507"/>
      <w:bookmarkStart w:id="8" w:name="_Toc75446569"/>
      <w:r w:rsidRPr="00C4463B">
        <w:t>Цель</w:t>
      </w:r>
      <w:r w:rsidRPr="00D849AA">
        <w:t xml:space="preserve"> </w:t>
      </w:r>
      <w:bookmarkEnd w:id="7"/>
      <w:r w:rsidR="001A53C8">
        <w:t xml:space="preserve">использования закупаемой продукции </w:t>
      </w:r>
      <w:bookmarkEnd w:id="8"/>
    </w:p>
    <w:p w14:paraId="09EBC9DE" w14:textId="1BDD10E3" w:rsidR="008F30A6" w:rsidRPr="0081081D" w:rsidRDefault="008F30A6" w:rsidP="0081081D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iCs/>
          <w:sz w:val="24"/>
          <w:szCs w:val="24"/>
          <w:shd w:val="clear" w:color="auto" w:fill="auto"/>
        </w:rPr>
      </w:pPr>
      <w:r>
        <w:rPr>
          <w:i/>
          <w:iCs/>
          <w:sz w:val="24"/>
          <w:szCs w:val="24"/>
        </w:rPr>
        <w:t>«</w:t>
      </w:r>
      <w:r w:rsidR="00633B8F" w:rsidRPr="00633B8F">
        <w:rPr>
          <w:i/>
          <w:iCs/>
          <w:sz w:val="24"/>
          <w:szCs w:val="24"/>
        </w:rPr>
        <w:t xml:space="preserve">МТР закупается для: </w:t>
      </w:r>
      <w:r w:rsidR="00375BFC">
        <w:rPr>
          <w:i/>
          <w:iCs/>
          <w:sz w:val="24"/>
          <w:szCs w:val="24"/>
        </w:rPr>
        <w:t>з</w:t>
      </w:r>
      <w:r w:rsidR="00375BFC" w:rsidRPr="00375BFC">
        <w:rPr>
          <w:i/>
          <w:iCs/>
          <w:sz w:val="24"/>
          <w:szCs w:val="24"/>
        </w:rPr>
        <w:t>амен</w:t>
      </w:r>
      <w:r w:rsidR="00375BFC">
        <w:rPr>
          <w:i/>
          <w:iCs/>
          <w:sz w:val="24"/>
          <w:szCs w:val="24"/>
        </w:rPr>
        <w:t>ы</w:t>
      </w:r>
      <w:r w:rsidR="00375BFC" w:rsidRPr="00375BFC">
        <w:rPr>
          <w:i/>
          <w:iCs/>
          <w:sz w:val="24"/>
          <w:szCs w:val="24"/>
        </w:rPr>
        <w:t xml:space="preserve"> физически изношенного валоповортного устройства в период внепланового ремонта Турбоагрегата ст. № 3 в 2026 году</w:t>
      </w:r>
      <w:r>
        <w:rPr>
          <w:i/>
          <w:iCs/>
          <w:sz w:val="24"/>
          <w:szCs w:val="24"/>
        </w:rPr>
        <w:t>».</w:t>
      </w:r>
    </w:p>
    <w:p w14:paraId="443E3F14" w14:textId="436C0994" w:rsidR="00232850" w:rsidRPr="00D849AA" w:rsidRDefault="00232850" w:rsidP="00DB617C">
      <w:pPr>
        <w:pStyle w:val="4"/>
      </w:pPr>
      <w:bookmarkStart w:id="9" w:name="_Toc46743508"/>
      <w:bookmarkStart w:id="10" w:name="_Toc75446570"/>
      <w:r w:rsidRPr="00C4463B">
        <w:t>Существующее положение</w:t>
      </w:r>
      <w:bookmarkEnd w:id="9"/>
      <w:bookmarkEnd w:id="10"/>
    </w:p>
    <w:p w14:paraId="6639BB83" w14:textId="38D0FB53" w:rsidR="00232850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262DA">
        <w:rPr>
          <w:i/>
          <w:iCs/>
          <w:sz w:val="24"/>
        </w:rPr>
        <w:t xml:space="preserve"> Для качественной подготовки предложения</w:t>
      </w:r>
      <w:r w:rsidR="004F6A63">
        <w:rPr>
          <w:i/>
          <w:iCs/>
          <w:sz w:val="24"/>
        </w:rPr>
        <w:t xml:space="preserve"> Участник должен учитывать следующее: </w:t>
      </w:r>
    </w:p>
    <w:p w14:paraId="7BBDEC18" w14:textId="6D016727" w:rsidR="004F6A63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1.4.1.</w:t>
      </w:r>
      <w:r w:rsidR="004F6A63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14:paraId="7D8E4502" w14:textId="4436C307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1.4.2.</w:t>
      </w:r>
      <w:r w:rsidR="004F6A63">
        <w:rPr>
          <w:i/>
          <w:iCs/>
          <w:sz w:val="24"/>
        </w:rPr>
        <w:t xml:space="preserve"> сроки доставки МТР в адрес Грузополучателей не должны </w:t>
      </w:r>
      <w:r w:rsidR="00FA14A4">
        <w:rPr>
          <w:i/>
          <w:iCs/>
          <w:sz w:val="24"/>
        </w:rPr>
        <w:t>выходить за пределы окончания срока навигации;</w:t>
      </w:r>
    </w:p>
    <w:p w14:paraId="79255074" w14:textId="2C300F16" w:rsidR="00FA14A4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1.4.3.</w:t>
      </w:r>
      <w:r w:rsidR="00FA14A4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14:paraId="58255DA7" w14:textId="65D21061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1.4.4.</w:t>
      </w:r>
      <w:r w:rsidR="0085680D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14:paraId="751921B1" w14:textId="75E1D093" w:rsidR="0085680D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1.4.5.</w:t>
      </w:r>
      <w:r w:rsidR="00FA14A4">
        <w:rPr>
          <w:i/>
          <w:iCs/>
          <w:sz w:val="24"/>
        </w:rPr>
        <w:t xml:space="preserve"> </w:t>
      </w:r>
      <w:r w:rsidR="0085680D">
        <w:rPr>
          <w:i/>
          <w:iCs/>
          <w:sz w:val="24"/>
        </w:rPr>
        <w:t xml:space="preserve">среднестатистические сроки </w:t>
      </w:r>
      <w:r w:rsidR="00FA14A4">
        <w:rPr>
          <w:i/>
          <w:iCs/>
          <w:sz w:val="24"/>
        </w:rPr>
        <w:t xml:space="preserve">завершения навигации </w:t>
      </w:r>
      <w:r w:rsidR="0085680D">
        <w:rPr>
          <w:i/>
          <w:iCs/>
          <w:sz w:val="24"/>
        </w:rPr>
        <w:t xml:space="preserve">по маршрутам:  </w:t>
      </w:r>
    </w:p>
    <w:p w14:paraId="12DBC004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30 сентября;</w:t>
      </w:r>
    </w:p>
    <w:p w14:paraId="13620EBB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05 октября; </w:t>
      </w:r>
    </w:p>
    <w:p w14:paraId="33DBD508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05 октября;</w:t>
      </w:r>
    </w:p>
    <w:p w14:paraId="5401605F" w14:textId="1388571F" w:rsidR="0085680D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30 сентября;</w:t>
      </w:r>
    </w:p>
    <w:p w14:paraId="38C8B2E9" w14:textId="63D96C88" w:rsidR="00B56CB6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1.4.6.</w:t>
      </w:r>
      <w:r w:rsidR="00B56CB6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14:paraId="2B33A736" w14:textId="3C9AC232" w:rsidR="00B56CB6" w:rsidRDefault="00B56CB6" w:rsidP="00532E55">
      <w:pPr>
        <w:widowControl w:val="0"/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>или МТР придется доставлять авиатранспортом;</w:t>
      </w:r>
    </w:p>
    <w:p w14:paraId="7BFD39AE" w14:textId="2AECF5DF" w:rsidR="00B56CB6" w:rsidRDefault="00B56CB6" w:rsidP="00532E55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или МТР будет на хранении </w:t>
      </w:r>
      <w:r w:rsidR="00B51581">
        <w:rPr>
          <w:i/>
          <w:iCs/>
          <w:sz w:val="24"/>
        </w:rPr>
        <w:t>у грузополучателя до начала следующей навигации.</w:t>
      </w:r>
    </w:p>
    <w:p w14:paraId="393B16F8" w14:textId="1D46A0EA" w:rsidR="00B51581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>
        <w:rPr>
          <w:i/>
          <w:iCs/>
          <w:sz w:val="24"/>
        </w:rPr>
        <w:t>1.4.7.</w:t>
      </w:r>
      <w:r w:rsidR="00B51581">
        <w:rPr>
          <w:i/>
          <w:iCs/>
          <w:sz w:val="24"/>
        </w:rPr>
        <w:t xml:space="preserve"> среднестатистические сроки начала навигации по маршрутам:</w:t>
      </w:r>
    </w:p>
    <w:p w14:paraId="7426BB76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Владивосток-Певек – 20 июля;</w:t>
      </w:r>
    </w:p>
    <w:p w14:paraId="0CF29202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 xml:space="preserve">Владивосток-Эгвекинот – 10 июня; </w:t>
      </w:r>
    </w:p>
    <w:p w14:paraId="50D81F2E" w14:textId="77777777" w:rsidR="00061C5F" w:rsidRPr="00A86EC2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Владивосток-Анадырь – 10 июня;</w:t>
      </w:r>
    </w:p>
    <w:p w14:paraId="74363C00" w14:textId="7A656E6F" w:rsidR="00B51581" w:rsidRDefault="00061C5F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A86EC2">
        <w:rPr>
          <w:i/>
          <w:iCs/>
          <w:sz w:val="24"/>
        </w:rPr>
        <w:t>Архангельск – Певек – 20 июля</w:t>
      </w:r>
      <w:r>
        <w:rPr>
          <w:i/>
          <w:iCs/>
          <w:sz w:val="24"/>
        </w:rPr>
        <w:t>.</w:t>
      </w:r>
    </w:p>
    <w:p w14:paraId="204A9A54" w14:textId="77777777" w:rsidR="00532E55" w:rsidRDefault="00532E55" w:rsidP="00061C5F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</w:p>
    <w:p w14:paraId="786443A1" w14:textId="43AE4382" w:rsidR="00232850" w:rsidRPr="00B93A04" w:rsidRDefault="00514CE2" w:rsidP="00DB617C">
      <w:pPr>
        <w:pStyle w:val="4"/>
      </w:pPr>
      <w:bookmarkStart w:id="11" w:name="_Toc46743509"/>
      <w:bookmarkStart w:id="12" w:name="_Hlk49857604"/>
      <w:bookmarkStart w:id="13" w:name="_Toc75446571"/>
      <w:r w:rsidRPr="00B93A04">
        <w:t xml:space="preserve">Информация в отношении исполнения договора, </w:t>
      </w:r>
      <w:bookmarkStart w:id="14" w:name="_Hlk46492347"/>
      <w:r w:rsidRPr="00B93A04">
        <w:t xml:space="preserve">которая должна быть учтена при подготовке заявки </w:t>
      </w:r>
      <w:bookmarkEnd w:id="14"/>
      <w:r w:rsidRPr="00B93A04">
        <w:t xml:space="preserve">(в том числе перечень ресурсов, услуг и документов, предоставляемых </w:t>
      </w:r>
      <w:r w:rsidR="00CB11D3" w:rsidRPr="00B93A04">
        <w:rPr>
          <w:lang w:val="ru-RU"/>
        </w:rPr>
        <w:t>заказчиком</w:t>
      </w:r>
      <w:r w:rsidRPr="00B93A04">
        <w:t xml:space="preserve"> на этапе исполнения договора)</w:t>
      </w:r>
      <w:bookmarkEnd w:id="11"/>
      <w:bookmarkEnd w:id="12"/>
      <w:bookmarkEnd w:id="13"/>
    </w:p>
    <w:p w14:paraId="42D7A1B9" w14:textId="13157EE3" w:rsidR="001A0B76" w:rsidRPr="00B93A04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B93A04">
        <w:rPr>
          <w:i/>
          <w:iCs/>
          <w:sz w:val="24"/>
          <w:szCs w:val="24"/>
        </w:rPr>
        <w:tab/>
      </w:r>
      <w:r w:rsidR="001A0B76" w:rsidRPr="00B93A04">
        <w:rPr>
          <w:i/>
          <w:iCs/>
          <w:sz w:val="24"/>
          <w:szCs w:val="24"/>
        </w:rPr>
        <w:t>Поставщик должен учитывать:</w:t>
      </w:r>
    </w:p>
    <w:p w14:paraId="3D9BEF53" w14:textId="0C96353E" w:rsidR="001A0B76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1</w:t>
      </w:r>
      <w:r w:rsidRPr="00B93A04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МТР по отгрузочным реквизитам, указанным в договоре. </w:t>
      </w:r>
    </w:p>
    <w:p w14:paraId="3F1846B6" w14:textId="061F9393" w:rsidR="00334288" w:rsidRPr="00B93A04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B93A04">
        <w:rPr>
          <w:i/>
          <w:iCs/>
          <w:sz w:val="24"/>
          <w:szCs w:val="24"/>
        </w:rPr>
        <w:t>1.5.</w:t>
      </w:r>
      <w:r w:rsidR="002B7871" w:rsidRPr="00B93A04">
        <w:rPr>
          <w:i/>
          <w:iCs/>
          <w:sz w:val="24"/>
          <w:szCs w:val="24"/>
        </w:rPr>
        <w:t>2</w:t>
      </w:r>
      <w:r w:rsidRPr="00B93A04">
        <w:rPr>
          <w:i/>
          <w:iCs/>
          <w:sz w:val="24"/>
          <w:szCs w:val="24"/>
        </w:rPr>
        <w:t>. Покупатель не имеет возможности и не предусматривает затраты на вывоз МТР с баз транспортно-экспедиционных компаний в случае ошибок, допущенных поставщиком</w:t>
      </w:r>
      <w:r w:rsidR="005440E3" w:rsidRPr="00B93A04">
        <w:rPr>
          <w:i/>
          <w:iCs/>
          <w:sz w:val="24"/>
          <w:szCs w:val="24"/>
        </w:rPr>
        <w:t xml:space="preserve">, </w:t>
      </w:r>
      <w:r w:rsidRPr="00B93A04">
        <w:rPr>
          <w:i/>
          <w:iCs/>
          <w:sz w:val="24"/>
          <w:szCs w:val="24"/>
        </w:rPr>
        <w:t>при оформлении транспортных накладных</w:t>
      </w:r>
      <w:r w:rsidR="005440E3" w:rsidRPr="00B93A04">
        <w:rPr>
          <w:i/>
          <w:iCs/>
          <w:sz w:val="24"/>
          <w:szCs w:val="24"/>
        </w:rPr>
        <w:t>.</w:t>
      </w:r>
      <w:r w:rsidRPr="00B93A04">
        <w:rPr>
          <w:i/>
          <w:iCs/>
          <w:sz w:val="24"/>
          <w:szCs w:val="24"/>
        </w:rPr>
        <w:t xml:space="preserve"> </w:t>
      </w:r>
    </w:p>
    <w:bookmarkEnd w:id="15"/>
    <w:p w14:paraId="2D8408B0" w14:textId="4A07A160" w:rsidR="00677D68" w:rsidRPr="00E467F8" w:rsidRDefault="00DB617C" w:rsidP="00C83A84">
      <w:pPr>
        <w:rPr>
          <w:b/>
          <w:caps/>
        </w:rPr>
      </w:pPr>
      <w:r>
        <w:rPr>
          <w:lang w:eastAsia="x-none"/>
        </w:rPr>
        <w:br w:type="page"/>
      </w:r>
      <w:bookmarkStart w:id="18" w:name="_Toc51339693"/>
      <w:bookmarkStart w:id="19" w:name="_Toc75446573"/>
      <w:r w:rsidR="00E467F8" w:rsidRPr="00E467F8">
        <w:rPr>
          <w:b/>
          <w:lang w:eastAsia="x-none"/>
        </w:rPr>
        <w:t xml:space="preserve">2. </w:t>
      </w:r>
      <w:r w:rsidR="001119A8" w:rsidRPr="00E467F8">
        <w:rPr>
          <w:b/>
        </w:rPr>
        <w:t>Требо</w:t>
      </w:r>
      <w:r w:rsidR="00C01756" w:rsidRPr="00E467F8">
        <w:rPr>
          <w:b/>
        </w:rPr>
        <w:t>вания к продукции</w:t>
      </w:r>
      <w:bookmarkEnd w:id="18"/>
      <w:bookmarkEnd w:id="19"/>
    </w:p>
    <w:p w14:paraId="13CBFA43" w14:textId="6F778934" w:rsidR="00943CA0" w:rsidRPr="00B93A04" w:rsidRDefault="00C9139A" w:rsidP="00E467F8">
      <w:pPr>
        <w:pStyle w:val="4"/>
        <w:numPr>
          <w:ilvl w:val="1"/>
          <w:numId w:val="19"/>
        </w:numPr>
      </w:pPr>
      <w:bookmarkStart w:id="20" w:name="_Toc75446574"/>
      <w:r w:rsidRPr="00B93A04">
        <w:t xml:space="preserve">Требования к объемам и срокам </w:t>
      </w:r>
      <w:r w:rsidR="001A53C8" w:rsidRPr="00B93A04">
        <w:rPr>
          <w:lang w:val="ru-RU"/>
        </w:rPr>
        <w:t>поставки</w:t>
      </w:r>
      <w:bookmarkEnd w:id="20"/>
    </w:p>
    <w:p w14:paraId="58D95BB4" w14:textId="0B588562" w:rsidR="00C9139A" w:rsidRPr="00B93A04" w:rsidRDefault="001A53C8" w:rsidP="00E467F8">
      <w:pPr>
        <w:pStyle w:val="30"/>
        <w:numPr>
          <w:ilvl w:val="2"/>
          <w:numId w:val="19"/>
        </w:numPr>
      </w:pPr>
      <w:bookmarkStart w:id="21" w:name="_Toc75446575"/>
      <w:r w:rsidRPr="00B93A04">
        <w:t>Перечень и объем закупаемой продукции</w:t>
      </w:r>
      <w:bookmarkEnd w:id="21"/>
    </w:p>
    <w:p w14:paraId="1658E18A" w14:textId="23C748DC" w:rsidR="00213F03" w:rsidRDefault="00DF17ED" w:rsidP="00DB617C">
      <w:pPr>
        <w:pStyle w:val="1"/>
        <w:numPr>
          <w:ilvl w:val="0"/>
          <w:numId w:val="0"/>
        </w:numPr>
        <w:rPr>
          <w:lang w:val="ru-RU"/>
        </w:rPr>
      </w:pPr>
      <w:bookmarkStart w:id="22" w:name="_Toc51339695"/>
      <w:bookmarkStart w:id="23" w:name="_Toc75446576"/>
      <w:r w:rsidRPr="00286D8E">
        <w:t xml:space="preserve">Таблица </w:t>
      </w:r>
      <w:r w:rsidR="001A53C8" w:rsidRPr="00286D8E">
        <w:t>1</w:t>
      </w:r>
      <w:r w:rsidR="00F27719" w:rsidRPr="00286D8E">
        <w:t>.</w:t>
      </w:r>
      <w:r w:rsidR="001A53C8" w:rsidRPr="00286D8E">
        <w:t>1</w:t>
      </w:r>
      <w:r w:rsidRPr="00286D8E">
        <w:t xml:space="preserve"> </w:t>
      </w:r>
      <w:r w:rsidR="004F7743" w:rsidRPr="00286D8E">
        <w:t xml:space="preserve">Перечень </w:t>
      </w:r>
      <w:bookmarkEnd w:id="22"/>
      <w:r w:rsidR="001A53C8" w:rsidRPr="00286D8E">
        <w:t>и объем закупаемой продукции</w:t>
      </w:r>
      <w:bookmarkEnd w:id="23"/>
    </w:p>
    <w:p w14:paraId="2C0CF7C7" w14:textId="4DFEE19E" w:rsidR="00B93A04" w:rsidRDefault="00B93A04" w:rsidP="00DB617C">
      <w:pPr>
        <w:pStyle w:val="30"/>
        <w:numPr>
          <w:ilvl w:val="0"/>
          <w:numId w:val="0"/>
        </w:numPr>
        <w:ind w:left="567"/>
        <w:rPr>
          <w:lang w:val="ru-RU"/>
        </w:rPr>
      </w:pPr>
      <w:bookmarkStart w:id="24" w:name="_Toc51339696"/>
      <w:bookmarkStart w:id="25" w:name="_Toc75446578"/>
      <w:bookmarkStart w:id="26" w:name="_Toc50125131"/>
      <w:bookmarkEnd w:id="16"/>
      <w:bookmarkEnd w:id="17"/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29"/>
        <w:gridCol w:w="5751"/>
        <w:gridCol w:w="2126"/>
        <w:gridCol w:w="1701"/>
      </w:tblGrid>
      <w:tr w:rsidR="00B65856" w:rsidRPr="00B21227" w14:paraId="119E7E60" w14:textId="77777777" w:rsidTr="00375BFC">
        <w:trPr>
          <w:trHeight w:val="9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C968" w14:textId="77777777" w:rsidR="00B65856" w:rsidRPr="00B21227" w:rsidRDefault="00B65856" w:rsidP="009A71BC">
            <w:pPr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63C" w14:textId="42BF2880" w:rsidR="00B65856" w:rsidRPr="00B21227" w:rsidRDefault="00B65856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305" w14:textId="77777777" w:rsidR="00B65856" w:rsidRPr="00B21227" w:rsidRDefault="00B65856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BA3" w14:textId="77777777" w:rsidR="00B65856" w:rsidRPr="00B21227" w:rsidRDefault="00B65856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B65856" w:rsidRPr="00B21227" w14:paraId="032A2906" w14:textId="77777777" w:rsidTr="00375BFC">
        <w:trPr>
          <w:trHeight w:val="3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DA68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B416" w14:textId="12A6A839" w:rsidR="00B65856" w:rsidRPr="00B21227" w:rsidRDefault="00B65856" w:rsidP="00B658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A95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0C1" w14:textId="77777777" w:rsidR="00B65856" w:rsidRPr="00B21227" w:rsidRDefault="00B65856" w:rsidP="009A71B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1227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B5E82" w:rsidRPr="00B21227" w14:paraId="104AC9D5" w14:textId="77777777" w:rsidTr="00DB5E82">
        <w:trPr>
          <w:trHeight w:val="12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FBE9" w14:textId="379324B8" w:rsidR="00DB5E82" w:rsidRPr="00B21227" w:rsidRDefault="00DB5E82" w:rsidP="009A71BC">
            <w:pPr>
              <w:jc w:val="center"/>
              <w:rPr>
                <w:color w:val="000000"/>
                <w:sz w:val="24"/>
                <w:szCs w:val="24"/>
              </w:rPr>
            </w:pPr>
            <w:r w:rsidRPr="00B2122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48BF" w14:textId="6D90AF67" w:rsidR="00DB5E82" w:rsidRPr="00375BFC" w:rsidRDefault="00DB5E82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632648">
              <w:rPr>
                <w:bCs/>
                <w:color w:val="000000"/>
                <w:sz w:val="24"/>
                <w:szCs w:val="24"/>
                <w:lang w:bidi="ru-RU"/>
              </w:rPr>
              <w:t>ОКПД2 28.11.31.000 Валоповоротное устройство к турбоагрегату для нужд СП Чаунская ТЭЦ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DB32" w14:textId="77777777" w:rsidR="00DB5E82" w:rsidRDefault="00DB5E82" w:rsidP="00DB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  <w:p w14:paraId="055ACAEF" w14:textId="2CA0E58D" w:rsidR="00DB5E82" w:rsidRPr="00B21227" w:rsidRDefault="00DB5E82" w:rsidP="00DB5E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965" w14:textId="77777777" w:rsidR="00DB5E82" w:rsidRDefault="00DB5E82" w:rsidP="00DB5E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799B61" w14:textId="07593BE1" w:rsidR="00DB5E82" w:rsidRPr="00B21227" w:rsidRDefault="00DB5E82" w:rsidP="00DB5E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47A5D21" w14:textId="77777777" w:rsidR="003C6612" w:rsidRPr="003C6612" w:rsidRDefault="003C6612" w:rsidP="003C6612">
      <w:pPr>
        <w:rPr>
          <w:lang w:eastAsia="x-none"/>
        </w:rPr>
      </w:pPr>
    </w:p>
    <w:p w14:paraId="174869F4" w14:textId="77777777" w:rsidR="00B93A04" w:rsidRPr="00B93A04" w:rsidRDefault="00B93A04" w:rsidP="00E467F8">
      <w:pPr>
        <w:pStyle w:val="30"/>
        <w:numPr>
          <w:ilvl w:val="2"/>
          <w:numId w:val="19"/>
        </w:numPr>
        <w:ind w:left="567"/>
      </w:pPr>
      <w:r w:rsidRPr="00B93A04">
        <w:t xml:space="preserve">Требования </w:t>
      </w:r>
      <w:bookmarkEnd w:id="24"/>
      <w:r w:rsidRPr="00B93A04">
        <w:t xml:space="preserve">к срокам поставки продукции </w:t>
      </w:r>
      <w:bookmarkEnd w:id="25"/>
    </w:p>
    <w:p w14:paraId="50158224" w14:textId="77777777" w:rsidR="00B93A04" w:rsidRDefault="00B93A04" w:rsidP="00DB617C">
      <w:pPr>
        <w:pStyle w:val="1"/>
        <w:numPr>
          <w:ilvl w:val="0"/>
          <w:numId w:val="0"/>
        </w:numPr>
        <w:rPr>
          <w:lang w:val="ru-RU"/>
        </w:rPr>
      </w:pPr>
      <w:bookmarkStart w:id="27" w:name="_Toc50125127"/>
      <w:bookmarkStart w:id="28" w:name="_Toc51339697"/>
      <w:bookmarkStart w:id="29" w:name="_Toc75446579"/>
      <w:r w:rsidRPr="00B93A04">
        <w:t xml:space="preserve">Таблица </w:t>
      </w:r>
      <w:r w:rsidRPr="00B93A04">
        <w:rPr>
          <w:lang w:val="ru-RU"/>
        </w:rPr>
        <w:t>2</w:t>
      </w:r>
      <w:r w:rsidRPr="00B93A04">
        <w:t>.</w:t>
      </w:r>
      <w:r w:rsidRPr="00B93A04">
        <w:rPr>
          <w:lang w:val="ru-RU"/>
        </w:rPr>
        <w:t>1</w:t>
      </w:r>
      <w:r w:rsidRPr="00B93A04">
        <w:t xml:space="preserve"> </w:t>
      </w:r>
      <w:bookmarkStart w:id="30" w:name="_Hlk50465284"/>
      <w:r w:rsidRPr="00B93A04">
        <w:t xml:space="preserve">Требования по срокам </w:t>
      </w:r>
      <w:bookmarkEnd w:id="27"/>
      <w:bookmarkEnd w:id="28"/>
      <w:bookmarkEnd w:id="30"/>
      <w:r w:rsidRPr="00B93A04">
        <w:rPr>
          <w:lang w:val="ru-RU"/>
        </w:rPr>
        <w:t>поставки продукции</w:t>
      </w:r>
      <w:bookmarkEnd w:id="29"/>
      <w:r w:rsidRPr="00B93A04">
        <w:rPr>
          <w:lang w:val="ru-RU"/>
        </w:rPr>
        <w:t xml:space="preserve"> </w:t>
      </w:r>
    </w:p>
    <w:p w14:paraId="684BA6C1" w14:textId="77777777" w:rsidR="00C61634" w:rsidRPr="00C61634" w:rsidRDefault="00C61634" w:rsidP="00C61634">
      <w:pPr>
        <w:rPr>
          <w:lang w:eastAsia="x-none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657"/>
        <w:gridCol w:w="2977"/>
        <w:gridCol w:w="2978"/>
      </w:tblGrid>
      <w:tr w:rsidR="00B93A04" w:rsidRPr="00B93A04" w14:paraId="402F989B" w14:textId="77777777" w:rsidTr="00B30C24">
        <w:tc>
          <w:tcPr>
            <w:tcW w:w="595" w:type="dxa"/>
            <w:shd w:val="clear" w:color="auto" w:fill="auto"/>
            <w:vAlign w:val="center"/>
          </w:tcPr>
          <w:p w14:paraId="642E8A60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7F62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14:paraId="7A025CE8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8" w:type="dxa"/>
            <w:vAlign w:val="center"/>
          </w:tcPr>
          <w:p w14:paraId="47B32F6F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3A04" w:rsidRPr="00B93A04" w14:paraId="3FADAEFD" w14:textId="77777777" w:rsidTr="00B30C24">
        <w:tc>
          <w:tcPr>
            <w:tcW w:w="595" w:type="dxa"/>
            <w:shd w:val="clear" w:color="auto" w:fill="auto"/>
          </w:tcPr>
          <w:p w14:paraId="7CFE3FA2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40DC1513" w14:textId="77777777" w:rsidR="00B93A04" w:rsidRPr="00B93A04" w:rsidRDefault="00B93A04" w:rsidP="00E236EC">
            <w:pPr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21510B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14:paraId="572EF65A" w14:textId="77777777" w:rsidR="00B93A04" w:rsidRPr="00B93A04" w:rsidRDefault="00B93A04" w:rsidP="00E236EC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3A04">
              <w:rPr>
                <w:b/>
                <w:sz w:val="24"/>
                <w:szCs w:val="24"/>
              </w:rPr>
              <w:t>4</w:t>
            </w:r>
          </w:p>
        </w:tc>
      </w:tr>
      <w:tr w:rsidR="00D14A9C" w:rsidRPr="00B93A04" w14:paraId="7FC09ABB" w14:textId="77777777" w:rsidTr="00B30C24">
        <w:tc>
          <w:tcPr>
            <w:tcW w:w="595" w:type="dxa"/>
            <w:shd w:val="clear" w:color="auto" w:fill="auto"/>
            <w:vAlign w:val="center"/>
          </w:tcPr>
          <w:p w14:paraId="773776BA" w14:textId="15BFD6DC" w:rsidR="00D14A9C" w:rsidRPr="00B93A04" w:rsidRDefault="00D14A9C" w:rsidP="00D14A9C">
            <w:pPr>
              <w:suppressAutoHyphens/>
              <w:jc w:val="center"/>
            </w:pPr>
            <w:r w:rsidRPr="00C61634">
              <w:rPr>
                <w:color w:val="000000"/>
              </w:rPr>
              <w:t>1</w:t>
            </w:r>
          </w:p>
        </w:tc>
        <w:tc>
          <w:tcPr>
            <w:tcW w:w="3657" w:type="dxa"/>
            <w:vAlign w:val="center"/>
          </w:tcPr>
          <w:p w14:paraId="25D2A9EB" w14:textId="580C5CED" w:rsidR="00D14A9C" w:rsidRPr="00F63C72" w:rsidRDefault="00632648" w:rsidP="00D14A9C">
            <w:pPr>
              <w:rPr>
                <w:sz w:val="24"/>
                <w:szCs w:val="24"/>
              </w:rPr>
            </w:pPr>
            <w:r w:rsidRPr="00632648">
              <w:rPr>
                <w:bCs/>
                <w:color w:val="000000"/>
                <w:sz w:val="24"/>
                <w:szCs w:val="24"/>
                <w:lang w:bidi="ru-RU"/>
              </w:rPr>
              <w:t>ОКПД2 28.11.31.000 Валоповоротное устройство к турбоагрегату для нужд СП Чаунская ТЭЦ</w:t>
            </w:r>
          </w:p>
        </w:tc>
        <w:tc>
          <w:tcPr>
            <w:tcW w:w="2977" w:type="dxa"/>
            <w:vAlign w:val="center"/>
          </w:tcPr>
          <w:p w14:paraId="1DCD68E0" w14:textId="06C669DE" w:rsidR="00D14A9C" w:rsidRPr="00F63C72" w:rsidRDefault="00D14A9C" w:rsidP="00D14A9C">
            <w:pPr>
              <w:jc w:val="center"/>
              <w:rPr>
                <w:sz w:val="24"/>
                <w:szCs w:val="24"/>
              </w:rPr>
            </w:pPr>
            <w:r w:rsidRPr="00F63C72">
              <w:rPr>
                <w:bCs/>
                <w:sz w:val="24"/>
                <w:szCs w:val="24"/>
              </w:rPr>
              <w:t xml:space="preserve">Начало – </w:t>
            </w:r>
            <w:r w:rsidR="00F63C72" w:rsidRPr="00F63C72">
              <w:rPr>
                <w:bCs/>
                <w:sz w:val="24"/>
                <w:szCs w:val="24"/>
              </w:rPr>
              <w:t>с даты, следующей после заключения Договора</w:t>
            </w:r>
            <w:r w:rsidR="00BC4B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78" w:type="dxa"/>
            <w:vAlign w:val="center"/>
          </w:tcPr>
          <w:p w14:paraId="6C3D1E4F" w14:textId="4EF05194" w:rsidR="00D14A9C" w:rsidRPr="00F63C72" w:rsidRDefault="00D14A9C" w:rsidP="00D14A9C">
            <w:pPr>
              <w:jc w:val="center"/>
              <w:rPr>
                <w:sz w:val="24"/>
                <w:szCs w:val="24"/>
              </w:rPr>
            </w:pPr>
            <w:r w:rsidRPr="00F63C72">
              <w:rPr>
                <w:bCs/>
                <w:sz w:val="24"/>
                <w:szCs w:val="24"/>
              </w:rPr>
              <w:t xml:space="preserve">Окончание – </w:t>
            </w:r>
            <w:r w:rsidR="00F63C72">
              <w:rPr>
                <w:bCs/>
                <w:sz w:val="24"/>
                <w:szCs w:val="24"/>
              </w:rPr>
              <w:t xml:space="preserve">не позднее </w:t>
            </w:r>
            <w:r w:rsidR="00DE001D">
              <w:rPr>
                <w:bCs/>
                <w:sz w:val="24"/>
                <w:szCs w:val="24"/>
              </w:rPr>
              <w:t xml:space="preserve">180 </w:t>
            </w:r>
            <w:r w:rsidR="000E77B5">
              <w:rPr>
                <w:bCs/>
                <w:sz w:val="24"/>
                <w:szCs w:val="24"/>
              </w:rPr>
              <w:t>дней с даты,</w:t>
            </w:r>
            <w:r w:rsidR="00DE001D">
              <w:rPr>
                <w:bCs/>
                <w:sz w:val="24"/>
                <w:szCs w:val="24"/>
              </w:rPr>
              <w:t xml:space="preserve"> следующей после заключения Договора.</w:t>
            </w:r>
          </w:p>
        </w:tc>
      </w:tr>
    </w:tbl>
    <w:p w14:paraId="473A6947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26E5A1E2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528033D1" w14:textId="77777777" w:rsidR="0080748D" w:rsidRDefault="0080748D" w:rsidP="00B779AC">
      <w:pPr>
        <w:rPr>
          <w:rFonts w:eastAsia="Calibri"/>
          <w:sz w:val="24"/>
          <w:szCs w:val="24"/>
          <w:lang w:eastAsia="x-none"/>
        </w:rPr>
      </w:pPr>
    </w:p>
    <w:p w14:paraId="0242D6BE" w14:textId="77777777" w:rsidR="0080748D" w:rsidRDefault="0080748D" w:rsidP="00E467F8">
      <w:pPr>
        <w:pStyle w:val="4"/>
        <w:numPr>
          <w:ilvl w:val="1"/>
          <w:numId w:val="19"/>
        </w:numPr>
        <w:rPr>
          <w:sz w:val="28"/>
          <w:szCs w:val="28"/>
        </w:rPr>
        <w:sectPr w:rsidR="0080748D" w:rsidSect="00B30C24">
          <w:headerReference w:type="even" r:id="rId8"/>
          <w:headerReference w:type="default" r:id="rId9"/>
          <w:headerReference w:type="first" r:id="rId10"/>
          <w:pgSz w:w="11906" w:h="16838" w:code="9"/>
          <w:pgMar w:top="964" w:right="851" w:bottom="851" w:left="1134" w:header="680" w:footer="737" w:gutter="0"/>
          <w:cols w:space="708"/>
          <w:titlePg/>
          <w:docGrid w:linePitch="381"/>
        </w:sectPr>
      </w:pPr>
      <w:bookmarkStart w:id="31" w:name="_Toc46743511"/>
      <w:bookmarkStart w:id="32" w:name="_Toc75446581"/>
      <w:bookmarkStart w:id="33" w:name="_Toc51339698"/>
    </w:p>
    <w:p w14:paraId="34ED811A" w14:textId="1B50B52A" w:rsidR="00251C6D" w:rsidRPr="00B93AA3" w:rsidRDefault="00251C6D" w:rsidP="00E467F8">
      <w:pPr>
        <w:pStyle w:val="4"/>
        <w:numPr>
          <w:ilvl w:val="1"/>
          <w:numId w:val="19"/>
        </w:numPr>
        <w:ind w:left="567" w:hanging="567"/>
        <w:rPr>
          <w:sz w:val="28"/>
          <w:szCs w:val="28"/>
        </w:rPr>
      </w:pPr>
      <w:r w:rsidRPr="00B93AA3">
        <w:rPr>
          <w:sz w:val="28"/>
          <w:szCs w:val="28"/>
        </w:rPr>
        <w:t xml:space="preserve">Требования к </w:t>
      </w:r>
      <w:bookmarkEnd w:id="31"/>
      <w:r w:rsidRPr="00B93AA3">
        <w:rPr>
          <w:sz w:val="28"/>
          <w:szCs w:val="28"/>
        </w:rPr>
        <w:t>качеству продукции</w:t>
      </w:r>
      <w:bookmarkEnd w:id="32"/>
    </w:p>
    <w:p w14:paraId="0900BD13" w14:textId="6843D415" w:rsidR="00F05846" w:rsidRPr="00B93AA3" w:rsidRDefault="00F05846" w:rsidP="00DB617C">
      <w:pPr>
        <w:pStyle w:val="1"/>
        <w:numPr>
          <w:ilvl w:val="0"/>
          <w:numId w:val="0"/>
        </w:numPr>
      </w:pPr>
      <w:r w:rsidRPr="00B93AA3">
        <w:t xml:space="preserve"> </w:t>
      </w:r>
      <w:bookmarkStart w:id="34" w:name="_Toc75446582"/>
      <w:r w:rsidRPr="00B93AA3">
        <w:t>Таблица </w:t>
      </w:r>
      <w:r w:rsidR="00A73461" w:rsidRPr="00B93AA3">
        <w:rPr>
          <w:lang w:val="ru-RU"/>
        </w:rPr>
        <w:t>3</w:t>
      </w:r>
      <w:r w:rsidRPr="00B93AA3">
        <w:t xml:space="preserve">. </w:t>
      </w:r>
      <w:r w:rsidR="008E36DE" w:rsidRPr="00B93AA3">
        <w:t xml:space="preserve">Требования к </w:t>
      </w:r>
      <w:r w:rsidR="008E36DE" w:rsidRPr="00B93AA3">
        <w:rPr>
          <w:lang w:val="ru-RU"/>
        </w:rPr>
        <w:t>продукции</w:t>
      </w:r>
      <w:bookmarkEnd w:id="34"/>
      <w:r w:rsidR="008E36DE" w:rsidRPr="00B93AA3">
        <w:t xml:space="preserve"> </w:t>
      </w:r>
      <w:bookmarkEnd w:id="26"/>
      <w:bookmarkEnd w:id="33"/>
    </w:p>
    <w:p w14:paraId="438DE72F" w14:textId="15E0000F" w:rsidR="00C65815" w:rsidRPr="00B93AA3" w:rsidRDefault="00B93AA3" w:rsidP="009E1F67">
      <w:pPr>
        <w:jc w:val="both"/>
        <w:rPr>
          <w:b/>
          <w:bCs/>
          <w:i/>
          <w:iCs/>
        </w:rPr>
      </w:pPr>
      <w:r w:rsidRPr="00D94FE4">
        <w:rPr>
          <w:b/>
          <w:bCs/>
          <w:i/>
          <w:iCs/>
        </w:rPr>
        <w:t xml:space="preserve">Наименование продукции (позиция № 1 Таблицы 1.1): </w:t>
      </w:r>
      <w:r w:rsidR="00632648" w:rsidRPr="00632648">
        <w:rPr>
          <w:b/>
          <w:bCs/>
          <w:i/>
          <w:iCs/>
          <w:lang w:bidi="ru-RU"/>
        </w:rPr>
        <w:t>ОКПД2 28.11.31.000 Валоповоротное устройство к турбоагрегату для нужд СП Чаунская ТЭЦ</w:t>
      </w:r>
      <w:r w:rsidR="00A73461" w:rsidRPr="00B93AA3">
        <w:rPr>
          <w:b/>
          <w:bCs/>
          <w:i/>
          <w:iCs/>
        </w:rPr>
        <w:t xml:space="preserve">: </w:t>
      </w:r>
    </w:p>
    <w:p w14:paraId="4931C7FF" w14:textId="77777777" w:rsidR="00311EA9" w:rsidRPr="00BC2D59" w:rsidRDefault="00311EA9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552"/>
        <w:gridCol w:w="5953"/>
        <w:gridCol w:w="2268"/>
        <w:gridCol w:w="3969"/>
      </w:tblGrid>
      <w:tr w:rsidR="00E467F8" w:rsidRPr="00EE1C22" w14:paraId="258F399F" w14:textId="77777777" w:rsidTr="00E467F8">
        <w:trPr>
          <w:trHeight w:val="549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E3E8" w14:textId="77777777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DE5" w14:textId="77777777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006" w14:textId="5928E746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1634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CB1C" w14:textId="77777777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1C22">
              <w:rPr>
                <w:b/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E467F8" w:rsidRPr="00EE1C22" w14:paraId="33BC73BA" w14:textId="77777777" w:rsidTr="00E467F8">
        <w:trPr>
          <w:trHeight w:val="84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41B6" w14:textId="77777777" w:rsidR="00E467F8" w:rsidRPr="00EE1C22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9865" w14:textId="77777777" w:rsidR="00E467F8" w:rsidRPr="00EE1C22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13CA" w14:textId="77777777" w:rsidR="00E467F8" w:rsidRPr="00EE1C22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0699" w14:textId="77777777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9BB" w14:textId="77777777" w:rsidR="00E467F8" w:rsidRPr="00EE1C22" w:rsidRDefault="00E467F8" w:rsidP="00EE04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1C22">
              <w:rPr>
                <w:b/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</w:tr>
      <w:tr w:rsidR="00E467F8" w:rsidRPr="00460FC1" w14:paraId="076F25A4" w14:textId="77777777" w:rsidTr="00E467F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8714" w14:textId="77777777" w:rsidR="00E467F8" w:rsidRPr="00460FC1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E24F" w14:textId="77777777" w:rsidR="00E467F8" w:rsidRPr="00460FC1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B495" w14:textId="77777777" w:rsidR="00E467F8" w:rsidRPr="00460FC1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A7B4" w14:textId="77777777" w:rsidR="00E467F8" w:rsidRPr="00460FC1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356" w14:textId="77777777" w:rsidR="00E467F8" w:rsidRPr="00460FC1" w:rsidRDefault="00E467F8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245A3" w:rsidRPr="00460FC1" w14:paraId="25113A8C" w14:textId="7CB71677" w:rsidTr="00983005">
        <w:trPr>
          <w:trHeight w:val="3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C787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75F" w14:textId="3C041D2B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E467F8" w:rsidRPr="00460FC1" w14:paraId="5D5C9518" w14:textId="77777777" w:rsidTr="00E467F8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C9A1" w14:textId="77777777" w:rsidR="00E467F8" w:rsidRPr="00460FC1" w:rsidRDefault="00E467F8" w:rsidP="00EE04E5">
            <w:pPr>
              <w:jc w:val="right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6E4E2" w14:textId="25BDA750" w:rsidR="00E467F8" w:rsidRPr="00F80004" w:rsidRDefault="00E467F8" w:rsidP="00EE04E5">
            <w:pP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58D7" w14:textId="5A87A433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DB73CA">
              <w:rPr>
                <w:color w:val="000000"/>
                <w:sz w:val="24"/>
                <w:szCs w:val="24"/>
              </w:rPr>
              <w:t>Валоповоротное устройство в сборе с деталями воздействия на храповик муфты ротора турбины ПТ 12-35/10М, (без насоса)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B09" w14:textId="00F360D2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5D0B3C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66C" w14:textId="7F94ABA9" w:rsidR="00E467F8" w:rsidRPr="00DD0A8E" w:rsidRDefault="00E467F8" w:rsidP="00C83A84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E467F8" w:rsidRPr="00460FC1" w14:paraId="503EDD09" w14:textId="77777777" w:rsidTr="00E467F8">
        <w:trPr>
          <w:trHeight w:val="4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B533" w14:textId="362F581F" w:rsidR="00E467F8" w:rsidRPr="00460FC1" w:rsidRDefault="00E467F8" w:rsidP="00EE04E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54356" w14:textId="77C87071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23F8" w14:textId="10A12DBC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Сб.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ABCB" w14:textId="509D39B6" w:rsidR="00E467F8" w:rsidRPr="00B62568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5D0B3C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9FF5" w14:textId="246BDD33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</w:p>
        </w:tc>
      </w:tr>
      <w:tr w:rsidR="00E467F8" w:rsidRPr="00460FC1" w14:paraId="16094CDA" w14:textId="77777777" w:rsidTr="00E467F8">
        <w:trPr>
          <w:trHeight w:val="28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55F9" w14:textId="51545DC6" w:rsidR="00E467F8" w:rsidRPr="00460FC1" w:rsidRDefault="00E467F8" w:rsidP="00EE04E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711D0" w14:textId="7D8E6507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Чертеж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4907" w14:textId="6FE85905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  <w:r w:rsidRPr="00DB73CA">
              <w:rPr>
                <w:color w:val="000000"/>
                <w:sz w:val="24"/>
                <w:szCs w:val="24"/>
              </w:rPr>
              <w:t>154-Б-</w:t>
            </w:r>
            <w:r>
              <w:rPr>
                <w:color w:val="000000"/>
                <w:sz w:val="24"/>
                <w:szCs w:val="24"/>
              </w:rPr>
              <w:t>0060 СБ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8774" w14:textId="3ABBCD2A" w:rsidR="00E467F8" w:rsidRPr="00B62568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5D0B3C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8408" w14:textId="2E1E6189" w:rsidR="00E467F8" w:rsidRPr="00B62568" w:rsidRDefault="00E467F8" w:rsidP="00EE04E5">
            <w:pPr>
              <w:rPr>
                <w:color w:val="000000"/>
                <w:sz w:val="24"/>
                <w:szCs w:val="24"/>
              </w:rPr>
            </w:pPr>
          </w:p>
        </w:tc>
      </w:tr>
      <w:tr w:rsidR="00B245A3" w:rsidRPr="00460FC1" w14:paraId="024C0830" w14:textId="77777777" w:rsidTr="00C61634">
        <w:trPr>
          <w:trHeight w:val="2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3BE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26" w14:textId="5AC6ADC9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E467F8" w:rsidRPr="00460FC1" w14:paraId="20BBDC11" w14:textId="77777777" w:rsidTr="00E467F8">
        <w:trPr>
          <w:trHeight w:val="16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C293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087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Маркировке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34B1" w14:textId="234E4E01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2678CD">
              <w:rPr>
                <w:sz w:val="24"/>
                <w:szCs w:val="24"/>
              </w:rPr>
              <w:t>Каждое грузовое место должно быть промаркировано.  Ярлыки/таблички/надписи и т.д., должны содержать наименование грузополучателя, покупателя,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87C" w14:textId="77777777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A340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467F8" w:rsidRPr="00460FC1" w14:paraId="78E693F5" w14:textId="77777777" w:rsidTr="00E467F8">
        <w:trPr>
          <w:trHeight w:val="46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377D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A2E8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78B8" w14:textId="32591D83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</w:t>
            </w:r>
            <w:bookmarkStart w:id="35" w:name="_GoBack"/>
            <w:bookmarkEnd w:id="35"/>
            <w:r>
              <w:rPr>
                <w:color w:val="000000"/>
                <w:sz w:val="24"/>
                <w:szCs w:val="24"/>
              </w:rPr>
              <w:t xml:space="preserve">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0DE6" w14:textId="77777777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0F57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467F8" w:rsidRPr="00460FC1" w14:paraId="3FD49D2F" w14:textId="77777777" w:rsidTr="00E467F8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4F5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F4A9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C014" w14:textId="1FF5181D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7A16" w14:textId="77777777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805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67381" w:rsidRPr="00460FC1" w14:paraId="2847ADCC" w14:textId="77777777" w:rsidTr="00C61634">
        <w:trPr>
          <w:trHeight w:val="2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FFA" w14:textId="77777777" w:rsidR="00467381" w:rsidRPr="00460FC1" w:rsidRDefault="00467381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53BD" w14:textId="77777777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1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73D" w14:textId="52B41E8B" w:rsidR="00467381" w:rsidRPr="00460FC1" w:rsidRDefault="00970D15" w:rsidP="00970D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для МТР Чаунской ТЭЦ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г. </w:t>
            </w:r>
            <w:r w:rsidR="00EB594D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Москва</w:t>
            </w:r>
            <w:r w:rsidR="00DB73C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(Авиа)</w:t>
            </w:r>
          </w:p>
        </w:tc>
      </w:tr>
      <w:tr w:rsidR="00467381" w:rsidRPr="00460FC1" w14:paraId="0B693E16" w14:textId="77777777" w:rsidTr="00C91546">
        <w:trPr>
          <w:trHeight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F253" w14:textId="77777777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FFFE" w14:textId="2F61F7C0" w:rsidR="00467381" w:rsidRPr="00460FC1" w:rsidRDefault="00970D15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Отгрузочные реквизиты</w:t>
            </w:r>
          </w:p>
        </w:tc>
        <w:tc>
          <w:tcPr>
            <w:tcW w:w="1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DD80" w14:textId="77777777" w:rsidR="00DB73CA" w:rsidRDefault="00DB73CA" w:rsidP="00DB73CA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Для структурного подразделения АО «Чукотэнерго» Чаунская ТЭЦ</w:t>
            </w:r>
          </w:p>
          <w:p w14:paraId="0E5351DE" w14:textId="1010B55C" w:rsidR="00DB73CA" w:rsidRDefault="00DB73CA" w:rsidP="00DB7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Реквизиты Грузоотправителя: ООО «ТК СИРИУС-НОРД»:</w:t>
            </w:r>
          </w:p>
          <w:p w14:paraId="2D786760" w14:textId="77777777" w:rsidR="00DB73CA" w:rsidRDefault="00DB73CA" w:rsidP="00DB73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Адрес: г. Москва, пос. Внуково, Заводское шоссе 9, стр. 5 (Часы приема: 9:00-17:00).</w:t>
            </w:r>
          </w:p>
          <w:p w14:paraId="593618FB" w14:textId="67DFEC57" w:rsidR="00C91546" w:rsidRPr="006A77A2" w:rsidRDefault="00DB73CA" w:rsidP="00E467F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Контактные данные: Мелиоранская Анна Леонидовна, тел: +7 (925) 630 69 28 e-mail: director@sirius-nord.ru, Гусарова Наталья Николаевна, тел.: +7 (926) 936 95 11 e-mail: manager@sirius-nord.ru.</w:t>
            </w:r>
          </w:p>
        </w:tc>
      </w:tr>
      <w:tr w:rsidR="00467381" w:rsidRPr="00460FC1" w14:paraId="06989642" w14:textId="77777777" w:rsidTr="00983005">
        <w:trPr>
          <w:trHeight w:val="1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A28" w14:textId="0061CBEF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5B9C" w14:textId="5DF6BF58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Реквизиты представителя Покупателя</w:t>
            </w:r>
          </w:p>
        </w:tc>
        <w:tc>
          <w:tcPr>
            <w:tcW w:w="1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F278" w14:textId="77777777" w:rsidR="00467381" w:rsidRPr="00DB5E82" w:rsidRDefault="00467381" w:rsidP="00DB5E82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DB5E82">
              <w:rPr>
                <w:color w:val="000000"/>
                <w:sz w:val="24"/>
                <w:szCs w:val="24"/>
              </w:rPr>
              <w:t xml:space="preserve">АО «Чукотэнерго» Почтовый адрес: 689000, Чукотский АО, г. Анадырь, ул. Куркутского д. 34, </w:t>
            </w:r>
          </w:p>
          <w:p w14:paraId="5891B325" w14:textId="77777777" w:rsidR="00467381" w:rsidRPr="00DB5E82" w:rsidRDefault="00467381" w:rsidP="00DB5E82">
            <w:pPr>
              <w:widowControl w:val="0"/>
              <w:tabs>
                <w:tab w:val="left" w:pos="426"/>
              </w:tabs>
              <w:rPr>
                <w:color w:val="000000"/>
                <w:sz w:val="24"/>
                <w:szCs w:val="24"/>
              </w:rPr>
            </w:pPr>
            <w:r w:rsidRPr="00DB5E82">
              <w:rPr>
                <w:color w:val="000000"/>
                <w:sz w:val="24"/>
                <w:szCs w:val="24"/>
              </w:rPr>
              <w:t xml:space="preserve">Контактное лицо: Начальник отдела материально-технического снабжения Богданов Иван Александрович, тел +7924 667 05 89, e-mail:  </w:t>
            </w:r>
            <w:hyperlink r:id="rId11" w:history="1">
              <w:r w:rsidRPr="00DB5E82">
                <w:rPr>
                  <w:color w:val="0000FF"/>
                  <w:sz w:val="24"/>
                  <w:szCs w:val="24"/>
                  <w:u w:val="single"/>
                </w:rPr>
                <w:t>bogdanov_ia@chukotenergo.ru</w:t>
              </w:r>
            </w:hyperlink>
          </w:p>
          <w:p w14:paraId="1C1A9698" w14:textId="2A3352CC" w:rsidR="00467381" w:rsidRPr="00DB5E82" w:rsidRDefault="00467381" w:rsidP="00DB5E82">
            <w:pPr>
              <w:rPr>
                <w:color w:val="000000"/>
                <w:sz w:val="24"/>
                <w:szCs w:val="24"/>
              </w:rPr>
            </w:pPr>
            <w:r w:rsidRPr="00DB5E82">
              <w:rPr>
                <w:color w:val="000000"/>
                <w:sz w:val="24"/>
                <w:szCs w:val="24"/>
              </w:rPr>
              <w:t xml:space="preserve">Куратор: </w:t>
            </w:r>
            <w:r w:rsidR="00D33005" w:rsidRPr="00DB5E82">
              <w:rPr>
                <w:color w:val="000000"/>
                <w:sz w:val="24"/>
                <w:szCs w:val="24"/>
              </w:rPr>
              <w:t xml:space="preserve">Казанбаева Диана Игоревна </w:t>
            </w:r>
            <w:r w:rsidRPr="00DB5E82">
              <w:rPr>
                <w:color w:val="000000"/>
                <w:sz w:val="24"/>
                <w:szCs w:val="24"/>
              </w:rPr>
              <w:t>+7</w:t>
            </w:r>
            <w:r w:rsidR="00E32670" w:rsidRPr="00DB5E82">
              <w:rPr>
                <w:color w:val="000000"/>
                <w:sz w:val="24"/>
                <w:szCs w:val="24"/>
              </w:rPr>
              <w:t>(427)</w:t>
            </w:r>
            <w:r w:rsidRPr="00DB5E82">
              <w:rPr>
                <w:color w:val="000000"/>
                <w:sz w:val="24"/>
                <w:szCs w:val="24"/>
              </w:rPr>
              <w:t xml:space="preserve"> </w:t>
            </w:r>
            <w:r w:rsidR="00E32670" w:rsidRPr="00DB5E82">
              <w:rPr>
                <w:color w:val="000000"/>
                <w:sz w:val="24"/>
                <w:szCs w:val="24"/>
              </w:rPr>
              <w:t>374</w:t>
            </w:r>
            <w:r w:rsidRPr="00DB5E82">
              <w:rPr>
                <w:color w:val="000000"/>
                <w:sz w:val="24"/>
                <w:szCs w:val="24"/>
              </w:rPr>
              <w:t xml:space="preserve"> </w:t>
            </w:r>
            <w:r w:rsidR="00E32670" w:rsidRPr="00DB5E82">
              <w:rPr>
                <w:color w:val="000000"/>
                <w:sz w:val="24"/>
                <w:szCs w:val="24"/>
              </w:rPr>
              <w:t>20</w:t>
            </w:r>
            <w:r w:rsidRPr="00DB5E82">
              <w:rPr>
                <w:color w:val="000000"/>
                <w:sz w:val="24"/>
                <w:szCs w:val="24"/>
              </w:rPr>
              <w:t xml:space="preserve"> 0</w:t>
            </w:r>
            <w:r w:rsidR="00E32670" w:rsidRPr="00DB5E82">
              <w:rPr>
                <w:color w:val="000000"/>
                <w:sz w:val="24"/>
                <w:szCs w:val="24"/>
              </w:rPr>
              <w:t>8</w:t>
            </w:r>
            <w:r w:rsidRPr="00DB5E82">
              <w:rPr>
                <w:color w:val="000000"/>
                <w:sz w:val="24"/>
                <w:szCs w:val="24"/>
              </w:rPr>
              <w:t xml:space="preserve">, </w:t>
            </w:r>
            <w:r w:rsidRPr="00DB5E82">
              <w:rPr>
                <w:sz w:val="24"/>
                <w:szCs w:val="24"/>
              </w:rPr>
              <w:t xml:space="preserve">e-mail: </w:t>
            </w:r>
            <w:hyperlink r:id="rId12" w:history="1">
              <w:r w:rsidR="00D33005" w:rsidRPr="00DB5E82">
                <w:rPr>
                  <w:rStyle w:val="af6"/>
                  <w:sz w:val="24"/>
                  <w:szCs w:val="24"/>
                </w:rPr>
                <w:t>zakupki@chtes.chukotenergo.ru</w:t>
              </w:r>
            </w:hyperlink>
            <w:r w:rsidR="00D33005" w:rsidRPr="00DB5E82">
              <w:rPr>
                <w:color w:val="000000"/>
                <w:sz w:val="24"/>
                <w:szCs w:val="24"/>
              </w:rPr>
              <w:t xml:space="preserve"> </w:t>
            </w:r>
          </w:p>
          <w:p w14:paraId="449E7A9C" w14:textId="253BDEE5" w:rsidR="00DD35B5" w:rsidRPr="00DB5E82" w:rsidRDefault="00DD35B5" w:rsidP="00DB5E8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DB5E82">
              <w:rPr>
                <w:sz w:val="24"/>
                <w:szCs w:val="24"/>
              </w:rPr>
              <w:t xml:space="preserve">Копия упаковочного листа и транспортных документов направлять на электронный адрес: e-mail: bogdanov_ia@chukotenergo.ru, Богданов Иван Александрович, </w:t>
            </w:r>
            <w:r w:rsidRPr="00DB5E82">
              <w:rPr>
                <w:color w:val="000000"/>
                <w:sz w:val="24"/>
                <w:szCs w:val="24"/>
              </w:rPr>
              <w:t xml:space="preserve">Казанбаева Диана Игоревна  +7(427) 374 20 08, </w:t>
            </w:r>
            <w:r w:rsidRPr="00DB5E82">
              <w:rPr>
                <w:sz w:val="24"/>
                <w:szCs w:val="24"/>
              </w:rPr>
              <w:t xml:space="preserve"> e-mail:  </w:t>
            </w:r>
            <w:hyperlink r:id="rId13" w:history="1">
              <w:r w:rsidRPr="00DB5E82">
                <w:rPr>
                  <w:rStyle w:val="af6"/>
                  <w:sz w:val="24"/>
                  <w:szCs w:val="24"/>
                </w:rPr>
                <w:t>zakupki@chtes.chukotenergo.ru</w:t>
              </w:r>
            </w:hyperlink>
            <w:r w:rsidRPr="00DB5E82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 </w:t>
            </w:r>
          </w:p>
          <w:p w14:paraId="04E2CD5D" w14:textId="77777777" w:rsidR="00DD35B5" w:rsidRDefault="00DD35B5" w:rsidP="00DD35B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2BEA3A4" w14:textId="0ED27B35" w:rsidR="00DD35B5" w:rsidRPr="006A77A2" w:rsidRDefault="00DD35B5" w:rsidP="00DD35B5">
            <w:pPr>
              <w:rPr>
                <w:color w:val="000000"/>
                <w:sz w:val="24"/>
                <w:szCs w:val="24"/>
              </w:rPr>
            </w:pPr>
            <w:r w:rsidRPr="006A77A2">
              <w:rPr>
                <w:b/>
                <w:sz w:val="24"/>
                <w:szCs w:val="24"/>
              </w:rPr>
              <w:t>Важно! ссылка на Покупателя обязательна в реквизитах и сопроводительных документах (товаротранспортной, ж/д накладной или другом ином документе) в комментариях к адресу (в графе особые отметки).</w:t>
            </w:r>
          </w:p>
        </w:tc>
      </w:tr>
      <w:tr w:rsidR="00467381" w:rsidRPr="00460FC1" w14:paraId="6D2004B7" w14:textId="77777777" w:rsidTr="00E44718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26FD" w14:textId="42D92F38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768E" w14:textId="5E17854F" w:rsidR="00467381" w:rsidRPr="00460FC1" w:rsidRDefault="00467381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Реквизиты склада Покупателя.</w:t>
            </w:r>
          </w:p>
        </w:tc>
        <w:tc>
          <w:tcPr>
            <w:tcW w:w="12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3549" w14:textId="66662599" w:rsidR="00DD35B5" w:rsidRDefault="00DD35B5" w:rsidP="00DD35B5">
            <w:pPr>
              <w:rPr>
                <w:color w:val="000000"/>
                <w:sz w:val="24"/>
                <w:szCs w:val="24"/>
              </w:rPr>
            </w:pPr>
            <w:r w:rsidRPr="00DD35B5">
              <w:rPr>
                <w:b/>
                <w:bCs/>
                <w:sz w:val="24"/>
                <w:szCs w:val="24"/>
              </w:rPr>
              <w:t xml:space="preserve">Структурное подразделение </w:t>
            </w:r>
            <w:r w:rsidRPr="00DD35B5">
              <w:rPr>
                <w:b/>
                <w:bCs/>
                <w:color w:val="000000"/>
                <w:sz w:val="24"/>
                <w:szCs w:val="24"/>
              </w:rPr>
              <w:t>АО «Чукотэнерго» Чаунская ТЭЦ адрес</w:t>
            </w:r>
            <w:r>
              <w:rPr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689400, РФ, Чукотский автономный округ, Чаунский район, г. Певек, ул. Пугачева, стр. 1 </w:t>
            </w:r>
          </w:p>
          <w:p w14:paraId="27972981" w14:textId="467EE17F" w:rsidR="00D10BFC" w:rsidRPr="00142B86" w:rsidRDefault="00DD35B5" w:rsidP="00142B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Контактные данные представителя Покупателя: Начальник ОСУиМТС Соболевский Александр Иванович , тел.: </w:t>
            </w:r>
            <w:r w:rsidRPr="00DD35B5">
              <w:rPr>
                <w:color w:val="000000"/>
                <w:sz w:val="24"/>
                <w:szCs w:val="24"/>
              </w:rPr>
              <w:t>924-669-28-19</w:t>
            </w:r>
            <w:r>
              <w:rPr>
                <w:color w:val="000000"/>
                <w:sz w:val="24"/>
                <w:szCs w:val="24"/>
              </w:rPr>
              <w:t xml:space="preserve">, e-mail: </w:t>
            </w:r>
            <w:hyperlink r:id="rId14" w:history="1">
              <w:r w:rsidRPr="004C1887">
                <w:rPr>
                  <w:rStyle w:val="af6"/>
                  <w:sz w:val="24"/>
                  <w:szCs w:val="24"/>
                </w:rPr>
                <w:t>nachomts@chtes.chukotenergo.ru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r w:rsidRPr="00DD35B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45A3" w:rsidRPr="00460FC1" w14:paraId="18B65EF4" w14:textId="77777777" w:rsidTr="00C61634">
        <w:trPr>
          <w:trHeight w:val="16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0DB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DC2" w14:textId="1DF2302C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E467F8" w:rsidRPr="00460FC1" w14:paraId="62E397D7" w14:textId="77777777" w:rsidTr="00E467F8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8851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49F3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285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460FC1">
              <w:rPr>
                <w:color w:val="000000"/>
                <w:sz w:val="24"/>
                <w:szCs w:val="24"/>
              </w:rPr>
              <w:t>е менее 12 месяцев с даты подписания Сторонами Накладной ТОРГ-12 / УПД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7E29" w14:textId="4B53604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5A2E6D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93F4" w14:textId="77777777" w:rsidR="00E467F8" w:rsidRPr="00460FC1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45A3" w:rsidRPr="00460FC1" w14:paraId="4011AD5C" w14:textId="77777777" w:rsidTr="00C61634">
        <w:trPr>
          <w:trHeight w:val="2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FCD4" w14:textId="77777777" w:rsidR="00B245A3" w:rsidRPr="00460FC1" w:rsidRDefault="00B245A3" w:rsidP="00EE04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400" w14:textId="319110D1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E467F8" w:rsidRPr="00460FC1" w14:paraId="362F275B" w14:textId="77777777" w:rsidTr="00E467F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AD8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961E" w14:textId="77777777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D8D6" w14:textId="0C9D9311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В соответствии с проектом договора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6A2C" w14:textId="77777777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460FC1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16B" w14:textId="77777777" w:rsidR="00E467F8" w:rsidRPr="00460FC1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245A3" w:rsidRPr="00460FC1" w14:paraId="1525B658" w14:textId="77777777" w:rsidTr="00983005">
        <w:trPr>
          <w:trHeight w:val="5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96D0" w14:textId="77777777" w:rsidR="00B245A3" w:rsidRPr="0050347F" w:rsidRDefault="00B245A3" w:rsidP="00EE04E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0347F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1B56" w14:textId="6EE242CA" w:rsidR="00B245A3" w:rsidRPr="00460FC1" w:rsidRDefault="00B245A3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FC1">
              <w:rPr>
                <w:b/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E467F8" w:rsidRPr="00460FC1" w14:paraId="6D5CDEE9" w14:textId="77777777" w:rsidTr="00E467F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A6F" w14:textId="77777777" w:rsidR="00E467F8" w:rsidRPr="00460FC1" w:rsidRDefault="00E467F8" w:rsidP="00EE04E5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492" w14:textId="041091A0" w:rsidR="00E467F8" w:rsidRPr="00460FC1" w:rsidRDefault="00E467F8" w:rsidP="00C83A84">
            <w:pPr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Требования к поставляемой продукции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7C43" w14:textId="3B77D78A" w:rsidR="00E467F8" w:rsidRPr="00460FC1" w:rsidRDefault="00E467F8" w:rsidP="00EE04E5">
            <w:pPr>
              <w:rPr>
                <w:color w:val="000000"/>
                <w:sz w:val="24"/>
                <w:szCs w:val="24"/>
              </w:rPr>
            </w:pPr>
            <w:r w:rsidRPr="00205004">
              <w:rPr>
                <w:color w:val="000000"/>
                <w:sz w:val="24"/>
                <w:szCs w:val="24"/>
              </w:rPr>
              <w:t>Поставляемая продукция должна быть новой (не бывшей в употреблении), по своему качеству и экологической безопасности должна соответствовать требованиям Российских и международных стандартов.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EB29" w14:textId="77777777" w:rsidR="00E467F8" w:rsidRPr="00460FC1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BC2D59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4F0D" w14:textId="77777777" w:rsidR="00E467F8" w:rsidRPr="00460FC1" w:rsidRDefault="00E467F8" w:rsidP="00EE04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7F8" w:rsidRPr="00460FC1" w14:paraId="6F63BEE1" w14:textId="77777777" w:rsidTr="00E467F8">
        <w:trPr>
          <w:trHeight w:val="11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929F" w14:textId="18632A12" w:rsidR="00E467F8" w:rsidRPr="00BC2D59" w:rsidRDefault="00E467F8" w:rsidP="00C83A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9283" w14:textId="6FCDD95E" w:rsidR="00E467F8" w:rsidRPr="00BC2D59" w:rsidRDefault="00E467F8" w:rsidP="00C83A84">
            <w:pPr>
              <w:rPr>
                <w:color w:val="000000"/>
                <w:sz w:val="24"/>
                <w:szCs w:val="24"/>
              </w:rPr>
            </w:pPr>
            <w:r w:rsidRPr="00F83969">
              <w:rPr>
                <w:color w:val="000000"/>
                <w:sz w:val="24"/>
                <w:szCs w:val="24"/>
              </w:rPr>
              <w:t xml:space="preserve">Требования к происхождению поставляемой продукции 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D9E4" w14:textId="4985F3D0" w:rsidR="00E467F8" w:rsidRPr="003A0061" w:rsidRDefault="00E467F8" w:rsidP="00C83A84">
            <w:pPr>
              <w:shd w:val="clear" w:color="auto" w:fill="FFFFFF"/>
              <w:spacing w:after="255"/>
              <w:outlineLvl w:val="0"/>
              <w:rPr>
                <w:rFonts w:eastAsia="Calibri"/>
                <w:sz w:val="24"/>
                <w:szCs w:val="24"/>
              </w:rPr>
            </w:pPr>
            <w:r w:rsidRPr="00FE3093">
              <w:rPr>
                <w:rFonts w:eastAsia="Calibri"/>
                <w:sz w:val="24"/>
                <w:szCs w:val="24"/>
              </w:rPr>
              <w:t xml:space="preserve">Установлен режим </w:t>
            </w:r>
            <w:r w:rsidRPr="00FE3093">
              <w:rPr>
                <w:rFonts w:eastAsia="Calibri"/>
                <w:b/>
                <w:bCs/>
                <w:sz w:val="24"/>
                <w:szCs w:val="24"/>
              </w:rPr>
              <w:t>преимущества</w:t>
            </w:r>
            <w:r w:rsidRPr="00FE3093">
              <w:rPr>
                <w:rFonts w:eastAsia="Calibri"/>
                <w:sz w:val="24"/>
                <w:szCs w:val="24"/>
              </w:rPr>
              <w:t xml:space="preserve"> российской продукции (когда национальный режим не предоставляется)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91980A3" w14:textId="77777777" w:rsidR="00E467F8" w:rsidRPr="00205004" w:rsidRDefault="00E467F8" w:rsidP="00C83A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8A6EA" w14:textId="1F6BEBA7" w:rsidR="00E467F8" w:rsidRPr="00BC2D59" w:rsidRDefault="00E467F8" w:rsidP="00DB5E82">
            <w:pPr>
              <w:jc w:val="center"/>
              <w:rPr>
                <w:color w:val="000000"/>
                <w:sz w:val="24"/>
                <w:szCs w:val="24"/>
              </w:rPr>
            </w:pPr>
            <w:r w:rsidRPr="00CE5B4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0D3E" w14:textId="6C0A50A1" w:rsidR="00E467F8" w:rsidRPr="00460FC1" w:rsidRDefault="00E467F8" w:rsidP="00C83A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061">
              <w:rPr>
                <w:b/>
                <w:color w:val="000000"/>
                <w:sz w:val="24"/>
                <w:szCs w:val="24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 о номере (номерах) реестровой записи (реестровых записей) из реестра российской промышленной продукции</w:t>
            </w:r>
          </w:p>
        </w:tc>
      </w:tr>
    </w:tbl>
    <w:p w14:paraId="64BCB55B" w14:textId="77777777" w:rsidR="005A36B2" w:rsidRDefault="005A36B2" w:rsidP="003A1901">
      <w:pPr>
        <w:suppressAutoHyphens/>
        <w:jc w:val="both"/>
        <w:rPr>
          <w:b/>
          <w:bCs/>
          <w:i/>
          <w:sz w:val="24"/>
          <w:szCs w:val="24"/>
          <w:shd w:val="clear" w:color="auto" w:fill="FFFF99"/>
        </w:rPr>
      </w:pPr>
    </w:p>
    <w:p w14:paraId="0BDF0C03" w14:textId="77777777" w:rsidR="00D94FE4" w:rsidRPr="00D94FE4" w:rsidRDefault="00D94FE4" w:rsidP="00D94FE4">
      <w:pPr>
        <w:rPr>
          <w:lang w:eastAsia="x-none"/>
        </w:rPr>
        <w:sectPr w:rsidR="00D94FE4" w:rsidRPr="00D94FE4" w:rsidSect="00DB5E82">
          <w:pgSz w:w="16838" w:h="11906" w:orient="landscape" w:code="9"/>
          <w:pgMar w:top="1134" w:right="964" w:bottom="0" w:left="851" w:header="680" w:footer="737" w:gutter="0"/>
          <w:cols w:space="708"/>
          <w:titlePg/>
          <w:docGrid w:linePitch="381"/>
        </w:sectPr>
      </w:pPr>
    </w:p>
    <w:p w14:paraId="143CBBD0" w14:textId="0A9CD061" w:rsidR="00890B84" w:rsidRPr="00B93AA3" w:rsidRDefault="009B0F02" w:rsidP="009B0F02">
      <w:pPr>
        <w:pStyle w:val="1"/>
        <w:numPr>
          <w:ilvl w:val="0"/>
          <w:numId w:val="0"/>
        </w:numPr>
        <w:ind w:firstLine="708"/>
      </w:pPr>
      <w:r>
        <w:rPr>
          <w:lang w:val="ru-RU"/>
        </w:rPr>
        <w:t xml:space="preserve">3. </w:t>
      </w:r>
      <w:r w:rsidR="00890B84" w:rsidRPr="00B93AA3">
        <w:t>Требования к документации по ценообразованию на этапе закупки</w:t>
      </w:r>
    </w:p>
    <w:p w14:paraId="78FDD8FA" w14:textId="77777777" w:rsidR="00890B84" w:rsidRPr="00B93AA3" w:rsidRDefault="00890B84" w:rsidP="00890B84">
      <w:pPr>
        <w:rPr>
          <w:sz w:val="24"/>
          <w:szCs w:val="24"/>
          <w:lang w:eastAsia="x-none"/>
        </w:rPr>
      </w:pPr>
    </w:p>
    <w:p w14:paraId="50DADA5B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 xml:space="preserve">3.1.  В обоснование стоимости своей заявки Участник предоставляет Коммерческое предложение по форме </w:t>
      </w:r>
      <w:bookmarkStart w:id="36" w:name="_Hlk88325985"/>
      <w:r w:rsidRPr="00B93AA3">
        <w:rPr>
          <w:rFonts w:eastAsia="Calibri"/>
          <w:sz w:val="24"/>
          <w:szCs w:val="24"/>
        </w:rPr>
        <w:t>(с учетом прилагаемой к ней инструкции по заполнению)</w:t>
      </w:r>
      <w:bookmarkEnd w:id="36"/>
      <w:r w:rsidRPr="00B93AA3">
        <w:rPr>
          <w:rFonts w:eastAsia="Calibri"/>
          <w:sz w:val="24"/>
          <w:szCs w:val="24"/>
        </w:rPr>
        <w:t>, приведенной в Документации о закупке.</w:t>
      </w:r>
      <w:bookmarkStart w:id="37" w:name="_Hlk88327292"/>
    </w:p>
    <w:p w14:paraId="76F7BCE8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3.2.  Дополнительные документы по ценообразованию</w:t>
      </w:r>
      <w:bookmarkEnd w:id="37"/>
      <w:r w:rsidRPr="00B93AA3">
        <w:rPr>
          <w:rFonts w:eastAsia="Calibri"/>
          <w:sz w:val="24"/>
          <w:szCs w:val="24"/>
        </w:rPr>
        <w:t xml:space="preserve"> в состав заявки не включаются.</w:t>
      </w:r>
    </w:p>
    <w:p w14:paraId="1917070C" w14:textId="77777777" w:rsidR="00B93AA3" w:rsidRPr="00B93AA3" w:rsidRDefault="00B93AA3" w:rsidP="00B93AA3">
      <w:pPr>
        <w:rPr>
          <w:rFonts w:eastAsia="Calibri"/>
          <w:sz w:val="24"/>
          <w:szCs w:val="24"/>
        </w:rPr>
      </w:pPr>
      <w:r w:rsidRPr="00B93AA3">
        <w:rPr>
          <w:rFonts w:eastAsia="Calibri"/>
          <w:sz w:val="24"/>
          <w:szCs w:val="24"/>
        </w:rPr>
        <w:t>3.3.  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 (Приложение №2).</w:t>
      </w:r>
    </w:p>
    <w:p w14:paraId="1D4280D7" w14:textId="54E821CB" w:rsidR="00A63FD4" w:rsidRDefault="00A63FD4" w:rsidP="006450D6">
      <w:pPr>
        <w:keepNext/>
        <w:outlineLvl w:val="0"/>
        <w:rPr>
          <w:rFonts w:eastAsia="Calibri"/>
          <w:sz w:val="24"/>
          <w:szCs w:val="24"/>
          <w:lang w:eastAsia="x-none"/>
        </w:rPr>
      </w:pPr>
    </w:p>
    <w:p w14:paraId="22BEDB85" w14:textId="5B9A911C" w:rsidR="00A63FD4" w:rsidRPr="00346FB8" w:rsidRDefault="00A63FD4" w:rsidP="009B0F02">
      <w:pPr>
        <w:pStyle w:val="1"/>
        <w:numPr>
          <w:ilvl w:val="0"/>
          <w:numId w:val="18"/>
        </w:numPr>
      </w:pPr>
      <w:r w:rsidRPr="00346FB8">
        <w:t>Приложения</w:t>
      </w:r>
    </w:p>
    <w:p w14:paraId="0EF83298" w14:textId="77777777" w:rsidR="00A63FD4" w:rsidRPr="00346FB8" w:rsidRDefault="00A63FD4" w:rsidP="00A63FD4">
      <w:pPr>
        <w:keepNext/>
        <w:outlineLvl w:val="0"/>
        <w:rPr>
          <w:rFonts w:eastAsia="Calibri"/>
          <w:bCs/>
          <w:i/>
          <w:iCs/>
          <w:sz w:val="24"/>
          <w:szCs w:val="24"/>
          <w:lang w:eastAsia="x-none"/>
        </w:rPr>
      </w:pPr>
    </w:p>
    <w:p w14:paraId="5E4EDF51" w14:textId="665DCF50" w:rsidR="00A63FD4" w:rsidRPr="006450D6" w:rsidRDefault="00E467F8" w:rsidP="00A63FD4">
      <w:pPr>
        <w:keepNext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Приложение </w:t>
      </w:r>
      <w:r w:rsidR="009B0F02" w:rsidRPr="00346FB8">
        <w:rPr>
          <w:rFonts w:eastAsia="Calibri"/>
          <w:sz w:val="24"/>
          <w:szCs w:val="24"/>
          <w:lang w:eastAsia="x-none"/>
        </w:rPr>
        <w:t>1:</w:t>
      </w:r>
      <w:r w:rsidR="009B0F02">
        <w:rPr>
          <w:rFonts w:eastAsia="Calibri"/>
          <w:sz w:val="24"/>
          <w:szCs w:val="24"/>
          <w:lang w:eastAsia="x-none"/>
        </w:rPr>
        <w:t xml:space="preserve"> Чертеж</w:t>
      </w:r>
      <w:r w:rsidR="00DB73CA">
        <w:rPr>
          <w:rFonts w:eastAsia="Calibri"/>
          <w:sz w:val="24"/>
          <w:szCs w:val="24"/>
          <w:lang w:eastAsia="x-none"/>
        </w:rPr>
        <w:t xml:space="preserve"> </w:t>
      </w:r>
      <w:r w:rsidR="00DB73CA" w:rsidRPr="00DB73CA">
        <w:rPr>
          <w:rFonts w:eastAsia="Calibri"/>
          <w:sz w:val="24"/>
          <w:szCs w:val="24"/>
          <w:lang w:eastAsia="x-none"/>
        </w:rPr>
        <w:t>154-Б-</w:t>
      </w:r>
      <w:r w:rsidR="009B0F02">
        <w:rPr>
          <w:rFonts w:eastAsia="Calibri"/>
          <w:sz w:val="24"/>
          <w:szCs w:val="24"/>
          <w:lang w:eastAsia="x-none"/>
        </w:rPr>
        <w:t>0</w:t>
      </w:r>
      <w:r w:rsidR="00DB73CA" w:rsidRPr="00DB73CA">
        <w:rPr>
          <w:rFonts w:eastAsia="Calibri"/>
          <w:sz w:val="24"/>
          <w:szCs w:val="24"/>
          <w:lang w:eastAsia="x-none"/>
        </w:rPr>
        <w:t>0</w:t>
      </w:r>
      <w:r w:rsidR="00DB73CA">
        <w:rPr>
          <w:rFonts w:eastAsia="Calibri"/>
          <w:sz w:val="24"/>
          <w:szCs w:val="24"/>
          <w:lang w:eastAsia="x-none"/>
        </w:rPr>
        <w:t>6</w:t>
      </w:r>
      <w:r w:rsidR="00DB73CA" w:rsidRPr="00DB73CA">
        <w:rPr>
          <w:rFonts w:eastAsia="Calibri"/>
          <w:sz w:val="24"/>
          <w:szCs w:val="24"/>
          <w:lang w:eastAsia="x-none"/>
        </w:rPr>
        <w:t>0</w:t>
      </w:r>
      <w:r w:rsidR="009B0F02">
        <w:rPr>
          <w:rFonts w:eastAsia="Calibri"/>
          <w:sz w:val="24"/>
          <w:szCs w:val="24"/>
          <w:lang w:eastAsia="x-none"/>
        </w:rPr>
        <w:t xml:space="preserve"> СБ.</w:t>
      </w:r>
    </w:p>
    <w:sectPr w:rsidR="00A63FD4" w:rsidRPr="006450D6" w:rsidSect="006450D6">
      <w:pgSz w:w="11906" w:h="16838" w:code="9"/>
      <w:pgMar w:top="567" w:right="851" w:bottom="28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392AB" w14:textId="77777777" w:rsidR="002A5DE3" w:rsidRDefault="002A5DE3">
      <w:r>
        <w:separator/>
      </w:r>
    </w:p>
  </w:endnote>
  <w:endnote w:type="continuationSeparator" w:id="0">
    <w:p w14:paraId="17A84722" w14:textId="77777777" w:rsidR="002A5DE3" w:rsidRDefault="002A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C39B5" w14:textId="77777777" w:rsidR="002A5DE3" w:rsidRDefault="002A5DE3">
      <w:r>
        <w:separator/>
      </w:r>
    </w:p>
  </w:footnote>
  <w:footnote w:type="continuationSeparator" w:id="0">
    <w:p w14:paraId="65A698EB" w14:textId="77777777" w:rsidR="002A5DE3" w:rsidRDefault="002A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6450D6" w:rsidRDefault="006450D6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6450D6" w:rsidRDefault="006450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2E69E8C" w:rsidR="006450D6" w:rsidRDefault="006450D6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B5E82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6450D6" w:rsidRDefault="006450D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7C16C42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D602D6"/>
    <w:multiLevelType w:val="multilevel"/>
    <w:tmpl w:val="123856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7"/>
    <w:lvlOverride w:ilvl="0">
      <w:startOverride w:val="4"/>
    </w:lvlOverride>
  </w:num>
  <w:num w:numId="1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2DA"/>
    <w:rsid w:val="00026EA6"/>
    <w:rsid w:val="00027970"/>
    <w:rsid w:val="00027A18"/>
    <w:rsid w:val="00030451"/>
    <w:rsid w:val="00031845"/>
    <w:rsid w:val="00032282"/>
    <w:rsid w:val="00032B27"/>
    <w:rsid w:val="00032E66"/>
    <w:rsid w:val="00032FC4"/>
    <w:rsid w:val="00033689"/>
    <w:rsid w:val="00033954"/>
    <w:rsid w:val="00033D8D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056"/>
    <w:rsid w:val="00055302"/>
    <w:rsid w:val="00055E2C"/>
    <w:rsid w:val="00056B13"/>
    <w:rsid w:val="00056C30"/>
    <w:rsid w:val="00056D46"/>
    <w:rsid w:val="00056E4D"/>
    <w:rsid w:val="00061378"/>
    <w:rsid w:val="000614C5"/>
    <w:rsid w:val="00061C5F"/>
    <w:rsid w:val="000620C3"/>
    <w:rsid w:val="000621EA"/>
    <w:rsid w:val="000622D7"/>
    <w:rsid w:val="0006265A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2C7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4DA3"/>
    <w:rsid w:val="000A531D"/>
    <w:rsid w:val="000A5D09"/>
    <w:rsid w:val="000B2D90"/>
    <w:rsid w:val="000B2FE7"/>
    <w:rsid w:val="000B33C2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324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7B5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19A8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3860"/>
    <w:rsid w:val="00134435"/>
    <w:rsid w:val="00134689"/>
    <w:rsid w:val="00134D71"/>
    <w:rsid w:val="00134E93"/>
    <w:rsid w:val="00135C7B"/>
    <w:rsid w:val="001363AB"/>
    <w:rsid w:val="001367C8"/>
    <w:rsid w:val="00136AB1"/>
    <w:rsid w:val="001418EA"/>
    <w:rsid w:val="00141DE1"/>
    <w:rsid w:val="001429CC"/>
    <w:rsid w:val="00142B86"/>
    <w:rsid w:val="0014341C"/>
    <w:rsid w:val="001439EE"/>
    <w:rsid w:val="00143B45"/>
    <w:rsid w:val="00143B73"/>
    <w:rsid w:val="0014410B"/>
    <w:rsid w:val="001443A6"/>
    <w:rsid w:val="00145949"/>
    <w:rsid w:val="00145A73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4D0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C83"/>
    <w:rsid w:val="001A7E2E"/>
    <w:rsid w:val="001B0BDB"/>
    <w:rsid w:val="001B0BDE"/>
    <w:rsid w:val="001B4418"/>
    <w:rsid w:val="001B4B33"/>
    <w:rsid w:val="001B4CD9"/>
    <w:rsid w:val="001B4FF0"/>
    <w:rsid w:val="001B5915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C7F98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AB5"/>
    <w:rsid w:val="001D7B08"/>
    <w:rsid w:val="001E013E"/>
    <w:rsid w:val="001E1454"/>
    <w:rsid w:val="001E1F13"/>
    <w:rsid w:val="001E218A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108B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004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37E8D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351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1D6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8CD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06C3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789"/>
    <w:rsid w:val="002A5DE3"/>
    <w:rsid w:val="002A681D"/>
    <w:rsid w:val="002A6ACF"/>
    <w:rsid w:val="002A7693"/>
    <w:rsid w:val="002A77D2"/>
    <w:rsid w:val="002B07DB"/>
    <w:rsid w:val="002B15E1"/>
    <w:rsid w:val="002B19D9"/>
    <w:rsid w:val="002B1B39"/>
    <w:rsid w:val="002B2114"/>
    <w:rsid w:val="002B2923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2B7F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20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87F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0DC"/>
    <w:rsid w:val="00351125"/>
    <w:rsid w:val="00352DB5"/>
    <w:rsid w:val="00352EBE"/>
    <w:rsid w:val="00353A27"/>
    <w:rsid w:val="00353A93"/>
    <w:rsid w:val="00355D10"/>
    <w:rsid w:val="00355EA3"/>
    <w:rsid w:val="003615D9"/>
    <w:rsid w:val="00361950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62B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4FA3"/>
    <w:rsid w:val="00375538"/>
    <w:rsid w:val="00375565"/>
    <w:rsid w:val="00375BFC"/>
    <w:rsid w:val="003768F3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4AFC"/>
    <w:rsid w:val="003954FC"/>
    <w:rsid w:val="00396278"/>
    <w:rsid w:val="003A0434"/>
    <w:rsid w:val="003A1795"/>
    <w:rsid w:val="003A1901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6F4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4A6"/>
    <w:rsid w:val="003C6612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028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B94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57815"/>
    <w:rsid w:val="004602B4"/>
    <w:rsid w:val="00460543"/>
    <w:rsid w:val="00460FC1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381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66D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5A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1885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E86"/>
    <w:rsid w:val="004D0FE1"/>
    <w:rsid w:val="004D15B0"/>
    <w:rsid w:val="004D1DE5"/>
    <w:rsid w:val="004D259B"/>
    <w:rsid w:val="004D2BB4"/>
    <w:rsid w:val="004D3A11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2E87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598"/>
    <w:rsid w:val="00532A4C"/>
    <w:rsid w:val="00532B32"/>
    <w:rsid w:val="00532E55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1F1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18A"/>
    <w:rsid w:val="0056215F"/>
    <w:rsid w:val="0056267D"/>
    <w:rsid w:val="0056293D"/>
    <w:rsid w:val="005629A7"/>
    <w:rsid w:val="00562BDD"/>
    <w:rsid w:val="00563561"/>
    <w:rsid w:val="005637D4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E6D"/>
    <w:rsid w:val="005A2FE4"/>
    <w:rsid w:val="005A3466"/>
    <w:rsid w:val="005A36B2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95B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B3C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2FE"/>
    <w:rsid w:val="005D78A4"/>
    <w:rsid w:val="005D7A01"/>
    <w:rsid w:val="005D7BC1"/>
    <w:rsid w:val="005E08D7"/>
    <w:rsid w:val="005E35D3"/>
    <w:rsid w:val="005E3FAD"/>
    <w:rsid w:val="005E50DE"/>
    <w:rsid w:val="005E6580"/>
    <w:rsid w:val="005E6F61"/>
    <w:rsid w:val="005E70E1"/>
    <w:rsid w:val="005E73EE"/>
    <w:rsid w:val="005E79BC"/>
    <w:rsid w:val="005E7C74"/>
    <w:rsid w:val="005F0560"/>
    <w:rsid w:val="005F1881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6AD"/>
    <w:rsid w:val="006107B7"/>
    <w:rsid w:val="00610CB3"/>
    <w:rsid w:val="00611485"/>
    <w:rsid w:val="006118FD"/>
    <w:rsid w:val="00611E9E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5146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67E"/>
    <w:rsid w:val="00625FBC"/>
    <w:rsid w:val="006260AF"/>
    <w:rsid w:val="006263B0"/>
    <w:rsid w:val="0062651D"/>
    <w:rsid w:val="006278B9"/>
    <w:rsid w:val="00627D8F"/>
    <w:rsid w:val="00630F15"/>
    <w:rsid w:val="00631A35"/>
    <w:rsid w:val="00632648"/>
    <w:rsid w:val="006328A4"/>
    <w:rsid w:val="00633B8F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0D6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B01"/>
    <w:rsid w:val="00664070"/>
    <w:rsid w:val="00664982"/>
    <w:rsid w:val="006654C5"/>
    <w:rsid w:val="006667C6"/>
    <w:rsid w:val="006667F0"/>
    <w:rsid w:val="006675AB"/>
    <w:rsid w:val="00667865"/>
    <w:rsid w:val="00667F56"/>
    <w:rsid w:val="00670DFF"/>
    <w:rsid w:val="00671224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35F0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F56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A77A2"/>
    <w:rsid w:val="006B11BD"/>
    <w:rsid w:val="006B1E6F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6D0D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110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6D81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8C1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29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590A"/>
    <w:rsid w:val="007F6E0E"/>
    <w:rsid w:val="007F7691"/>
    <w:rsid w:val="00800A60"/>
    <w:rsid w:val="0080210D"/>
    <w:rsid w:val="008038A8"/>
    <w:rsid w:val="008055DD"/>
    <w:rsid w:val="00805922"/>
    <w:rsid w:val="00805AF9"/>
    <w:rsid w:val="00806616"/>
    <w:rsid w:val="0080690C"/>
    <w:rsid w:val="0080748D"/>
    <w:rsid w:val="0080770A"/>
    <w:rsid w:val="0081081D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6E85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3B1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7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0B84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5F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18B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54D"/>
    <w:rsid w:val="008E5A7F"/>
    <w:rsid w:val="008E6DF2"/>
    <w:rsid w:val="008E6FAE"/>
    <w:rsid w:val="008F30A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8A9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0D15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1B6C"/>
    <w:rsid w:val="00982411"/>
    <w:rsid w:val="0098271E"/>
    <w:rsid w:val="00982998"/>
    <w:rsid w:val="00982C63"/>
    <w:rsid w:val="00982F4D"/>
    <w:rsid w:val="00983005"/>
    <w:rsid w:val="009838E8"/>
    <w:rsid w:val="00983B5B"/>
    <w:rsid w:val="009840AF"/>
    <w:rsid w:val="009850DC"/>
    <w:rsid w:val="00985711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0F02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2706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3FD4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665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168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BC3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3918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9A1"/>
    <w:rsid w:val="00AB3A49"/>
    <w:rsid w:val="00AB4A52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4B4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0D1B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45A3"/>
    <w:rsid w:val="00B25510"/>
    <w:rsid w:val="00B255BF"/>
    <w:rsid w:val="00B25F61"/>
    <w:rsid w:val="00B27423"/>
    <w:rsid w:val="00B27CFC"/>
    <w:rsid w:val="00B30512"/>
    <w:rsid w:val="00B30C17"/>
    <w:rsid w:val="00B30C24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581"/>
    <w:rsid w:val="00B51AB9"/>
    <w:rsid w:val="00B51CA4"/>
    <w:rsid w:val="00B52D99"/>
    <w:rsid w:val="00B55BFF"/>
    <w:rsid w:val="00B55F79"/>
    <w:rsid w:val="00B55F96"/>
    <w:rsid w:val="00B5607F"/>
    <w:rsid w:val="00B565C3"/>
    <w:rsid w:val="00B56A13"/>
    <w:rsid w:val="00B56CB6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856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A04"/>
    <w:rsid w:val="00B93AA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B30"/>
    <w:rsid w:val="00BA4E84"/>
    <w:rsid w:val="00BA5617"/>
    <w:rsid w:val="00BA5AFA"/>
    <w:rsid w:val="00BA6401"/>
    <w:rsid w:val="00BA6E21"/>
    <w:rsid w:val="00BA6E2F"/>
    <w:rsid w:val="00BA776F"/>
    <w:rsid w:val="00BA7A61"/>
    <w:rsid w:val="00BB1561"/>
    <w:rsid w:val="00BB18C3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B6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C87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03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1575"/>
    <w:rsid w:val="00C61634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A84"/>
    <w:rsid w:val="00C84796"/>
    <w:rsid w:val="00C85EBB"/>
    <w:rsid w:val="00C9139A"/>
    <w:rsid w:val="00C91546"/>
    <w:rsid w:val="00C91CB5"/>
    <w:rsid w:val="00C92A9E"/>
    <w:rsid w:val="00C92BD8"/>
    <w:rsid w:val="00C9378A"/>
    <w:rsid w:val="00C93E51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60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AB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F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BFC"/>
    <w:rsid w:val="00D10D7F"/>
    <w:rsid w:val="00D10DE9"/>
    <w:rsid w:val="00D11609"/>
    <w:rsid w:val="00D11710"/>
    <w:rsid w:val="00D11A9F"/>
    <w:rsid w:val="00D11D07"/>
    <w:rsid w:val="00D129FF"/>
    <w:rsid w:val="00D14A9C"/>
    <w:rsid w:val="00D15DF4"/>
    <w:rsid w:val="00D15E73"/>
    <w:rsid w:val="00D1608D"/>
    <w:rsid w:val="00D16518"/>
    <w:rsid w:val="00D16D65"/>
    <w:rsid w:val="00D20959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005"/>
    <w:rsid w:val="00D33261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C48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2A7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2239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7D6"/>
    <w:rsid w:val="00D92DA5"/>
    <w:rsid w:val="00D92FE3"/>
    <w:rsid w:val="00D935AC"/>
    <w:rsid w:val="00D93686"/>
    <w:rsid w:val="00D93B7D"/>
    <w:rsid w:val="00D93C6D"/>
    <w:rsid w:val="00D946A9"/>
    <w:rsid w:val="00D94A4F"/>
    <w:rsid w:val="00D94FE4"/>
    <w:rsid w:val="00D95CA7"/>
    <w:rsid w:val="00D96225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6D1"/>
    <w:rsid w:val="00DB404B"/>
    <w:rsid w:val="00DB4454"/>
    <w:rsid w:val="00DB4B4B"/>
    <w:rsid w:val="00DB520D"/>
    <w:rsid w:val="00DB5210"/>
    <w:rsid w:val="00DB555E"/>
    <w:rsid w:val="00DB5E82"/>
    <w:rsid w:val="00DB60D5"/>
    <w:rsid w:val="00DB617C"/>
    <w:rsid w:val="00DB6DA8"/>
    <w:rsid w:val="00DB71E6"/>
    <w:rsid w:val="00DB728A"/>
    <w:rsid w:val="00DB73C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5B5"/>
    <w:rsid w:val="00DD3B56"/>
    <w:rsid w:val="00DD50A2"/>
    <w:rsid w:val="00DD6F4E"/>
    <w:rsid w:val="00DD73C4"/>
    <w:rsid w:val="00DE001D"/>
    <w:rsid w:val="00DE0780"/>
    <w:rsid w:val="00DE27A5"/>
    <w:rsid w:val="00DE333F"/>
    <w:rsid w:val="00DE384F"/>
    <w:rsid w:val="00DE52BC"/>
    <w:rsid w:val="00DE567A"/>
    <w:rsid w:val="00DE65D0"/>
    <w:rsid w:val="00DE6AE7"/>
    <w:rsid w:val="00DE70E9"/>
    <w:rsid w:val="00DE7139"/>
    <w:rsid w:val="00DE7BBF"/>
    <w:rsid w:val="00DF0251"/>
    <w:rsid w:val="00DF0D62"/>
    <w:rsid w:val="00DF17ED"/>
    <w:rsid w:val="00DF241F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76D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1BA"/>
    <w:rsid w:val="00E228FA"/>
    <w:rsid w:val="00E22DB8"/>
    <w:rsid w:val="00E236EC"/>
    <w:rsid w:val="00E2399D"/>
    <w:rsid w:val="00E239BE"/>
    <w:rsid w:val="00E2414B"/>
    <w:rsid w:val="00E2431A"/>
    <w:rsid w:val="00E25047"/>
    <w:rsid w:val="00E25159"/>
    <w:rsid w:val="00E25512"/>
    <w:rsid w:val="00E265C4"/>
    <w:rsid w:val="00E26F7B"/>
    <w:rsid w:val="00E27F13"/>
    <w:rsid w:val="00E30A23"/>
    <w:rsid w:val="00E313A1"/>
    <w:rsid w:val="00E31614"/>
    <w:rsid w:val="00E3185B"/>
    <w:rsid w:val="00E321E3"/>
    <w:rsid w:val="00E32670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18"/>
    <w:rsid w:val="00E447D8"/>
    <w:rsid w:val="00E45698"/>
    <w:rsid w:val="00E45BC8"/>
    <w:rsid w:val="00E467BE"/>
    <w:rsid w:val="00E467F8"/>
    <w:rsid w:val="00E47484"/>
    <w:rsid w:val="00E477CF"/>
    <w:rsid w:val="00E506D1"/>
    <w:rsid w:val="00E50DC4"/>
    <w:rsid w:val="00E512F5"/>
    <w:rsid w:val="00E51A4F"/>
    <w:rsid w:val="00E51BC5"/>
    <w:rsid w:val="00E51C8B"/>
    <w:rsid w:val="00E5231D"/>
    <w:rsid w:val="00E53253"/>
    <w:rsid w:val="00E53456"/>
    <w:rsid w:val="00E53AAD"/>
    <w:rsid w:val="00E54525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45AF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0F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94D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1B5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C72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BCD"/>
    <w:rsid w:val="00F835C8"/>
    <w:rsid w:val="00F8454E"/>
    <w:rsid w:val="00F8461A"/>
    <w:rsid w:val="00F8572B"/>
    <w:rsid w:val="00F85EE8"/>
    <w:rsid w:val="00F86D12"/>
    <w:rsid w:val="00F91641"/>
    <w:rsid w:val="00F928B9"/>
    <w:rsid w:val="00F92C77"/>
    <w:rsid w:val="00F92EBF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2F17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346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09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D116A78"/>
  <w15:docId w15:val="{3C2ED76B-5A93-4D3F-9792-26D2F470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DB617C"/>
    <w:pPr>
      <w:keepNext/>
      <w:numPr>
        <w:ilvl w:val="2"/>
        <w:numId w:val="4"/>
      </w:numPr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DB617C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UnresolvedMention">
    <w:name w:val="Unresolved Mention"/>
    <w:basedOn w:val="a4"/>
    <w:uiPriority w:val="99"/>
    <w:semiHidden/>
    <w:unhideWhenUsed/>
    <w:rsid w:val="00E32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zakupki@chtes.chukot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i@chtes.chukotenerg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gdanov_ia@chukotenerg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achomts@chtes.chukot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4547-4561-41B7-8CE6-33A29634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5481</TotalTime>
  <Pages>9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11082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Ненашева Алина Васильевна</cp:lastModifiedBy>
  <cp:revision>124</cp:revision>
  <cp:lastPrinted>2006-07-26T14:04:00Z</cp:lastPrinted>
  <dcterms:created xsi:type="dcterms:W3CDTF">2023-02-15T02:33:00Z</dcterms:created>
  <dcterms:modified xsi:type="dcterms:W3CDTF">2026-05-13T21:58:00Z</dcterms:modified>
</cp:coreProperties>
</file>