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media/image1.png" ContentType="image/png"/>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color w:val="000000"/>
          <w:sz w:val="26"/>
          <w:szCs w:val="26"/>
          <w:lang w:eastAsia="ar-SA"/>
        </w:rPr>
      </w:pPr>
      <w:r>
        <w:rPr>
          <w:color w:val="000000"/>
          <w:sz w:val="26"/>
          <w:szCs w:val="26"/>
          <w:lang w:eastAsia="ar-SA"/>
        </w:rPr>
        <w:drawing>
          <wp:anchor behindDoc="0" distT="0" distB="0" distL="114300" distR="114300" simplePos="0" locked="0" layoutInCell="0" allowOverlap="1" relativeHeight="2">
            <wp:simplePos x="0" y="0"/>
            <wp:positionH relativeFrom="margin">
              <wp:posOffset>2781300</wp:posOffset>
            </wp:positionH>
            <wp:positionV relativeFrom="paragraph">
              <wp:posOffset>635</wp:posOffset>
            </wp:positionV>
            <wp:extent cx="1499235" cy="539750"/>
            <wp:effectExtent l="0" t="0" r="0" b="0"/>
            <wp:wrapSquare wrapText="bothSides"/>
            <wp:docPr id="1" name="Рисунок 2" descr="C:\Users\portyanaya_vg\Desktop\ДРСК_РусГидро_30сентября_2019_без полос_горизонталь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Users\portyanaya_vg\Desktop\ДРСК_РусГидро_30сентября_2019_без полос_горизонталь_png.png"/>
                    <pic:cNvPicPr>
                      <a:picLocks noChangeAspect="1" noChangeArrowheads="1"/>
                    </pic:cNvPicPr>
                  </pic:nvPicPr>
                  <pic:blipFill>
                    <a:blip r:embed="rId2"/>
                    <a:srcRect l="6575" t="14636" r="0" b="16072"/>
                    <a:stretch>
                      <a:fillRect/>
                    </a:stretch>
                  </pic:blipFill>
                  <pic:spPr bwMode="auto">
                    <a:xfrm>
                      <a:off x="0" y="0"/>
                      <a:ext cx="1499235" cy="539750"/>
                    </a:xfrm>
                    <a:prstGeom prst="rect">
                      <a:avLst/>
                    </a:prstGeom>
                  </pic:spPr>
                </pic:pic>
              </a:graphicData>
            </a:graphic>
          </wp:anchor>
        </w:drawing>
      </w:r>
    </w:p>
    <w:p>
      <w:pPr>
        <w:pStyle w:val="Normal"/>
        <w:widowControl w:val="false"/>
        <w:spacing w:before="0" w:after="0"/>
        <w:contextualSpacing/>
        <w:jc w:val="center"/>
        <w:rPr>
          <w:b/>
          <w:sz w:val="26"/>
          <w:szCs w:val="26"/>
        </w:rPr>
      </w:pPr>
      <w:r>
        <w:rPr>
          <w:b/>
          <w:sz w:val="26"/>
          <w:szCs w:val="26"/>
        </w:rPr>
      </w:r>
    </w:p>
    <w:p>
      <w:pPr>
        <w:pStyle w:val="Normal"/>
        <w:widowControl w:val="false"/>
        <w:spacing w:before="0" w:after="0"/>
        <w:contextualSpacing/>
        <w:jc w:val="center"/>
        <w:rPr>
          <w:b/>
          <w:sz w:val="26"/>
          <w:szCs w:val="26"/>
        </w:rPr>
      </w:pPr>
      <w:r>
        <w:rPr>
          <w:b/>
          <w:sz w:val="26"/>
          <w:szCs w:val="26"/>
        </w:rPr>
      </w:r>
    </w:p>
    <w:p>
      <w:pPr>
        <w:pStyle w:val="Normal"/>
        <w:widowControl w:val="false"/>
        <w:spacing w:before="0" w:after="0"/>
        <w:contextualSpacing/>
        <w:jc w:val="center"/>
        <w:rPr>
          <w:b/>
          <w:sz w:val="26"/>
          <w:szCs w:val="26"/>
        </w:rPr>
      </w:pPr>
      <w:r>
        <w:rPr>
          <w:b/>
          <w:sz w:val="26"/>
          <w:szCs w:val="26"/>
        </w:rPr>
        <w:t>«Дальневосточная распределительная сетевая компания»</w:t>
      </w:r>
    </w:p>
    <w:p>
      <w:pPr>
        <w:pStyle w:val="Normal"/>
        <w:widowControl w:val="false"/>
        <w:spacing w:before="0" w:after="0"/>
        <w:contextualSpacing/>
        <w:jc w:val="center"/>
        <w:rPr>
          <w:sz w:val="26"/>
          <w:szCs w:val="26"/>
        </w:rPr>
      </w:pPr>
      <w:r>
        <w:rPr>
          <w:sz w:val="26"/>
          <w:szCs w:val="26"/>
        </w:rPr>
        <w:t>(АО «ДРСК»)</w:t>
      </w:r>
    </w:p>
    <w:p>
      <w:pPr>
        <w:pStyle w:val="Normal"/>
        <w:suppressAutoHyphens w:val="true"/>
        <w:jc w:val="right"/>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t>ТЕХНИЧЕСКИЕ ТРЕБОВАНИЯ</w:t>
      </w:r>
    </w:p>
    <w:p>
      <w:pPr>
        <w:pStyle w:val="Normal"/>
        <w:jc w:val="center"/>
        <w:rPr/>
      </w:pPr>
      <w:r>
        <w:rPr/>
      </w:r>
    </w:p>
    <w:p>
      <w:pPr>
        <w:pStyle w:val="Normal"/>
        <w:suppressAutoHyphens w:val="true"/>
        <w:jc w:val="center"/>
        <w:rPr>
          <w:rFonts w:eastAsia="Calibri"/>
          <w:b/>
          <w:sz w:val="26"/>
          <w:szCs w:val="26"/>
        </w:rPr>
      </w:pPr>
      <w:r>
        <w:rPr>
          <w:rFonts w:eastAsia="Calibri"/>
          <w:b/>
          <w:sz w:val="26"/>
          <w:szCs w:val="26"/>
        </w:rPr>
        <w:t>ОКПД2 27.40.2 Поставка светильников для контурной подсветки административного здания ИА АО ДРСК, г. Благовещенск, ул. Шевченко, 32</w:t>
      </w:r>
    </w:p>
    <w:p>
      <w:pPr>
        <w:pStyle w:val="Normal"/>
        <w:suppressAutoHyphens w:val="true"/>
        <w:jc w:val="center"/>
        <w:rPr>
          <w:rFonts w:eastAsia="Calibri"/>
          <w:b/>
          <w:sz w:val="26"/>
          <w:szCs w:val="26"/>
        </w:rPr>
      </w:pPr>
      <w:r>
        <w:rPr>
          <w:rFonts w:eastAsia="Calibri"/>
          <w:b/>
          <w:sz w:val="26"/>
          <w:szCs w:val="26"/>
        </w:rPr>
      </w:r>
    </w:p>
    <w:p>
      <w:pPr>
        <w:pStyle w:val="Normal"/>
        <w:suppressAutoHyphens w:val="true"/>
        <w:jc w:val="center"/>
        <w:rPr>
          <w:rFonts w:eastAsia="Calibri"/>
          <w:b/>
          <w:sz w:val="26"/>
          <w:szCs w:val="26"/>
        </w:rPr>
      </w:pPr>
      <w:r>
        <w:rPr>
          <w:rFonts w:eastAsia="Calibri"/>
          <w:b/>
          <w:sz w:val="26"/>
          <w:szCs w:val="26"/>
        </w:rPr>
        <w:t>ГКПЗ 2026, номер лота 185801-РЕМ ПРОД-2026-ДРСК</w:t>
      </w:r>
    </w:p>
    <w:p>
      <w:pPr>
        <w:pStyle w:val="Normal"/>
        <w:numPr>
          <w:ilvl w:val="0"/>
          <w:numId w:val="0"/>
        </w:numPr>
        <w:ind w:left="0" w:hanging="0"/>
        <w:outlineLvl w:val="0"/>
        <w:rPr>
          <w:sz w:val="26"/>
          <w:szCs w:val="26"/>
        </w:rPr>
      </w:pPr>
      <w:r>
        <w:rPr>
          <w:sz w:val="26"/>
          <w:szCs w:val="26"/>
        </w:rPr>
      </w:r>
    </w:p>
    <w:p>
      <w:pPr>
        <w:pStyle w:val="Normal"/>
        <w:keepNext w:val="true"/>
        <w:widowControl/>
        <w:numPr>
          <w:ilvl w:val="0"/>
          <w:numId w:val="2"/>
        </w:numPr>
        <w:tabs>
          <w:tab w:val="clear" w:pos="708"/>
          <w:tab w:val="left" w:pos="333" w:leader="none"/>
        </w:tabs>
        <w:bidi w:val="0"/>
        <w:spacing w:lineRule="auto" w:line="276" w:before="0" w:after="0"/>
        <w:ind w:left="-510" w:right="0" w:firstLine="510"/>
        <w:jc w:val="left"/>
        <w:outlineLvl w:val="0"/>
        <w:rPr>
          <w:sz w:val="26"/>
          <w:szCs w:val="26"/>
        </w:rPr>
      </w:pPr>
      <w:bookmarkStart w:id="0" w:name="_Toc40877770"/>
      <w:bookmarkStart w:id="1" w:name="_Toc409540451"/>
      <w:bookmarkStart w:id="2" w:name="_Toc409530921"/>
      <w:bookmarkStart w:id="3" w:name="_Toc409530391"/>
      <w:bookmarkStart w:id="4" w:name="_Toc409529841"/>
      <w:bookmarkStart w:id="5" w:name="_Toc409496661"/>
      <w:bookmarkStart w:id="6" w:name="_Toc408783851"/>
      <w:bookmarkStart w:id="7" w:name="_Toc408783461"/>
      <w:bookmarkStart w:id="8" w:name="_Toc408781821"/>
      <w:bookmarkStart w:id="9" w:name="_Toc408781251"/>
      <w:bookmarkStart w:id="10" w:name="_Toc408778271"/>
      <w:bookmarkStart w:id="11" w:name="_Toc408777691"/>
      <w:bookmarkStart w:id="12" w:name="_Toc115104130"/>
      <w:bookmarkStart w:id="13" w:name="_Toc40954046"/>
      <w:bookmarkStart w:id="14" w:name="_Toc40953093"/>
      <w:bookmarkStart w:id="15" w:name="_Toc40953040"/>
      <w:bookmarkStart w:id="16" w:name="_Toc40952985"/>
      <w:bookmarkStart w:id="17" w:name="_Toc40949667"/>
      <w:bookmarkStart w:id="18" w:name="_Toc40878386"/>
      <w:bookmarkStart w:id="19" w:name="_Toc40878347"/>
      <w:bookmarkStart w:id="20" w:name="_Toc40878183"/>
      <w:bookmarkStart w:id="21" w:name="_Toc40878126"/>
      <w:bookmarkStart w:id="22" w:name="_Toc4087782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b/>
          <w:bCs/>
          <w:sz w:val="26"/>
          <w:szCs w:val="26"/>
        </w:rPr>
        <w:t>Наименование закупаемой продукции.</w:t>
      </w:r>
    </w:p>
    <w:p>
      <w:pPr>
        <w:pStyle w:val="Normal"/>
        <w:suppressAutoHyphens w:val="true"/>
        <w:ind w:left="-851" w:right="0" w:hanging="0"/>
        <w:rPr/>
      </w:pPr>
      <w:r>
        <w:rPr>
          <w:sz w:val="26"/>
          <w:szCs w:val="26"/>
        </w:rPr>
        <w:t xml:space="preserve">              </w:t>
      </w:r>
      <w:r>
        <w:rPr>
          <w:rFonts w:eastAsia="Calibri"/>
          <w:sz w:val="26"/>
          <w:szCs w:val="26"/>
        </w:rPr>
        <w:t xml:space="preserve">Поставка светильников для контурной подсветки административного здания ИА          </w:t>
      </w:r>
    </w:p>
    <w:p>
      <w:pPr>
        <w:pStyle w:val="Normal"/>
        <w:suppressAutoHyphens w:val="true"/>
        <w:ind w:left="-851" w:right="0" w:hanging="0"/>
        <w:rPr>
          <w:rFonts w:eastAsia="Calibri"/>
          <w:sz w:val="26"/>
          <w:szCs w:val="26"/>
        </w:rPr>
      </w:pPr>
      <w:r>
        <w:rPr>
          <w:rFonts w:eastAsia="Calibri"/>
          <w:sz w:val="26"/>
          <w:szCs w:val="26"/>
        </w:rPr>
        <w:t xml:space="preserve">              </w:t>
      </w:r>
      <w:r>
        <w:rPr>
          <w:rFonts w:eastAsia="Calibri"/>
          <w:sz w:val="26"/>
          <w:szCs w:val="26"/>
        </w:rPr>
        <w:t>АО ДРСК, г. Благовещенск, ул. Шевченко, 32.</w:t>
      </w:r>
      <w:bookmarkStart w:id="23" w:name="_Toc115104131"/>
      <w:bookmarkStart w:id="24" w:name="_Toc40949668"/>
      <w:bookmarkStart w:id="25" w:name="_Toc40954047"/>
      <w:bookmarkStart w:id="26" w:name="_Toc40953094"/>
      <w:bookmarkStart w:id="27" w:name="_Toc40952986"/>
      <w:bookmarkStart w:id="28" w:name="_Toc40878387"/>
      <w:bookmarkStart w:id="29" w:name="_Toc40953041"/>
    </w:p>
    <w:p>
      <w:pPr>
        <w:pStyle w:val="Normal"/>
        <w:keepNext w:val="true"/>
        <w:numPr>
          <w:ilvl w:val="0"/>
          <w:numId w:val="0"/>
        </w:numPr>
        <w:spacing w:lineRule="auto" w:line="276"/>
        <w:ind w:left="-491" w:hanging="0"/>
        <w:outlineLvl w:val="0"/>
        <w:rPr>
          <w:b/>
          <w:bCs/>
          <w:sz w:val="26"/>
          <w:szCs w:val="26"/>
        </w:rPr>
      </w:pPr>
      <w:r>
        <w:rPr>
          <w:b/>
          <w:bCs/>
          <w:sz w:val="26"/>
          <w:szCs w:val="26"/>
        </w:rPr>
        <w:t xml:space="preserve">     </w:t>
      </w:r>
    </w:p>
    <w:p>
      <w:pPr>
        <w:pStyle w:val="Normal"/>
        <w:numPr>
          <w:ilvl w:val="0"/>
          <w:numId w:val="0"/>
        </w:numPr>
        <w:spacing w:lineRule="auto" w:line="276"/>
        <w:ind w:left="-491" w:hanging="0"/>
        <w:outlineLvl w:val="0"/>
        <w:rPr/>
      </w:pPr>
      <w:r>
        <w:rPr>
          <w:b/>
          <w:bCs/>
          <w:sz w:val="26"/>
          <w:szCs w:val="26"/>
        </w:rPr>
        <w:t xml:space="preserve">        </w:t>
      </w:r>
      <w:r>
        <w:rPr>
          <w:b/>
          <w:bCs/>
          <w:sz w:val="26"/>
          <w:szCs w:val="26"/>
        </w:rPr>
        <w:t xml:space="preserve">2. </w:t>
      </w:r>
      <w:bookmarkStart w:id="30" w:name="_Toc40878348"/>
      <w:bookmarkEnd w:id="23"/>
      <w:bookmarkEnd w:id="24"/>
      <w:bookmarkEnd w:id="25"/>
      <w:bookmarkEnd w:id="26"/>
      <w:bookmarkEnd w:id="27"/>
      <w:bookmarkEnd w:id="28"/>
      <w:bookmarkEnd w:id="29"/>
      <w:r>
        <w:rPr>
          <w:b/>
          <w:bCs/>
          <w:sz w:val="26"/>
          <w:szCs w:val="26"/>
        </w:rPr>
        <w:t>П</w:t>
      </w:r>
      <w:bookmarkEnd w:id="30"/>
      <w:r>
        <w:rPr>
          <w:b/>
          <w:bCs/>
          <w:sz w:val="26"/>
          <w:szCs w:val="26"/>
        </w:rPr>
        <w:t>окупатель</w:t>
      </w:r>
      <w:r>
        <w:rPr>
          <w:b/>
          <w:bCs/>
          <w:sz w:val="26"/>
          <w:szCs w:val="26"/>
          <w:lang w:val="sah-RU"/>
        </w:rPr>
        <w:t xml:space="preserve"> (подразделение).</w:t>
      </w:r>
    </w:p>
    <w:p>
      <w:pPr>
        <w:pStyle w:val="Normal"/>
        <w:widowControl/>
        <w:bidi w:val="0"/>
        <w:spacing w:lineRule="auto" w:line="276" w:before="0" w:after="0"/>
        <w:ind w:left="0" w:right="0" w:hanging="0"/>
        <w:jc w:val="both"/>
        <w:rPr/>
      </w:pPr>
      <w:r>
        <w:rPr>
          <w:rFonts w:eastAsia="Calibri"/>
          <w:sz w:val="26"/>
          <w:szCs w:val="26"/>
        </w:rPr>
        <w:t xml:space="preserve"> </w:t>
      </w:r>
      <w:r>
        <w:rPr>
          <w:rFonts w:eastAsia="Calibri"/>
          <w:sz w:val="26"/>
          <w:szCs w:val="26"/>
        </w:rPr>
        <w:t>Наименование филиала:</w:t>
      </w:r>
      <w:r>
        <w:rPr>
          <w:rFonts w:eastAsia="Calibri"/>
          <w:b/>
          <w:sz w:val="26"/>
          <w:szCs w:val="26"/>
        </w:rPr>
        <w:t xml:space="preserve"> </w:t>
      </w:r>
      <w:r>
        <w:rPr>
          <w:rFonts w:eastAsia="Calibri"/>
          <w:sz w:val="26"/>
          <w:szCs w:val="26"/>
        </w:rPr>
        <w:t>Исполнительный Аппарат АО «ДРСК»</w:t>
      </w:r>
    </w:p>
    <w:p>
      <w:pPr>
        <w:pStyle w:val="Normal"/>
        <w:widowControl/>
        <w:bidi w:val="0"/>
        <w:spacing w:lineRule="auto" w:line="276" w:before="0" w:after="0"/>
        <w:ind w:left="0" w:right="0" w:hanging="0"/>
        <w:jc w:val="both"/>
        <w:rPr>
          <w:rFonts w:eastAsia="Calibri"/>
          <w:sz w:val="26"/>
          <w:szCs w:val="26"/>
        </w:rPr>
      </w:pPr>
      <w:r>
        <w:rPr>
          <w:rFonts w:eastAsia="Calibri"/>
          <w:sz w:val="26"/>
          <w:szCs w:val="26"/>
        </w:rPr>
        <w:t xml:space="preserve"> </w:t>
      </w:r>
      <w:r>
        <w:rPr>
          <w:rFonts w:eastAsia="Calibri"/>
          <w:sz w:val="26"/>
          <w:szCs w:val="26"/>
        </w:rPr>
        <w:t>Адрес филиала: г. Благовещенск, ул. Шевченко, 32.</w:t>
      </w:r>
    </w:p>
    <w:p>
      <w:pPr>
        <w:pStyle w:val="Normal"/>
        <w:widowControl/>
        <w:bidi w:val="0"/>
        <w:spacing w:lineRule="auto" w:line="276" w:before="0" w:after="0"/>
        <w:ind w:left="0" w:right="0" w:hanging="0"/>
        <w:jc w:val="both"/>
        <w:rPr>
          <w:rFonts w:eastAsia="Calibri"/>
          <w:sz w:val="26"/>
          <w:szCs w:val="26"/>
        </w:rPr>
      </w:pPr>
      <w:r>
        <w:rPr/>
      </w:r>
    </w:p>
    <w:p>
      <w:pPr>
        <w:pStyle w:val="Normal"/>
        <w:keepNext w:val="true"/>
        <w:widowControl/>
        <w:numPr>
          <w:ilvl w:val="0"/>
          <w:numId w:val="0"/>
        </w:numPr>
        <w:bidi w:val="0"/>
        <w:spacing w:lineRule="auto" w:line="276" w:before="0" w:after="0"/>
        <w:ind w:left="-510" w:right="0" w:hanging="0"/>
        <w:jc w:val="left"/>
        <w:outlineLvl w:val="0"/>
        <w:rPr/>
      </w:pPr>
      <w:bookmarkStart w:id="31" w:name="_Toc40878388"/>
      <w:bookmarkStart w:id="32" w:name="_Toc40953095"/>
      <w:bookmarkStart w:id="33" w:name="_Toc40953042"/>
      <w:bookmarkStart w:id="34" w:name="_Toc40952987"/>
      <w:bookmarkStart w:id="35" w:name="_Toc40949669"/>
      <w:bookmarkStart w:id="36" w:name="_Toc40878349"/>
      <w:bookmarkStart w:id="37" w:name="_Toc40878184"/>
      <w:bookmarkStart w:id="38" w:name="_Toc40878127"/>
      <w:bookmarkStart w:id="39" w:name="_Toc40877829"/>
      <w:bookmarkStart w:id="40" w:name="_Toc40877771"/>
      <w:bookmarkStart w:id="41" w:name="_Toc115104132"/>
      <w:bookmarkStart w:id="42" w:name="_Toc40954048"/>
      <w:bookmarkEnd w:id="31"/>
      <w:bookmarkEnd w:id="32"/>
      <w:bookmarkEnd w:id="33"/>
      <w:bookmarkEnd w:id="34"/>
      <w:bookmarkEnd w:id="35"/>
      <w:bookmarkEnd w:id="36"/>
      <w:bookmarkEnd w:id="37"/>
      <w:bookmarkEnd w:id="38"/>
      <w:bookmarkEnd w:id="39"/>
      <w:bookmarkEnd w:id="40"/>
      <w:bookmarkEnd w:id="41"/>
      <w:bookmarkEnd w:id="42"/>
      <w:r>
        <w:rPr>
          <w:b/>
          <w:bCs/>
          <w:sz w:val="26"/>
          <w:szCs w:val="26"/>
        </w:rPr>
        <w:t xml:space="preserve">        </w:t>
      </w:r>
      <w:r>
        <w:rPr>
          <w:b/>
          <w:bCs/>
          <w:sz w:val="26"/>
          <w:szCs w:val="26"/>
        </w:rPr>
        <w:t xml:space="preserve">3. Цели и задачи. </w:t>
      </w:r>
    </w:p>
    <w:p>
      <w:pPr>
        <w:pStyle w:val="Normal"/>
        <w:spacing w:lineRule="auto" w:line="276"/>
        <w:ind w:left="-851" w:right="0" w:hanging="0"/>
        <w:jc w:val="both"/>
        <w:rPr>
          <w:rFonts w:eastAsia="Calibri"/>
          <w:sz w:val="26"/>
          <w:szCs w:val="26"/>
        </w:rPr>
      </w:pPr>
      <w:r>
        <w:rPr>
          <w:rFonts w:eastAsia="Calibri"/>
          <w:sz w:val="26"/>
          <w:szCs w:val="26"/>
        </w:rPr>
        <w:t xml:space="preserve">              </w:t>
      </w:r>
      <w:r>
        <w:rPr>
          <w:rFonts w:eastAsia="Calibri"/>
          <w:sz w:val="26"/>
          <w:szCs w:val="26"/>
        </w:rPr>
        <w:t>Необходимо поставить следующую продукцию:</w:t>
      </w:r>
    </w:p>
    <w:tbl>
      <w:tblPr>
        <w:tblW w:w="10139" w:type="dxa"/>
        <w:jc w:val="center"/>
        <w:tblInd w:w="0" w:type="dxa"/>
        <w:tblLayout w:type="fixed"/>
        <w:tblCellMar>
          <w:top w:w="0" w:type="dxa"/>
          <w:left w:w="108" w:type="dxa"/>
          <w:bottom w:w="0" w:type="dxa"/>
          <w:right w:w="108" w:type="dxa"/>
        </w:tblCellMar>
      </w:tblPr>
      <w:tblGrid>
        <w:gridCol w:w="619"/>
        <w:gridCol w:w="1814"/>
        <w:gridCol w:w="5441"/>
        <w:gridCol w:w="1238"/>
        <w:gridCol w:w="1027"/>
      </w:tblGrid>
      <w:tr>
        <w:trPr/>
        <w:tc>
          <w:tcPr>
            <w:tcW w:w="61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center"/>
              <w:rPr>
                <w:b/>
                <w:sz w:val="26"/>
                <w:szCs w:val="26"/>
                <w:lang w:eastAsia="ar-SA"/>
              </w:rPr>
            </w:pPr>
            <w:r>
              <w:rPr>
                <w:b/>
                <w:sz w:val="26"/>
                <w:szCs w:val="26"/>
                <w:lang w:eastAsia="ar-SA"/>
              </w:rPr>
              <w:t>п/п</w:t>
            </w:r>
          </w:p>
        </w:tc>
        <w:tc>
          <w:tcPr>
            <w:tcW w:w="181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center"/>
              <w:rPr/>
            </w:pPr>
            <w:r>
              <w:rPr>
                <w:b/>
                <w:sz w:val="26"/>
                <w:szCs w:val="26"/>
                <w:lang w:eastAsia="ar-SA"/>
              </w:rPr>
              <w:t>Наименование</w:t>
            </w:r>
          </w:p>
        </w:tc>
        <w:tc>
          <w:tcPr>
            <w:tcW w:w="5441"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center"/>
              <w:rPr/>
            </w:pPr>
            <w:r>
              <w:rPr>
                <w:b/>
                <w:sz w:val="26"/>
                <w:szCs w:val="26"/>
                <w:lang w:eastAsia="ar-SA"/>
              </w:rPr>
              <w:t>Техническая характеристика</w:t>
            </w:r>
          </w:p>
        </w:tc>
        <w:tc>
          <w:tcPr>
            <w:tcW w:w="123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center"/>
              <w:rPr>
                <w:sz w:val="24"/>
                <w:szCs w:val="24"/>
              </w:rPr>
            </w:pPr>
            <w:r>
              <w:rPr>
                <w:b/>
                <w:sz w:val="24"/>
                <w:szCs w:val="24"/>
                <w:lang w:eastAsia="ar-SA"/>
              </w:rPr>
              <w:t>Единица измер.</w:t>
            </w:r>
          </w:p>
        </w:tc>
        <w:tc>
          <w:tcPr>
            <w:tcW w:w="102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center"/>
              <w:rPr>
                <w:b/>
                <w:sz w:val="26"/>
                <w:szCs w:val="26"/>
                <w:lang w:eastAsia="ar-SA"/>
              </w:rPr>
            </w:pPr>
            <w:r>
              <w:rPr>
                <w:b/>
                <w:sz w:val="26"/>
                <w:szCs w:val="26"/>
                <w:lang w:eastAsia="ar-SA"/>
              </w:rPr>
              <w:t>Кол-во</w:t>
            </w:r>
          </w:p>
        </w:tc>
      </w:tr>
      <w:tr>
        <w:trPr/>
        <w:tc>
          <w:tcPr>
            <w:tcW w:w="61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center"/>
              <w:rPr>
                <w:b/>
                <w:sz w:val="26"/>
                <w:szCs w:val="26"/>
                <w:lang w:eastAsia="ar-SA"/>
              </w:rPr>
            </w:pPr>
            <w:r>
              <w:rPr>
                <w:b/>
                <w:sz w:val="26"/>
                <w:szCs w:val="26"/>
                <w:lang w:eastAsia="ar-SA"/>
              </w:rPr>
              <w:t>1</w:t>
            </w:r>
          </w:p>
        </w:tc>
        <w:tc>
          <w:tcPr>
            <w:tcW w:w="1814" w:type="dxa"/>
            <w:vMerge w:val="restart"/>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left"/>
              <w:rPr>
                <w:sz w:val="24"/>
                <w:szCs w:val="24"/>
              </w:rPr>
            </w:pPr>
            <w:r>
              <w:rPr>
                <w:sz w:val="24"/>
                <w:szCs w:val="24"/>
                <w:lang w:eastAsia="ar-SA"/>
              </w:rPr>
              <w:t xml:space="preserve">Светодиодная трубка </w:t>
            </w:r>
          </w:p>
          <w:p>
            <w:pPr>
              <w:pStyle w:val="Normal"/>
              <w:widowControl w:val="false"/>
              <w:suppressAutoHyphens w:val="true"/>
              <w:spacing w:lineRule="auto" w:line="240" w:before="0" w:after="0"/>
              <w:jc w:val="left"/>
              <w:rPr>
                <w:sz w:val="24"/>
                <w:szCs w:val="24"/>
              </w:rPr>
            </w:pPr>
            <w:r>
              <w:rPr>
                <w:sz w:val="24"/>
                <w:szCs w:val="24"/>
                <w:lang w:eastAsia="ar-SA"/>
              </w:rPr>
              <w:t>монохромного свечения</w:t>
            </w:r>
          </w:p>
        </w:tc>
        <w:tc>
          <w:tcPr>
            <w:tcW w:w="5441" w:type="dxa"/>
            <w:tcBorders>
              <w:top w:val="single" w:sz="4" w:space="0" w:color="00000A"/>
              <w:left w:val="single" w:sz="4" w:space="0" w:color="00000A"/>
              <w:bottom w:val="single" w:sz="4" w:space="0" w:color="00000A"/>
              <w:right w:val="single" w:sz="4" w:space="0" w:color="00000A"/>
            </w:tcBorders>
            <w:shd w:fill="FFFFFF" w:val="clear"/>
          </w:tcPr>
          <w:p>
            <w:pPr>
              <w:pStyle w:val="Normal"/>
              <w:suppressAutoHyphens w:val="true"/>
              <w:spacing w:lineRule="auto" w:line="240" w:before="0" w:after="0"/>
              <w:jc w:val="left"/>
              <w:rPr>
                <w:sz w:val="24"/>
                <w:szCs w:val="24"/>
              </w:rPr>
            </w:pPr>
            <w:r>
              <w:rPr>
                <w:sz w:val="24"/>
                <w:szCs w:val="24"/>
                <w:lang w:eastAsia="ar-SA"/>
              </w:rPr>
              <w:t>Цвет излучения б</w:t>
            </w:r>
            <w:r>
              <w:rPr>
                <w:sz w:val="24"/>
                <w:szCs w:val="24"/>
                <w:lang w:eastAsia="ar-SA"/>
              </w:rPr>
              <w:t xml:space="preserve">елый, 4000К , </w:t>
            </w:r>
            <w:r>
              <w:rPr>
                <w:sz w:val="24"/>
                <w:szCs w:val="24"/>
                <w:lang w:eastAsia="ar-SA"/>
              </w:rPr>
              <w:t xml:space="preserve">мощность </w:t>
            </w:r>
            <w:r>
              <w:rPr>
                <w:sz w:val="24"/>
                <w:szCs w:val="24"/>
                <w:lang w:eastAsia="ar-SA"/>
              </w:rPr>
              <w:t>1</w:t>
            </w:r>
            <w:r>
              <w:rPr>
                <w:sz w:val="24"/>
                <w:szCs w:val="24"/>
                <w:lang w:eastAsia="ar-SA"/>
              </w:rPr>
              <w:t>5 Вт</w:t>
            </w:r>
            <w:r>
              <w:rPr>
                <w:sz w:val="24"/>
                <w:szCs w:val="24"/>
                <w:lang w:eastAsia="ar-SA"/>
              </w:rPr>
              <w:t>,</w:t>
            </w:r>
            <w:r>
              <w:rPr>
                <w:sz w:val="24"/>
                <w:szCs w:val="24"/>
                <w:lang w:eastAsia="ar-SA"/>
              </w:rPr>
              <w:t xml:space="preserve"> 24 </w:t>
            </w:r>
            <w:r>
              <w:rPr>
                <w:sz w:val="24"/>
                <w:szCs w:val="24"/>
                <w:lang w:val="en-US" w:eastAsia="ar-SA"/>
              </w:rPr>
              <w:t>V</w:t>
            </w:r>
            <w:r>
              <w:rPr>
                <w:sz w:val="24"/>
                <w:szCs w:val="24"/>
                <w:lang w:eastAsia="ar-SA"/>
              </w:rPr>
              <w:t>, длина 1 м., диаметр трубки 25-41 мм.,</w:t>
            </w:r>
            <w:r>
              <w:rPr>
                <w:sz w:val="24"/>
                <w:szCs w:val="24"/>
                <w:lang w:eastAsia="ar-SA"/>
              </w:rPr>
              <w:t xml:space="preserve">без блока питания </w:t>
            </w:r>
            <w:r>
              <w:rPr>
                <w:sz w:val="24"/>
                <w:szCs w:val="24"/>
                <w:lang w:eastAsia="ar-SA"/>
              </w:rPr>
              <w:t xml:space="preserve">трубки. Обязательная герметизация трубки для предотвращения попадания </w:t>
            </w:r>
            <w:r>
              <w:rPr>
                <w:sz w:val="24"/>
                <w:szCs w:val="24"/>
                <w:lang w:eastAsia="ar-SA"/>
              </w:rPr>
              <w:t xml:space="preserve">пыли и </w:t>
            </w:r>
            <w:r>
              <w:rPr>
                <w:sz w:val="24"/>
                <w:szCs w:val="24"/>
                <w:lang w:eastAsia="ar-SA"/>
              </w:rPr>
              <w:t>влаги IP54 по ГОСТ 14254-2015.</w:t>
            </w:r>
          </w:p>
        </w:tc>
        <w:tc>
          <w:tcPr>
            <w:tcW w:w="123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center"/>
              <w:rPr>
                <w:sz w:val="24"/>
                <w:szCs w:val="24"/>
                <w:lang w:eastAsia="ar-SA"/>
              </w:rPr>
            </w:pPr>
            <w:r>
              <w:rPr>
                <w:sz w:val="24"/>
                <w:szCs w:val="24"/>
                <w:lang w:eastAsia="ar-SA"/>
              </w:rPr>
              <w:t>шт.</w:t>
            </w:r>
          </w:p>
        </w:tc>
        <w:tc>
          <w:tcPr>
            <w:tcW w:w="102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center"/>
              <w:rPr>
                <w:b w:val="false"/>
                <w:bCs w:val="false"/>
                <w:sz w:val="24"/>
                <w:szCs w:val="24"/>
                <w:lang w:eastAsia="ar-SA"/>
              </w:rPr>
            </w:pPr>
            <w:r>
              <w:rPr>
                <w:b w:val="false"/>
                <w:bCs w:val="false"/>
                <w:sz w:val="24"/>
                <w:szCs w:val="24"/>
                <w:lang w:eastAsia="ar-SA"/>
              </w:rPr>
              <w:t>60</w:t>
            </w:r>
          </w:p>
        </w:tc>
      </w:tr>
      <w:tr>
        <w:trPr/>
        <w:tc>
          <w:tcPr>
            <w:tcW w:w="619" w:type="dxa"/>
            <w:tcBorders>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center"/>
              <w:rPr>
                <w:b/>
                <w:sz w:val="26"/>
                <w:szCs w:val="26"/>
                <w:lang w:eastAsia="ar-SA"/>
              </w:rPr>
            </w:pPr>
            <w:r>
              <w:rPr>
                <w:b/>
                <w:sz w:val="26"/>
                <w:szCs w:val="26"/>
                <w:lang w:eastAsia="ar-SA"/>
              </w:rPr>
              <w:t>2</w:t>
            </w:r>
          </w:p>
        </w:tc>
        <w:tc>
          <w:tcPr>
            <w:tcW w:w="1814"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rPr/>
            </w:pPr>
            <w:r>
              <w:rPr/>
            </w:r>
          </w:p>
        </w:tc>
        <w:tc>
          <w:tcPr>
            <w:tcW w:w="5441" w:type="dxa"/>
            <w:tcBorders>
              <w:left w:val="single" w:sz="4" w:space="0" w:color="00000A"/>
              <w:bottom w:val="single" w:sz="4" w:space="0" w:color="00000A"/>
              <w:right w:val="single" w:sz="4" w:space="0" w:color="00000A"/>
            </w:tcBorders>
            <w:shd w:fill="FFFFFF" w:val="clear"/>
          </w:tcPr>
          <w:p>
            <w:pPr>
              <w:pStyle w:val="Normal"/>
              <w:suppressAutoHyphens w:val="true"/>
              <w:spacing w:lineRule="auto" w:line="240" w:before="0" w:after="0"/>
              <w:jc w:val="left"/>
              <w:rPr>
                <w:sz w:val="24"/>
                <w:szCs w:val="24"/>
              </w:rPr>
            </w:pPr>
            <w:r>
              <w:rPr>
                <w:sz w:val="24"/>
                <w:szCs w:val="24"/>
                <w:lang w:eastAsia="ar-SA"/>
              </w:rPr>
              <w:t>Цвет излучения б</w:t>
            </w:r>
            <w:r>
              <w:rPr>
                <w:sz w:val="24"/>
                <w:szCs w:val="24"/>
                <w:lang w:eastAsia="ar-SA"/>
              </w:rPr>
              <w:t xml:space="preserve">елый, 4000К , </w:t>
            </w:r>
            <w:r>
              <w:rPr>
                <w:sz w:val="24"/>
                <w:szCs w:val="24"/>
                <w:lang w:eastAsia="ar-SA"/>
              </w:rPr>
              <w:t xml:space="preserve">мощность </w:t>
            </w:r>
            <w:r>
              <w:rPr>
                <w:sz w:val="24"/>
                <w:szCs w:val="24"/>
                <w:lang w:eastAsia="ar-SA"/>
              </w:rPr>
              <w:t>1</w:t>
            </w:r>
            <w:r>
              <w:rPr>
                <w:sz w:val="24"/>
                <w:szCs w:val="24"/>
                <w:lang w:eastAsia="ar-SA"/>
              </w:rPr>
              <w:t>2</w:t>
            </w:r>
            <w:r>
              <w:rPr>
                <w:sz w:val="24"/>
                <w:szCs w:val="24"/>
                <w:lang w:eastAsia="ar-SA"/>
              </w:rPr>
              <w:t xml:space="preserve"> Вт</w:t>
            </w:r>
            <w:r>
              <w:rPr>
                <w:sz w:val="24"/>
                <w:szCs w:val="24"/>
                <w:lang w:eastAsia="ar-SA"/>
              </w:rPr>
              <w:t>,</w:t>
            </w:r>
            <w:r>
              <w:rPr>
                <w:sz w:val="24"/>
                <w:szCs w:val="24"/>
                <w:lang w:eastAsia="ar-SA"/>
              </w:rPr>
              <w:t xml:space="preserve"> 24 </w:t>
            </w:r>
            <w:r>
              <w:rPr>
                <w:sz w:val="24"/>
                <w:szCs w:val="24"/>
                <w:lang w:val="en-US" w:eastAsia="ar-SA"/>
              </w:rPr>
              <w:t>V</w:t>
            </w:r>
            <w:r>
              <w:rPr>
                <w:sz w:val="24"/>
                <w:szCs w:val="24"/>
                <w:lang w:eastAsia="ar-SA"/>
              </w:rPr>
              <w:t>, длина 0,8 м., диаметр трубки 25-41 мм.,</w:t>
            </w:r>
            <w:r>
              <w:rPr>
                <w:sz w:val="24"/>
                <w:szCs w:val="24"/>
                <w:lang w:eastAsia="ar-SA"/>
              </w:rPr>
              <w:t xml:space="preserve">без блока питания </w:t>
            </w:r>
            <w:r>
              <w:rPr>
                <w:sz w:val="24"/>
                <w:szCs w:val="24"/>
                <w:lang w:eastAsia="ar-SA"/>
              </w:rPr>
              <w:t xml:space="preserve">трубки. Обязательная герметизация трубки для предотвращения попадания </w:t>
            </w:r>
            <w:r>
              <w:rPr>
                <w:sz w:val="24"/>
                <w:szCs w:val="24"/>
                <w:lang w:eastAsia="ar-SA"/>
              </w:rPr>
              <w:t xml:space="preserve">пыли и </w:t>
            </w:r>
            <w:r>
              <w:rPr>
                <w:sz w:val="24"/>
                <w:szCs w:val="24"/>
                <w:lang w:eastAsia="ar-SA"/>
              </w:rPr>
              <w:t>влаги IP54 по ГОСТ 14254-2015.</w:t>
            </w:r>
          </w:p>
        </w:tc>
        <w:tc>
          <w:tcPr>
            <w:tcW w:w="1238" w:type="dxa"/>
            <w:tcBorders>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center"/>
              <w:rPr>
                <w:sz w:val="24"/>
                <w:szCs w:val="24"/>
                <w:lang w:eastAsia="ar-SA"/>
              </w:rPr>
            </w:pPr>
            <w:r>
              <w:rPr>
                <w:sz w:val="24"/>
                <w:szCs w:val="24"/>
                <w:lang w:eastAsia="ar-SA"/>
              </w:rPr>
              <w:t>шт.</w:t>
            </w:r>
          </w:p>
        </w:tc>
        <w:tc>
          <w:tcPr>
            <w:tcW w:w="1027" w:type="dxa"/>
            <w:tcBorders>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center"/>
              <w:rPr>
                <w:b w:val="false"/>
                <w:bCs w:val="false"/>
                <w:sz w:val="24"/>
                <w:szCs w:val="24"/>
                <w:lang w:eastAsia="ar-SA"/>
              </w:rPr>
            </w:pPr>
            <w:r>
              <w:rPr>
                <w:b w:val="false"/>
                <w:bCs w:val="false"/>
                <w:sz w:val="24"/>
                <w:szCs w:val="24"/>
                <w:lang w:eastAsia="ar-SA"/>
              </w:rPr>
              <w:t>2</w:t>
            </w:r>
          </w:p>
        </w:tc>
      </w:tr>
      <w:tr>
        <w:trPr/>
        <w:tc>
          <w:tcPr>
            <w:tcW w:w="619" w:type="dxa"/>
            <w:tcBorders>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center"/>
              <w:rPr>
                <w:b/>
                <w:sz w:val="26"/>
                <w:szCs w:val="26"/>
                <w:lang w:eastAsia="ar-SA"/>
              </w:rPr>
            </w:pPr>
            <w:r>
              <w:rPr>
                <w:b/>
                <w:sz w:val="26"/>
                <w:szCs w:val="26"/>
                <w:lang w:eastAsia="ar-SA"/>
              </w:rPr>
              <w:t>3</w:t>
            </w:r>
          </w:p>
        </w:tc>
        <w:tc>
          <w:tcPr>
            <w:tcW w:w="1814"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rPr/>
            </w:pPr>
            <w:r>
              <w:rPr/>
            </w:r>
          </w:p>
        </w:tc>
        <w:tc>
          <w:tcPr>
            <w:tcW w:w="5441" w:type="dxa"/>
            <w:tcBorders>
              <w:left w:val="single" w:sz="4" w:space="0" w:color="00000A"/>
              <w:bottom w:val="single" w:sz="4" w:space="0" w:color="00000A"/>
              <w:right w:val="single" w:sz="4" w:space="0" w:color="00000A"/>
            </w:tcBorders>
            <w:shd w:fill="FFFFFF" w:val="clear"/>
          </w:tcPr>
          <w:p>
            <w:pPr>
              <w:pStyle w:val="Normal"/>
              <w:suppressAutoHyphens w:val="true"/>
              <w:spacing w:lineRule="auto" w:line="240" w:before="0" w:after="0"/>
              <w:jc w:val="left"/>
              <w:rPr>
                <w:sz w:val="24"/>
                <w:szCs w:val="24"/>
              </w:rPr>
            </w:pPr>
            <w:r>
              <w:rPr>
                <w:sz w:val="24"/>
                <w:szCs w:val="24"/>
                <w:lang w:eastAsia="ar-SA"/>
              </w:rPr>
              <w:t>Цвет излучения б</w:t>
            </w:r>
            <w:r>
              <w:rPr>
                <w:sz w:val="24"/>
                <w:szCs w:val="24"/>
                <w:lang w:eastAsia="ar-SA"/>
              </w:rPr>
              <w:t xml:space="preserve">елый, 4000К , </w:t>
            </w:r>
            <w:r>
              <w:rPr>
                <w:sz w:val="24"/>
                <w:szCs w:val="24"/>
                <w:lang w:eastAsia="ar-SA"/>
              </w:rPr>
              <w:t>мощность 9</w:t>
            </w:r>
            <w:r>
              <w:rPr>
                <w:sz w:val="24"/>
                <w:szCs w:val="24"/>
                <w:lang w:eastAsia="ar-SA"/>
              </w:rPr>
              <w:t xml:space="preserve"> Вт</w:t>
            </w:r>
            <w:r>
              <w:rPr>
                <w:sz w:val="24"/>
                <w:szCs w:val="24"/>
                <w:lang w:eastAsia="ar-SA"/>
              </w:rPr>
              <w:t>,</w:t>
            </w:r>
            <w:r>
              <w:rPr>
                <w:sz w:val="24"/>
                <w:szCs w:val="24"/>
                <w:lang w:eastAsia="ar-SA"/>
              </w:rPr>
              <w:t xml:space="preserve"> 24 </w:t>
            </w:r>
            <w:r>
              <w:rPr>
                <w:sz w:val="24"/>
                <w:szCs w:val="24"/>
                <w:lang w:val="en-US" w:eastAsia="ar-SA"/>
              </w:rPr>
              <w:t>V</w:t>
            </w:r>
            <w:r>
              <w:rPr>
                <w:sz w:val="24"/>
                <w:szCs w:val="24"/>
                <w:lang w:eastAsia="ar-SA"/>
              </w:rPr>
              <w:t>, длина 0,6 м., диаметр трубки 25-41 мм., б</w:t>
            </w:r>
            <w:r>
              <w:rPr>
                <w:sz w:val="24"/>
                <w:szCs w:val="24"/>
                <w:lang w:eastAsia="ar-SA"/>
              </w:rPr>
              <w:t xml:space="preserve">ез блока питания </w:t>
            </w:r>
            <w:r>
              <w:rPr>
                <w:sz w:val="24"/>
                <w:szCs w:val="24"/>
                <w:lang w:eastAsia="ar-SA"/>
              </w:rPr>
              <w:t xml:space="preserve">трубки. Обязательная герметизация трубки для предотвращения попадания </w:t>
            </w:r>
            <w:r>
              <w:rPr>
                <w:sz w:val="24"/>
                <w:szCs w:val="24"/>
                <w:lang w:eastAsia="ar-SA"/>
              </w:rPr>
              <w:t xml:space="preserve">пыли и </w:t>
            </w:r>
            <w:r>
              <w:rPr>
                <w:sz w:val="24"/>
                <w:szCs w:val="24"/>
                <w:lang w:eastAsia="ar-SA"/>
              </w:rPr>
              <w:t xml:space="preserve"> влаги IP54 по ГОСТ 14254-2015.</w:t>
            </w:r>
          </w:p>
        </w:tc>
        <w:tc>
          <w:tcPr>
            <w:tcW w:w="1238" w:type="dxa"/>
            <w:tcBorders>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center"/>
              <w:rPr>
                <w:sz w:val="24"/>
                <w:szCs w:val="24"/>
                <w:lang w:eastAsia="ar-SA"/>
              </w:rPr>
            </w:pPr>
            <w:r>
              <w:rPr>
                <w:sz w:val="24"/>
                <w:szCs w:val="24"/>
                <w:lang w:eastAsia="ar-SA"/>
              </w:rPr>
              <w:t>шт.</w:t>
            </w:r>
          </w:p>
        </w:tc>
        <w:tc>
          <w:tcPr>
            <w:tcW w:w="1027" w:type="dxa"/>
            <w:tcBorders>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center"/>
              <w:rPr>
                <w:b w:val="false"/>
                <w:bCs w:val="false"/>
                <w:sz w:val="24"/>
                <w:szCs w:val="24"/>
                <w:lang w:eastAsia="ar-SA"/>
              </w:rPr>
            </w:pPr>
            <w:r>
              <w:rPr>
                <w:b w:val="false"/>
                <w:bCs w:val="false"/>
                <w:sz w:val="24"/>
                <w:szCs w:val="24"/>
                <w:lang w:eastAsia="ar-SA"/>
              </w:rPr>
              <w:t>2</w:t>
            </w:r>
          </w:p>
        </w:tc>
      </w:tr>
      <w:tr>
        <w:trPr/>
        <w:tc>
          <w:tcPr>
            <w:tcW w:w="619" w:type="dxa"/>
            <w:tcBorders>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center"/>
              <w:rPr>
                <w:b/>
                <w:sz w:val="26"/>
                <w:szCs w:val="26"/>
                <w:lang w:eastAsia="ar-SA"/>
              </w:rPr>
            </w:pPr>
            <w:r>
              <w:rPr>
                <w:b/>
                <w:sz w:val="26"/>
                <w:szCs w:val="26"/>
                <w:lang w:eastAsia="ar-SA"/>
              </w:rPr>
              <w:t>4</w:t>
            </w:r>
          </w:p>
        </w:tc>
        <w:tc>
          <w:tcPr>
            <w:tcW w:w="1814"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rPr/>
            </w:pPr>
            <w:r>
              <w:rPr/>
            </w:r>
          </w:p>
        </w:tc>
        <w:tc>
          <w:tcPr>
            <w:tcW w:w="5441" w:type="dxa"/>
            <w:tcBorders>
              <w:left w:val="single" w:sz="4" w:space="0" w:color="00000A"/>
              <w:bottom w:val="single" w:sz="4" w:space="0" w:color="00000A"/>
              <w:right w:val="single" w:sz="4" w:space="0" w:color="00000A"/>
            </w:tcBorders>
            <w:shd w:fill="FFFFFF" w:val="clear"/>
          </w:tcPr>
          <w:p>
            <w:pPr>
              <w:pStyle w:val="Normal"/>
              <w:suppressAutoHyphens w:val="true"/>
              <w:spacing w:lineRule="auto" w:line="240" w:before="0" w:after="0"/>
              <w:jc w:val="left"/>
              <w:rPr>
                <w:sz w:val="24"/>
                <w:szCs w:val="24"/>
              </w:rPr>
            </w:pPr>
            <w:r>
              <w:rPr>
                <w:sz w:val="24"/>
                <w:szCs w:val="24"/>
                <w:lang w:eastAsia="ar-SA"/>
              </w:rPr>
              <w:t>Цвет излучения б</w:t>
            </w:r>
            <w:r>
              <w:rPr>
                <w:sz w:val="24"/>
                <w:szCs w:val="24"/>
                <w:lang w:eastAsia="ar-SA"/>
              </w:rPr>
              <w:t xml:space="preserve">елый, 4000К , </w:t>
            </w:r>
            <w:r>
              <w:rPr>
                <w:sz w:val="24"/>
                <w:szCs w:val="24"/>
                <w:lang w:eastAsia="ar-SA"/>
              </w:rPr>
              <w:t>мощность 6</w:t>
            </w:r>
            <w:r>
              <w:rPr>
                <w:sz w:val="24"/>
                <w:szCs w:val="24"/>
                <w:lang w:eastAsia="ar-SA"/>
              </w:rPr>
              <w:t xml:space="preserve"> Вт</w:t>
            </w:r>
            <w:r>
              <w:rPr>
                <w:sz w:val="24"/>
                <w:szCs w:val="24"/>
                <w:lang w:eastAsia="ar-SA"/>
              </w:rPr>
              <w:t>,</w:t>
            </w:r>
            <w:r>
              <w:rPr>
                <w:sz w:val="24"/>
                <w:szCs w:val="24"/>
                <w:lang w:eastAsia="ar-SA"/>
              </w:rPr>
              <w:t xml:space="preserve"> 24 </w:t>
            </w:r>
            <w:r>
              <w:rPr>
                <w:sz w:val="24"/>
                <w:szCs w:val="24"/>
                <w:lang w:val="en-US" w:eastAsia="ar-SA"/>
              </w:rPr>
              <w:t>V</w:t>
            </w:r>
            <w:r>
              <w:rPr>
                <w:sz w:val="24"/>
                <w:szCs w:val="24"/>
                <w:lang w:eastAsia="ar-SA"/>
              </w:rPr>
              <w:t xml:space="preserve">, длина 0,4 м., диаметр трубки 25-41 мм., </w:t>
            </w:r>
            <w:r>
              <w:rPr>
                <w:sz w:val="24"/>
                <w:szCs w:val="24"/>
                <w:lang w:eastAsia="ar-SA"/>
              </w:rPr>
              <w:t xml:space="preserve">без блока питания </w:t>
            </w:r>
            <w:r>
              <w:rPr>
                <w:sz w:val="24"/>
                <w:szCs w:val="24"/>
                <w:lang w:eastAsia="ar-SA"/>
              </w:rPr>
              <w:t xml:space="preserve">трубки. Обязательная герметизация трубки для предотвращения попадания </w:t>
            </w:r>
            <w:r>
              <w:rPr>
                <w:sz w:val="24"/>
                <w:szCs w:val="24"/>
                <w:lang w:eastAsia="ar-SA"/>
              </w:rPr>
              <w:t xml:space="preserve">пыли и </w:t>
            </w:r>
            <w:r>
              <w:rPr>
                <w:sz w:val="24"/>
                <w:szCs w:val="24"/>
                <w:lang w:eastAsia="ar-SA"/>
              </w:rPr>
              <w:t>влаги IP54 по ГОСТ 14254-2015.</w:t>
            </w:r>
          </w:p>
        </w:tc>
        <w:tc>
          <w:tcPr>
            <w:tcW w:w="1238" w:type="dxa"/>
            <w:tcBorders>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center"/>
              <w:rPr>
                <w:sz w:val="24"/>
                <w:szCs w:val="24"/>
                <w:lang w:eastAsia="ar-SA"/>
              </w:rPr>
            </w:pPr>
            <w:r>
              <w:rPr>
                <w:sz w:val="24"/>
                <w:szCs w:val="24"/>
                <w:lang w:eastAsia="ar-SA"/>
              </w:rPr>
              <w:t>шт.</w:t>
            </w:r>
          </w:p>
        </w:tc>
        <w:tc>
          <w:tcPr>
            <w:tcW w:w="1027" w:type="dxa"/>
            <w:tcBorders>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center"/>
              <w:rPr>
                <w:b w:val="false"/>
                <w:bCs w:val="false"/>
                <w:sz w:val="24"/>
                <w:szCs w:val="24"/>
                <w:lang w:eastAsia="ar-SA"/>
              </w:rPr>
            </w:pPr>
            <w:r>
              <w:rPr>
                <w:b w:val="false"/>
                <w:bCs w:val="false"/>
                <w:sz w:val="24"/>
                <w:szCs w:val="24"/>
                <w:lang w:eastAsia="ar-SA"/>
              </w:rPr>
              <w:t>2</w:t>
            </w:r>
          </w:p>
        </w:tc>
      </w:tr>
      <w:tr>
        <w:trPr/>
        <w:tc>
          <w:tcPr>
            <w:tcW w:w="619" w:type="dxa"/>
            <w:tcBorders>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center"/>
              <w:rPr>
                <w:b/>
                <w:sz w:val="26"/>
                <w:szCs w:val="26"/>
                <w:lang w:eastAsia="ar-SA"/>
              </w:rPr>
            </w:pPr>
            <w:r>
              <w:rPr>
                <w:b/>
                <w:sz w:val="26"/>
                <w:szCs w:val="26"/>
                <w:lang w:eastAsia="ar-SA"/>
              </w:rPr>
              <w:t>5</w:t>
            </w:r>
          </w:p>
        </w:tc>
        <w:tc>
          <w:tcPr>
            <w:tcW w:w="1814"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rPr/>
            </w:pPr>
            <w:r>
              <w:rPr/>
            </w:r>
          </w:p>
        </w:tc>
        <w:tc>
          <w:tcPr>
            <w:tcW w:w="5441" w:type="dxa"/>
            <w:tcBorders>
              <w:left w:val="single" w:sz="4" w:space="0" w:color="00000A"/>
              <w:bottom w:val="single" w:sz="4" w:space="0" w:color="00000A"/>
              <w:right w:val="single" w:sz="4" w:space="0" w:color="00000A"/>
            </w:tcBorders>
            <w:shd w:fill="FFFFFF" w:val="clear"/>
          </w:tcPr>
          <w:p>
            <w:pPr>
              <w:pStyle w:val="Normal"/>
              <w:suppressAutoHyphens w:val="true"/>
              <w:spacing w:lineRule="auto" w:line="240" w:before="0" w:after="0"/>
              <w:jc w:val="left"/>
              <w:rPr>
                <w:sz w:val="24"/>
                <w:szCs w:val="24"/>
              </w:rPr>
            </w:pPr>
            <w:r>
              <w:rPr>
                <w:sz w:val="24"/>
                <w:szCs w:val="24"/>
                <w:lang w:eastAsia="ar-SA"/>
              </w:rPr>
              <w:t>Цвет излучения б</w:t>
            </w:r>
            <w:r>
              <w:rPr>
                <w:sz w:val="24"/>
                <w:szCs w:val="24"/>
                <w:lang w:eastAsia="ar-SA"/>
              </w:rPr>
              <w:t xml:space="preserve">елый, 4000К , </w:t>
            </w:r>
            <w:r>
              <w:rPr>
                <w:sz w:val="24"/>
                <w:szCs w:val="24"/>
                <w:lang w:eastAsia="ar-SA"/>
              </w:rPr>
              <w:t>мощность 3</w:t>
            </w:r>
            <w:r>
              <w:rPr>
                <w:sz w:val="24"/>
                <w:szCs w:val="24"/>
                <w:lang w:eastAsia="ar-SA"/>
              </w:rPr>
              <w:t xml:space="preserve"> Вт</w:t>
            </w:r>
            <w:r>
              <w:rPr>
                <w:sz w:val="24"/>
                <w:szCs w:val="24"/>
                <w:lang w:eastAsia="ar-SA"/>
              </w:rPr>
              <w:t>,</w:t>
            </w:r>
            <w:r>
              <w:rPr>
                <w:sz w:val="24"/>
                <w:szCs w:val="24"/>
                <w:lang w:eastAsia="ar-SA"/>
              </w:rPr>
              <w:t xml:space="preserve"> 24 </w:t>
            </w:r>
            <w:r>
              <w:rPr>
                <w:sz w:val="24"/>
                <w:szCs w:val="24"/>
                <w:lang w:val="en-US" w:eastAsia="ar-SA"/>
              </w:rPr>
              <w:t>V</w:t>
            </w:r>
            <w:r>
              <w:rPr>
                <w:sz w:val="24"/>
                <w:szCs w:val="24"/>
                <w:lang w:eastAsia="ar-SA"/>
              </w:rPr>
              <w:t xml:space="preserve">, длина, 0,2 м. ,диаметр трубки 25-41 мм., </w:t>
            </w:r>
            <w:r>
              <w:rPr>
                <w:sz w:val="24"/>
                <w:szCs w:val="24"/>
                <w:lang w:eastAsia="ar-SA"/>
              </w:rPr>
              <w:t xml:space="preserve">без блока питания </w:t>
            </w:r>
            <w:r>
              <w:rPr>
                <w:sz w:val="24"/>
                <w:szCs w:val="24"/>
                <w:lang w:eastAsia="ar-SA"/>
              </w:rPr>
              <w:t xml:space="preserve">трубки. Обязательная герметизация трубки для предотвращения попадания </w:t>
            </w:r>
            <w:r>
              <w:rPr>
                <w:sz w:val="24"/>
                <w:szCs w:val="24"/>
                <w:lang w:eastAsia="ar-SA"/>
              </w:rPr>
              <w:t xml:space="preserve">пыли и </w:t>
            </w:r>
            <w:r>
              <w:rPr>
                <w:sz w:val="24"/>
                <w:szCs w:val="24"/>
                <w:lang w:eastAsia="ar-SA"/>
              </w:rPr>
              <w:t>влаги IP54 по ГОСТ 14254-2015.</w:t>
            </w:r>
          </w:p>
        </w:tc>
        <w:tc>
          <w:tcPr>
            <w:tcW w:w="1238" w:type="dxa"/>
            <w:tcBorders>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center"/>
              <w:rPr>
                <w:sz w:val="24"/>
                <w:szCs w:val="24"/>
                <w:lang w:eastAsia="ar-SA"/>
              </w:rPr>
            </w:pPr>
            <w:r>
              <w:rPr>
                <w:sz w:val="24"/>
                <w:szCs w:val="24"/>
                <w:lang w:eastAsia="ar-SA"/>
              </w:rPr>
              <w:t>шт.</w:t>
            </w:r>
          </w:p>
        </w:tc>
        <w:tc>
          <w:tcPr>
            <w:tcW w:w="1027" w:type="dxa"/>
            <w:tcBorders>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center"/>
              <w:rPr>
                <w:b w:val="false"/>
                <w:bCs w:val="false"/>
                <w:sz w:val="24"/>
                <w:szCs w:val="24"/>
                <w:lang w:eastAsia="ar-SA"/>
              </w:rPr>
            </w:pPr>
            <w:r>
              <w:rPr>
                <w:b w:val="false"/>
                <w:bCs w:val="false"/>
                <w:sz w:val="24"/>
                <w:szCs w:val="24"/>
                <w:lang w:eastAsia="ar-SA"/>
              </w:rPr>
              <w:t>2</w:t>
            </w:r>
          </w:p>
        </w:tc>
      </w:tr>
      <w:tr>
        <w:trPr/>
        <w:tc>
          <w:tcPr>
            <w:tcW w:w="619" w:type="dxa"/>
            <w:tcBorders>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center"/>
              <w:rPr>
                <w:b/>
                <w:sz w:val="26"/>
                <w:szCs w:val="26"/>
                <w:lang w:eastAsia="ar-SA"/>
              </w:rPr>
            </w:pPr>
            <w:r>
              <w:rPr>
                <w:b/>
                <w:sz w:val="26"/>
                <w:szCs w:val="26"/>
                <w:lang w:eastAsia="ar-SA"/>
              </w:rPr>
              <w:t>6</w:t>
            </w:r>
          </w:p>
        </w:tc>
        <w:tc>
          <w:tcPr>
            <w:tcW w:w="1814" w:type="dxa"/>
            <w:tcBorders>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left"/>
              <w:rPr>
                <w:sz w:val="24"/>
                <w:szCs w:val="24"/>
                <w:lang w:eastAsia="ar-SA"/>
              </w:rPr>
            </w:pPr>
            <w:r>
              <w:rPr>
                <w:sz w:val="24"/>
                <w:szCs w:val="24"/>
                <w:lang w:eastAsia="ar-SA"/>
              </w:rPr>
              <w:t xml:space="preserve">Коннектор для подключения с герметичным разъемом </w:t>
            </w:r>
          </w:p>
        </w:tc>
        <w:tc>
          <w:tcPr>
            <w:tcW w:w="5441" w:type="dxa"/>
            <w:tcBorders>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left"/>
              <w:rPr>
                <w:sz w:val="24"/>
                <w:szCs w:val="24"/>
                <w:lang w:eastAsia="ar-SA"/>
              </w:rPr>
            </w:pPr>
            <w:r>
              <w:rPr>
                <w:sz w:val="24"/>
                <w:szCs w:val="24"/>
                <w:lang w:eastAsia="ar-SA"/>
              </w:rPr>
              <w:t>Модель и тип согласовать с заказчиком</w:t>
            </w:r>
          </w:p>
        </w:tc>
        <w:tc>
          <w:tcPr>
            <w:tcW w:w="1238" w:type="dxa"/>
            <w:tcBorders>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center"/>
              <w:rPr>
                <w:sz w:val="24"/>
                <w:szCs w:val="24"/>
                <w:lang w:eastAsia="ar-SA"/>
              </w:rPr>
            </w:pPr>
            <w:r>
              <w:rPr>
                <w:sz w:val="24"/>
                <w:szCs w:val="24"/>
                <w:lang w:eastAsia="ar-SA"/>
              </w:rPr>
              <w:t>шт.</w:t>
            </w:r>
          </w:p>
        </w:tc>
        <w:tc>
          <w:tcPr>
            <w:tcW w:w="1027" w:type="dxa"/>
            <w:tcBorders>
              <w:left w:val="single" w:sz="4" w:space="0" w:color="00000A"/>
              <w:bottom w:val="single" w:sz="4" w:space="0" w:color="00000A"/>
              <w:right w:val="single" w:sz="4" w:space="0" w:color="00000A"/>
            </w:tcBorders>
            <w:shd w:fill="FFFFFF" w:val="clear"/>
          </w:tcPr>
          <w:p>
            <w:pPr>
              <w:pStyle w:val="Normal"/>
              <w:widowControl w:val="false"/>
              <w:suppressAutoHyphens w:val="true"/>
              <w:spacing w:lineRule="auto" w:line="240" w:before="0" w:after="0"/>
              <w:jc w:val="center"/>
              <w:rPr>
                <w:b w:val="false"/>
                <w:bCs w:val="false"/>
                <w:sz w:val="24"/>
                <w:szCs w:val="24"/>
                <w:lang w:eastAsia="ar-SA"/>
              </w:rPr>
            </w:pPr>
            <w:r>
              <w:rPr>
                <w:b w:val="false"/>
                <w:bCs w:val="false"/>
                <w:sz w:val="24"/>
                <w:szCs w:val="24"/>
                <w:lang w:eastAsia="ar-SA"/>
              </w:rPr>
              <w:t>68</w:t>
            </w:r>
          </w:p>
        </w:tc>
      </w:tr>
    </w:tbl>
    <w:p>
      <w:pPr>
        <w:pStyle w:val="ListParagraph"/>
        <w:widowControl w:val="false"/>
        <w:numPr>
          <w:ilvl w:val="0"/>
          <w:numId w:val="0"/>
        </w:numPr>
        <w:tabs>
          <w:tab w:val="clear" w:pos="708"/>
          <w:tab w:val="left" w:pos="333" w:leader="none"/>
        </w:tabs>
        <w:suppressAutoHyphens w:val="true"/>
        <w:bidi w:val="0"/>
        <w:spacing w:lineRule="auto" w:line="240" w:before="0" w:after="0"/>
        <w:ind w:left="-510" w:right="0" w:hanging="0"/>
        <w:contextualSpacing/>
        <w:jc w:val="both"/>
        <w:rPr>
          <w:b/>
          <w:bCs/>
          <w:sz w:val="26"/>
          <w:szCs w:val="26"/>
          <w:lang w:eastAsia="ar-SA"/>
        </w:rPr>
      </w:pPr>
      <w:r>
        <w:rPr>
          <w:b/>
          <w:bCs/>
          <w:sz w:val="26"/>
          <w:szCs w:val="26"/>
          <w:lang w:eastAsia="ar-SA"/>
        </w:rPr>
        <w:t xml:space="preserve">         </w:t>
      </w:r>
    </w:p>
    <w:p>
      <w:pPr>
        <w:pStyle w:val="ListParagraph"/>
        <w:widowControl w:val="false"/>
        <w:numPr>
          <w:ilvl w:val="0"/>
          <w:numId w:val="0"/>
        </w:numPr>
        <w:tabs>
          <w:tab w:val="clear" w:pos="708"/>
          <w:tab w:val="left" w:pos="333" w:leader="none"/>
        </w:tabs>
        <w:suppressAutoHyphens w:val="true"/>
        <w:overflowPunct w:val="false"/>
        <w:bidi w:val="0"/>
        <w:spacing w:lineRule="auto" w:line="240" w:before="0" w:after="0"/>
        <w:ind w:left="113" w:right="0" w:hanging="0"/>
        <w:contextualSpacing/>
        <w:jc w:val="both"/>
        <w:rPr/>
      </w:pPr>
      <w:r>
        <w:rPr>
          <w:b/>
          <w:bCs/>
          <w:sz w:val="26"/>
          <w:szCs w:val="26"/>
          <w:lang w:eastAsia="ar-SA"/>
        </w:rPr>
        <w:t xml:space="preserve">        </w:t>
      </w:r>
      <w:r>
        <w:rPr>
          <w:b/>
          <w:bCs/>
          <w:sz w:val="26"/>
          <w:szCs w:val="26"/>
          <w:lang w:eastAsia="ar-SA"/>
        </w:rPr>
        <w:t xml:space="preserve">4. </w:t>
      </w:r>
      <w:bookmarkStart w:id="43" w:name="_Toc40949670"/>
      <w:bookmarkStart w:id="44" w:name="_Toc115104133"/>
      <w:bookmarkStart w:id="45" w:name="_Toc40954049"/>
      <w:bookmarkStart w:id="46" w:name="_Toc40953096"/>
      <w:bookmarkStart w:id="47" w:name="_Toc40953043"/>
      <w:bookmarkStart w:id="48" w:name="_Toc40952988"/>
      <w:r>
        <w:rPr>
          <w:b/>
          <w:bCs/>
          <w:sz w:val="26"/>
          <w:szCs w:val="26"/>
          <w:lang w:eastAsia="ar-SA"/>
        </w:rPr>
        <w:t>Требования к выполнению поставки:</w:t>
      </w:r>
    </w:p>
    <w:p>
      <w:pPr>
        <w:pStyle w:val="ListParagraph"/>
        <w:widowControl w:val="false"/>
        <w:numPr>
          <w:ilvl w:val="0"/>
          <w:numId w:val="0"/>
        </w:numPr>
        <w:tabs>
          <w:tab w:val="clear" w:pos="708"/>
          <w:tab w:val="left" w:pos="333" w:leader="none"/>
        </w:tabs>
        <w:suppressAutoHyphens w:val="true"/>
        <w:overflowPunct w:val="false"/>
        <w:bidi w:val="0"/>
        <w:spacing w:lineRule="auto" w:line="240" w:before="0" w:after="0"/>
        <w:ind w:left="113" w:right="0" w:hanging="0"/>
        <w:contextualSpacing/>
        <w:jc w:val="both"/>
        <w:rPr/>
      </w:pPr>
      <w:r>
        <w:rPr>
          <w:b w:val="false"/>
          <w:bCs w:val="false"/>
          <w:sz w:val="26"/>
          <w:szCs w:val="26"/>
          <w:lang w:eastAsia="ar-SA"/>
        </w:rPr>
        <w:t xml:space="preserve">Паспорта на продукцию, </w:t>
      </w:r>
      <w:r>
        <w:rPr>
          <w:b w:val="false"/>
          <w:bCs w:val="false"/>
          <w:sz w:val="26"/>
          <w:szCs w:val="26"/>
          <w:lang w:eastAsia="ar-SA"/>
        </w:rPr>
        <w:t>наличие сертификата обязательно.</w:t>
      </w:r>
      <w:r>
        <w:rPr>
          <w:b w:val="false"/>
          <w:bCs w:val="false"/>
          <w:sz w:val="26"/>
          <w:szCs w:val="26"/>
          <w:lang w:eastAsia="ar-SA"/>
        </w:rPr>
        <w:t xml:space="preserve">. </w:t>
      </w:r>
    </w:p>
    <w:p>
      <w:pPr>
        <w:pStyle w:val="ListParagraph"/>
        <w:suppressAutoHyphens w:val="true"/>
        <w:ind w:left="-491" w:right="0" w:hanging="0"/>
        <w:jc w:val="both"/>
        <w:rPr>
          <w:sz w:val="26"/>
          <w:szCs w:val="26"/>
        </w:rPr>
      </w:pPr>
      <w:r>
        <w:rPr>
          <w:sz w:val="26"/>
          <w:szCs w:val="26"/>
        </w:rPr>
        <w:t xml:space="preserve">         </w:t>
      </w:r>
      <w:bookmarkEnd w:id="43"/>
      <w:bookmarkEnd w:id="44"/>
      <w:bookmarkEnd w:id="45"/>
      <w:bookmarkEnd w:id="46"/>
      <w:bookmarkEnd w:id="47"/>
      <w:bookmarkEnd w:id="48"/>
    </w:p>
    <w:p>
      <w:pPr>
        <w:pStyle w:val="ListParagraph"/>
        <w:widowControl w:val="false"/>
        <w:suppressAutoHyphens w:val="true"/>
        <w:bidi w:val="0"/>
        <w:spacing w:lineRule="auto" w:line="240" w:before="0" w:after="0"/>
        <w:ind w:left="113" w:right="0" w:hanging="0"/>
        <w:contextualSpacing/>
        <w:jc w:val="both"/>
        <w:rPr>
          <w:sz w:val="26"/>
          <w:szCs w:val="26"/>
        </w:rPr>
      </w:pPr>
      <w:r>
        <w:rPr>
          <w:b/>
          <w:bCs/>
          <w:sz w:val="26"/>
          <w:szCs w:val="26"/>
        </w:rPr>
        <w:t xml:space="preserve">      </w:t>
      </w:r>
      <w:r>
        <w:rPr>
          <w:b/>
          <w:bCs/>
          <w:sz w:val="26"/>
          <w:szCs w:val="26"/>
        </w:rPr>
        <w:t>Требования к происхождению поставляемой продукции:</w:t>
      </w:r>
      <w:r>
        <w:rPr>
          <w:sz w:val="26"/>
          <w:szCs w:val="26"/>
        </w:rPr>
        <w:t xml:space="preserve"> 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N 1.</w:t>
      </w:r>
    </w:p>
    <w:p>
      <w:pPr>
        <w:pStyle w:val="ListParagraph"/>
        <w:widowControl w:val="false"/>
        <w:suppressAutoHyphens w:val="true"/>
        <w:bidi w:val="0"/>
        <w:spacing w:lineRule="auto" w:line="240" w:before="0" w:after="0"/>
        <w:ind w:left="113" w:right="0" w:hanging="0"/>
        <w:contextualSpacing/>
        <w:jc w:val="both"/>
        <w:rPr>
          <w:sz w:val="26"/>
          <w:szCs w:val="26"/>
        </w:rPr>
      </w:pPr>
      <w:r>
        <w:rPr>
          <w:sz w:val="26"/>
          <w:szCs w:val="26"/>
        </w:rPr>
        <w:t xml:space="preserve">        </w:t>
      </w:r>
      <w:r>
        <w:rPr>
          <w:sz w:val="26"/>
          <w:szCs w:val="26"/>
        </w:rPr>
        <w:t xml:space="preserve">Все заявки на участие в закупке, содержащие предложения о поставке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заявка, содержащая предложение о поставке товара российского происхождения. </w:t>
      </w:r>
    </w:p>
    <w:p>
      <w:pPr>
        <w:pStyle w:val="ListParagraph"/>
        <w:widowControl w:val="false"/>
        <w:suppressAutoHyphens w:val="true"/>
        <w:bidi w:val="0"/>
        <w:spacing w:lineRule="auto" w:line="240" w:before="0" w:after="0"/>
        <w:ind w:left="113" w:right="0" w:hanging="0"/>
        <w:contextualSpacing/>
        <w:jc w:val="both"/>
        <w:rPr>
          <w:sz w:val="26"/>
          <w:szCs w:val="26"/>
        </w:rPr>
      </w:pPr>
      <w:r>
        <w:rPr>
          <w:sz w:val="26"/>
          <w:szCs w:val="26"/>
        </w:rPr>
        <w:t xml:space="preserve">       </w:t>
      </w:r>
      <w:r>
        <w:rPr>
          <w:sz w:val="26"/>
          <w:szCs w:val="26"/>
        </w:rPr>
        <w:t>Участник должен предоставить в составе заявки Коммерческое предложение по форме, установленной документацией о закупке, с указанием в отношении поставляемой продукции информации о номере реестровой записи из реестра российской промышленной продукции,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 или номер реестровой записи из евразийского реестра промышленных товаров государств - членов Евразийского экономического союза, содержащей в том числе:</w:t>
      </w:r>
    </w:p>
    <w:p>
      <w:pPr>
        <w:pStyle w:val="ListParagraph"/>
        <w:widowControl w:val="false"/>
        <w:suppressAutoHyphens w:val="true"/>
        <w:bidi w:val="0"/>
        <w:spacing w:lineRule="auto" w:line="240" w:before="0" w:after="0"/>
        <w:ind w:left="113" w:right="0" w:hanging="0"/>
        <w:contextualSpacing/>
        <w:jc w:val="both"/>
        <w:rPr>
          <w:sz w:val="26"/>
          <w:szCs w:val="26"/>
        </w:rPr>
      </w:pPr>
      <w:r>
        <w:rPr>
          <w:sz w:val="26"/>
          <w:szCs w:val="26"/>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pPr>
        <w:pStyle w:val="ListParagraph"/>
        <w:suppressAutoHyphens w:val="true"/>
        <w:ind w:left="-491" w:right="0" w:hanging="0"/>
        <w:jc w:val="both"/>
        <w:rPr>
          <w:sz w:val="26"/>
          <w:szCs w:val="26"/>
        </w:rPr>
      </w:pPr>
      <w:r>
        <w:rPr>
          <w:sz w:val="26"/>
          <w:szCs w:val="26"/>
        </w:rPr>
      </w:r>
    </w:p>
    <w:p>
      <w:pPr>
        <w:pStyle w:val="ListParagraph"/>
        <w:widowControl w:val="false"/>
        <w:numPr>
          <w:ilvl w:val="0"/>
          <w:numId w:val="0"/>
        </w:numPr>
        <w:suppressAutoHyphens w:val="true"/>
        <w:bidi w:val="0"/>
        <w:spacing w:lineRule="auto" w:line="240" w:before="0" w:after="0"/>
        <w:ind w:left="-510" w:right="0" w:hanging="0"/>
        <w:contextualSpacing/>
        <w:jc w:val="both"/>
        <w:rPr/>
      </w:pPr>
      <w:r>
        <w:rPr>
          <w:b/>
          <w:sz w:val="26"/>
          <w:szCs w:val="26"/>
        </w:rPr>
        <w:t xml:space="preserve">         </w:t>
      </w:r>
      <w:r>
        <w:rPr>
          <w:b/>
          <w:sz w:val="26"/>
          <w:szCs w:val="26"/>
        </w:rPr>
        <w:t>5. Сроки поставки</w:t>
      </w:r>
    </w:p>
    <w:p>
      <w:pPr>
        <w:pStyle w:val="Normal"/>
        <w:numPr>
          <w:ilvl w:val="0"/>
          <w:numId w:val="0"/>
        </w:numPr>
        <w:spacing w:before="0" w:after="20"/>
        <w:ind w:left="0" w:right="0" w:hanging="0"/>
        <w:jc w:val="both"/>
        <w:rPr>
          <w:bCs/>
          <w:sz w:val="26"/>
          <w:szCs w:val="26"/>
        </w:rPr>
      </w:pPr>
      <w:r>
        <w:rPr>
          <w:bCs/>
          <w:sz w:val="26"/>
          <w:szCs w:val="26"/>
        </w:rPr>
        <w:t xml:space="preserve"> </w:t>
      </w:r>
      <w:r>
        <w:rPr>
          <w:bCs/>
          <w:sz w:val="26"/>
          <w:szCs w:val="26"/>
        </w:rPr>
        <w:t>Начало поставки: с даты подписания договора.</w:t>
      </w:r>
    </w:p>
    <w:p>
      <w:pPr>
        <w:pStyle w:val="Normal"/>
        <w:numPr>
          <w:ilvl w:val="0"/>
          <w:numId w:val="0"/>
        </w:numPr>
        <w:spacing w:before="0" w:after="20"/>
        <w:ind w:left="0" w:right="0" w:hanging="0"/>
        <w:jc w:val="both"/>
        <w:rPr/>
      </w:pPr>
      <w:r>
        <w:rPr>
          <w:bCs/>
          <w:sz w:val="26"/>
          <w:szCs w:val="26"/>
        </w:rPr>
        <w:t xml:space="preserve"> </w:t>
      </w:r>
      <w:r>
        <w:rPr>
          <w:bCs/>
          <w:sz w:val="26"/>
          <w:szCs w:val="26"/>
        </w:rPr>
        <w:t>Окончание поставки: в течении 90 рабочих дней, с даты подписания договора.</w:t>
      </w:r>
    </w:p>
    <w:p>
      <w:pPr>
        <w:pStyle w:val="Normal"/>
        <w:numPr>
          <w:ilvl w:val="0"/>
          <w:numId w:val="0"/>
        </w:numPr>
        <w:spacing w:before="0" w:after="20"/>
        <w:ind w:left="0" w:right="0" w:hanging="0"/>
        <w:jc w:val="both"/>
        <w:rPr/>
      </w:pPr>
      <w:r>
        <w:rPr/>
      </w:r>
    </w:p>
    <w:p>
      <w:pPr>
        <w:pStyle w:val="ListParagraph"/>
        <w:numPr>
          <w:ilvl w:val="0"/>
          <w:numId w:val="0"/>
        </w:numPr>
        <w:spacing w:before="0" w:after="20"/>
        <w:ind w:left="-491" w:right="0" w:hanging="0"/>
        <w:contextualSpacing w:val="false"/>
        <w:jc w:val="both"/>
        <w:rPr/>
      </w:pPr>
      <w:r>
        <w:rPr>
          <w:b/>
          <w:bCs/>
          <w:sz w:val="26"/>
          <w:szCs w:val="26"/>
          <w:lang w:eastAsia="ar-SA"/>
        </w:rPr>
        <w:t xml:space="preserve">         </w:t>
      </w:r>
      <w:r>
        <w:rPr>
          <w:b/>
          <w:bCs/>
          <w:sz w:val="26"/>
          <w:szCs w:val="26"/>
          <w:lang w:eastAsia="ar-SA"/>
        </w:rPr>
        <w:t>6. Гарантия Поставщика:</w:t>
      </w:r>
    </w:p>
    <w:p>
      <w:pPr>
        <w:pStyle w:val="ListParagraph"/>
        <w:widowControl w:val="false"/>
        <w:bidi w:val="0"/>
        <w:spacing w:lineRule="auto" w:line="240" w:before="0" w:after="20"/>
        <w:ind w:left="0" w:right="0" w:hanging="0"/>
        <w:contextualSpacing w:val="false"/>
        <w:jc w:val="both"/>
        <w:rPr/>
      </w:pPr>
      <w:r>
        <w:rPr>
          <w:sz w:val="26"/>
          <w:szCs w:val="26"/>
          <w:lang w:eastAsia="ar-SA"/>
        </w:rPr>
        <w:t xml:space="preserve">       </w:t>
      </w:r>
      <w:r>
        <w:rPr>
          <w:sz w:val="26"/>
          <w:szCs w:val="26"/>
        </w:rPr>
        <w:t>Гарантия на продукцию должна распространяться не менее, чем на 5 лет с момента подписания ТОРГ-12 или УПД.</w:t>
      </w:r>
    </w:p>
    <w:p>
      <w:pPr>
        <w:pStyle w:val="ListParagraph"/>
        <w:spacing w:before="0" w:after="20"/>
        <w:ind w:left="-491" w:right="0" w:hanging="0"/>
        <w:contextualSpacing w:val="false"/>
        <w:jc w:val="both"/>
        <w:rPr/>
      </w:pPr>
      <w:r>
        <w:rPr/>
      </w:r>
    </w:p>
    <w:p>
      <w:pPr>
        <w:pStyle w:val="Style13"/>
        <w:numPr>
          <w:ilvl w:val="0"/>
          <w:numId w:val="0"/>
        </w:numPr>
        <w:ind w:left="-491" w:hanging="0"/>
        <w:rPr/>
      </w:pPr>
      <w:r>
        <w:rPr/>
      </w:r>
    </w:p>
    <w:p>
      <w:pPr>
        <w:pStyle w:val="Normal"/>
        <w:ind w:left="-491" w:right="0" w:hanging="0"/>
        <w:jc w:val="both"/>
        <w:rPr/>
      </w:pPr>
      <w:r>
        <w:rPr/>
      </w:r>
    </w:p>
    <w:p>
      <w:pPr>
        <w:pStyle w:val="Normal"/>
        <w:ind w:left="-491" w:right="0" w:hanging="0"/>
        <w:jc w:val="both"/>
        <w:rPr/>
      </w:pPr>
      <w:r>
        <w:rPr/>
      </w:r>
    </w:p>
    <w:p>
      <w:pPr>
        <w:pStyle w:val="Normal"/>
        <w:ind w:left="-491" w:right="0" w:hanging="0"/>
        <w:jc w:val="both"/>
        <w:rPr/>
      </w:pPr>
      <w:r>
        <w:rPr/>
      </w:r>
    </w:p>
    <w:p>
      <w:pPr>
        <w:pStyle w:val="Normal"/>
        <w:ind w:left="-491" w:right="0" w:hanging="0"/>
        <w:jc w:val="both"/>
        <w:rPr/>
      </w:pPr>
      <w:r>
        <w:rPr/>
      </w:r>
    </w:p>
    <w:p>
      <w:pPr>
        <w:pStyle w:val="Normal"/>
        <w:ind w:left="-491" w:right="0" w:hanging="0"/>
        <w:jc w:val="both"/>
        <w:rPr/>
      </w:pPr>
      <w:r>
        <w:rPr/>
      </w:r>
    </w:p>
    <w:p>
      <w:pPr>
        <w:pStyle w:val="Normal"/>
        <w:ind w:left="-491" w:right="0" w:hanging="0"/>
        <w:jc w:val="both"/>
        <w:rPr/>
      </w:pPr>
      <w:r>
        <w:rPr/>
      </w:r>
    </w:p>
    <w:p>
      <w:pPr>
        <w:pStyle w:val="Normal"/>
        <w:ind w:left="-491" w:right="0" w:hanging="0"/>
        <w:jc w:val="both"/>
        <w:rPr/>
      </w:pPr>
      <w:r>
        <w:rPr/>
      </w:r>
    </w:p>
    <w:p>
      <w:pPr>
        <w:pStyle w:val="Normal"/>
        <w:ind w:left="-491" w:right="0" w:hanging="0"/>
        <w:jc w:val="both"/>
        <w:rPr>
          <w:b/>
          <w:bCs/>
          <w:i/>
          <w:i/>
          <w:iCs/>
          <w:color w:val="000000"/>
          <w:sz w:val="28"/>
          <w:szCs w:val="28"/>
          <w:lang w:eastAsia="ar-SA"/>
        </w:rPr>
      </w:pPr>
      <w:r>
        <w:rPr>
          <w:b/>
          <w:bCs/>
          <w:i/>
          <w:iCs/>
          <w:color w:val="000000"/>
          <w:sz w:val="28"/>
          <w:szCs w:val="28"/>
          <w:lang w:eastAsia="ar-SA"/>
        </w:rPr>
      </w:r>
    </w:p>
    <w:p>
      <w:pPr>
        <w:pStyle w:val="Normal"/>
        <w:ind w:left="-491" w:right="0" w:hanging="0"/>
        <w:jc w:val="both"/>
        <w:rPr>
          <w:b/>
          <w:bCs/>
          <w:i/>
          <w:i/>
          <w:iCs/>
          <w:color w:val="000000"/>
          <w:sz w:val="28"/>
          <w:szCs w:val="28"/>
          <w:lang w:eastAsia="ar-SA"/>
        </w:rPr>
      </w:pPr>
      <w:r>
        <w:rPr>
          <w:b/>
          <w:bCs/>
          <w:i/>
          <w:iCs/>
          <w:color w:val="000000"/>
          <w:sz w:val="28"/>
          <w:szCs w:val="28"/>
          <w:lang w:eastAsia="ar-SA"/>
        </w:rPr>
      </w:r>
    </w:p>
    <w:p>
      <w:pPr>
        <w:pStyle w:val="Normal"/>
        <w:ind w:left="-491" w:right="0" w:hanging="0"/>
        <w:jc w:val="both"/>
        <w:rPr>
          <w:b/>
          <w:bCs/>
          <w:i/>
          <w:i/>
          <w:iCs/>
          <w:color w:val="000000"/>
          <w:sz w:val="28"/>
          <w:szCs w:val="28"/>
          <w:lang w:eastAsia="ar-SA"/>
        </w:rPr>
      </w:pPr>
      <w:r>
        <w:rPr>
          <w:b/>
          <w:bCs/>
          <w:i/>
          <w:iCs/>
          <w:color w:val="000000"/>
          <w:sz w:val="28"/>
          <w:szCs w:val="28"/>
          <w:lang w:eastAsia="ar-SA"/>
        </w:rPr>
      </w:r>
    </w:p>
    <w:p>
      <w:pPr>
        <w:pStyle w:val="Normal"/>
        <w:ind w:left="-491" w:right="0" w:hanging="0"/>
        <w:jc w:val="both"/>
        <w:rPr>
          <w:b/>
          <w:bCs/>
          <w:i/>
          <w:i/>
          <w:iCs/>
          <w:color w:val="000000"/>
          <w:sz w:val="28"/>
          <w:szCs w:val="28"/>
          <w:lang w:eastAsia="ar-SA"/>
        </w:rPr>
      </w:pPr>
      <w:r>
        <w:rPr>
          <w:b/>
          <w:bCs/>
          <w:i/>
          <w:iCs/>
          <w:color w:val="000000"/>
          <w:sz w:val="28"/>
          <w:szCs w:val="28"/>
          <w:lang w:eastAsia="ar-SA"/>
        </w:rPr>
      </w:r>
    </w:p>
    <w:p>
      <w:pPr>
        <w:pStyle w:val="Normal"/>
        <w:ind w:left="-491" w:right="0" w:hanging="0"/>
        <w:jc w:val="both"/>
        <w:rPr>
          <w:b/>
          <w:bCs/>
          <w:i/>
          <w:i/>
          <w:iCs/>
          <w:color w:val="000000"/>
          <w:sz w:val="28"/>
          <w:szCs w:val="28"/>
          <w:lang w:eastAsia="ar-SA"/>
        </w:rPr>
      </w:pPr>
      <w:r>
        <w:rPr>
          <w:b/>
          <w:bCs/>
          <w:i/>
          <w:iCs/>
          <w:color w:val="000000"/>
          <w:sz w:val="28"/>
          <w:szCs w:val="28"/>
          <w:lang w:eastAsia="ar-SA"/>
        </w:rPr>
      </w:r>
    </w:p>
    <w:p>
      <w:pPr>
        <w:pStyle w:val="Normal"/>
        <w:ind w:left="-491" w:right="0" w:hanging="0"/>
        <w:jc w:val="both"/>
        <w:rPr>
          <w:b/>
          <w:bCs/>
          <w:i/>
          <w:i/>
          <w:iCs/>
          <w:color w:val="000000"/>
          <w:sz w:val="28"/>
          <w:szCs w:val="28"/>
          <w:lang w:eastAsia="ar-SA"/>
        </w:rPr>
      </w:pPr>
      <w:r>
        <w:rPr>
          <w:b/>
          <w:bCs/>
          <w:i/>
          <w:iCs/>
          <w:color w:val="000000"/>
          <w:sz w:val="28"/>
          <w:szCs w:val="28"/>
          <w:lang w:eastAsia="ar-SA"/>
        </w:rPr>
      </w:r>
    </w:p>
    <w:p>
      <w:pPr>
        <w:pStyle w:val="Normal"/>
        <w:ind w:left="-491" w:right="0" w:hanging="0"/>
        <w:jc w:val="both"/>
        <w:rPr>
          <w:b/>
          <w:bCs/>
          <w:i/>
          <w:i/>
          <w:iCs/>
          <w:color w:val="000000"/>
          <w:sz w:val="28"/>
          <w:szCs w:val="28"/>
          <w:lang w:eastAsia="ar-SA"/>
        </w:rPr>
      </w:pPr>
      <w:r>
        <w:rPr>
          <w:b/>
          <w:bCs/>
          <w:i/>
          <w:iCs/>
          <w:color w:val="000000"/>
          <w:sz w:val="28"/>
          <w:szCs w:val="28"/>
          <w:lang w:eastAsia="ar-SA"/>
        </w:rPr>
      </w:r>
    </w:p>
    <w:p>
      <w:pPr>
        <w:pStyle w:val="Normal"/>
        <w:ind w:left="-491" w:right="0" w:hanging="0"/>
        <w:jc w:val="both"/>
        <w:rPr>
          <w:b/>
          <w:bCs/>
          <w:i/>
          <w:i/>
          <w:iCs/>
          <w:color w:val="000000"/>
          <w:sz w:val="28"/>
          <w:szCs w:val="28"/>
          <w:lang w:eastAsia="ar-SA"/>
        </w:rPr>
      </w:pPr>
      <w:r>
        <w:rPr>
          <w:b/>
          <w:bCs/>
          <w:i/>
          <w:iCs/>
          <w:color w:val="000000"/>
          <w:sz w:val="28"/>
          <w:szCs w:val="28"/>
          <w:lang w:eastAsia="ar-SA"/>
        </w:rPr>
      </w:r>
    </w:p>
    <w:p>
      <w:pPr>
        <w:pStyle w:val="Normal"/>
        <w:ind w:left="-491" w:right="0" w:hanging="0"/>
        <w:jc w:val="both"/>
        <w:rPr>
          <w:b/>
          <w:bCs/>
          <w:i/>
          <w:i/>
          <w:iCs/>
          <w:color w:val="000000"/>
          <w:sz w:val="28"/>
          <w:szCs w:val="28"/>
          <w:lang w:eastAsia="ar-SA"/>
        </w:rPr>
      </w:pPr>
      <w:r>
        <w:rPr>
          <w:b/>
          <w:bCs/>
          <w:i/>
          <w:iCs/>
          <w:color w:val="000000"/>
          <w:sz w:val="28"/>
          <w:szCs w:val="28"/>
          <w:lang w:eastAsia="ar-SA"/>
        </w:rPr>
      </w:r>
    </w:p>
    <w:p>
      <w:pPr>
        <w:pStyle w:val="Normal"/>
        <w:ind w:left="-491" w:right="0" w:hanging="0"/>
        <w:jc w:val="both"/>
        <w:rPr>
          <w:b/>
          <w:bCs/>
          <w:i/>
          <w:i/>
          <w:iCs/>
          <w:color w:val="000000"/>
          <w:sz w:val="28"/>
          <w:szCs w:val="28"/>
          <w:lang w:eastAsia="ar-SA"/>
        </w:rPr>
      </w:pPr>
      <w:r>
        <w:rPr>
          <w:b/>
          <w:bCs/>
          <w:i/>
          <w:iCs/>
          <w:color w:val="000000"/>
          <w:sz w:val="28"/>
          <w:szCs w:val="28"/>
          <w:lang w:eastAsia="ar-SA"/>
        </w:rPr>
      </w:r>
    </w:p>
    <w:p>
      <w:pPr>
        <w:pStyle w:val="Normal"/>
        <w:ind w:left="-491" w:right="0" w:hanging="0"/>
        <w:jc w:val="both"/>
        <w:rPr>
          <w:b/>
          <w:bCs/>
          <w:i/>
          <w:i/>
          <w:iCs/>
          <w:color w:val="000000"/>
          <w:sz w:val="28"/>
          <w:szCs w:val="28"/>
          <w:lang w:eastAsia="ar-SA"/>
        </w:rPr>
      </w:pPr>
      <w:r>
        <w:rPr>
          <w:b/>
          <w:bCs/>
          <w:i/>
          <w:iCs/>
          <w:color w:val="000000"/>
          <w:sz w:val="28"/>
          <w:szCs w:val="28"/>
          <w:lang w:eastAsia="ar-SA"/>
        </w:rPr>
      </w:r>
    </w:p>
    <w:p>
      <w:pPr>
        <w:pStyle w:val="Normal"/>
        <w:ind w:left="-491" w:right="0" w:hanging="0"/>
        <w:jc w:val="both"/>
        <w:rPr>
          <w:b/>
          <w:bCs/>
          <w:i/>
          <w:i/>
          <w:iCs/>
          <w:color w:val="000000"/>
          <w:sz w:val="28"/>
          <w:szCs w:val="28"/>
          <w:lang w:eastAsia="ar-SA"/>
        </w:rPr>
      </w:pPr>
      <w:r>
        <w:rPr>
          <w:b/>
          <w:bCs/>
          <w:i/>
          <w:iCs/>
          <w:color w:val="000000"/>
          <w:sz w:val="28"/>
          <w:szCs w:val="28"/>
          <w:lang w:eastAsia="ar-SA"/>
        </w:rPr>
      </w:r>
    </w:p>
    <w:p>
      <w:pPr>
        <w:pStyle w:val="Normal"/>
        <w:ind w:left="-491" w:right="0" w:hanging="0"/>
        <w:jc w:val="both"/>
        <w:rPr>
          <w:b/>
          <w:bCs/>
          <w:i/>
          <w:i/>
          <w:iCs/>
          <w:color w:val="000000"/>
          <w:sz w:val="28"/>
          <w:szCs w:val="28"/>
          <w:lang w:eastAsia="ar-SA"/>
        </w:rPr>
      </w:pPr>
      <w:r>
        <w:rPr>
          <w:b/>
          <w:bCs/>
          <w:i/>
          <w:iCs/>
          <w:color w:val="000000"/>
          <w:sz w:val="28"/>
          <w:szCs w:val="28"/>
          <w:lang w:eastAsia="ar-SA"/>
        </w:rPr>
      </w:r>
    </w:p>
    <w:p>
      <w:pPr>
        <w:pStyle w:val="Normal"/>
        <w:ind w:left="-491" w:right="0" w:hanging="0"/>
        <w:jc w:val="both"/>
        <w:rPr>
          <w:b/>
          <w:bCs/>
          <w:i/>
          <w:i/>
          <w:iCs/>
          <w:color w:val="000000"/>
          <w:sz w:val="28"/>
          <w:szCs w:val="28"/>
          <w:lang w:eastAsia="ar-SA"/>
        </w:rPr>
      </w:pPr>
      <w:r>
        <w:rPr>
          <w:b/>
          <w:bCs/>
          <w:i/>
          <w:iCs/>
          <w:color w:val="000000"/>
          <w:sz w:val="28"/>
          <w:szCs w:val="28"/>
          <w:lang w:eastAsia="ar-SA"/>
        </w:rPr>
      </w:r>
    </w:p>
    <w:p>
      <w:pPr>
        <w:pStyle w:val="Normal"/>
        <w:ind w:left="-491" w:right="0" w:hanging="0"/>
        <w:jc w:val="both"/>
        <w:rPr>
          <w:b/>
          <w:bCs/>
          <w:i/>
          <w:i/>
          <w:iCs/>
          <w:color w:val="000000"/>
          <w:sz w:val="28"/>
          <w:szCs w:val="28"/>
          <w:lang w:eastAsia="ar-SA"/>
        </w:rPr>
      </w:pPr>
      <w:r>
        <w:rPr>
          <w:b/>
          <w:bCs/>
          <w:i/>
          <w:iCs/>
          <w:color w:val="000000"/>
          <w:sz w:val="28"/>
          <w:szCs w:val="28"/>
          <w:lang w:eastAsia="ar-SA"/>
        </w:rPr>
      </w:r>
    </w:p>
    <w:p>
      <w:pPr>
        <w:pStyle w:val="Normal"/>
        <w:ind w:left="-491" w:right="0" w:hanging="0"/>
        <w:jc w:val="both"/>
        <w:rPr>
          <w:b/>
          <w:bCs/>
          <w:i/>
          <w:i/>
          <w:iCs/>
          <w:color w:val="000000"/>
          <w:sz w:val="28"/>
          <w:szCs w:val="28"/>
          <w:lang w:eastAsia="ar-SA"/>
        </w:rPr>
      </w:pPr>
      <w:r>
        <w:rPr>
          <w:b/>
          <w:bCs/>
          <w:i/>
          <w:iCs/>
          <w:color w:val="000000"/>
          <w:sz w:val="28"/>
          <w:szCs w:val="28"/>
          <w:lang w:eastAsia="ar-SA"/>
        </w:rPr>
      </w:r>
    </w:p>
    <w:p>
      <w:pPr>
        <w:pStyle w:val="Normal"/>
        <w:rPr>
          <w:sz w:val="18"/>
          <w:szCs w:val="18"/>
        </w:rPr>
      </w:pPr>
      <w:r>
        <w:rPr>
          <w:sz w:val="18"/>
          <w:szCs w:val="18"/>
        </w:rPr>
        <w:t>Буланов И.Г.</w:t>
      </w:r>
    </w:p>
    <w:p>
      <w:pPr>
        <w:pStyle w:val="Normal"/>
        <w:rPr/>
      </w:pPr>
      <w:r>
        <w:rPr>
          <w:sz w:val="18"/>
          <w:szCs w:val="18"/>
          <w:lang w:val="en-US"/>
        </w:rPr>
        <w:t xml:space="preserve">397-236, E-mail </w:t>
      </w:r>
      <w:hyperlink r:id="rId3">
        <w:r>
          <w:rPr>
            <w:rStyle w:val="Hyperlink"/>
            <w:color w:val="0563C1"/>
            <w:sz w:val="18"/>
            <w:szCs w:val="18"/>
            <w:u w:val="single"/>
            <w:lang w:val="en-US"/>
          </w:rPr>
          <w:t>bulanov-ig@drsk.ru</w:t>
        </w:r>
      </w:hyperlink>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491" w:hanging="360"/>
      </w:pPr>
      <w:rPr/>
    </w:lvl>
    <w:lvl w:ilvl="1">
      <w:start w:val="1"/>
      <w:numFmt w:val="lowerLetter"/>
      <w:lvlText w:val="%2."/>
      <w:lvlJc w:val="left"/>
      <w:pPr>
        <w:tabs>
          <w:tab w:val="num" w:pos="0"/>
        </w:tabs>
        <w:ind w:left="229" w:hanging="360"/>
      </w:pPr>
      <w:rPr/>
    </w:lvl>
    <w:lvl w:ilvl="2">
      <w:start w:val="1"/>
      <w:numFmt w:val="lowerRoman"/>
      <w:lvlText w:val="%3."/>
      <w:lvlJc w:val="right"/>
      <w:pPr>
        <w:tabs>
          <w:tab w:val="num" w:pos="0"/>
        </w:tabs>
        <w:ind w:left="949" w:hanging="180"/>
      </w:pPr>
      <w:rPr/>
    </w:lvl>
    <w:lvl w:ilvl="3">
      <w:start w:val="1"/>
      <w:numFmt w:val="decimal"/>
      <w:lvlText w:val="%4."/>
      <w:lvlJc w:val="left"/>
      <w:pPr>
        <w:tabs>
          <w:tab w:val="num" w:pos="0"/>
        </w:tabs>
        <w:ind w:left="1669" w:hanging="360"/>
      </w:pPr>
      <w:rPr/>
    </w:lvl>
    <w:lvl w:ilvl="4">
      <w:start w:val="1"/>
      <w:numFmt w:val="lowerLetter"/>
      <w:lvlText w:val="%5."/>
      <w:lvlJc w:val="left"/>
      <w:pPr>
        <w:tabs>
          <w:tab w:val="num" w:pos="0"/>
        </w:tabs>
        <w:ind w:left="2389" w:hanging="360"/>
      </w:pPr>
      <w:rPr/>
    </w:lvl>
    <w:lvl w:ilvl="5">
      <w:start w:val="1"/>
      <w:numFmt w:val="lowerRoman"/>
      <w:lvlText w:val="%6."/>
      <w:lvlJc w:val="right"/>
      <w:pPr>
        <w:tabs>
          <w:tab w:val="num" w:pos="0"/>
        </w:tabs>
        <w:ind w:left="3109" w:hanging="180"/>
      </w:pPr>
      <w:rPr/>
    </w:lvl>
    <w:lvl w:ilvl="6">
      <w:start w:val="1"/>
      <w:numFmt w:val="decimal"/>
      <w:lvlText w:val="%7."/>
      <w:lvlJc w:val="left"/>
      <w:pPr>
        <w:tabs>
          <w:tab w:val="num" w:pos="0"/>
        </w:tabs>
        <w:ind w:left="3829" w:hanging="360"/>
      </w:pPr>
      <w:rPr/>
    </w:lvl>
    <w:lvl w:ilvl="7">
      <w:start w:val="1"/>
      <w:numFmt w:val="lowerLetter"/>
      <w:lvlText w:val="%8."/>
      <w:lvlJc w:val="left"/>
      <w:pPr>
        <w:tabs>
          <w:tab w:val="num" w:pos="0"/>
        </w:tabs>
        <w:ind w:left="4549" w:hanging="360"/>
      </w:pPr>
      <w:rPr/>
    </w:lvl>
    <w:lvl w:ilvl="8">
      <w:start w:val="1"/>
      <w:numFmt w:val="lowerRoman"/>
      <w:lvlText w:val="%9."/>
      <w:lvlJc w:val="right"/>
      <w:pPr>
        <w:tabs>
          <w:tab w:val="num" w:pos="0"/>
        </w:tabs>
        <w:ind w:left="5269" w:hanging="180"/>
      </w:pPr>
      <w:rPr/>
    </w:lvl>
  </w:abstractNum>
  <w:num w:numId="1">
    <w:abstractNumId w:val="1"/>
  </w:num>
  <w:num w:numId="2">
    <w:abstractNumId w:val="2"/>
  </w:num>
</w:numbering>
</file>

<file path=word/settings.xml><?xml version="1.0" encoding="utf-8"?>
<w:settings xmlns:w="http://schemas.openxmlformats.org/wordprocessingml/2006/main">
  <w:zoom w:percent="93"/>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kern w:val="2"/>
        <w:sz w:val="24"/>
        <w:szCs w:val="22"/>
        <w:lang w:val="ru-RU"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left"/>
    </w:pPr>
    <w:rPr>
      <w:rFonts w:ascii="Times New Roman" w:hAnsi="Times New Roman" w:eastAsia="Times New Roman" w:cs="Times New Roman"/>
      <w:color w:val="00000A"/>
      <w:kern w:val="2"/>
      <w:sz w:val="24"/>
      <w:szCs w:val="24"/>
      <w:lang w:val="ru-RU" w:eastAsia="ru-RU" w:bidi="ar-SA"/>
    </w:rPr>
  </w:style>
  <w:style w:type="paragraph" w:styleId="Heading1">
    <w:name w:val="Heading 1"/>
    <w:basedOn w:val="Normal"/>
    <w:qFormat/>
    <w:pPr>
      <w:keepNext w:val="true"/>
      <w:keepLines/>
      <w:numPr>
        <w:ilvl w:val="0"/>
        <w:numId w:val="0"/>
      </w:numPr>
      <w:spacing w:before="240" w:after="0"/>
      <w:outlineLvl w:val="0"/>
    </w:pPr>
    <w:rPr>
      <w:rFonts w:ascii="Calibri Light" w:hAnsi="Calibri Light" w:eastAsia="Calibri" w:cs="DejaVu Sans"/>
      <w:color w:val="2E74B5"/>
      <w:sz w:val="32"/>
      <w:szCs w:val="32"/>
    </w:rPr>
  </w:style>
  <w:style w:type="character" w:styleId="DefaultParagraphFont">
    <w:name w:val="Default Paragraph Font"/>
    <w:qFormat/>
    <w:rPr/>
  </w:style>
  <w:style w:type="character" w:styleId="Style8">
    <w:name w:val="Текст выноски Знак"/>
    <w:basedOn w:val="DefaultParagraphFont"/>
    <w:qFormat/>
    <w:rPr>
      <w:rFonts w:ascii="Segoe UI" w:hAnsi="Segoe UI" w:eastAsia="Times New Roman" w:cs="Segoe UI"/>
      <w:sz w:val="18"/>
      <w:szCs w:val="18"/>
      <w:lang w:eastAsia="ru-RU"/>
    </w:rPr>
  </w:style>
  <w:style w:type="character" w:styleId="Style9">
    <w:name w:val="Абзац списка Знак"/>
    <w:qFormat/>
    <w:rPr>
      <w:rFonts w:ascii="Times New Roman" w:hAnsi="Times New Roman" w:eastAsia="Times New Roman" w:cs="Times New Roman"/>
      <w:sz w:val="20"/>
      <w:szCs w:val="20"/>
      <w:lang w:eastAsia="ru-RU"/>
    </w:rPr>
  </w:style>
  <w:style w:type="character" w:styleId="Style10">
    <w:name w:val="Заголовок для сожерж Знак"/>
    <w:qFormat/>
    <w:rPr>
      <w:rFonts w:ascii="Times New Roman" w:hAnsi="Times New Roman" w:eastAsia="Times New Roman" w:cs="Times New Roman"/>
      <w:sz w:val="24"/>
      <w:szCs w:val="24"/>
      <w:lang w:eastAsia="ru-RU"/>
    </w:rPr>
  </w:style>
  <w:style w:type="character" w:styleId="1">
    <w:name w:val="Заголовок 1 Знак"/>
    <w:basedOn w:val="DefaultParagraphFont"/>
    <w:qFormat/>
    <w:rPr>
      <w:rFonts w:ascii="Calibri Light" w:hAnsi="Calibri Light" w:eastAsia="Calibri" w:cs="DejaVu Sans"/>
      <w:color w:val="2E74B5"/>
      <w:sz w:val="32"/>
      <w:szCs w:val="32"/>
      <w:lang w:eastAsia="ru-RU"/>
    </w:rPr>
  </w:style>
  <w:style w:type="character" w:styleId="Hyperlink">
    <w:name w:val="Hyperlink"/>
    <w:rPr>
      <w:color w:val="000080"/>
      <w:u w:val="single"/>
      <w:lang w:val="zxx" w:eastAsia="zxx" w:bidi="zxx"/>
    </w:rPr>
  </w:style>
  <w:style w:type="paragraph" w:styleId="Style11">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2">
    <w:name w:val="Указатель"/>
    <w:basedOn w:val="Normal"/>
    <w:qFormat/>
    <w:pPr>
      <w:suppressLineNumbers/>
    </w:pPr>
    <w:rPr>
      <w:rFonts w:cs="Lohit Devanagari"/>
    </w:rPr>
  </w:style>
  <w:style w:type="paragraph" w:styleId="ConsPlusNormal">
    <w:name w:val="ConsPlusNormal"/>
    <w:qFormat/>
    <w:pPr>
      <w:widowControl/>
      <w:suppressAutoHyphens w:val="true"/>
      <w:overflowPunct w:val="false"/>
      <w:bidi w:val="0"/>
      <w:spacing w:lineRule="auto" w:line="240" w:before="0" w:after="0"/>
      <w:ind w:left="0" w:right="0" w:firstLine="720"/>
      <w:jc w:val="left"/>
    </w:pPr>
    <w:rPr>
      <w:rFonts w:ascii="Times New Roman" w:hAnsi="Times New Roman" w:eastAsia="Times New Roman" w:cs="Times New Roman"/>
      <w:color w:val="00000A"/>
      <w:kern w:val="2"/>
      <w:sz w:val="20"/>
      <w:szCs w:val="20"/>
      <w:lang w:val="ru-RU" w:eastAsia="ru-RU" w:bidi="ar-SA"/>
    </w:rPr>
  </w:style>
  <w:style w:type="paragraph" w:styleId="Formattext2">
    <w:name w:val="formattext2"/>
    <w:basedOn w:val="Normal"/>
    <w:qFormat/>
    <w:pPr/>
    <w:rPr/>
  </w:style>
  <w:style w:type="paragraph" w:styleId="Headertext2">
    <w:name w:val="headertext2"/>
    <w:basedOn w:val="Normal"/>
    <w:qFormat/>
    <w:pPr>
      <w:spacing w:before="0" w:after="240"/>
    </w:pPr>
    <w:rPr>
      <w:b/>
      <w:bCs/>
    </w:rPr>
  </w:style>
  <w:style w:type="paragraph" w:styleId="BalloonText">
    <w:name w:val="Balloon Text"/>
    <w:basedOn w:val="Normal"/>
    <w:qFormat/>
    <w:pPr/>
    <w:rPr>
      <w:rFonts w:ascii="Segoe UI" w:hAnsi="Segoe UI" w:cs="Segoe UI"/>
      <w:sz w:val="18"/>
      <w:szCs w:val="18"/>
    </w:rPr>
  </w:style>
  <w:style w:type="paragraph" w:styleId="ListParagraph">
    <w:name w:val="List Paragraph"/>
    <w:basedOn w:val="Normal"/>
    <w:qFormat/>
    <w:pPr>
      <w:widowControl w:val="false"/>
      <w:spacing w:before="0" w:after="0"/>
      <w:ind w:left="720" w:right="0" w:hanging="0"/>
      <w:contextualSpacing/>
    </w:pPr>
    <w:rPr>
      <w:sz w:val="20"/>
      <w:szCs w:val="20"/>
    </w:rPr>
  </w:style>
  <w:style w:type="paragraph" w:styleId="Style13">
    <w:name w:val="Заголовок для сожерж"/>
    <w:basedOn w:val="Heading1"/>
    <w:qFormat/>
    <w:pPr>
      <w:keepLines w:val="false"/>
      <w:spacing w:before="0" w:after="0"/>
      <w:outlineLvl w:val="9"/>
    </w:pPr>
    <w:rPr>
      <w:rFonts w:ascii="Times New Roman" w:hAnsi="Times New Roman" w:eastAsia="Times New Roman" w:cs="Times New Roman"/>
      <w:color w:val="00000A"/>
      <w:sz w:val="24"/>
      <w:szCs w:val="24"/>
    </w:rPr>
  </w:style>
  <w:style w:type="paragraph" w:styleId="Style14">
    <w:name w:val="Содержимое таблицы"/>
    <w:basedOn w:val="Normal"/>
    <w:qFormat/>
    <w:pPr/>
    <w:rPr/>
  </w:style>
  <w:style w:type="paragraph" w:styleId="Style15">
    <w:name w:val="Заголовок таблицы"/>
    <w:basedOn w:val="Style14"/>
    <w:qFormat/>
    <w:pPr/>
    <w:rPr/>
  </w:style>
  <w:style w:type="numbering" w:styleId="Style16">
    <w:name w:val="Без списка"/>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bulanov-ig@drsk.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1868</TotalTime>
  <Application>AlterOffice/3.3.0.4$Linux_X86_64 LibreOffice_project/fa736b558560ebea8f92088bfd7720f4b3918f3f</Application>
  <AppVersion>15.0000</AppVersion>
  <Pages>3</Pages>
  <Words>639</Words>
  <Characters>4284</Characters>
  <CharactersWithSpaces>5019</CharactersWithSpaces>
  <Paragraphs>61</Paragraphs>
  <Company>DRSK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2022-01-27T07:28:00Z</dcterms:created>
  <dc:creator>Буланов Игорь Геннадьевич</dc:creator>
  <dc:description/>
  <dc:language>ru-RU</dc:language>
  <cp:lastModifiedBy>khan-en_nv</cp:lastModifiedBy>
  <cp:lastPrinted>2026-03-23T15:26:45Z</cp:lastPrinted>
  <dcterms:modified xsi:type="dcterms:W3CDTF">2026-05-14T10:32:36Z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