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99A3" w14:textId="77777777" w:rsidR="000430B3" w:rsidRPr="00205A0D" w:rsidRDefault="000430B3" w:rsidP="000430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14:paraId="5BBC7845" w14:textId="0927E616" w:rsidR="00C709F7" w:rsidRDefault="000430B3" w:rsidP="00EF19B4">
      <w:pPr>
        <w:jc w:val="right"/>
        <w:rPr>
          <w:sz w:val="24"/>
          <w:szCs w:val="24"/>
        </w:rPr>
      </w:pPr>
      <w:r w:rsidRPr="00205A0D">
        <w:rPr>
          <w:sz w:val="24"/>
          <w:szCs w:val="24"/>
        </w:rPr>
        <w:t xml:space="preserve">            к Техническому требованию</w:t>
      </w:r>
    </w:p>
    <w:p w14:paraId="5AB29A48" w14:textId="3E3AEF52" w:rsidR="00EF19B4" w:rsidRPr="00C709F7" w:rsidRDefault="00C709F7" w:rsidP="00C709F7">
      <w:pPr>
        <w:jc w:val="center"/>
        <w:rPr>
          <w:sz w:val="32"/>
          <w:szCs w:val="32"/>
        </w:rPr>
      </w:pPr>
      <w:r w:rsidRPr="00C709F7">
        <w:rPr>
          <w:sz w:val="32"/>
          <w:szCs w:val="32"/>
        </w:rPr>
        <w:t>Объем работ</w:t>
      </w:r>
    </w:p>
    <w:tbl>
      <w:tblPr>
        <w:tblStyle w:val="a3"/>
        <w:tblpPr w:leftFromText="180" w:rightFromText="180" w:vertAnchor="text" w:horzAnchor="margin" w:tblpY="813"/>
        <w:tblW w:w="10271" w:type="dxa"/>
        <w:tblLook w:val="04A0" w:firstRow="1" w:lastRow="0" w:firstColumn="1" w:lastColumn="0" w:noHBand="0" w:noVBand="1"/>
      </w:tblPr>
      <w:tblGrid>
        <w:gridCol w:w="674"/>
        <w:gridCol w:w="1296"/>
        <w:gridCol w:w="5717"/>
        <w:gridCol w:w="1292"/>
        <w:gridCol w:w="1292"/>
      </w:tblGrid>
      <w:tr w:rsidR="00EF19B4" w:rsidRPr="00B56244" w14:paraId="438BC49E" w14:textId="77777777" w:rsidTr="003A29C0">
        <w:trPr>
          <w:trHeight w:val="619"/>
        </w:trPr>
        <w:tc>
          <w:tcPr>
            <w:tcW w:w="678" w:type="dxa"/>
            <w:vAlign w:val="center"/>
          </w:tcPr>
          <w:p w14:paraId="09DC7B2E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287" w:type="dxa"/>
            <w:vAlign w:val="center"/>
          </w:tcPr>
          <w:p w14:paraId="6A6E3F9E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Шифр работы</w:t>
            </w:r>
          </w:p>
        </w:tc>
        <w:tc>
          <w:tcPr>
            <w:tcW w:w="6064" w:type="dxa"/>
            <w:vAlign w:val="center"/>
          </w:tcPr>
          <w:p w14:paraId="228B7B2C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113" w:type="dxa"/>
            <w:vAlign w:val="center"/>
          </w:tcPr>
          <w:p w14:paraId="5C011A9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29" w:type="dxa"/>
            <w:vAlign w:val="center"/>
          </w:tcPr>
          <w:p w14:paraId="31667B0F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Кол-во единиц измерения</w:t>
            </w:r>
          </w:p>
        </w:tc>
      </w:tr>
      <w:tr w:rsidR="00EF19B4" w:rsidRPr="00B56244" w14:paraId="4EAEEFE7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6402B6E4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  <w:vAlign w:val="center"/>
          </w:tcPr>
          <w:p w14:paraId="572F2C55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064" w:type="dxa"/>
            <w:vAlign w:val="center"/>
          </w:tcPr>
          <w:p w14:paraId="47C49B1C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  <w:vAlign w:val="center"/>
          </w:tcPr>
          <w:p w14:paraId="5C7F6008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  <w:vAlign w:val="center"/>
          </w:tcPr>
          <w:p w14:paraId="1D93EB19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EF19B4" w:rsidRPr="00B56244" w14:paraId="47E42EDF" w14:textId="77777777" w:rsidTr="003A29C0">
        <w:trPr>
          <w:trHeight w:val="202"/>
        </w:trPr>
        <w:tc>
          <w:tcPr>
            <w:tcW w:w="10271" w:type="dxa"/>
            <w:gridSpan w:val="5"/>
            <w:vAlign w:val="center"/>
          </w:tcPr>
          <w:p w14:paraId="2836583F" w14:textId="1493B53E" w:rsidR="00EF19B4" w:rsidRPr="00C709F7" w:rsidRDefault="00EF19B4" w:rsidP="003A29C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C709F7">
              <w:rPr>
                <w:rFonts w:cs="Times New Roman"/>
                <w:b/>
                <w:bCs/>
                <w:sz w:val="24"/>
                <w:szCs w:val="24"/>
              </w:rPr>
              <w:t xml:space="preserve">1.Проверка панели защиты и автоматики ВЛ-110 </w:t>
            </w:r>
            <w:proofErr w:type="spellStart"/>
            <w:r w:rsidRPr="00C709F7">
              <w:rPr>
                <w:rFonts w:cs="Times New Roman"/>
                <w:b/>
                <w:bCs/>
                <w:sz w:val="24"/>
                <w:szCs w:val="24"/>
              </w:rPr>
              <w:t>кВ</w:t>
            </w:r>
            <w:proofErr w:type="spellEnd"/>
            <w:r w:rsidRPr="00C709F7">
              <w:rPr>
                <w:rFonts w:cs="Times New Roman"/>
                <w:b/>
                <w:bCs/>
                <w:sz w:val="24"/>
                <w:szCs w:val="24"/>
              </w:rPr>
              <w:t xml:space="preserve"> «Валунистый»</w:t>
            </w:r>
            <w:r w:rsidR="00B42BFD">
              <w:rPr>
                <w:rFonts w:cs="Times New Roman"/>
                <w:b/>
                <w:bCs/>
                <w:sz w:val="24"/>
                <w:szCs w:val="24"/>
              </w:rPr>
              <w:t>(Проф. Восстановление)</w:t>
            </w:r>
          </w:p>
        </w:tc>
      </w:tr>
      <w:tr w:rsidR="00EF19B4" w:rsidRPr="00B56244" w14:paraId="217BC38E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17E6ED84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1287" w:type="dxa"/>
            <w:vAlign w:val="center"/>
          </w:tcPr>
          <w:p w14:paraId="1132A5E4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405012903</w:t>
            </w:r>
          </w:p>
        </w:tc>
        <w:tc>
          <w:tcPr>
            <w:tcW w:w="6064" w:type="dxa"/>
            <w:vAlign w:val="center"/>
          </w:tcPr>
          <w:p w14:paraId="5F12D380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Защита универсальная ЭПЗ-1636</w:t>
            </w:r>
          </w:p>
        </w:tc>
        <w:tc>
          <w:tcPr>
            <w:tcW w:w="1113" w:type="dxa"/>
            <w:vAlign w:val="center"/>
          </w:tcPr>
          <w:p w14:paraId="7048ADC3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защита</w:t>
            </w:r>
          </w:p>
        </w:tc>
        <w:tc>
          <w:tcPr>
            <w:tcW w:w="1129" w:type="dxa"/>
            <w:vAlign w:val="center"/>
          </w:tcPr>
          <w:p w14:paraId="2F3F10FF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5967588A" w14:textId="77777777" w:rsidTr="003A29C0">
        <w:trPr>
          <w:trHeight w:val="416"/>
        </w:trPr>
        <w:tc>
          <w:tcPr>
            <w:tcW w:w="678" w:type="dxa"/>
            <w:vAlign w:val="center"/>
          </w:tcPr>
          <w:p w14:paraId="2409EBE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1287" w:type="dxa"/>
            <w:vAlign w:val="center"/>
          </w:tcPr>
          <w:p w14:paraId="2BAC34DE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405012903</w:t>
            </w:r>
          </w:p>
        </w:tc>
        <w:tc>
          <w:tcPr>
            <w:tcW w:w="6064" w:type="dxa"/>
            <w:vAlign w:val="center"/>
          </w:tcPr>
          <w:p w14:paraId="0874FFB8" w14:textId="327C304E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 xml:space="preserve">Замена </w:t>
            </w:r>
            <w:proofErr w:type="spellStart"/>
            <w:r w:rsidRPr="00C709F7">
              <w:rPr>
                <w:rFonts w:cs="Times New Roman"/>
                <w:sz w:val="24"/>
                <w:szCs w:val="24"/>
              </w:rPr>
              <w:t>трансреактора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 xml:space="preserve"> Тр1 (блок ДЗ-2) в защите универсальной ЭПЗ-1636</w:t>
            </w:r>
            <w:r w:rsidR="00435D79" w:rsidRPr="00C709F7">
              <w:rPr>
                <w:rFonts w:cs="Times New Roman"/>
                <w:sz w:val="24"/>
                <w:szCs w:val="24"/>
              </w:rPr>
              <w:t xml:space="preserve"> (производство ЧЭАЗ)</w:t>
            </w:r>
          </w:p>
        </w:tc>
        <w:tc>
          <w:tcPr>
            <w:tcW w:w="1113" w:type="dxa"/>
            <w:vAlign w:val="center"/>
          </w:tcPr>
          <w:p w14:paraId="0B82EBDF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замена</w:t>
            </w:r>
          </w:p>
        </w:tc>
        <w:tc>
          <w:tcPr>
            <w:tcW w:w="1129" w:type="dxa"/>
            <w:vAlign w:val="center"/>
          </w:tcPr>
          <w:p w14:paraId="389F7C11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6B618652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6CBC8118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1287" w:type="dxa"/>
            <w:vAlign w:val="center"/>
          </w:tcPr>
          <w:p w14:paraId="16B16331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405012903</w:t>
            </w:r>
          </w:p>
        </w:tc>
        <w:tc>
          <w:tcPr>
            <w:tcW w:w="6064" w:type="dxa"/>
            <w:vAlign w:val="center"/>
          </w:tcPr>
          <w:p w14:paraId="2E3710D0" w14:textId="1DAF3AFA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Замена КРБ-12 (блок ДЗ-2) в защите универсальной ЭПЗ-1636</w:t>
            </w:r>
            <w:r w:rsidR="00435D79" w:rsidRPr="00C709F7">
              <w:rPr>
                <w:rFonts w:cs="Times New Roman"/>
                <w:sz w:val="24"/>
                <w:szCs w:val="24"/>
              </w:rPr>
              <w:t xml:space="preserve"> (производство ЧЭАЗ)</w:t>
            </w:r>
          </w:p>
        </w:tc>
        <w:tc>
          <w:tcPr>
            <w:tcW w:w="1113" w:type="dxa"/>
            <w:vAlign w:val="center"/>
          </w:tcPr>
          <w:p w14:paraId="118CD661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замена</w:t>
            </w:r>
          </w:p>
        </w:tc>
        <w:tc>
          <w:tcPr>
            <w:tcW w:w="1129" w:type="dxa"/>
            <w:vAlign w:val="center"/>
          </w:tcPr>
          <w:p w14:paraId="63090068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38D36518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176AF140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  <w:highlight w:val="green"/>
              </w:rPr>
            </w:pPr>
            <w:r w:rsidRPr="00C709F7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1287" w:type="dxa"/>
            <w:vAlign w:val="center"/>
          </w:tcPr>
          <w:p w14:paraId="7CB5E8A8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C709F7">
              <w:rPr>
                <w:sz w:val="24"/>
                <w:szCs w:val="24"/>
              </w:rPr>
              <w:t>313010903</w:t>
            </w:r>
          </w:p>
        </w:tc>
        <w:tc>
          <w:tcPr>
            <w:tcW w:w="6064" w:type="dxa"/>
            <w:vAlign w:val="center"/>
          </w:tcPr>
          <w:p w14:paraId="69AB6F03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Ремонт КРБ-126 в защите универсальной ЭПЗ-1636</w:t>
            </w:r>
          </w:p>
        </w:tc>
        <w:tc>
          <w:tcPr>
            <w:tcW w:w="1113" w:type="dxa"/>
            <w:vAlign w:val="center"/>
          </w:tcPr>
          <w:p w14:paraId="70CEBB33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ремонт</w:t>
            </w:r>
          </w:p>
        </w:tc>
        <w:tc>
          <w:tcPr>
            <w:tcW w:w="1129" w:type="dxa"/>
            <w:vAlign w:val="center"/>
          </w:tcPr>
          <w:p w14:paraId="45F0900F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3CEC67D3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20DA14CD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1287" w:type="dxa"/>
            <w:vAlign w:val="center"/>
          </w:tcPr>
          <w:p w14:paraId="695CB019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509012203</w:t>
            </w:r>
          </w:p>
        </w:tc>
        <w:tc>
          <w:tcPr>
            <w:tcW w:w="6064" w:type="dxa"/>
            <w:vAlign w:val="center"/>
          </w:tcPr>
          <w:p w14:paraId="23DC8EB1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Схема оперативных цепей дистанционной защиты присоединения</w:t>
            </w:r>
          </w:p>
        </w:tc>
        <w:tc>
          <w:tcPr>
            <w:tcW w:w="1113" w:type="dxa"/>
            <w:vAlign w:val="center"/>
          </w:tcPr>
          <w:p w14:paraId="5F5AED72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схема</w:t>
            </w:r>
          </w:p>
        </w:tc>
        <w:tc>
          <w:tcPr>
            <w:tcW w:w="1129" w:type="dxa"/>
            <w:vAlign w:val="center"/>
          </w:tcPr>
          <w:p w14:paraId="3E5423C1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0A59D085" w14:textId="77777777" w:rsidTr="003A29C0">
        <w:trPr>
          <w:trHeight w:val="213"/>
        </w:trPr>
        <w:tc>
          <w:tcPr>
            <w:tcW w:w="678" w:type="dxa"/>
            <w:vAlign w:val="center"/>
          </w:tcPr>
          <w:p w14:paraId="5457D2C8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1287" w:type="dxa"/>
            <w:vAlign w:val="center"/>
          </w:tcPr>
          <w:p w14:paraId="483E2749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sz w:val="24"/>
                <w:szCs w:val="24"/>
              </w:rPr>
              <w:t>405014603</w:t>
            </w:r>
          </w:p>
        </w:tc>
        <w:tc>
          <w:tcPr>
            <w:tcW w:w="6064" w:type="dxa"/>
            <w:vAlign w:val="center"/>
          </w:tcPr>
          <w:p w14:paraId="1375F330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Вторичные цепи ТТ ТН</w:t>
            </w:r>
          </w:p>
        </w:tc>
        <w:tc>
          <w:tcPr>
            <w:tcW w:w="1113" w:type="dxa"/>
            <w:vAlign w:val="center"/>
          </w:tcPr>
          <w:p w14:paraId="2EFF3FD8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сх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11411F48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347398D0" w14:textId="77777777" w:rsidTr="003A29C0">
        <w:trPr>
          <w:trHeight w:val="405"/>
        </w:trPr>
        <w:tc>
          <w:tcPr>
            <w:tcW w:w="678" w:type="dxa"/>
            <w:vAlign w:val="center"/>
          </w:tcPr>
          <w:p w14:paraId="32A13D1C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1287" w:type="dxa"/>
            <w:vAlign w:val="center"/>
          </w:tcPr>
          <w:p w14:paraId="6EB216E3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405015803</w:t>
            </w:r>
          </w:p>
        </w:tc>
        <w:tc>
          <w:tcPr>
            <w:tcW w:w="6064" w:type="dxa"/>
            <w:vAlign w:val="center"/>
          </w:tcPr>
          <w:p w14:paraId="4124F9C0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Устройство автоматики повторного включения с контролем синхронизма</w:t>
            </w:r>
          </w:p>
        </w:tc>
        <w:tc>
          <w:tcPr>
            <w:tcW w:w="1113" w:type="dxa"/>
            <w:vAlign w:val="center"/>
          </w:tcPr>
          <w:p w14:paraId="428E1B2F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сх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60B5AB25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58BFF187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51BA2C64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1.8.</w:t>
            </w:r>
          </w:p>
        </w:tc>
        <w:tc>
          <w:tcPr>
            <w:tcW w:w="1287" w:type="dxa"/>
            <w:vAlign w:val="center"/>
          </w:tcPr>
          <w:p w14:paraId="6E45E772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507010303</w:t>
            </w:r>
          </w:p>
        </w:tc>
        <w:tc>
          <w:tcPr>
            <w:tcW w:w="6064" w:type="dxa"/>
            <w:vAlign w:val="center"/>
          </w:tcPr>
          <w:p w14:paraId="0ACCE891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 xml:space="preserve">Схема управления выключателя 110 </w:t>
            </w:r>
            <w:proofErr w:type="spellStart"/>
            <w:r w:rsidRPr="00C709F7">
              <w:rPr>
                <w:rFonts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13" w:type="dxa"/>
            <w:vAlign w:val="center"/>
          </w:tcPr>
          <w:p w14:paraId="7202C8BB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сх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6FDBA7C4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508D9C07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56A1B477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1287" w:type="dxa"/>
            <w:vAlign w:val="center"/>
          </w:tcPr>
          <w:p w14:paraId="14950CB4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318010703</w:t>
            </w:r>
          </w:p>
        </w:tc>
        <w:tc>
          <w:tcPr>
            <w:tcW w:w="6064" w:type="dxa"/>
            <w:vAlign w:val="center"/>
          </w:tcPr>
          <w:p w14:paraId="35151634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Прибор фиксирующий повреждения линий Сириус-2 ОМП</w:t>
            </w:r>
          </w:p>
        </w:tc>
        <w:tc>
          <w:tcPr>
            <w:tcW w:w="1113" w:type="dxa"/>
            <w:vAlign w:val="center"/>
          </w:tcPr>
          <w:p w14:paraId="0501A74E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129" w:type="dxa"/>
            <w:vAlign w:val="center"/>
          </w:tcPr>
          <w:p w14:paraId="2B7C09B8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7B85A5B2" w14:textId="77777777" w:rsidTr="003A29C0">
        <w:trPr>
          <w:trHeight w:val="213"/>
        </w:trPr>
        <w:tc>
          <w:tcPr>
            <w:tcW w:w="678" w:type="dxa"/>
            <w:vAlign w:val="center"/>
          </w:tcPr>
          <w:p w14:paraId="63A79D9F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1.10</w:t>
            </w:r>
          </w:p>
        </w:tc>
        <w:tc>
          <w:tcPr>
            <w:tcW w:w="1287" w:type="dxa"/>
            <w:vAlign w:val="center"/>
          </w:tcPr>
          <w:p w14:paraId="3056B7E0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4" w:type="dxa"/>
            <w:vAlign w:val="center"/>
          </w:tcPr>
          <w:p w14:paraId="09D8E16C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Блок (панель) управления</w:t>
            </w:r>
          </w:p>
        </w:tc>
        <w:tc>
          <w:tcPr>
            <w:tcW w:w="1113" w:type="dxa"/>
            <w:vAlign w:val="center"/>
          </w:tcPr>
          <w:p w14:paraId="604CA5ED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129" w:type="dxa"/>
            <w:vAlign w:val="center"/>
          </w:tcPr>
          <w:p w14:paraId="7786700D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22021E7A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51328AFC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1.11</w:t>
            </w:r>
          </w:p>
        </w:tc>
        <w:tc>
          <w:tcPr>
            <w:tcW w:w="1287" w:type="dxa"/>
            <w:vAlign w:val="center"/>
          </w:tcPr>
          <w:p w14:paraId="1B0ABFFD" w14:textId="77777777" w:rsidR="00EF19B4" w:rsidRPr="00C709F7" w:rsidRDefault="00EF19B4" w:rsidP="003A29C0">
            <w:pPr>
              <w:jc w:val="center"/>
              <w:rPr>
                <w:sz w:val="24"/>
                <w:szCs w:val="24"/>
              </w:rPr>
            </w:pPr>
            <w:r w:rsidRPr="00C709F7">
              <w:rPr>
                <w:sz w:val="24"/>
                <w:szCs w:val="24"/>
              </w:rPr>
              <w:t>405015903</w:t>
            </w:r>
          </w:p>
        </w:tc>
        <w:tc>
          <w:tcPr>
            <w:tcW w:w="6064" w:type="dxa"/>
            <w:vAlign w:val="center"/>
          </w:tcPr>
          <w:p w14:paraId="0674099B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sz w:val="24"/>
                <w:szCs w:val="24"/>
              </w:rPr>
              <w:t>Устройство автоматической частотной разгрузки</w:t>
            </w:r>
          </w:p>
        </w:tc>
        <w:tc>
          <w:tcPr>
            <w:tcW w:w="1113" w:type="dxa"/>
            <w:vAlign w:val="center"/>
          </w:tcPr>
          <w:p w14:paraId="2CA137BB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129" w:type="dxa"/>
            <w:vAlign w:val="center"/>
          </w:tcPr>
          <w:p w14:paraId="3FE3D228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435D79" w:rsidRPr="00B56244" w14:paraId="33001C6D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7AA68E44" w14:textId="6E026119" w:rsidR="00435D79" w:rsidRPr="00C709F7" w:rsidRDefault="00435D79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1.12</w:t>
            </w:r>
          </w:p>
        </w:tc>
        <w:tc>
          <w:tcPr>
            <w:tcW w:w="1287" w:type="dxa"/>
            <w:vAlign w:val="center"/>
          </w:tcPr>
          <w:p w14:paraId="62ACC987" w14:textId="77777777" w:rsidR="00435D79" w:rsidRPr="00C709F7" w:rsidRDefault="00435D79" w:rsidP="003A2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  <w:vAlign w:val="center"/>
          </w:tcPr>
          <w:p w14:paraId="19BC1F94" w14:textId="25A6B232" w:rsidR="00435D79" w:rsidRPr="00C709F7" w:rsidRDefault="00435D79" w:rsidP="003A29C0">
            <w:pPr>
              <w:rPr>
                <w:sz w:val="24"/>
                <w:szCs w:val="24"/>
              </w:rPr>
            </w:pPr>
            <w:r w:rsidRPr="00C709F7">
              <w:rPr>
                <w:sz w:val="24"/>
                <w:szCs w:val="24"/>
              </w:rPr>
              <w:t xml:space="preserve">Замена испытательных блоков в </w:t>
            </w:r>
            <w:proofErr w:type="spellStart"/>
            <w:r w:rsidRPr="00C709F7">
              <w:rPr>
                <w:sz w:val="24"/>
                <w:szCs w:val="24"/>
              </w:rPr>
              <w:t>панеле</w:t>
            </w:r>
            <w:proofErr w:type="spellEnd"/>
            <w:r w:rsidRPr="00C709F7">
              <w:rPr>
                <w:sz w:val="24"/>
                <w:szCs w:val="24"/>
              </w:rPr>
              <w:t xml:space="preserve"> защит универсальной ЭПЗ-1636</w:t>
            </w:r>
          </w:p>
        </w:tc>
        <w:tc>
          <w:tcPr>
            <w:tcW w:w="1113" w:type="dxa"/>
            <w:vAlign w:val="center"/>
          </w:tcPr>
          <w:p w14:paraId="61143AF1" w14:textId="1B359CF4" w:rsidR="00435D79" w:rsidRPr="00C709F7" w:rsidRDefault="003A29C0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129" w:type="dxa"/>
            <w:vAlign w:val="center"/>
          </w:tcPr>
          <w:p w14:paraId="60262902" w14:textId="72D2EB51" w:rsidR="00435D79" w:rsidRPr="00C709F7" w:rsidRDefault="003A29C0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EF19B4" w:rsidRPr="00B56244" w14:paraId="36752A26" w14:textId="77777777" w:rsidTr="003A29C0">
        <w:trPr>
          <w:trHeight w:val="202"/>
        </w:trPr>
        <w:tc>
          <w:tcPr>
            <w:tcW w:w="10271" w:type="dxa"/>
            <w:gridSpan w:val="5"/>
            <w:vAlign w:val="center"/>
          </w:tcPr>
          <w:p w14:paraId="4657EEE9" w14:textId="78D62C73" w:rsidR="00EF19B4" w:rsidRPr="00C709F7" w:rsidRDefault="00EF19B4" w:rsidP="003A29C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C709F7">
              <w:rPr>
                <w:rFonts w:cs="Times New Roman"/>
                <w:b/>
                <w:bCs/>
                <w:sz w:val="24"/>
                <w:szCs w:val="24"/>
              </w:rPr>
              <w:t xml:space="preserve">2.Проверка панели защиты и автоматики СВ-110 </w:t>
            </w:r>
            <w:proofErr w:type="spellStart"/>
            <w:r w:rsidRPr="00C709F7">
              <w:rPr>
                <w:rFonts w:cs="Times New Roman"/>
                <w:b/>
                <w:bCs/>
                <w:sz w:val="24"/>
                <w:szCs w:val="24"/>
              </w:rPr>
              <w:t>кВ</w:t>
            </w:r>
            <w:proofErr w:type="spellEnd"/>
            <w:r w:rsidR="00B42BFD">
              <w:rPr>
                <w:rFonts w:cs="Times New Roman"/>
                <w:b/>
                <w:bCs/>
                <w:sz w:val="24"/>
                <w:szCs w:val="24"/>
              </w:rPr>
              <w:t>(Проф. Восстановление)</w:t>
            </w:r>
          </w:p>
        </w:tc>
      </w:tr>
      <w:tr w:rsidR="00EF19B4" w:rsidRPr="00B56244" w14:paraId="1F8ADCB0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47DED4E9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1287" w:type="dxa"/>
            <w:vAlign w:val="center"/>
          </w:tcPr>
          <w:p w14:paraId="4A9AD811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sz w:val="24"/>
                <w:szCs w:val="24"/>
              </w:rPr>
              <w:t>405013303</w:t>
            </w:r>
          </w:p>
        </w:tc>
        <w:tc>
          <w:tcPr>
            <w:tcW w:w="6064" w:type="dxa"/>
            <w:vAlign w:val="center"/>
          </w:tcPr>
          <w:p w14:paraId="315FF3D2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Защита универсальная ЭПЗ-1642 (аналог 1644)</w:t>
            </w:r>
          </w:p>
        </w:tc>
        <w:tc>
          <w:tcPr>
            <w:tcW w:w="1113" w:type="dxa"/>
            <w:vAlign w:val="center"/>
          </w:tcPr>
          <w:p w14:paraId="49198B7E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защита</w:t>
            </w:r>
          </w:p>
        </w:tc>
        <w:tc>
          <w:tcPr>
            <w:tcW w:w="1129" w:type="dxa"/>
            <w:vAlign w:val="center"/>
          </w:tcPr>
          <w:p w14:paraId="74093032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EF19B4" w:rsidRPr="00B56244" w14:paraId="322BCDF5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2D40FC6B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1287" w:type="dxa"/>
            <w:vAlign w:val="center"/>
          </w:tcPr>
          <w:p w14:paraId="31205C5B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405011903</w:t>
            </w:r>
          </w:p>
        </w:tc>
        <w:tc>
          <w:tcPr>
            <w:tcW w:w="6064" w:type="dxa"/>
            <w:vAlign w:val="center"/>
          </w:tcPr>
          <w:p w14:paraId="4183CD79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Схема оперативных цепей защиты присоединения</w:t>
            </w:r>
          </w:p>
        </w:tc>
        <w:tc>
          <w:tcPr>
            <w:tcW w:w="1113" w:type="dxa"/>
            <w:vAlign w:val="center"/>
          </w:tcPr>
          <w:p w14:paraId="786E808F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схема</w:t>
            </w:r>
          </w:p>
        </w:tc>
        <w:tc>
          <w:tcPr>
            <w:tcW w:w="1129" w:type="dxa"/>
            <w:vAlign w:val="center"/>
          </w:tcPr>
          <w:p w14:paraId="4246D37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1C7A7F82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5588F34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1287" w:type="dxa"/>
            <w:vAlign w:val="center"/>
          </w:tcPr>
          <w:p w14:paraId="01EA3C12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sz w:val="24"/>
                <w:szCs w:val="24"/>
              </w:rPr>
              <w:t>405014603</w:t>
            </w:r>
          </w:p>
        </w:tc>
        <w:tc>
          <w:tcPr>
            <w:tcW w:w="6064" w:type="dxa"/>
            <w:vAlign w:val="center"/>
          </w:tcPr>
          <w:p w14:paraId="120F3E62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Вторичные цепи ТТ ТН</w:t>
            </w:r>
          </w:p>
        </w:tc>
        <w:tc>
          <w:tcPr>
            <w:tcW w:w="1113" w:type="dxa"/>
            <w:vAlign w:val="center"/>
          </w:tcPr>
          <w:p w14:paraId="6DD8DFC9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сх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340E1CF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2DF40A9F" w14:textId="77777777" w:rsidTr="003A29C0">
        <w:trPr>
          <w:trHeight w:val="416"/>
        </w:trPr>
        <w:tc>
          <w:tcPr>
            <w:tcW w:w="678" w:type="dxa"/>
            <w:vAlign w:val="center"/>
          </w:tcPr>
          <w:p w14:paraId="227A6C27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1287" w:type="dxa"/>
            <w:vAlign w:val="center"/>
          </w:tcPr>
          <w:p w14:paraId="4D93EA69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405015803</w:t>
            </w:r>
          </w:p>
        </w:tc>
        <w:tc>
          <w:tcPr>
            <w:tcW w:w="6064" w:type="dxa"/>
            <w:vAlign w:val="center"/>
          </w:tcPr>
          <w:p w14:paraId="3E949A9B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Устройство автоматики повторного включения с контролем синхронизма</w:t>
            </w:r>
          </w:p>
        </w:tc>
        <w:tc>
          <w:tcPr>
            <w:tcW w:w="1113" w:type="dxa"/>
            <w:vAlign w:val="center"/>
          </w:tcPr>
          <w:p w14:paraId="65FC0BB1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сх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115967E9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7ECB1F82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0648395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2.5.</w:t>
            </w:r>
          </w:p>
        </w:tc>
        <w:tc>
          <w:tcPr>
            <w:tcW w:w="1287" w:type="dxa"/>
            <w:vAlign w:val="center"/>
          </w:tcPr>
          <w:p w14:paraId="1BCCDF08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507010303</w:t>
            </w:r>
          </w:p>
        </w:tc>
        <w:tc>
          <w:tcPr>
            <w:tcW w:w="6064" w:type="dxa"/>
            <w:vAlign w:val="center"/>
          </w:tcPr>
          <w:p w14:paraId="1D94E543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 xml:space="preserve">Схема управления выключателя 110 </w:t>
            </w:r>
            <w:proofErr w:type="spellStart"/>
            <w:r w:rsidRPr="00C709F7">
              <w:rPr>
                <w:rFonts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13" w:type="dxa"/>
            <w:vAlign w:val="center"/>
          </w:tcPr>
          <w:p w14:paraId="742C0D62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сх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590A64D5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18DE6E15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5184C027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2.6.</w:t>
            </w:r>
          </w:p>
        </w:tc>
        <w:tc>
          <w:tcPr>
            <w:tcW w:w="1287" w:type="dxa"/>
            <w:vAlign w:val="center"/>
          </w:tcPr>
          <w:p w14:paraId="6CCC70CE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4" w:type="dxa"/>
            <w:vAlign w:val="center"/>
          </w:tcPr>
          <w:p w14:paraId="7A108A77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Блок (панель) управления</w:t>
            </w:r>
          </w:p>
        </w:tc>
        <w:tc>
          <w:tcPr>
            <w:tcW w:w="1113" w:type="dxa"/>
            <w:vAlign w:val="center"/>
          </w:tcPr>
          <w:p w14:paraId="679CEC57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129" w:type="dxa"/>
            <w:vAlign w:val="center"/>
          </w:tcPr>
          <w:p w14:paraId="0A23C237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1AB7C6EA" w14:textId="77777777" w:rsidTr="003A29C0">
        <w:trPr>
          <w:trHeight w:val="202"/>
        </w:trPr>
        <w:tc>
          <w:tcPr>
            <w:tcW w:w="10271" w:type="dxa"/>
            <w:gridSpan w:val="5"/>
            <w:vAlign w:val="center"/>
          </w:tcPr>
          <w:p w14:paraId="2831D4A7" w14:textId="4B7427DF" w:rsidR="00EF19B4" w:rsidRPr="00C709F7" w:rsidRDefault="00EF19B4" w:rsidP="003A29C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C709F7">
              <w:rPr>
                <w:rFonts w:cs="Times New Roman"/>
                <w:b/>
                <w:bCs/>
                <w:sz w:val="24"/>
                <w:szCs w:val="24"/>
              </w:rPr>
              <w:t xml:space="preserve">3.Проверка панели защиты и автоматики ВЛ-110 </w:t>
            </w:r>
            <w:proofErr w:type="spellStart"/>
            <w:r w:rsidRPr="00C709F7">
              <w:rPr>
                <w:rFonts w:cs="Times New Roman"/>
                <w:b/>
                <w:bCs/>
                <w:sz w:val="24"/>
                <w:szCs w:val="24"/>
              </w:rPr>
              <w:t>кВ</w:t>
            </w:r>
            <w:proofErr w:type="spellEnd"/>
            <w:r w:rsidRPr="00C709F7">
              <w:rPr>
                <w:rFonts w:cs="Times New Roman"/>
                <w:b/>
                <w:bCs/>
                <w:sz w:val="24"/>
                <w:szCs w:val="24"/>
              </w:rPr>
              <w:t xml:space="preserve"> ЭГРЭС-</w:t>
            </w:r>
            <w:proofErr w:type="spellStart"/>
            <w:r w:rsidRPr="00C709F7">
              <w:rPr>
                <w:rFonts w:cs="Times New Roman"/>
                <w:b/>
                <w:bCs/>
                <w:sz w:val="24"/>
                <w:szCs w:val="24"/>
              </w:rPr>
              <w:t>Иультин</w:t>
            </w:r>
            <w:proofErr w:type="spellEnd"/>
            <w:r w:rsidR="00B42BFD">
              <w:rPr>
                <w:rFonts w:cs="Times New Roman"/>
                <w:b/>
                <w:bCs/>
                <w:sz w:val="24"/>
                <w:szCs w:val="24"/>
              </w:rPr>
              <w:t>(Проф. Восстановление)</w:t>
            </w:r>
          </w:p>
        </w:tc>
      </w:tr>
      <w:tr w:rsidR="00EF19B4" w:rsidRPr="00B56244" w14:paraId="063DE5D3" w14:textId="77777777" w:rsidTr="003A29C0">
        <w:trPr>
          <w:trHeight w:val="213"/>
        </w:trPr>
        <w:tc>
          <w:tcPr>
            <w:tcW w:w="678" w:type="dxa"/>
            <w:vAlign w:val="center"/>
          </w:tcPr>
          <w:p w14:paraId="1756B3FC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1287" w:type="dxa"/>
            <w:vAlign w:val="center"/>
          </w:tcPr>
          <w:p w14:paraId="74438E21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405012903</w:t>
            </w:r>
          </w:p>
        </w:tc>
        <w:tc>
          <w:tcPr>
            <w:tcW w:w="6064" w:type="dxa"/>
            <w:vAlign w:val="center"/>
          </w:tcPr>
          <w:p w14:paraId="5EB0820C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Защита универсальная ШЭ2607 011021</w:t>
            </w:r>
          </w:p>
        </w:tc>
        <w:tc>
          <w:tcPr>
            <w:tcW w:w="1113" w:type="dxa"/>
            <w:vAlign w:val="center"/>
          </w:tcPr>
          <w:p w14:paraId="3479DC27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защита</w:t>
            </w:r>
          </w:p>
        </w:tc>
        <w:tc>
          <w:tcPr>
            <w:tcW w:w="1129" w:type="dxa"/>
            <w:vAlign w:val="center"/>
          </w:tcPr>
          <w:p w14:paraId="41FF9D2F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42709DC8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0FA689A6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1287" w:type="dxa"/>
            <w:vAlign w:val="center"/>
          </w:tcPr>
          <w:p w14:paraId="02FB6F6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509012203</w:t>
            </w:r>
          </w:p>
        </w:tc>
        <w:tc>
          <w:tcPr>
            <w:tcW w:w="6064" w:type="dxa"/>
            <w:vAlign w:val="center"/>
          </w:tcPr>
          <w:p w14:paraId="02EDDB47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Схема оперативных цепей дистанционной защиты присоединения</w:t>
            </w:r>
          </w:p>
        </w:tc>
        <w:tc>
          <w:tcPr>
            <w:tcW w:w="1113" w:type="dxa"/>
            <w:vAlign w:val="center"/>
          </w:tcPr>
          <w:p w14:paraId="7A01D4E2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схема</w:t>
            </w:r>
          </w:p>
        </w:tc>
        <w:tc>
          <w:tcPr>
            <w:tcW w:w="1129" w:type="dxa"/>
            <w:vAlign w:val="center"/>
          </w:tcPr>
          <w:p w14:paraId="3350EBBE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66BC1DA2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7561DF9D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3.3.</w:t>
            </w:r>
          </w:p>
        </w:tc>
        <w:tc>
          <w:tcPr>
            <w:tcW w:w="1287" w:type="dxa"/>
            <w:vAlign w:val="center"/>
          </w:tcPr>
          <w:p w14:paraId="46CC81B2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sz w:val="24"/>
                <w:szCs w:val="24"/>
              </w:rPr>
              <w:t>405014603</w:t>
            </w:r>
          </w:p>
        </w:tc>
        <w:tc>
          <w:tcPr>
            <w:tcW w:w="6064" w:type="dxa"/>
            <w:vAlign w:val="center"/>
          </w:tcPr>
          <w:p w14:paraId="2E9866A7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Вторичные цепи ТТ ТН</w:t>
            </w:r>
          </w:p>
        </w:tc>
        <w:tc>
          <w:tcPr>
            <w:tcW w:w="1113" w:type="dxa"/>
            <w:vAlign w:val="center"/>
          </w:tcPr>
          <w:p w14:paraId="27A6D81B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сх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46BD4991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6BF60EB4" w14:textId="77777777" w:rsidTr="003A29C0">
        <w:trPr>
          <w:trHeight w:val="405"/>
        </w:trPr>
        <w:tc>
          <w:tcPr>
            <w:tcW w:w="678" w:type="dxa"/>
            <w:vAlign w:val="center"/>
          </w:tcPr>
          <w:p w14:paraId="59C9C783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3.4.</w:t>
            </w:r>
          </w:p>
        </w:tc>
        <w:tc>
          <w:tcPr>
            <w:tcW w:w="1287" w:type="dxa"/>
            <w:vAlign w:val="center"/>
          </w:tcPr>
          <w:p w14:paraId="2CF7C981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405015803</w:t>
            </w:r>
          </w:p>
        </w:tc>
        <w:tc>
          <w:tcPr>
            <w:tcW w:w="6064" w:type="dxa"/>
            <w:vAlign w:val="center"/>
          </w:tcPr>
          <w:p w14:paraId="38FA1655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Устройство автоматики повторного включения с контролем синхронизма</w:t>
            </w:r>
          </w:p>
        </w:tc>
        <w:tc>
          <w:tcPr>
            <w:tcW w:w="1113" w:type="dxa"/>
            <w:vAlign w:val="center"/>
          </w:tcPr>
          <w:p w14:paraId="6D3784C1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сх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05ECE411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353C195D" w14:textId="77777777" w:rsidTr="003A29C0">
        <w:trPr>
          <w:trHeight w:val="213"/>
        </w:trPr>
        <w:tc>
          <w:tcPr>
            <w:tcW w:w="678" w:type="dxa"/>
            <w:vAlign w:val="center"/>
          </w:tcPr>
          <w:p w14:paraId="599F07E0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3.5.</w:t>
            </w:r>
          </w:p>
        </w:tc>
        <w:tc>
          <w:tcPr>
            <w:tcW w:w="1287" w:type="dxa"/>
            <w:vAlign w:val="center"/>
          </w:tcPr>
          <w:p w14:paraId="44FDF936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507010303</w:t>
            </w:r>
          </w:p>
        </w:tc>
        <w:tc>
          <w:tcPr>
            <w:tcW w:w="6064" w:type="dxa"/>
            <w:vAlign w:val="center"/>
          </w:tcPr>
          <w:p w14:paraId="5E4E687A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 xml:space="preserve">Система управления выключателя 110 </w:t>
            </w:r>
            <w:proofErr w:type="spellStart"/>
            <w:r w:rsidRPr="00C709F7">
              <w:rPr>
                <w:rFonts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13" w:type="dxa"/>
            <w:vAlign w:val="center"/>
          </w:tcPr>
          <w:p w14:paraId="010B04B0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сх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1EBF8AC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0628AAE2" w14:textId="77777777" w:rsidTr="00C709F7">
        <w:trPr>
          <w:trHeight w:val="707"/>
        </w:trPr>
        <w:tc>
          <w:tcPr>
            <w:tcW w:w="678" w:type="dxa"/>
            <w:vAlign w:val="center"/>
          </w:tcPr>
          <w:p w14:paraId="5DA5C9AE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3.6.</w:t>
            </w:r>
          </w:p>
        </w:tc>
        <w:tc>
          <w:tcPr>
            <w:tcW w:w="1287" w:type="dxa"/>
            <w:vAlign w:val="center"/>
          </w:tcPr>
          <w:p w14:paraId="3C3705F2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318010703</w:t>
            </w:r>
          </w:p>
        </w:tc>
        <w:tc>
          <w:tcPr>
            <w:tcW w:w="6064" w:type="dxa"/>
            <w:vAlign w:val="center"/>
          </w:tcPr>
          <w:p w14:paraId="25EBDC19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Прибор фиксирующий повреждения линий Сириус-2 ОМП, ШЭ2607 011021</w:t>
            </w:r>
          </w:p>
        </w:tc>
        <w:tc>
          <w:tcPr>
            <w:tcW w:w="1113" w:type="dxa"/>
            <w:vAlign w:val="center"/>
          </w:tcPr>
          <w:p w14:paraId="646773FC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129" w:type="dxa"/>
            <w:vAlign w:val="center"/>
          </w:tcPr>
          <w:p w14:paraId="6FD980A2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EF19B4" w:rsidRPr="00B56244" w14:paraId="7BBBE171" w14:textId="77777777" w:rsidTr="00C709F7">
        <w:trPr>
          <w:trHeight w:val="431"/>
        </w:trPr>
        <w:tc>
          <w:tcPr>
            <w:tcW w:w="678" w:type="dxa"/>
            <w:vAlign w:val="center"/>
          </w:tcPr>
          <w:p w14:paraId="61306675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1287" w:type="dxa"/>
            <w:vAlign w:val="center"/>
          </w:tcPr>
          <w:p w14:paraId="18D785D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4" w:type="dxa"/>
            <w:vAlign w:val="center"/>
          </w:tcPr>
          <w:p w14:paraId="1F36AC87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Блок (панель) управления</w:t>
            </w:r>
          </w:p>
        </w:tc>
        <w:tc>
          <w:tcPr>
            <w:tcW w:w="1113" w:type="dxa"/>
            <w:vAlign w:val="center"/>
          </w:tcPr>
          <w:p w14:paraId="0F857097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129" w:type="dxa"/>
            <w:vAlign w:val="center"/>
          </w:tcPr>
          <w:p w14:paraId="0D3D1784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1E1FED3F" w14:textId="77777777" w:rsidTr="003A29C0">
        <w:trPr>
          <w:trHeight w:val="213"/>
        </w:trPr>
        <w:tc>
          <w:tcPr>
            <w:tcW w:w="10271" w:type="dxa"/>
            <w:gridSpan w:val="5"/>
            <w:vAlign w:val="center"/>
          </w:tcPr>
          <w:p w14:paraId="71C4989F" w14:textId="422A7133" w:rsidR="00EF19B4" w:rsidRPr="00C709F7" w:rsidRDefault="00EF19B4" w:rsidP="003A29C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C709F7">
              <w:rPr>
                <w:rFonts w:cs="Times New Roman"/>
                <w:b/>
                <w:bCs/>
                <w:sz w:val="24"/>
                <w:szCs w:val="24"/>
              </w:rPr>
              <w:t xml:space="preserve">4.Устройство Дифференциальной защиты шин 110 </w:t>
            </w:r>
            <w:proofErr w:type="spellStart"/>
            <w:r w:rsidRPr="00C709F7">
              <w:rPr>
                <w:rFonts w:cs="Times New Roman"/>
                <w:b/>
                <w:bCs/>
                <w:sz w:val="24"/>
                <w:szCs w:val="24"/>
              </w:rPr>
              <w:t>кВ</w:t>
            </w:r>
            <w:proofErr w:type="spellEnd"/>
            <w:r w:rsidR="00B42BFD">
              <w:rPr>
                <w:rFonts w:cs="Times New Roman"/>
                <w:b/>
                <w:bCs/>
                <w:sz w:val="24"/>
                <w:szCs w:val="24"/>
              </w:rPr>
              <w:t>(Проф. Восстановление)</w:t>
            </w:r>
          </w:p>
        </w:tc>
      </w:tr>
      <w:tr w:rsidR="00EF19B4" w:rsidRPr="00B56244" w14:paraId="5B2A66F2" w14:textId="77777777" w:rsidTr="003A29C0">
        <w:trPr>
          <w:trHeight w:val="405"/>
        </w:trPr>
        <w:tc>
          <w:tcPr>
            <w:tcW w:w="678" w:type="dxa"/>
            <w:vAlign w:val="center"/>
          </w:tcPr>
          <w:p w14:paraId="49DD4980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4.1.</w:t>
            </w:r>
          </w:p>
        </w:tc>
        <w:tc>
          <w:tcPr>
            <w:tcW w:w="1287" w:type="dxa"/>
            <w:vAlign w:val="center"/>
          </w:tcPr>
          <w:p w14:paraId="49599582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406010103</w:t>
            </w:r>
          </w:p>
        </w:tc>
        <w:tc>
          <w:tcPr>
            <w:tcW w:w="6064" w:type="dxa"/>
            <w:vAlign w:val="center"/>
          </w:tcPr>
          <w:p w14:paraId="0CC9662F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Защита шин дифференциальная с количеством присоединений до 4-х (для одной секции шин)</w:t>
            </w:r>
          </w:p>
        </w:tc>
        <w:tc>
          <w:tcPr>
            <w:tcW w:w="1113" w:type="dxa"/>
            <w:vAlign w:val="center"/>
          </w:tcPr>
          <w:p w14:paraId="2561D744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устр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358C1C67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EF19B4" w:rsidRPr="00B56244" w14:paraId="410CBE31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04BC2F5B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4.2.</w:t>
            </w:r>
          </w:p>
        </w:tc>
        <w:tc>
          <w:tcPr>
            <w:tcW w:w="1287" w:type="dxa"/>
            <w:vAlign w:val="center"/>
          </w:tcPr>
          <w:p w14:paraId="42715694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509012303</w:t>
            </w:r>
          </w:p>
        </w:tc>
        <w:tc>
          <w:tcPr>
            <w:tcW w:w="6064" w:type="dxa"/>
            <w:vAlign w:val="center"/>
          </w:tcPr>
          <w:p w14:paraId="11133F2A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 xml:space="preserve">Схема оперативных цепей </w:t>
            </w:r>
            <w:proofErr w:type="spellStart"/>
            <w:r w:rsidRPr="00C709F7">
              <w:rPr>
                <w:rFonts w:cs="Times New Roman"/>
                <w:sz w:val="24"/>
                <w:szCs w:val="24"/>
              </w:rPr>
              <w:t>диф.защиты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 xml:space="preserve"> шин</w:t>
            </w:r>
          </w:p>
        </w:tc>
        <w:tc>
          <w:tcPr>
            <w:tcW w:w="1113" w:type="dxa"/>
            <w:vAlign w:val="center"/>
          </w:tcPr>
          <w:p w14:paraId="2A6AE81B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устр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62570FF9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2B50BF8C" w14:textId="77777777" w:rsidTr="003A29C0">
        <w:trPr>
          <w:trHeight w:val="202"/>
        </w:trPr>
        <w:tc>
          <w:tcPr>
            <w:tcW w:w="10271" w:type="dxa"/>
            <w:gridSpan w:val="5"/>
            <w:vAlign w:val="center"/>
          </w:tcPr>
          <w:p w14:paraId="20E92582" w14:textId="71458D89" w:rsidR="00EF19B4" w:rsidRPr="00C709F7" w:rsidRDefault="00EF19B4" w:rsidP="003A29C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C709F7">
              <w:rPr>
                <w:rFonts w:cs="Times New Roman"/>
                <w:b/>
                <w:bCs/>
                <w:sz w:val="24"/>
                <w:szCs w:val="24"/>
              </w:rPr>
              <w:t xml:space="preserve">5.Устройство резервирования отказа выключателей 110 </w:t>
            </w:r>
            <w:proofErr w:type="spellStart"/>
            <w:r w:rsidRPr="00C709F7">
              <w:rPr>
                <w:rFonts w:cs="Times New Roman"/>
                <w:b/>
                <w:bCs/>
                <w:sz w:val="24"/>
                <w:szCs w:val="24"/>
              </w:rPr>
              <w:t>кВ</w:t>
            </w:r>
            <w:proofErr w:type="spellEnd"/>
            <w:r w:rsidR="00B42BFD">
              <w:rPr>
                <w:rFonts w:cs="Times New Roman"/>
                <w:b/>
                <w:bCs/>
                <w:sz w:val="24"/>
                <w:szCs w:val="24"/>
              </w:rPr>
              <w:t>(Проф. Восстановление)</w:t>
            </w:r>
          </w:p>
        </w:tc>
      </w:tr>
      <w:tr w:rsidR="00EF19B4" w:rsidRPr="00B56244" w14:paraId="266BE278" w14:textId="77777777" w:rsidTr="003A29C0">
        <w:trPr>
          <w:trHeight w:val="416"/>
        </w:trPr>
        <w:tc>
          <w:tcPr>
            <w:tcW w:w="678" w:type="dxa"/>
            <w:vAlign w:val="center"/>
          </w:tcPr>
          <w:p w14:paraId="53D13719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5.1.</w:t>
            </w:r>
          </w:p>
        </w:tc>
        <w:tc>
          <w:tcPr>
            <w:tcW w:w="1287" w:type="dxa"/>
            <w:vAlign w:val="center"/>
          </w:tcPr>
          <w:p w14:paraId="1C3BA0BC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406010403</w:t>
            </w:r>
          </w:p>
        </w:tc>
        <w:tc>
          <w:tcPr>
            <w:tcW w:w="6064" w:type="dxa"/>
            <w:vAlign w:val="center"/>
          </w:tcPr>
          <w:p w14:paraId="3692204B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Устройство резервирования отказа выключателей при количестве присоединений до 4-х (для одной секции шин)</w:t>
            </w:r>
          </w:p>
        </w:tc>
        <w:tc>
          <w:tcPr>
            <w:tcW w:w="1113" w:type="dxa"/>
            <w:vAlign w:val="center"/>
          </w:tcPr>
          <w:p w14:paraId="1EEDA87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устр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1E6511E3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EF19B4" w:rsidRPr="00B56244" w14:paraId="2431B872" w14:textId="77777777" w:rsidTr="003A29C0">
        <w:trPr>
          <w:trHeight w:val="405"/>
        </w:trPr>
        <w:tc>
          <w:tcPr>
            <w:tcW w:w="678" w:type="dxa"/>
            <w:vAlign w:val="center"/>
          </w:tcPr>
          <w:p w14:paraId="13DBE77E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5.2.</w:t>
            </w:r>
          </w:p>
        </w:tc>
        <w:tc>
          <w:tcPr>
            <w:tcW w:w="1287" w:type="dxa"/>
            <w:vAlign w:val="center"/>
          </w:tcPr>
          <w:p w14:paraId="764C94B4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509012403</w:t>
            </w:r>
          </w:p>
        </w:tc>
        <w:tc>
          <w:tcPr>
            <w:tcW w:w="6064" w:type="dxa"/>
            <w:vAlign w:val="center"/>
          </w:tcPr>
          <w:p w14:paraId="72F1A59D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Схема оперативных цепей устройства резервирования отказа выключателей</w:t>
            </w:r>
          </w:p>
        </w:tc>
        <w:tc>
          <w:tcPr>
            <w:tcW w:w="1113" w:type="dxa"/>
            <w:vAlign w:val="center"/>
          </w:tcPr>
          <w:p w14:paraId="3B6B6B5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устр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23022427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4DCDA03C" w14:textId="77777777" w:rsidTr="003A29C0">
        <w:trPr>
          <w:trHeight w:val="213"/>
        </w:trPr>
        <w:tc>
          <w:tcPr>
            <w:tcW w:w="10271" w:type="dxa"/>
            <w:gridSpan w:val="5"/>
            <w:vAlign w:val="center"/>
          </w:tcPr>
          <w:p w14:paraId="227DC3CF" w14:textId="1453C313" w:rsidR="00EF19B4" w:rsidRPr="00C709F7" w:rsidRDefault="00EF19B4" w:rsidP="003A29C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C709F7">
              <w:rPr>
                <w:rFonts w:cs="Times New Roman"/>
                <w:b/>
                <w:bCs/>
                <w:sz w:val="24"/>
                <w:szCs w:val="24"/>
              </w:rPr>
              <w:t xml:space="preserve">6.Устройство АОПН 110 </w:t>
            </w:r>
            <w:proofErr w:type="spellStart"/>
            <w:r w:rsidRPr="00C709F7">
              <w:rPr>
                <w:rFonts w:cs="Times New Roman"/>
                <w:b/>
                <w:bCs/>
                <w:sz w:val="24"/>
                <w:szCs w:val="24"/>
              </w:rPr>
              <w:t>кВ</w:t>
            </w:r>
            <w:proofErr w:type="spellEnd"/>
            <w:r w:rsidR="00B42BFD">
              <w:rPr>
                <w:rFonts w:cs="Times New Roman"/>
                <w:b/>
                <w:bCs/>
                <w:sz w:val="24"/>
                <w:szCs w:val="24"/>
              </w:rPr>
              <w:t>(Проф. Восстановление)</w:t>
            </w:r>
          </w:p>
        </w:tc>
      </w:tr>
      <w:tr w:rsidR="00EF19B4" w:rsidRPr="00B56244" w14:paraId="79B3EC2A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6488F4F0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6.1.</w:t>
            </w:r>
          </w:p>
        </w:tc>
        <w:tc>
          <w:tcPr>
            <w:tcW w:w="1287" w:type="dxa"/>
            <w:vAlign w:val="center"/>
          </w:tcPr>
          <w:p w14:paraId="75297E8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407010903</w:t>
            </w:r>
          </w:p>
        </w:tc>
        <w:tc>
          <w:tcPr>
            <w:tcW w:w="6064" w:type="dxa"/>
            <w:vAlign w:val="center"/>
          </w:tcPr>
          <w:p w14:paraId="53E86ECA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АОПН</w:t>
            </w:r>
          </w:p>
        </w:tc>
        <w:tc>
          <w:tcPr>
            <w:tcW w:w="1113" w:type="dxa"/>
            <w:vAlign w:val="center"/>
          </w:tcPr>
          <w:p w14:paraId="16EF2290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устр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6F0DA65B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1BBF1790" w14:textId="77777777" w:rsidTr="003A29C0">
        <w:trPr>
          <w:trHeight w:val="202"/>
        </w:trPr>
        <w:tc>
          <w:tcPr>
            <w:tcW w:w="678" w:type="dxa"/>
            <w:vAlign w:val="center"/>
          </w:tcPr>
          <w:p w14:paraId="0677F1E2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6.2.</w:t>
            </w:r>
          </w:p>
        </w:tc>
        <w:tc>
          <w:tcPr>
            <w:tcW w:w="1287" w:type="dxa"/>
            <w:vAlign w:val="center"/>
          </w:tcPr>
          <w:p w14:paraId="428730DC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509011103</w:t>
            </w:r>
          </w:p>
        </w:tc>
        <w:tc>
          <w:tcPr>
            <w:tcW w:w="6064" w:type="dxa"/>
            <w:vAlign w:val="center"/>
          </w:tcPr>
          <w:p w14:paraId="576A45E1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Схема оперативных цепей противоаварийной автоматики</w:t>
            </w:r>
          </w:p>
        </w:tc>
        <w:tc>
          <w:tcPr>
            <w:tcW w:w="1113" w:type="dxa"/>
            <w:vAlign w:val="center"/>
          </w:tcPr>
          <w:p w14:paraId="2307C067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схема</w:t>
            </w:r>
          </w:p>
        </w:tc>
        <w:tc>
          <w:tcPr>
            <w:tcW w:w="1129" w:type="dxa"/>
            <w:vAlign w:val="center"/>
          </w:tcPr>
          <w:p w14:paraId="7B6CE5F6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19B4" w:rsidRPr="00B56244" w14:paraId="168B4A42" w14:textId="77777777" w:rsidTr="003A29C0">
        <w:trPr>
          <w:trHeight w:val="202"/>
        </w:trPr>
        <w:tc>
          <w:tcPr>
            <w:tcW w:w="10271" w:type="dxa"/>
            <w:gridSpan w:val="5"/>
            <w:vAlign w:val="center"/>
          </w:tcPr>
          <w:p w14:paraId="0CF7B945" w14:textId="6C6F5E95" w:rsidR="00EF19B4" w:rsidRPr="00C709F7" w:rsidRDefault="00EF19B4" w:rsidP="003A29C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C709F7">
              <w:rPr>
                <w:rFonts w:cs="Times New Roman"/>
                <w:b/>
                <w:bCs/>
                <w:sz w:val="24"/>
                <w:szCs w:val="24"/>
              </w:rPr>
              <w:t xml:space="preserve">7.Блокировка разъединителей 110 </w:t>
            </w:r>
            <w:proofErr w:type="spellStart"/>
            <w:r w:rsidRPr="00C709F7">
              <w:rPr>
                <w:rFonts w:cs="Times New Roman"/>
                <w:b/>
                <w:bCs/>
                <w:sz w:val="24"/>
                <w:szCs w:val="24"/>
              </w:rPr>
              <w:t>кВ</w:t>
            </w:r>
            <w:proofErr w:type="spellEnd"/>
            <w:r w:rsidR="00B42BFD">
              <w:rPr>
                <w:rFonts w:cs="Times New Roman"/>
                <w:b/>
                <w:bCs/>
                <w:sz w:val="24"/>
                <w:szCs w:val="24"/>
              </w:rPr>
              <w:t>(Проф. Восстановление)</w:t>
            </w:r>
            <w:bookmarkStart w:id="0" w:name="_GoBack"/>
            <w:bookmarkEnd w:id="0"/>
          </w:p>
        </w:tc>
      </w:tr>
      <w:tr w:rsidR="00EF19B4" w:rsidRPr="00B56244" w14:paraId="0ADB82E9" w14:textId="77777777" w:rsidTr="003A29C0">
        <w:trPr>
          <w:trHeight w:val="416"/>
        </w:trPr>
        <w:tc>
          <w:tcPr>
            <w:tcW w:w="678" w:type="dxa"/>
            <w:vAlign w:val="center"/>
          </w:tcPr>
          <w:p w14:paraId="78AC96AC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7.1.</w:t>
            </w:r>
          </w:p>
        </w:tc>
        <w:tc>
          <w:tcPr>
            <w:tcW w:w="1287" w:type="dxa"/>
            <w:vAlign w:val="center"/>
          </w:tcPr>
          <w:p w14:paraId="101D3661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sz w:val="24"/>
                <w:szCs w:val="24"/>
              </w:rPr>
              <w:t>509011903</w:t>
            </w:r>
          </w:p>
        </w:tc>
        <w:tc>
          <w:tcPr>
            <w:tcW w:w="6064" w:type="dxa"/>
            <w:vAlign w:val="center"/>
          </w:tcPr>
          <w:p w14:paraId="4BBBDE4F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Схема электромагнитной блокировки разъединителя с одним выключателем и заземляющими ножами</w:t>
            </w:r>
          </w:p>
        </w:tc>
        <w:tc>
          <w:tcPr>
            <w:tcW w:w="1113" w:type="dxa"/>
            <w:vAlign w:val="center"/>
          </w:tcPr>
          <w:p w14:paraId="014C69F3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129" w:type="dxa"/>
            <w:vAlign w:val="center"/>
          </w:tcPr>
          <w:p w14:paraId="6B893C4F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EF19B4" w:rsidRPr="00B56244" w14:paraId="278C5E72" w14:textId="77777777" w:rsidTr="003A29C0">
        <w:trPr>
          <w:trHeight w:val="405"/>
        </w:trPr>
        <w:tc>
          <w:tcPr>
            <w:tcW w:w="678" w:type="dxa"/>
            <w:vAlign w:val="center"/>
          </w:tcPr>
          <w:p w14:paraId="2239EC5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7.2.</w:t>
            </w:r>
          </w:p>
        </w:tc>
        <w:tc>
          <w:tcPr>
            <w:tcW w:w="1287" w:type="dxa"/>
            <w:vAlign w:val="center"/>
          </w:tcPr>
          <w:p w14:paraId="232D0C05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4" w:type="dxa"/>
            <w:vAlign w:val="center"/>
          </w:tcPr>
          <w:p w14:paraId="1232CEB2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 xml:space="preserve">Схема блокировки разъединителей ГЩУ п.1, 23р, ОРУ-110/25/6 </w:t>
            </w:r>
            <w:proofErr w:type="spellStart"/>
            <w:r w:rsidRPr="00C709F7">
              <w:rPr>
                <w:rFonts w:cs="Times New Roman"/>
                <w:sz w:val="24"/>
                <w:szCs w:val="24"/>
              </w:rPr>
              <w:t>кВ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 xml:space="preserve"> ЭГРЭС</w:t>
            </w:r>
          </w:p>
        </w:tc>
        <w:tc>
          <w:tcPr>
            <w:tcW w:w="1113" w:type="dxa"/>
            <w:vAlign w:val="center"/>
          </w:tcPr>
          <w:p w14:paraId="423042F4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129" w:type="dxa"/>
            <w:vAlign w:val="center"/>
          </w:tcPr>
          <w:p w14:paraId="50855EA2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EF19B4" w:rsidRPr="00B56244" w14:paraId="309CB07F" w14:textId="77777777" w:rsidTr="003A29C0">
        <w:trPr>
          <w:trHeight w:val="405"/>
        </w:trPr>
        <w:tc>
          <w:tcPr>
            <w:tcW w:w="678" w:type="dxa"/>
            <w:vAlign w:val="center"/>
          </w:tcPr>
          <w:p w14:paraId="4F0FFCFA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7.3.</w:t>
            </w:r>
          </w:p>
        </w:tc>
        <w:tc>
          <w:tcPr>
            <w:tcW w:w="1287" w:type="dxa"/>
            <w:vAlign w:val="center"/>
          </w:tcPr>
          <w:p w14:paraId="3368DA30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4" w:type="dxa"/>
            <w:vAlign w:val="center"/>
          </w:tcPr>
          <w:p w14:paraId="58873555" w14:textId="77777777" w:rsidR="00EF19B4" w:rsidRPr="00C709F7" w:rsidRDefault="00EF19B4" w:rsidP="003A29C0">
            <w:pPr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 xml:space="preserve">Восстановление принципиальных схем блокировок ОРУ-110/35/6 </w:t>
            </w:r>
            <w:proofErr w:type="spellStart"/>
            <w:r w:rsidRPr="00C709F7">
              <w:rPr>
                <w:rFonts w:cs="Times New Roman"/>
                <w:sz w:val="24"/>
                <w:szCs w:val="24"/>
              </w:rPr>
              <w:t>кВ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 xml:space="preserve"> ЭГРЭС</w:t>
            </w:r>
          </w:p>
        </w:tc>
        <w:tc>
          <w:tcPr>
            <w:tcW w:w="1113" w:type="dxa"/>
            <w:vAlign w:val="center"/>
          </w:tcPr>
          <w:p w14:paraId="5615EC2C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709F7">
              <w:rPr>
                <w:rFonts w:cs="Times New Roman"/>
                <w:sz w:val="24"/>
                <w:szCs w:val="24"/>
              </w:rPr>
              <w:t>сх</w:t>
            </w:r>
            <w:proofErr w:type="spellEnd"/>
            <w:r w:rsidRPr="00C709F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22123C36" w14:textId="77777777" w:rsidR="00EF19B4" w:rsidRPr="00C709F7" w:rsidRDefault="00EF19B4" w:rsidP="003A29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09F7"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14:paraId="239819EE" w14:textId="231C3390" w:rsidR="00263DA0" w:rsidRPr="00EF19B4" w:rsidRDefault="00263DA0" w:rsidP="00EF19B4">
      <w:pPr>
        <w:jc w:val="center"/>
        <w:rPr>
          <w:sz w:val="24"/>
          <w:szCs w:val="24"/>
        </w:rPr>
      </w:pPr>
    </w:p>
    <w:sectPr w:rsidR="00263DA0" w:rsidRPr="00EF19B4" w:rsidSect="00B35195">
      <w:pgSz w:w="11906" w:h="16838" w:code="9"/>
      <w:pgMar w:top="1135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B53"/>
    <w:multiLevelType w:val="hybridMultilevel"/>
    <w:tmpl w:val="5EE0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3832"/>
    <w:multiLevelType w:val="hybridMultilevel"/>
    <w:tmpl w:val="4742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A0"/>
    <w:rsid w:val="000430B3"/>
    <w:rsid w:val="00263DA0"/>
    <w:rsid w:val="00282CE9"/>
    <w:rsid w:val="002C37FD"/>
    <w:rsid w:val="00331C02"/>
    <w:rsid w:val="00354469"/>
    <w:rsid w:val="003A29C0"/>
    <w:rsid w:val="003F4B1B"/>
    <w:rsid w:val="00435D79"/>
    <w:rsid w:val="006C0B77"/>
    <w:rsid w:val="008242FF"/>
    <w:rsid w:val="00870751"/>
    <w:rsid w:val="00875784"/>
    <w:rsid w:val="00922C48"/>
    <w:rsid w:val="009560C1"/>
    <w:rsid w:val="00995C78"/>
    <w:rsid w:val="00B35195"/>
    <w:rsid w:val="00B42BFD"/>
    <w:rsid w:val="00B56244"/>
    <w:rsid w:val="00B915B7"/>
    <w:rsid w:val="00C709F7"/>
    <w:rsid w:val="00CE161D"/>
    <w:rsid w:val="00DC68AA"/>
    <w:rsid w:val="00EA59DF"/>
    <w:rsid w:val="00EE4070"/>
    <w:rsid w:val="00EF19B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D492"/>
  <w15:chartTrackingRefBased/>
  <w15:docId w15:val="{DA4D1FF6-9F78-4384-865A-89C01576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Надежда Николаевна</dc:creator>
  <cp:keywords/>
  <dc:description/>
  <cp:lastModifiedBy>Акилов Дмитрий Владимирович</cp:lastModifiedBy>
  <cp:revision>6</cp:revision>
  <dcterms:created xsi:type="dcterms:W3CDTF">2026-04-16T03:06:00Z</dcterms:created>
  <dcterms:modified xsi:type="dcterms:W3CDTF">2026-05-13T22:25:00Z</dcterms:modified>
</cp:coreProperties>
</file>