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80" w:rsidRDefault="00486780">
      <w:pPr>
        <w:keepNext/>
        <w:keepLines/>
        <w:rPr>
          <w:sz w:val="26"/>
          <w:szCs w:val="26"/>
        </w:rPr>
      </w:pPr>
    </w:p>
    <w:p w:rsidR="00486780" w:rsidRDefault="00486780">
      <w:pPr>
        <w:keepNext/>
        <w:keepLines/>
        <w:rPr>
          <w:sz w:val="26"/>
          <w:szCs w:val="26"/>
        </w:rPr>
      </w:pPr>
    </w:p>
    <w:p w:rsidR="00486780" w:rsidRDefault="00486780">
      <w:pPr>
        <w:keepNext/>
        <w:keepLines/>
        <w:rPr>
          <w:sz w:val="26"/>
          <w:szCs w:val="26"/>
        </w:rPr>
      </w:pPr>
    </w:p>
    <w:p w:rsidR="00486780" w:rsidRDefault="00486780">
      <w:pPr>
        <w:keepNext/>
        <w:keepLines/>
        <w:rPr>
          <w:sz w:val="26"/>
          <w:szCs w:val="26"/>
        </w:rPr>
      </w:pPr>
    </w:p>
    <w:p w:rsidR="00486780" w:rsidRDefault="00486780">
      <w:pPr>
        <w:keepNext/>
        <w:keepLines/>
        <w:rPr>
          <w:sz w:val="26"/>
          <w:szCs w:val="26"/>
        </w:rPr>
      </w:pPr>
    </w:p>
    <w:p w:rsidR="00486780" w:rsidRDefault="00486780">
      <w:pPr>
        <w:keepNext/>
        <w:keepLines/>
        <w:rPr>
          <w:sz w:val="26"/>
          <w:szCs w:val="26"/>
        </w:rPr>
      </w:pPr>
    </w:p>
    <w:p w:rsidR="00486780" w:rsidRDefault="00486780">
      <w:pPr>
        <w:keepNext/>
        <w:keepLines/>
        <w:rPr>
          <w:sz w:val="26"/>
          <w:szCs w:val="26"/>
        </w:rPr>
      </w:pPr>
    </w:p>
    <w:p w:rsidR="00486780" w:rsidRDefault="00135C6D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486780" w:rsidRDefault="00135C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  <w:lang w:eastAsia="x-none"/>
        </w:rPr>
        <w:sectPr w:rsidR="00486780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  <w:r>
        <w:rPr>
          <w:rFonts w:eastAsia="Calibri"/>
          <w:b/>
          <w:i/>
          <w:sz w:val="26"/>
          <w:szCs w:val="26"/>
          <w:lang w:eastAsia="x-none"/>
        </w:rPr>
        <w:t xml:space="preserve">Поставка </w:t>
      </w:r>
      <w:r>
        <w:rPr>
          <w:rFonts w:eastAsia="Calibri"/>
          <w:b/>
          <w:bCs/>
          <w:i/>
          <w:iCs/>
          <w:color w:val="000000"/>
          <w:sz w:val="26"/>
          <w:szCs w:val="26"/>
          <w:lang w:eastAsia="x-none"/>
        </w:rPr>
        <w:t>червячного мотора-редуктора NMRV-050 c встроенным электродвигателем типа -YE3-6334</w:t>
      </w:r>
      <w:r>
        <w:rPr>
          <w:rFonts w:eastAsia="Calibri"/>
          <w:b/>
          <w:i/>
          <w:iCs/>
          <w:sz w:val="26"/>
          <w:szCs w:val="26"/>
          <w:lang w:eastAsia="x-none"/>
        </w:rPr>
        <w:t xml:space="preserve"> для фильтров грубой очистки системы ТВС Кашхатау</w:t>
      </w:r>
      <w:r>
        <w:rPr>
          <w:rFonts w:eastAsia="Calibri"/>
          <w:b/>
          <w:i/>
          <w:sz w:val="26"/>
          <w:szCs w:val="26"/>
          <w:lang w:eastAsia="x-none"/>
        </w:rPr>
        <w:t xml:space="preserve"> ГЭС</w:t>
      </w:r>
    </w:p>
    <w:p w:rsidR="00486780" w:rsidRDefault="00135C6D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88700854"/>
        <w:docPartObj>
          <w:docPartGallery w:val="Table of Contents"/>
          <w:docPartUnique/>
        </w:docPartObj>
      </w:sdtPr>
      <w:sdtEndPr/>
      <w:sdtContent>
        <w:p w:rsidR="00486780" w:rsidRDefault="00135C6D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198203031">
            <w:r>
              <w:rPr>
                <w:rStyle w:val="affb"/>
                <w:webHidden/>
              </w:rPr>
              <w:t>1.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b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_Toc198203031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486780" w:rsidRDefault="00776AE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2">
            <w:r w:rsidR="00135C6D">
              <w:rPr>
                <w:rStyle w:val="affb"/>
                <w:iCs/>
                <w:webHidden/>
              </w:rPr>
              <w:t>1.1.</w:t>
            </w:r>
            <w:r w:rsidR="00135C6D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5C6D">
              <w:rPr>
                <w:rStyle w:val="affb"/>
              </w:rPr>
              <w:t>Обозначения и сокращения</w:t>
            </w:r>
            <w:r w:rsidR="00135C6D">
              <w:rPr>
                <w:webHidden/>
              </w:rPr>
              <w:fldChar w:fldCharType="begin"/>
            </w:r>
            <w:r w:rsidR="00135C6D">
              <w:rPr>
                <w:webHidden/>
              </w:rPr>
              <w:instrText>PAGEREF _Toc198203032 \h</w:instrText>
            </w:r>
            <w:r w:rsidR="00135C6D">
              <w:rPr>
                <w:webHidden/>
              </w:rPr>
            </w:r>
            <w:r w:rsidR="00135C6D">
              <w:rPr>
                <w:webHidden/>
              </w:rPr>
              <w:fldChar w:fldCharType="separate"/>
            </w:r>
            <w:r w:rsidR="00135C6D">
              <w:rPr>
                <w:rStyle w:val="affb"/>
              </w:rPr>
              <w:tab/>
              <w:t>3</w:t>
            </w:r>
            <w:r w:rsidR="00135C6D">
              <w:rPr>
                <w:webHidden/>
              </w:rPr>
              <w:fldChar w:fldCharType="end"/>
            </w:r>
          </w:hyperlink>
        </w:p>
        <w:p w:rsidR="00486780" w:rsidRDefault="00776AE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3">
            <w:r w:rsidR="00135C6D">
              <w:rPr>
                <w:rStyle w:val="affb"/>
                <w:iCs/>
                <w:webHidden/>
              </w:rPr>
              <w:t>1.2.</w:t>
            </w:r>
            <w:r w:rsidR="00135C6D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5C6D">
              <w:rPr>
                <w:rStyle w:val="affb"/>
              </w:rPr>
              <w:t>Наименование закупаемой продукции</w:t>
            </w:r>
            <w:r w:rsidR="00135C6D">
              <w:rPr>
                <w:webHidden/>
              </w:rPr>
              <w:fldChar w:fldCharType="begin"/>
            </w:r>
            <w:r w:rsidR="00135C6D">
              <w:rPr>
                <w:webHidden/>
              </w:rPr>
              <w:instrText>PAGEREF _Toc198203033 \h</w:instrText>
            </w:r>
            <w:r w:rsidR="00135C6D">
              <w:rPr>
                <w:webHidden/>
              </w:rPr>
            </w:r>
            <w:r w:rsidR="00135C6D">
              <w:rPr>
                <w:webHidden/>
              </w:rPr>
              <w:fldChar w:fldCharType="separate"/>
            </w:r>
            <w:r w:rsidR="00135C6D">
              <w:rPr>
                <w:rStyle w:val="affb"/>
              </w:rPr>
              <w:tab/>
              <w:t>4</w:t>
            </w:r>
            <w:r w:rsidR="00135C6D">
              <w:rPr>
                <w:webHidden/>
              </w:rPr>
              <w:fldChar w:fldCharType="end"/>
            </w:r>
          </w:hyperlink>
        </w:p>
        <w:p w:rsidR="00486780" w:rsidRDefault="00776AE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4">
            <w:r w:rsidR="00135C6D">
              <w:rPr>
                <w:rStyle w:val="affb"/>
                <w:iCs/>
                <w:webHidden/>
              </w:rPr>
              <w:t>1.3.</w:t>
            </w:r>
            <w:r w:rsidR="00135C6D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5C6D">
              <w:rPr>
                <w:rStyle w:val="affb"/>
              </w:rPr>
              <w:t>Цель использования закупаемой продукции</w:t>
            </w:r>
            <w:r w:rsidR="00135C6D">
              <w:rPr>
                <w:webHidden/>
              </w:rPr>
              <w:fldChar w:fldCharType="begin"/>
            </w:r>
            <w:r w:rsidR="00135C6D">
              <w:rPr>
                <w:webHidden/>
              </w:rPr>
              <w:instrText>PAGEREF _Toc198203034 \h</w:instrText>
            </w:r>
            <w:r w:rsidR="00135C6D">
              <w:rPr>
                <w:webHidden/>
              </w:rPr>
            </w:r>
            <w:r w:rsidR="00135C6D">
              <w:rPr>
                <w:webHidden/>
              </w:rPr>
              <w:fldChar w:fldCharType="separate"/>
            </w:r>
            <w:r w:rsidR="00135C6D">
              <w:rPr>
                <w:rStyle w:val="affb"/>
              </w:rPr>
              <w:tab/>
              <w:t>4</w:t>
            </w:r>
            <w:r w:rsidR="00135C6D">
              <w:rPr>
                <w:webHidden/>
              </w:rPr>
              <w:fldChar w:fldCharType="end"/>
            </w:r>
          </w:hyperlink>
        </w:p>
        <w:p w:rsidR="00486780" w:rsidRDefault="00776AE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5">
            <w:r w:rsidR="00135C6D">
              <w:rPr>
                <w:rStyle w:val="affb"/>
                <w:iCs/>
                <w:webHidden/>
              </w:rPr>
              <w:t>1.4.</w:t>
            </w:r>
            <w:r w:rsidR="00135C6D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5C6D">
              <w:rPr>
                <w:rStyle w:val="affb"/>
              </w:rPr>
              <w:t>Существующее положение</w:t>
            </w:r>
            <w:r w:rsidR="00135C6D">
              <w:rPr>
                <w:webHidden/>
              </w:rPr>
              <w:fldChar w:fldCharType="begin"/>
            </w:r>
            <w:r w:rsidR="00135C6D">
              <w:rPr>
                <w:webHidden/>
              </w:rPr>
              <w:instrText>PAGEREF _Toc198203035 \h</w:instrText>
            </w:r>
            <w:r w:rsidR="00135C6D">
              <w:rPr>
                <w:webHidden/>
              </w:rPr>
            </w:r>
            <w:r w:rsidR="00135C6D">
              <w:rPr>
                <w:webHidden/>
              </w:rPr>
              <w:fldChar w:fldCharType="separate"/>
            </w:r>
            <w:r w:rsidR="00135C6D">
              <w:rPr>
                <w:rStyle w:val="affb"/>
              </w:rPr>
              <w:tab/>
              <w:t>4</w:t>
            </w:r>
            <w:r w:rsidR="00135C6D">
              <w:rPr>
                <w:webHidden/>
              </w:rPr>
              <w:fldChar w:fldCharType="end"/>
            </w:r>
          </w:hyperlink>
        </w:p>
        <w:p w:rsidR="00486780" w:rsidRDefault="00776AEF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36">
            <w:r w:rsidR="00135C6D">
              <w:rPr>
                <w:rStyle w:val="affb"/>
                <w:webHidden/>
              </w:rPr>
              <w:t>2.</w:t>
            </w:r>
            <w:r w:rsidR="00135C6D"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135C6D">
              <w:rPr>
                <w:rStyle w:val="affb"/>
                <w:iCs/>
              </w:rPr>
              <w:t>Требования к продукции</w:t>
            </w:r>
            <w:r w:rsidR="00135C6D">
              <w:rPr>
                <w:webHidden/>
              </w:rPr>
              <w:fldChar w:fldCharType="begin"/>
            </w:r>
            <w:r w:rsidR="00135C6D">
              <w:rPr>
                <w:webHidden/>
              </w:rPr>
              <w:instrText>PAGEREF _Toc198203036 \h</w:instrText>
            </w:r>
            <w:r w:rsidR="00135C6D">
              <w:rPr>
                <w:webHidden/>
              </w:rPr>
            </w:r>
            <w:r w:rsidR="00135C6D">
              <w:rPr>
                <w:webHidden/>
              </w:rPr>
              <w:fldChar w:fldCharType="separate"/>
            </w:r>
            <w:r w:rsidR="00135C6D">
              <w:rPr>
                <w:rStyle w:val="affb"/>
              </w:rPr>
              <w:tab/>
              <w:t>4</w:t>
            </w:r>
            <w:r w:rsidR="00135C6D">
              <w:rPr>
                <w:webHidden/>
              </w:rPr>
              <w:fldChar w:fldCharType="end"/>
            </w:r>
          </w:hyperlink>
        </w:p>
        <w:p w:rsidR="00486780" w:rsidRDefault="00776AE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7">
            <w:r w:rsidR="00135C6D">
              <w:rPr>
                <w:rStyle w:val="affb"/>
                <w:iCs/>
                <w:webHidden/>
              </w:rPr>
              <w:t>2.1.</w:t>
            </w:r>
            <w:r w:rsidR="00135C6D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5C6D">
              <w:rPr>
                <w:rStyle w:val="affb"/>
              </w:rPr>
              <w:t>Требования к объемам и срокам поставки</w:t>
            </w:r>
            <w:r w:rsidR="00135C6D">
              <w:rPr>
                <w:webHidden/>
              </w:rPr>
              <w:fldChar w:fldCharType="begin"/>
            </w:r>
            <w:r w:rsidR="00135C6D">
              <w:rPr>
                <w:webHidden/>
              </w:rPr>
              <w:instrText>PAGEREF _Toc198203037 \h</w:instrText>
            </w:r>
            <w:r w:rsidR="00135C6D">
              <w:rPr>
                <w:webHidden/>
              </w:rPr>
            </w:r>
            <w:r w:rsidR="00135C6D">
              <w:rPr>
                <w:webHidden/>
              </w:rPr>
              <w:fldChar w:fldCharType="separate"/>
            </w:r>
            <w:r w:rsidR="00135C6D">
              <w:rPr>
                <w:rStyle w:val="affb"/>
              </w:rPr>
              <w:tab/>
              <w:t>4</w:t>
            </w:r>
            <w:r w:rsidR="00135C6D">
              <w:rPr>
                <w:webHidden/>
              </w:rPr>
              <w:fldChar w:fldCharType="end"/>
            </w:r>
          </w:hyperlink>
        </w:p>
        <w:p w:rsidR="00486780" w:rsidRDefault="00776AEF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38">
            <w:r w:rsidR="00135C6D">
              <w:rPr>
                <w:webHidden/>
              </w:rPr>
              <w:fldChar w:fldCharType="begin"/>
            </w:r>
            <w:r w:rsidR="00135C6D">
              <w:rPr>
                <w:webHidden/>
              </w:rPr>
              <w:instrText>PAGEREF _Toc198203038 \h</w:instrText>
            </w:r>
            <w:r w:rsidR="00135C6D">
              <w:rPr>
                <w:webHidden/>
              </w:rPr>
            </w:r>
            <w:r w:rsidR="00135C6D">
              <w:rPr>
                <w:webHidden/>
              </w:rPr>
              <w:fldChar w:fldCharType="separate"/>
            </w:r>
            <w:r w:rsidR="00135C6D">
              <w:rPr>
                <w:rStyle w:val="affb"/>
                <w:webHidden/>
              </w:rPr>
              <w:t>Таблица 1.2 Перечень и объем закупаемых сопутствующих услуг</w:t>
            </w:r>
            <w:r w:rsidR="00135C6D">
              <w:rPr>
                <w:rStyle w:val="affb"/>
                <w:webHidden/>
              </w:rPr>
              <w:tab/>
              <w:t>4</w:t>
            </w:r>
            <w:r w:rsidR="00135C6D">
              <w:rPr>
                <w:webHidden/>
              </w:rPr>
              <w:fldChar w:fldCharType="end"/>
            </w:r>
          </w:hyperlink>
        </w:p>
        <w:p w:rsidR="00486780" w:rsidRDefault="00776AEF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9">
            <w:r w:rsidR="00135C6D">
              <w:rPr>
                <w:rStyle w:val="affb"/>
                <w:webHidden/>
              </w:rPr>
              <w:t>2.1.2.</w:t>
            </w:r>
            <w:r w:rsidR="00135C6D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5C6D">
              <w:rPr>
                <w:rStyle w:val="affb"/>
              </w:rPr>
              <w:t>Требования к срокам поставки продукции и оказания сопутствующих услуг</w:t>
            </w:r>
            <w:r w:rsidR="00135C6D">
              <w:rPr>
                <w:webHidden/>
              </w:rPr>
              <w:fldChar w:fldCharType="begin"/>
            </w:r>
            <w:r w:rsidR="00135C6D">
              <w:rPr>
                <w:webHidden/>
              </w:rPr>
              <w:instrText>PAGEREF _Toc198203039 \h</w:instrText>
            </w:r>
            <w:r w:rsidR="00135C6D">
              <w:rPr>
                <w:webHidden/>
              </w:rPr>
            </w:r>
            <w:r w:rsidR="00135C6D">
              <w:rPr>
                <w:webHidden/>
              </w:rPr>
              <w:fldChar w:fldCharType="separate"/>
            </w:r>
            <w:r w:rsidR="00135C6D">
              <w:rPr>
                <w:rStyle w:val="affb"/>
              </w:rPr>
              <w:tab/>
              <w:t>5</w:t>
            </w:r>
            <w:r w:rsidR="00135C6D">
              <w:rPr>
                <w:webHidden/>
              </w:rPr>
              <w:fldChar w:fldCharType="end"/>
            </w:r>
          </w:hyperlink>
        </w:p>
        <w:p w:rsidR="00486780" w:rsidRDefault="00776AEF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40">
            <w:r w:rsidR="00135C6D">
              <w:rPr>
                <w:webHidden/>
              </w:rPr>
              <w:fldChar w:fldCharType="begin"/>
            </w:r>
            <w:r w:rsidR="00135C6D">
              <w:rPr>
                <w:webHidden/>
              </w:rPr>
              <w:instrText>PAGEREF _Toc198203040 \h</w:instrText>
            </w:r>
            <w:r w:rsidR="00135C6D">
              <w:rPr>
                <w:webHidden/>
              </w:rPr>
            </w:r>
            <w:r w:rsidR="00135C6D">
              <w:rPr>
                <w:webHidden/>
              </w:rPr>
              <w:fldChar w:fldCharType="separate"/>
            </w:r>
            <w:r w:rsidR="00135C6D">
              <w:rPr>
                <w:rStyle w:val="affb"/>
                <w:webHidden/>
              </w:rPr>
              <w:t>Таблица 2.1 Требования по срокам поставки продукции</w:t>
            </w:r>
            <w:r w:rsidR="00135C6D">
              <w:rPr>
                <w:rStyle w:val="affb"/>
                <w:webHidden/>
              </w:rPr>
              <w:tab/>
              <w:t>5</w:t>
            </w:r>
            <w:r w:rsidR="00135C6D">
              <w:rPr>
                <w:webHidden/>
              </w:rPr>
              <w:fldChar w:fldCharType="end"/>
            </w:r>
          </w:hyperlink>
        </w:p>
        <w:p w:rsidR="00486780" w:rsidRDefault="00776AE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41">
            <w:r w:rsidR="00135C6D">
              <w:rPr>
                <w:rStyle w:val="affb"/>
                <w:iCs/>
                <w:webHidden/>
              </w:rPr>
              <w:t>2.2.</w:t>
            </w:r>
            <w:r w:rsidR="00135C6D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5C6D">
              <w:rPr>
                <w:rStyle w:val="affb"/>
              </w:rPr>
              <w:t>Требования к качеству продукции</w:t>
            </w:r>
            <w:r w:rsidR="00135C6D">
              <w:rPr>
                <w:webHidden/>
              </w:rPr>
              <w:fldChar w:fldCharType="begin"/>
            </w:r>
            <w:r w:rsidR="00135C6D">
              <w:rPr>
                <w:webHidden/>
              </w:rPr>
              <w:instrText>PAGEREF _Toc198203041 \h</w:instrText>
            </w:r>
            <w:r w:rsidR="00135C6D">
              <w:rPr>
                <w:webHidden/>
              </w:rPr>
            </w:r>
            <w:r w:rsidR="00135C6D">
              <w:rPr>
                <w:webHidden/>
              </w:rPr>
              <w:fldChar w:fldCharType="separate"/>
            </w:r>
            <w:r w:rsidR="00135C6D">
              <w:rPr>
                <w:rStyle w:val="affb"/>
              </w:rPr>
              <w:tab/>
              <w:t>6</w:t>
            </w:r>
            <w:r w:rsidR="00135C6D">
              <w:rPr>
                <w:webHidden/>
              </w:rPr>
              <w:fldChar w:fldCharType="end"/>
            </w:r>
          </w:hyperlink>
        </w:p>
        <w:p w:rsidR="00486780" w:rsidRDefault="00776AEF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42">
            <w:r w:rsidR="00135C6D">
              <w:rPr>
                <w:webHidden/>
              </w:rPr>
              <w:fldChar w:fldCharType="begin"/>
            </w:r>
            <w:r w:rsidR="00135C6D">
              <w:rPr>
                <w:webHidden/>
              </w:rPr>
              <w:instrText>PAGEREF _Toc198203042 \h</w:instrText>
            </w:r>
            <w:r w:rsidR="00135C6D">
              <w:rPr>
                <w:webHidden/>
              </w:rPr>
            </w:r>
            <w:r w:rsidR="00135C6D">
              <w:rPr>
                <w:webHidden/>
              </w:rPr>
              <w:fldChar w:fldCharType="separate"/>
            </w:r>
            <w:r w:rsidR="00135C6D">
              <w:rPr>
                <w:rStyle w:val="affb"/>
                <w:webHidden/>
              </w:rPr>
              <w:t>Таблица 3. Требования к продукции</w:t>
            </w:r>
            <w:r w:rsidR="00135C6D">
              <w:rPr>
                <w:rStyle w:val="affb"/>
                <w:webHidden/>
              </w:rPr>
              <w:tab/>
              <w:t>6</w:t>
            </w:r>
            <w:r w:rsidR="00135C6D">
              <w:rPr>
                <w:webHidden/>
              </w:rPr>
              <w:fldChar w:fldCharType="end"/>
            </w:r>
          </w:hyperlink>
        </w:p>
        <w:p w:rsidR="00486780" w:rsidRDefault="00776AEF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43">
            <w:r w:rsidR="00135C6D">
              <w:rPr>
                <w:rStyle w:val="affb"/>
                <w:webHidden/>
              </w:rPr>
              <w:t>3.</w:t>
            </w:r>
            <w:r w:rsidR="00135C6D"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135C6D">
              <w:rPr>
                <w:rStyle w:val="affb"/>
              </w:rPr>
              <w:t>Требования к документации по ценообразованию на этапе заключения (исполнения) договора</w:t>
            </w:r>
            <w:r w:rsidR="00135C6D">
              <w:rPr>
                <w:webHidden/>
              </w:rPr>
              <w:fldChar w:fldCharType="begin"/>
            </w:r>
            <w:r w:rsidR="00135C6D">
              <w:rPr>
                <w:webHidden/>
              </w:rPr>
              <w:instrText>PAGEREF _Toc198203043 \h</w:instrText>
            </w:r>
            <w:r w:rsidR="00135C6D">
              <w:rPr>
                <w:webHidden/>
              </w:rPr>
            </w:r>
            <w:r w:rsidR="00135C6D">
              <w:rPr>
                <w:webHidden/>
              </w:rPr>
              <w:fldChar w:fldCharType="separate"/>
            </w:r>
            <w:r w:rsidR="00135C6D">
              <w:rPr>
                <w:rStyle w:val="affb"/>
              </w:rPr>
              <w:tab/>
              <w:t>11</w:t>
            </w:r>
            <w:r w:rsidR="00135C6D">
              <w:rPr>
                <w:webHidden/>
              </w:rPr>
              <w:fldChar w:fldCharType="end"/>
            </w:r>
          </w:hyperlink>
          <w:r w:rsidR="00135C6D">
            <w:rPr>
              <w:rStyle w:val="affb"/>
            </w:rPr>
            <w:fldChar w:fldCharType="end"/>
          </w:r>
        </w:p>
      </w:sdtContent>
    </w:sdt>
    <w:p w:rsidR="00486780" w:rsidRDefault="00486780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486780" w:rsidRDefault="00486780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486780" w:rsidRDefault="00135C6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486780" w:rsidRDefault="00135C6D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98203031"/>
      <w:bookmarkStart w:id="1" w:name="_Toc51339692"/>
      <w:r>
        <w:rPr>
          <w:lang w:val="ru-RU"/>
        </w:rPr>
        <w:lastRenderedPageBreak/>
        <w:t>Общие сведения</w:t>
      </w:r>
      <w:bookmarkEnd w:id="0"/>
      <w:bookmarkEnd w:id="1"/>
    </w:p>
    <w:p w:rsidR="00486780" w:rsidRDefault="00135C6D">
      <w:pPr>
        <w:pStyle w:val="4"/>
        <w:numPr>
          <w:ilvl w:val="1"/>
          <w:numId w:val="3"/>
        </w:numPr>
      </w:pPr>
      <w:bookmarkStart w:id="2" w:name="_Toc198203032"/>
      <w:bookmarkStart w:id="3" w:name="_Toc46743505"/>
      <w:r>
        <w:t>Обозначения и сокращения</w:t>
      </w:r>
      <w:bookmarkEnd w:id="2"/>
      <w:bookmarkEnd w:id="3"/>
    </w:p>
    <w:tbl>
      <w:tblPr>
        <w:tblW w:w="9763" w:type="dxa"/>
        <w:jc w:val="center"/>
        <w:tblLayout w:type="fixed"/>
        <w:tblLook w:val="04A0" w:firstRow="1" w:lastRow="0" w:firstColumn="1" w:lastColumn="0" w:noHBand="0" w:noVBand="1"/>
      </w:tblPr>
      <w:tblGrid>
        <w:gridCol w:w="2666"/>
        <w:gridCol w:w="7097"/>
      </w:tblGrid>
      <w:tr w:rsidR="00486780">
        <w:trPr>
          <w:cantSplit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spacing w:line="276" w:lineRule="auto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  <w:tr w:rsidR="00486780">
        <w:trPr>
          <w:cantSplit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spacing w:line="276" w:lineRule="auto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стандарт отраслевой</w:t>
            </w:r>
          </w:p>
        </w:tc>
      </w:tr>
      <w:tr w:rsidR="00486780">
        <w:trPr>
          <w:cantSplit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spacing w:line="276" w:lineRule="auto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гидравлическая электростанция</w:t>
            </w:r>
          </w:p>
        </w:tc>
      </w:tr>
      <w:tr w:rsidR="00486780">
        <w:trPr>
          <w:cantSplit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РО-180/1128-В-170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гидротурбина радиально-осевая, тип РО 180/1128,                                                В – вертикальная, 170 – диаметр рабочего колеса</w:t>
            </w:r>
          </w:p>
        </w:tc>
      </w:tr>
      <w:tr w:rsidR="00486780">
        <w:trPr>
          <w:cantSplit/>
          <w:jc w:val="center"/>
        </w:trPr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ТВС</w:t>
            </w:r>
          </w:p>
        </w:tc>
        <w:tc>
          <w:tcPr>
            <w:tcW w:w="7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техводоснабжения </w:t>
            </w:r>
          </w:p>
        </w:tc>
      </w:tr>
      <w:tr w:rsidR="00486780">
        <w:trPr>
          <w:cantSplit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ПАО «РусГидро»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spacing w:line="276" w:lineRule="auto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публичное акционерное общество «Федеральная гидрогенерирующая компания-РусГидро»</w:t>
            </w:r>
          </w:p>
        </w:tc>
      </w:tr>
      <w:tr w:rsidR="00486780">
        <w:trPr>
          <w:cantSplit/>
          <w:trHeight w:val="465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НМЦ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keepNext/>
              <w:keepLines/>
              <w:widowControl w:val="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начальная максимальная цена</w:t>
            </w:r>
          </w:p>
        </w:tc>
      </w:tr>
      <w:tr w:rsidR="00486780">
        <w:trPr>
          <w:cantSplit/>
          <w:trHeight w:val="465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НДС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keepNext/>
              <w:keepLines/>
              <w:widowControl w:val="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налог на добавленную стоимость</w:t>
            </w:r>
          </w:p>
        </w:tc>
      </w:tr>
    </w:tbl>
    <w:p w:rsidR="00486780" w:rsidRDefault="00486780">
      <w:pPr>
        <w:keepNext/>
        <w:keepLines/>
        <w:jc w:val="both"/>
        <w:rPr>
          <w:sz w:val="24"/>
          <w:szCs w:val="24"/>
        </w:rPr>
      </w:pPr>
    </w:p>
    <w:p w:rsidR="00486780" w:rsidRDefault="00135C6D">
      <w:pPr>
        <w:keepNext/>
        <w:keepLines/>
      </w:pPr>
      <w:r>
        <w:br w:type="page"/>
      </w:r>
    </w:p>
    <w:p w:rsidR="00486780" w:rsidRDefault="00486780">
      <w:pPr>
        <w:keepNext/>
        <w:keepLines/>
        <w:rPr>
          <w:sz w:val="24"/>
          <w:szCs w:val="24"/>
        </w:rPr>
      </w:pPr>
    </w:p>
    <w:p w:rsidR="00486780" w:rsidRDefault="00135C6D">
      <w:pPr>
        <w:pStyle w:val="4"/>
        <w:numPr>
          <w:ilvl w:val="1"/>
          <w:numId w:val="3"/>
        </w:numPr>
      </w:pPr>
      <w:bookmarkStart w:id="4" w:name="_Toc198203033"/>
      <w:bookmarkStart w:id="5" w:name="_Toc46743506"/>
      <w:r>
        <w:t>Наименование закупаемой продукции</w:t>
      </w:r>
      <w:bookmarkEnd w:id="4"/>
      <w:bookmarkEnd w:id="5"/>
    </w:p>
    <w:p w:rsidR="00486780" w:rsidRDefault="00135C6D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 xml:space="preserve">Поставка для фильтров грубой очистки системы тех водоснабжения (ТВС) гидротурбин типа РО 180/1128-В-170 Кашхатау ГЭС. </w:t>
      </w:r>
    </w:p>
    <w:p w:rsidR="00486780" w:rsidRDefault="00135C6D">
      <w:pPr>
        <w:pStyle w:val="4"/>
        <w:numPr>
          <w:ilvl w:val="1"/>
          <w:numId w:val="3"/>
        </w:numPr>
      </w:pPr>
      <w:bookmarkStart w:id="6" w:name="_Toc46743507"/>
      <w:bookmarkStart w:id="7" w:name="_Toc198203034"/>
      <w:r>
        <w:t xml:space="preserve">Цель </w:t>
      </w:r>
      <w:bookmarkEnd w:id="6"/>
      <w:r>
        <w:t>использования закупаемой продукции</w:t>
      </w:r>
      <w:bookmarkEnd w:id="7"/>
      <w:r>
        <w:t xml:space="preserve"> </w:t>
      </w:r>
    </w:p>
    <w:p w:rsidR="00486780" w:rsidRDefault="00135C6D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Поставка запасных частей для обслуживание фильтров грубой очистки системы тех водоснабжения Кашхатау ГЭС филиала ПАО «РусГидро» – «Кабардино-Балкарский филиал» (далее – Филиал).</w:t>
      </w:r>
    </w:p>
    <w:p w:rsidR="00486780" w:rsidRDefault="00486780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</w:p>
    <w:p w:rsidR="00486780" w:rsidRDefault="00135C6D">
      <w:pPr>
        <w:pStyle w:val="4"/>
        <w:numPr>
          <w:ilvl w:val="1"/>
          <w:numId w:val="3"/>
        </w:numPr>
      </w:pPr>
      <w:bookmarkStart w:id="8" w:name="_Toc198203035"/>
      <w:bookmarkStart w:id="9" w:name="_Toc46743508"/>
      <w:r>
        <w:t>Существующее положение</w:t>
      </w:r>
      <w:bookmarkEnd w:id="8"/>
      <w:bookmarkEnd w:id="9"/>
    </w:p>
    <w:p w:rsidR="00486780" w:rsidRDefault="00135C6D">
      <w:pPr>
        <w:pStyle w:val="aff"/>
        <w:widowControl w:val="0"/>
        <w:numPr>
          <w:ilvl w:val="0"/>
          <w:numId w:val="12"/>
        </w:numPr>
        <w:tabs>
          <w:tab w:val="left" w:pos="426"/>
        </w:tabs>
        <w:spacing w:before="120" w:after="120"/>
        <w:jc w:val="both"/>
        <w:rPr>
          <w:i/>
          <w:lang w:eastAsia="x-none"/>
        </w:rPr>
      </w:pPr>
      <w:r>
        <w:rPr>
          <w:i/>
          <w:lang w:eastAsia="x-none"/>
        </w:rPr>
        <w:t>Кашхатау ГЭС установленной мощностью 65,1 МВт введена в эксплуатацию в 2010 году. На ГЭС установлены три гидротурбины типа РО</w:t>
      </w:r>
      <w:r>
        <w:t xml:space="preserve"> </w:t>
      </w:r>
      <w:r>
        <w:rPr>
          <w:i/>
          <w:lang w:eastAsia="x-none"/>
        </w:rPr>
        <w:t xml:space="preserve">180/1128-В-170. В фильтрах грубой очистки системы тех водоснабжения установлены </w:t>
      </w:r>
      <w:r>
        <w:rPr>
          <w:i/>
          <w:iCs/>
          <w:color w:val="000000"/>
          <w:lang w:eastAsia="x-none"/>
        </w:rPr>
        <w:t>червячные мотор-редуктора NMRV-050 c встроенным электродвигателем типа -YE3-6334</w:t>
      </w:r>
      <w:r>
        <w:rPr>
          <w:b/>
          <w:i/>
          <w:iCs/>
          <w:color w:val="000000"/>
          <w:sz w:val="26"/>
          <w:szCs w:val="26"/>
          <w:lang w:eastAsia="x-none"/>
        </w:rPr>
        <w:t>.</w:t>
      </w:r>
    </w:p>
    <w:p w:rsidR="00486780" w:rsidRDefault="00486780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</w:p>
    <w:p w:rsidR="00486780" w:rsidRDefault="00135C6D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0" w:name="_Toc50125126"/>
      <w:bookmarkStart w:id="11" w:name="_Toc46743510"/>
      <w:bookmarkStart w:id="12" w:name="_Toc198203036"/>
      <w:bookmarkStart w:id="13" w:name="_Toc51339693"/>
      <w:bookmarkEnd w:id="10"/>
      <w:bookmarkEnd w:id="11"/>
      <w:r>
        <w:rPr>
          <w:iCs/>
        </w:rPr>
        <w:t>Требования к продукции</w:t>
      </w:r>
      <w:bookmarkEnd w:id="12"/>
      <w:bookmarkEnd w:id="13"/>
    </w:p>
    <w:p w:rsidR="00486780" w:rsidRDefault="00486780">
      <w:pPr>
        <w:rPr>
          <w:lang w:val="x-none" w:eastAsia="x-none"/>
        </w:rPr>
      </w:pPr>
    </w:p>
    <w:p w:rsidR="00486780" w:rsidRDefault="00135C6D">
      <w:pPr>
        <w:pStyle w:val="4"/>
        <w:numPr>
          <w:ilvl w:val="1"/>
          <w:numId w:val="3"/>
        </w:numPr>
      </w:pPr>
      <w:bookmarkStart w:id="14" w:name="_Toc198203037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 w:rsidR="00486780" w:rsidRDefault="00135C6D">
      <w:pPr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Перечень и объем закупаемой продукции</w:t>
      </w:r>
    </w:p>
    <w:p w:rsidR="00486780" w:rsidRDefault="00135C6D">
      <w:pPr>
        <w:rPr>
          <w:sz w:val="24"/>
          <w:szCs w:val="24"/>
        </w:rPr>
      </w:pPr>
      <w:bookmarkStart w:id="15" w:name="_Toc51339695"/>
      <w:r>
        <w:rPr>
          <w:sz w:val="24"/>
          <w:szCs w:val="24"/>
        </w:rPr>
        <w:t xml:space="preserve">   Таблица 1.1 Перечень </w:t>
      </w:r>
      <w:bookmarkEnd w:id="15"/>
      <w:r>
        <w:rPr>
          <w:sz w:val="24"/>
          <w:szCs w:val="24"/>
        </w:rPr>
        <w:t>и объем закупаемой продукции</w:t>
      </w:r>
    </w:p>
    <w:tbl>
      <w:tblPr>
        <w:tblW w:w="10128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764"/>
        <w:gridCol w:w="4585"/>
        <w:gridCol w:w="1456"/>
        <w:gridCol w:w="1764"/>
        <w:gridCol w:w="1559"/>
      </w:tblGrid>
      <w:tr w:rsidR="00486780">
        <w:trPr>
          <w:trHeight w:val="41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86780" w:rsidRDefault="00135C6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780" w:rsidRDefault="00135C6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486780">
        <w:trPr>
          <w:trHeight w:val="19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486780">
        <w:trPr>
          <w:trHeight w:val="21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pStyle w:val="aff"/>
              <w:widowControl w:val="0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1.1.1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6780" w:rsidRDefault="00135C6D" w:rsidP="00776AEF">
            <w:pPr>
              <w:widowControl w:val="0"/>
              <w:jc w:val="both"/>
              <w:rPr>
                <w:i/>
                <w:sz w:val="24"/>
                <w:szCs w:val="24"/>
              </w:rPr>
            </w:pPr>
            <w:bookmarkStart w:id="16" w:name="_GoBack"/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x-none"/>
              </w:rPr>
              <w:t>Червячные мотор-редуктора NMRV-050 c встроенным электродвигателем типа -YE3-6334</w:t>
            </w:r>
            <w:r>
              <w:rPr>
                <w:i/>
                <w:sz w:val="24"/>
                <w:szCs w:val="24"/>
              </w:rPr>
              <w:t xml:space="preserve">(или эквивалент) для </w:t>
            </w:r>
            <w:r>
              <w:rPr>
                <w:i/>
                <w:sz w:val="24"/>
                <w:szCs w:val="24"/>
                <w:lang w:eastAsia="x-none"/>
              </w:rPr>
              <w:t>фильтров грубой очистки системы тех водоснабжении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  <w:lang w:eastAsia="x-none"/>
              </w:rPr>
              <w:t>Кашхатау</w:t>
            </w:r>
            <w:r>
              <w:rPr>
                <w:i/>
                <w:sz w:val="24"/>
                <w:szCs w:val="24"/>
              </w:rPr>
              <w:t xml:space="preserve"> ГЭС, </w:t>
            </w:r>
            <w:bookmarkEnd w:id="16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Российской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3</w:t>
            </w:r>
          </w:p>
        </w:tc>
      </w:tr>
    </w:tbl>
    <w:p w:rsidR="00486780" w:rsidRDefault="00486780">
      <w:pPr>
        <w:pStyle w:val="1"/>
        <w:keepLines/>
        <w:tabs>
          <w:tab w:val="clear" w:pos="0"/>
        </w:tabs>
        <w:spacing w:before="240"/>
        <w:ind w:left="142" w:firstLine="0"/>
        <w:rPr>
          <w:sz w:val="24"/>
          <w:szCs w:val="24"/>
        </w:rPr>
      </w:pPr>
    </w:p>
    <w:p w:rsidR="00486780" w:rsidRDefault="00135C6D">
      <w:pPr>
        <w:pStyle w:val="1"/>
        <w:keepLines/>
        <w:tabs>
          <w:tab w:val="clear" w:pos="0"/>
        </w:tabs>
        <w:spacing w:before="240"/>
        <w:ind w:left="142" w:firstLine="0"/>
        <w:rPr>
          <w:sz w:val="24"/>
          <w:szCs w:val="24"/>
          <w:lang w:val="ru-RU"/>
        </w:rPr>
      </w:pPr>
      <w:bookmarkStart w:id="17" w:name="_Toc19820303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</w:t>
      </w:r>
      <w:bookmarkEnd w:id="17"/>
    </w:p>
    <w:tbl>
      <w:tblPr>
        <w:tblW w:w="10122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725"/>
        <w:gridCol w:w="5854"/>
        <w:gridCol w:w="1700"/>
        <w:gridCol w:w="1843"/>
      </w:tblGrid>
      <w:tr w:rsidR="0048678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86780" w:rsidRDefault="00135C6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48678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8678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pStyle w:val="aff"/>
              <w:widowControl w:val="0"/>
              <w:ind w:left="0"/>
              <w:jc w:val="center"/>
              <w:rPr>
                <w:i/>
              </w:rPr>
            </w:pPr>
            <w:r>
              <w:rPr>
                <w:i/>
              </w:rPr>
              <w:t>1.2.1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Изготовление и поставка на склад Заказчика ч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x-none"/>
              </w:rPr>
              <w:t>ервячный мотор-редуктор NMRV-050 c встроенным электродвигателем типа -YE3-6334</w:t>
            </w:r>
            <w:r>
              <w:rPr>
                <w:i/>
                <w:sz w:val="24"/>
                <w:szCs w:val="24"/>
              </w:rPr>
              <w:t xml:space="preserve">    (или эквивалент)  для </w:t>
            </w:r>
            <w:r>
              <w:rPr>
                <w:i/>
                <w:sz w:val="24"/>
                <w:szCs w:val="24"/>
                <w:lang w:eastAsia="x-none"/>
              </w:rPr>
              <w:t>фильтров грубой очистки системы тех водоснабжении Кашхатау ГЭС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3</w:t>
            </w:r>
          </w:p>
        </w:tc>
      </w:tr>
    </w:tbl>
    <w:p w:rsidR="00486780" w:rsidRDefault="00486780">
      <w:pPr>
        <w:pStyle w:val="31"/>
        <w:tabs>
          <w:tab w:val="clear" w:pos="0"/>
        </w:tabs>
        <w:ind w:firstLine="0"/>
        <w:rPr>
          <w:sz w:val="16"/>
          <w:szCs w:val="16"/>
          <w:lang w:val="ru-RU"/>
        </w:rPr>
      </w:pPr>
    </w:p>
    <w:p w:rsidR="00486780" w:rsidRDefault="00135C6D">
      <w:pPr>
        <w:pStyle w:val="31"/>
        <w:numPr>
          <w:ilvl w:val="2"/>
          <w:numId w:val="3"/>
        </w:numPr>
        <w:rPr>
          <w:lang w:val="ru-RU"/>
        </w:rPr>
      </w:pPr>
      <w:r>
        <w:rPr>
          <w:lang w:val="ru-RU"/>
        </w:rPr>
        <w:t>Требования к срокам поставки продукции и оказания сопутствующих услуг</w:t>
      </w:r>
    </w:p>
    <w:p w:rsidR="00486780" w:rsidRDefault="00135C6D">
      <w:pPr>
        <w:pStyle w:val="1"/>
        <w:keepLines/>
        <w:tabs>
          <w:tab w:val="clear" w:pos="0"/>
        </w:tabs>
        <w:spacing w:before="240"/>
        <w:ind w:left="142" w:firstLine="0"/>
        <w:rPr>
          <w:sz w:val="24"/>
          <w:szCs w:val="24"/>
          <w:lang w:val="ru-RU"/>
        </w:rPr>
      </w:pPr>
      <w:bookmarkStart w:id="18" w:name="_Toc501251261"/>
      <w:bookmarkStart w:id="19" w:name="_Toc50125127"/>
      <w:bookmarkStart w:id="20" w:name="_Toc51339697"/>
      <w:bookmarkStart w:id="21" w:name="_Toc198203040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2"/>
        <w:gridCol w:w="4389"/>
        <w:gridCol w:w="2325"/>
        <w:gridCol w:w="2496"/>
      </w:tblGrid>
      <w:tr w:rsidR="00486780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486780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86780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80" w:rsidRDefault="00486780">
            <w:pPr>
              <w:pStyle w:val="aff"/>
              <w:widowControl w:val="0"/>
              <w:numPr>
                <w:ilvl w:val="0"/>
                <w:numId w:val="7"/>
              </w:numPr>
              <w:ind w:right="-244"/>
              <w:jc w:val="center"/>
              <w:rPr>
                <w:i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6780" w:rsidRDefault="00135C6D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x-none"/>
              </w:rPr>
              <w:t>Червячный редуктор NMRV-050 c встроенным электродвигателем типа -YE3-6334</w:t>
            </w:r>
            <w:r>
              <w:rPr>
                <w:i/>
                <w:sz w:val="24"/>
                <w:szCs w:val="24"/>
              </w:rPr>
              <w:t xml:space="preserve">    (или эквивалент)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Не позднее 31.</w:t>
            </w:r>
            <w:r>
              <w:rPr>
                <w:i/>
                <w:color w:val="000000" w:themeColor="text1"/>
                <w:sz w:val="24"/>
                <w:szCs w:val="24"/>
                <w:lang w:val="en-US"/>
              </w:rPr>
              <w:t>08</w:t>
            </w:r>
            <w:r>
              <w:rPr>
                <w:i/>
                <w:color w:val="000000" w:themeColor="text1"/>
                <w:sz w:val="24"/>
                <w:szCs w:val="24"/>
              </w:rPr>
              <w:t>.2026</w:t>
            </w:r>
          </w:p>
        </w:tc>
      </w:tr>
    </w:tbl>
    <w:p w:rsidR="00486780" w:rsidRDefault="00486780">
      <w:pPr>
        <w:sectPr w:rsidR="00486780">
          <w:headerReference w:type="even" r:id="rId9"/>
          <w:headerReference w:type="default" r:id="rId10"/>
          <w:headerReference w:type="first" r:id="rId11"/>
          <w:pgSz w:w="11906" w:h="16838"/>
          <w:pgMar w:top="1024" w:right="851" w:bottom="992" w:left="1134" w:header="680" w:footer="0" w:gutter="0"/>
          <w:cols w:space="720"/>
          <w:formProt w:val="0"/>
          <w:docGrid w:linePitch="360"/>
        </w:sectPr>
      </w:pPr>
    </w:p>
    <w:p w:rsidR="00486780" w:rsidRDefault="00486780">
      <w:pPr>
        <w:pStyle w:val="4"/>
        <w:tabs>
          <w:tab w:val="clear" w:pos="0"/>
        </w:tabs>
        <w:ind w:left="432" w:firstLine="0"/>
      </w:pPr>
      <w:bookmarkStart w:id="23" w:name="_Toc754465801"/>
      <w:bookmarkStart w:id="24" w:name="_Toc198203041"/>
      <w:bookmarkStart w:id="25" w:name="_Toc51339698"/>
      <w:bookmarkEnd w:id="23"/>
    </w:p>
    <w:p w:rsidR="00486780" w:rsidRDefault="00135C6D">
      <w:pPr>
        <w:pStyle w:val="4"/>
        <w:numPr>
          <w:ilvl w:val="1"/>
          <w:numId w:val="3"/>
        </w:numPr>
      </w:pPr>
      <w:bookmarkStart w:id="26" w:name="_Toc46743511"/>
      <w:r>
        <w:t xml:space="preserve">Требования к </w:t>
      </w:r>
      <w:bookmarkEnd w:id="26"/>
      <w:r>
        <w:rPr>
          <w:lang w:val="ru-RU"/>
        </w:rPr>
        <w:t>качеству продукции</w:t>
      </w:r>
      <w:bookmarkEnd w:id="24"/>
    </w:p>
    <w:p w:rsidR="00486780" w:rsidRDefault="00135C6D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19820304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r>
        <w:rPr>
          <w:sz w:val="24"/>
          <w:szCs w:val="24"/>
        </w:rPr>
        <w:t xml:space="preserve"> </w:t>
      </w:r>
      <w:bookmarkEnd w:id="25"/>
    </w:p>
    <w:p w:rsidR="00486780" w:rsidRDefault="00486780">
      <w:pPr>
        <w:rPr>
          <w:rStyle w:val="aff0"/>
          <w:b w:val="0"/>
        </w:rPr>
      </w:pPr>
    </w:p>
    <w:tbl>
      <w:tblPr>
        <w:tblStyle w:val="affff7"/>
        <w:tblW w:w="151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16"/>
        <w:gridCol w:w="3740"/>
        <w:gridCol w:w="2638"/>
        <w:gridCol w:w="2268"/>
        <w:gridCol w:w="2271"/>
      </w:tblGrid>
      <w:tr w:rsidR="00486780">
        <w:tc>
          <w:tcPr>
            <w:tcW w:w="708" w:type="dxa"/>
            <w:vMerge w:val="restart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16" w:type="dxa"/>
            <w:vMerge w:val="restart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740" w:type="dxa"/>
            <w:vMerge w:val="restart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906" w:type="dxa"/>
            <w:gridSpan w:val="2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71" w:type="dxa"/>
            <w:vMerge w:val="restart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486780">
        <w:tc>
          <w:tcPr>
            <w:tcW w:w="708" w:type="dxa"/>
            <w:vMerge/>
            <w:vAlign w:val="center"/>
          </w:tcPr>
          <w:p w:rsidR="00486780" w:rsidRDefault="0048678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vMerge/>
            <w:vAlign w:val="center"/>
          </w:tcPr>
          <w:p w:rsidR="00486780" w:rsidRDefault="0048678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vMerge/>
            <w:vAlign w:val="center"/>
          </w:tcPr>
          <w:p w:rsidR="00486780" w:rsidRDefault="0048678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71" w:type="dxa"/>
            <w:vMerge/>
            <w:vAlign w:val="center"/>
          </w:tcPr>
          <w:p w:rsidR="00486780" w:rsidRDefault="0048678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vAlign w:val="center"/>
          </w:tcPr>
          <w:p w:rsidR="00486780" w:rsidRDefault="00135C6D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40" w:type="dxa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8" w:type="dxa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1" w:type="dxa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86780">
        <w:tc>
          <w:tcPr>
            <w:tcW w:w="708" w:type="dxa"/>
            <w:vAlign w:val="center"/>
          </w:tcPr>
          <w:p w:rsidR="00486780" w:rsidRDefault="0048678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7256" w:type="dxa"/>
            <w:gridSpan w:val="2"/>
            <w:vAlign w:val="center"/>
          </w:tcPr>
          <w:p w:rsidR="00486780" w:rsidRDefault="00135C6D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38" w:type="dxa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71" w:type="dxa"/>
          </w:tcPr>
          <w:p w:rsidR="00486780" w:rsidRDefault="00135C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6780">
        <w:tc>
          <w:tcPr>
            <w:tcW w:w="708" w:type="dxa"/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jc w:val="center"/>
              <w:rPr>
                <w:lang w:eastAsia="x-none"/>
              </w:rPr>
            </w:pPr>
          </w:p>
        </w:tc>
        <w:tc>
          <w:tcPr>
            <w:tcW w:w="14433" w:type="dxa"/>
            <w:gridSpan w:val="5"/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Червячный мотор-редуктор NMRV-050</w:t>
            </w: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jc w:val="center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Тип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212529"/>
                <w:sz w:val="24"/>
                <w:szCs w:val="24"/>
                <w:lang w:val="en-US"/>
              </w:rPr>
              <w:t xml:space="preserve">NMRV - </w:t>
            </w:r>
            <w:r>
              <w:rPr>
                <w:sz w:val="24"/>
                <w:szCs w:val="24"/>
                <w:lang w:val="en-US"/>
              </w:rPr>
              <w:t>червячный мотор-редуктор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jc w:val="center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Типоразмер корпуса редуктора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212529"/>
                <w:sz w:val="24"/>
                <w:szCs w:val="24"/>
                <w:lang w:val="en-US"/>
              </w:rPr>
              <w:t>050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jc w:val="center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 xml:space="preserve">Передаточное отношение 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1:100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jc w:val="center"/>
              <w:rPr>
                <w:lang w:eastAsia="x-none"/>
              </w:rPr>
            </w:pPr>
          </w:p>
        </w:tc>
        <w:tc>
          <w:tcPr>
            <w:tcW w:w="14433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Электродвигатель YE3-6334</w:t>
            </w: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jc w:val="center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Тип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YE3-6334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jc w:val="center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 xml:space="preserve">Частота, </w:t>
            </w:r>
            <w:r>
              <w:rPr>
                <w:color w:val="212529"/>
                <w:sz w:val="24"/>
                <w:szCs w:val="24"/>
                <w:lang w:val="en-US"/>
              </w:rPr>
              <w:t>Гц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jc w:val="center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suppressAutoHyphens w:val="0"/>
              <w:jc w:val="both"/>
              <w:rPr>
                <w:sz w:val="24"/>
              </w:rPr>
            </w:pPr>
            <w:r>
              <w:rPr>
                <w:rFonts w:eastAsia="Verdana"/>
                <w:color w:val="000000"/>
                <w:sz w:val="24"/>
              </w:rPr>
              <w:t>Мощность, кВт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jc w:val="center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Степень защиты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IP 54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rPr>
                <w:lang w:eastAsia="x-none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Часта вращения вала, об/мин</w:t>
            </w:r>
          </w:p>
        </w:tc>
        <w:tc>
          <w:tcPr>
            <w:tcW w:w="3740" w:type="dxa"/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380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Номинальный ток, А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КПД, %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fc"/>
                <w:color w:val="333333"/>
                <w:sz w:val="24"/>
                <w:szCs w:val="24"/>
                <w:lang w:val="en-US"/>
              </w:rPr>
              <w:t>≥</w:t>
            </w:r>
            <w:r>
              <w:rPr>
                <w:color w:val="333333"/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  <w:lang w:val="en-US"/>
              </w:rPr>
              <w:t>73,5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Режим работы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S3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Коэффицент мощности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0,63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Схема соединения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Класс энергоэффективности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IE 3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tabs>
                <w:tab w:val="left" w:pos="360"/>
              </w:tabs>
              <w:spacing w:before="60" w:after="60"/>
              <w:ind w:left="459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Класс изоляции</w:t>
            </w:r>
          </w:p>
        </w:tc>
        <w:tc>
          <w:tcPr>
            <w:tcW w:w="3740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2638" w:type="dxa"/>
            <w:tcBorders>
              <w:top w:val="nil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vAlign w:val="center"/>
          </w:tcPr>
          <w:p w:rsidR="00486780" w:rsidRDefault="00486780">
            <w:pPr>
              <w:pStyle w:val="aff"/>
              <w:widowControl w:val="0"/>
              <w:numPr>
                <w:ilvl w:val="0"/>
                <w:numId w:val="10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7256" w:type="dxa"/>
            <w:gridSpan w:val="2"/>
            <w:vAlign w:val="center"/>
          </w:tcPr>
          <w:p w:rsidR="00486780" w:rsidRDefault="00135C6D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38" w:type="dxa"/>
          </w:tcPr>
          <w:p w:rsidR="00486780" w:rsidRDefault="00135C6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486780" w:rsidRDefault="00135C6D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71" w:type="dxa"/>
          </w:tcPr>
          <w:p w:rsidR="00486780" w:rsidRDefault="00135C6D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6780">
        <w:tc>
          <w:tcPr>
            <w:tcW w:w="708" w:type="dxa"/>
            <w:vAlign w:val="center"/>
          </w:tcPr>
          <w:p w:rsidR="00486780" w:rsidRDefault="00486780">
            <w:pPr>
              <w:pStyle w:val="aff"/>
              <w:widowControl w:val="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3516" w:type="dxa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 поставляемой продукцией</w:t>
            </w:r>
          </w:p>
        </w:tc>
        <w:tc>
          <w:tcPr>
            <w:tcW w:w="3740" w:type="dxa"/>
            <w:vAlign w:val="center"/>
          </w:tcPr>
          <w:p w:rsidR="00486780" w:rsidRDefault="00135C6D">
            <w:pPr>
              <w:pStyle w:val="aff"/>
              <w:widowControl w:val="0"/>
              <w:numPr>
                <w:ilvl w:val="0"/>
                <w:numId w:val="8"/>
              </w:numPr>
              <w:ind w:left="316" w:hanging="316"/>
              <w:jc w:val="both"/>
              <w:rPr>
                <w:lang w:eastAsia="x-none"/>
              </w:rPr>
            </w:pPr>
            <w:r>
              <w:t>Техническая документация на поставленные изделия – чертежи, спецификации, протоколы измерений и испытаний (бумажный вид) – 1 экз.</w:t>
            </w:r>
          </w:p>
          <w:p w:rsidR="00486780" w:rsidRDefault="00135C6D">
            <w:pPr>
              <w:pStyle w:val="aff"/>
              <w:widowControl w:val="0"/>
              <w:numPr>
                <w:ilvl w:val="0"/>
                <w:numId w:val="8"/>
              </w:numPr>
              <w:ind w:left="316" w:hanging="316"/>
              <w:jc w:val="both"/>
              <w:rPr>
                <w:lang w:eastAsia="x-none"/>
              </w:rPr>
            </w:pPr>
            <w:r>
              <w:t>Техническая документация на поставленные изделия – чертежи, спецификации, протоколы измерений и испытаний  (электронный вид) – 1 экз.</w:t>
            </w:r>
          </w:p>
          <w:p w:rsidR="00486780" w:rsidRDefault="00135C6D">
            <w:pPr>
              <w:pStyle w:val="aff"/>
              <w:widowControl w:val="0"/>
              <w:numPr>
                <w:ilvl w:val="0"/>
                <w:numId w:val="8"/>
              </w:numPr>
              <w:ind w:left="316" w:hanging="316"/>
              <w:jc w:val="both"/>
              <w:rPr>
                <w:lang w:eastAsia="x-none"/>
              </w:rPr>
            </w:pPr>
            <w:r>
              <w:t>Паспорта на изделие, сертификаты на использованные материалы (бумажный вид) – 1 экз.</w:t>
            </w:r>
          </w:p>
          <w:p w:rsidR="00486780" w:rsidRDefault="00486780">
            <w:pPr>
              <w:pStyle w:val="aff"/>
              <w:widowControl w:val="0"/>
              <w:ind w:left="316"/>
              <w:jc w:val="both"/>
              <w:rPr>
                <w:lang w:eastAsia="x-none"/>
              </w:rPr>
            </w:pPr>
          </w:p>
        </w:tc>
        <w:tc>
          <w:tcPr>
            <w:tcW w:w="2638" w:type="dxa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vAlign w:val="center"/>
          </w:tcPr>
          <w:p w:rsidR="00486780" w:rsidRDefault="00486780">
            <w:pPr>
              <w:pStyle w:val="aff"/>
              <w:widowControl w:val="0"/>
              <w:numPr>
                <w:ilvl w:val="0"/>
                <w:numId w:val="10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7256" w:type="dxa"/>
            <w:gridSpan w:val="2"/>
            <w:vAlign w:val="center"/>
          </w:tcPr>
          <w:p w:rsidR="00486780" w:rsidRDefault="00135C6D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38" w:type="dxa"/>
          </w:tcPr>
          <w:p w:rsidR="00486780" w:rsidRDefault="00135C6D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486780" w:rsidRDefault="00135C6D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71" w:type="dxa"/>
          </w:tcPr>
          <w:p w:rsidR="00486780" w:rsidRDefault="00135C6D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135C6D">
            <w:pPr>
              <w:pStyle w:val="aff"/>
              <w:widowControl w:val="0"/>
              <w:spacing w:before="60" w:after="60"/>
              <w:ind w:left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3.1.</w:t>
            </w:r>
          </w:p>
        </w:tc>
        <w:tc>
          <w:tcPr>
            <w:tcW w:w="3516" w:type="dxa"/>
            <w:tcBorders>
              <w:top w:val="nil"/>
              <w:right w:val="nil"/>
            </w:tcBorders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Место поставки</w:t>
            </w:r>
          </w:p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(склад Заказчика)</w:t>
            </w:r>
          </w:p>
        </w:tc>
        <w:tc>
          <w:tcPr>
            <w:tcW w:w="3740" w:type="dxa"/>
            <w:tcBorders>
              <w:top w:val="nil"/>
            </w:tcBorders>
            <w:vAlign w:val="center"/>
          </w:tcPr>
          <w:p w:rsidR="00486780" w:rsidRDefault="00135C6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КБР, Чегемский район, 9 км ж/д станции «Нартан», Производственно-строительная база филиала ПАО «РусГидро» – «Кабардино-Балкарский филиал».</w:t>
            </w:r>
          </w:p>
        </w:tc>
        <w:tc>
          <w:tcPr>
            <w:tcW w:w="2638" w:type="dxa"/>
            <w:tcBorders>
              <w:top w:val="nil"/>
            </w:tcBorders>
          </w:tcPr>
          <w:p w:rsidR="00486780" w:rsidRDefault="00486780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86780" w:rsidRDefault="00486780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486780" w:rsidRDefault="00486780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135C6D">
            <w:pPr>
              <w:pStyle w:val="aff"/>
              <w:widowControl w:val="0"/>
              <w:spacing w:before="60" w:after="60"/>
              <w:ind w:left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3.2.</w:t>
            </w:r>
          </w:p>
        </w:tc>
        <w:tc>
          <w:tcPr>
            <w:tcW w:w="3516" w:type="dxa"/>
            <w:tcBorders>
              <w:top w:val="nil"/>
              <w:right w:val="nil"/>
            </w:tcBorders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Требование к упаковке и </w:t>
            </w:r>
            <w:r>
              <w:rPr>
                <w:sz w:val="24"/>
                <w:szCs w:val="24"/>
              </w:rPr>
              <w:lastRenderedPageBreak/>
              <w:t>доставке</w:t>
            </w:r>
          </w:p>
        </w:tc>
        <w:tc>
          <w:tcPr>
            <w:tcW w:w="3740" w:type="dxa"/>
            <w:tcBorders>
              <w:top w:val="nil"/>
            </w:tcBorders>
            <w:vAlign w:val="center"/>
          </w:tcPr>
          <w:p w:rsidR="00486780" w:rsidRDefault="00135C6D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311"/>
              </w:tabs>
              <w:ind w:left="113" w:firstLine="227"/>
              <w:jc w:val="both"/>
              <w:rPr>
                <w:lang w:eastAsia="x-none"/>
              </w:rPr>
            </w:pPr>
            <w:r>
              <w:lastRenderedPageBreak/>
              <w:t xml:space="preserve">Поставляемая продукция </w:t>
            </w:r>
            <w:r>
              <w:lastRenderedPageBreak/>
              <w:t>должна быть упакована и защищена надлежащим образом для транспортировки. Способ упаковки продукции должен гарантировать, что   продукция не будет повреждена, деформирована или утеряна во время транспортировки.</w:t>
            </w:r>
          </w:p>
          <w:p w:rsidR="00486780" w:rsidRDefault="00135C6D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311"/>
              </w:tabs>
              <w:ind w:left="113" w:firstLine="227"/>
              <w:jc w:val="both"/>
              <w:rPr>
                <w:lang w:eastAsia="x-none"/>
              </w:rPr>
            </w:pPr>
            <w:r>
              <w:t>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осадков во время транспортировки, а также открытого хранения. Поставщик несёт ответственность за качество упаковки.</w:t>
            </w:r>
          </w:p>
          <w:p w:rsidR="00486780" w:rsidRDefault="00135C6D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311"/>
              </w:tabs>
              <w:ind w:left="113" w:firstLine="113"/>
              <w:jc w:val="both"/>
              <w:rPr>
                <w:lang w:eastAsia="x-none"/>
              </w:rPr>
            </w:pPr>
            <w:r>
              <w:t>Поставляемая продукция должна быть доставлена в промаркированных ящиках, способных выдержать длительное хранение (в соответствии с требованиями ГОСТ 9.014-78 и ГОСТ 15150-69).</w:t>
            </w:r>
          </w:p>
          <w:p w:rsidR="00486780" w:rsidRDefault="00135C6D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113" w:firstLine="283"/>
              <w:jc w:val="both"/>
            </w:pPr>
            <w:r>
              <w:t xml:space="preserve"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</w:t>
            </w:r>
            <w:r>
              <w:lastRenderedPageBreak/>
              <w:t>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:rsidR="00486780" w:rsidRDefault="00135C6D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113" w:firstLine="283"/>
              <w:jc w:val="both"/>
            </w:pPr>
            <w:r>
              <w:t>Поставка производится на склад Заказчика.</w:t>
            </w:r>
          </w:p>
          <w:p w:rsidR="00486780" w:rsidRDefault="00135C6D">
            <w:pPr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113" w:firstLine="283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Стоимость тары и упаковки включена в Цену Договора. Тара и упаковка возврату не подлежат.</w:t>
            </w:r>
          </w:p>
          <w:p w:rsidR="00486780" w:rsidRDefault="00135C6D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113" w:firstLine="397"/>
              <w:contextualSpacing w:val="0"/>
              <w:jc w:val="both"/>
              <w:rPr>
                <w:lang w:eastAsia="x-none"/>
              </w:rPr>
            </w:pPr>
            <w:r>
              <w:rPr>
                <w:rFonts w:eastAsia="Times New Roman"/>
              </w:rPr>
              <w:t>Поставляемая продукция должна быть новой и ранее не использованной.</w:t>
            </w:r>
          </w:p>
          <w:p w:rsidR="00486780" w:rsidRDefault="00135C6D">
            <w:pPr>
              <w:pStyle w:val="aff"/>
              <w:widowControl w:val="0"/>
              <w:numPr>
                <w:ilvl w:val="0"/>
                <w:numId w:val="9"/>
              </w:numPr>
              <w:ind w:left="57" w:firstLine="454"/>
              <w:contextualSpacing w:val="0"/>
              <w:jc w:val="both"/>
              <w:rPr>
                <w:lang w:eastAsia="x-none"/>
              </w:rPr>
            </w:pPr>
            <w:r>
              <w:rPr>
                <w:rFonts w:eastAsia="Times New Roman"/>
                <w:bCs/>
              </w:rPr>
              <w:t>Наличие страховки грузов до места доставки всего поставляемого оборудования от утери, от порчи</w:t>
            </w:r>
            <w:r>
              <w:rPr>
                <w:rFonts w:eastAsia="Times New Roman"/>
              </w:rPr>
              <w:t>;</w:t>
            </w:r>
          </w:p>
          <w:p w:rsidR="00486780" w:rsidRDefault="00135C6D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57" w:firstLine="454"/>
              <w:contextualSpacing w:val="0"/>
              <w:jc w:val="both"/>
              <w:rPr>
                <w:lang w:eastAsia="x-none"/>
              </w:rPr>
            </w:pPr>
            <w:r>
              <w:rPr>
                <w:rFonts w:eastAsia="Times New Roman"/>
              </w:rPr>
              <w:t>Поставщик гарантирует замену утерянного, поврежденного при транспортировке или выбракованного при первичном осмотре оборудования. Стоимость страховки грузов до места</w:t>
            </w:r>
          </w:p>
        </w:tc>
        <w:tc>
          <w:tcPr>
            <w:tcW w:w="2638" w:type="dxa"/>
            <w:tcBorders>
              <w:top w:val="nil"/>
            </w:tcBorders>
          </w:tcPr>
          <w:p w:rsidR="00486780" w:rsidRDefault="00486780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86780" w:rsidRDefault="00486780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486780" w:rsidRDefault="00486780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numPr>
                <w:ilvl w:val="0"/>
                <w:numId w:val="10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7256" w:type="dxa"/>
            <w:gridSpan w:val="2"/>
            <w:tcBorders>
              <w:top w:val="nil"/>
            </w:tcBorders>
            <w:vAlign w:val="center"/>
          </w:tcPr>
          <w:p w:rsidR="00486780" w:rsidRDefault="00135C6D">
            <w:pPr>
              <w:widowControl w:val="0"/>
              <w:spacing w:before="60" w:after="6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638" w:type="dxa"/>
            <w:tcBorders>
              <w:top w:val="nil"/>
            </w:tcBorders>
          </w:tcPr>
          <w:p w:rsidR="00486780" w:rsidRDefault="00486780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86780" w:rsidRDefault="00486780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486780" w:rsidRDefault="00486780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486780">
        <w:tc>
          <w:tcPr>
            <w:tcW w:w="708" w:type="dxa"/>
            <w:vAlign w:val="center"/>
          </w:tcPr>
          <w:p w:rsidR="00486780" w:rsidRDefault="00486780">
            <w:pPr>
              <w:pStyle w:val="aff"/>
              <w:widowControl w:val="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3516" w:type="dxa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участникам закупки</w:t>
            </w:r>
          </w:p>
        </w:tc>
        <w:tc>
          <w:tcPr>
            <w:tcW w:w="3740" w:type="dxa"/>
          </w:tcPr>
          <w:p w:rsidR="00486780" w:rsidRDefault="00135C6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закупке может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</w:t>
            </w:r>
            <w:r>
              <w:rPr>
                <w:sz w:val="24"/>
                <w:szCs w:val="24"/>
              </w:rPr>
              <w:lastRenderedPageBreak/>
              <w:t>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 «О контроле за деятельностью лиц, находящихся под иностранным влиянием».</w:t>
            </w:r>
          </w:p>
        </w:tc>
        <w:tc>
          <w:tcPr>
            <w:tcW w:w="2638" w:type="dxa"/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  <w:tr w:rsidR="00486780">
        <w:tc>
          <w:tcPr>
            <w:tcW w:w="708" w:type="dxa"/>
            <w:tcBorders>
              <w:top w:val="nil"/>
            </w:tcBorders>
            <w:vAlign w:val="center"/>
          </w:tcPr>
          <w:p w:rsidR="00486780" w:rsidRDefault="00486780">
            <w:pPr>
              <w:pStyle w:val="aff"/>
              <w:widowControl w:val="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3516" w:type="dxa"/>
            <w:tcBorders>
              <w:top w:val="nil"/>
            </w:tcBorders>
            <w:vAlign w:val="center"/>
          </w:tcPr>
          <w:p w:rsidR="00486780" w:rsidRDefault="00135C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3740" w:type="dxa"/>
            <w:tcBorders>
              <w:top w:val="nil"/>
            </w:tcBorders>
          </w:tcPr>
          <w:p w:rsidR="00486780" w:rsidRDefault="00135C6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продукции, в отношении которой подлежит применению законодательство о национальном режиме в соответствии с требованием столбца 4 Таблицы 1.1. «Перечень и объем закупаемой продукции» настоящих технических требований, информацией и документами, подтверждающими страну происхождения, являются:</w:t>
            </w:r>
          </w:p>
          <w:p w:rsidR="00486780" w:rsidRDefault="00135C6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 w:rsidR="00486780" w:rsidRDefault="00135C6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номер реестровой записи из евразийского реестра промышленных товаров </w:t>
            </w:r>
            <w:r>
              <w:rPr>
                <w:sz w:val="24"/>
                <w:szCs w:val="24"/>
              </w:rPr>
              <w:lastRenderedPageBreak/>
              <w:t>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</w:p>
        </w:tc>
        <w:tc>
          <w:tcPr>
            <w:tcW w:w="2638" w:type="dxa"/>
            <w:tcBorders>
              <w:top w:val="nil"/>
            </w:tcBorders>
            <w:vAlign w:val="center"/>
          </w:tcPr>
          <w:p w:rsidR="00486780" w:rsidRDefault="00135C6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  <w:tcBorders>
              <w:top w:val="nil"/>
            </w:tcBorders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486780" w:rsidRDefault="0048678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486780" w:rsidRDefault="00486780">
      <w:pPr>
        <w:sectPr w:rsidR="00486780">
          <w:headerReference w:type="default" r:id="rId12"/>
          <w:headerReference w:type="first" r:id="rId13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486780" w:rsidRDefault="00135C6D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8" w:name="_Toc46743519"/>
      <w:bookmarkStart w:id="29" w:name="_Toc51339699"/>
      <w:bookmarkStart w:id="30" w:name="_Toc198203043"/>
      <w:bookmarkEnd w:id="28"/>
      <w:bookmarkEnd w:id="29"/>
      <w:r>
        <w:rPr>
          <w:lang w:val="ru-RU"/>
        </w:rPr>
        <w:lastRenderedPageBreak/>
        <w:t>Требования к документации по ценообразованию на этапе заключения (исполнения) договора</w:t>
      </w:r>
      <w:bookmarkEnd w:id="30"/>
    </w:p>
    <w:p w:rsidR="00486780" w:rsidRDefault="00135C6D">
      <w:pPr>
        <w:ind w:left="142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Поставщик должен предоставить технико-коммерческое предложение, спецификацию поставляемого оборудования соответствующее следующей форме:</w:t>
      </w:r>
    </w:p>
    <w:p w:rsidR="00486780" w:rsidRDefault="00486780">
      <w:pPr>
        <w:jc w:val="both"/>
        <w:rPr>
          <w:sz w:val="24"/>
          <w:szCs w:val="24"/>
        </w:rPr>
      </w:pPr>
      <w:bookmarkStart w:id="31" w:name="_Toc467435191"/>
      <w:bookmarkStart w:id="32" w:name="_Toc513396991"/>
      <w:bookmarkEnd w:id="31"/>
      <w:bookmarkEnd w:id="32"/>
    </w:p>
    <w:p w:rsidR="00486780" w:rsidRDefault="00486780">
      <w:pPr>
        <w:jc w:val="center"/>
        <w:rPr>
          <w:rFonts w:eastAsia="Calibri"/>
          <w:b/>
          <w:sz w:val="22"/>
          <w:szCs w:val="22"/>
        </w:rPr>
      </w:pPr>
    </w:p>
    <w:tbl>
      <w:tblPr>
        <w:tblW w:w="1504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486780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№</w:t>
            </w:r>
          </w:p>
          <w:p w:rsidR="00486780" w:rsidRDefault="00135C6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Наименование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Изготовитель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80" w:rsidRDefault="00135C6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Страна происхождения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Технические характеристики (описание)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Общая стоимость (руб. без НДС)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Срок поставки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Перечень документов, подтверждающих качество Оборудования</w:t>
            </w:r>
          </w:p>
        </w:tc>
      </w:tr>
      <w:tr w:rsidR="00486780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ind w:left="430" w:hanging="43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80" w:rsidRDefault="00135C6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486780" w:rsidRDefault="00135C6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</w:t>
            </w:r>
          </w:p>
        </w:tc>
      </w:tr>
      <w:tr w:rsidR="00486780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  <w:tr w:rsidR="00486780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80" w:rsidRDefault="0048678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</w:tbl>
    <w:p w:rsidR="00486780" w:rsidRDefault="00486780">
      <w:pPr>
        <w:jc w:val="both"/>
        <w:rPr>
          <w:sz w:val="22"/>
          <w:szCs w:val="22"/>
        </w:rPr>
      </w:pPr>
    </w:p>
    <w:p w:rsidR="00486780" w:rsidRDefault="00135C6D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486780" w:rsidRDefault="00135C6D">
      <w:pPr>
        <w:rPr>
          <w:sz w:val="22"/>
          <w:szCs w:val="22"/>
        </w:rPr>
        <w:sectPr w:rsidR="00486780">
          <w:headerReference w:type="default" r:id="rId14"/>
          <w:headerReference w:type="first" r:id="rId15"/>
          <w:pgSz w:w="16838" w:h="11906" w:orient="landscape"/>
          <w:pgMar w:top="1304" w:right="539" w:bottom="924" w:left="1134" w:header="709" w:footer="0" w:gutter="0"/>
          <w:cols w:space="720"/>
          <w:formProt w:val="0"/>
          <w:docGrid w:linePitch="360"/>
        </w:sect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p w:rsidR="00486780" w:rsidRDefault="00486780">
      <w:pPr>
        <w:tabs>
          <w:tab w:val="left" w:pos="5923"/>
        </w:tabs>
        <w:rPr>
          <w:sz w:val="24"/>
          <w:szCs w:val="24"/>
        </w:rPr>
      </w:pPr>
    </w:p>
    <w:p w:rsidR="00486780" w:rsidRDefault="00486780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sectPr w:rsidR="00486780">
      <w:headerReference w:type="default" r:id="rId16"/>
      <w:headerReference w:type="first" r:id="rId17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586" w:rsidRDefault="00135C6D">
      <w:r>
        <w:separator/>
      </w:r>
    </w:p>
  </w:endnote>
  <w:endnote w:type="continuationSeparator" w:id="0">
    <w:p w:rsidR="00917586" w:rsidRDefault="0013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586" w:rsidRDefault="00135C6D">
      <w:r>
        <w:separator/>
      </w:r>
    </w:p>
  </w:footnote>
  <w:footnote w:type="continuationSeparator" w:id="0">
    <w:p w:rsidR="00917586" w:rsidRDefault="0013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80" w:rsidRDefault="00486780">
    <w:pPr>
      <w:pStyle w:val="aff4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80" w:rsidRDefault="004867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80" w:rsidRDefault="00135C6D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6780" w:rsidRDefault="00135C6D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80" w:rsidRDefault="00135C6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776AEF">
      <w:rPr>
        <w:noProof/>
      </w:rPr>
      <w:t>5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80" w:rsidRDefault="00135C6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80" w:rsidRDefault="00135C6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776AEF">
      <w:rPr>
        <w:noProof/>
      </w:rPr>
      <w:t>11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80" w:rsidRDefault="00135C6D">
    <w:pPr>
      <w:pStyle w:val="aff4"/>
      <w:jc w:val="center"/>
    </w:pPr>
    <w:r>
      <w:t>6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80" w:rsidRDefault="00135C6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776AEF">
      <w:rPr>
        <w:noProof/>
      </w:rPr>
      <w:t>12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80" w:rsidRDefault="00486780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80" w:rsidRDefault="00135C6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00F"/>
    <w:multiLevelType w:val="multilevel"/>
    <w:tmpl w:val="DCECD06C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3615717"/>
    <w:multiLevelType w:val="multilevel"/>
    <w:tmpl w:val="BDA25F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9A71C4"/>
    <w:multiLevelType w:val="multilevel"/>
    <w:tmpl w:val="8398EB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FC952D3"/>
    <w:multiLevelType w:val="multilevel"/>
    <w:tmpl w:val="5AD6292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20C14A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CAD2A77"/>
    <w:multiLevelType w:val="multilevel"/>
    <w:tmpl w:val="AC56EB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35A4E06"/>
    <w:multiLevelType w:val="multilevel"/>
    <w:tmpl w:val="1062EA8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647695"/>
    <w:multiLevelType w:val="multilevel"/>
    <w:tmpl w:val="F04E6EB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3B6133FF"/>
    <w:multiLevelType w:val="multilevel"/>
    <w:tmpl w:val="F5B85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5BD1C8E"/>
    <w:multiLevelType w:val="multilevel"/>
    <w:tmpl w:val="4A2E49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C45524"/>
    <w:multiLevelType w:val="multilevel"/>
    <w:tmpl w:val="1FF0A9D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A511A41"/>
    <w:multiLevelType w:val="multilevel"/>
    <w:tmpl w:val="D906602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9208CC"/>
    <w:multiLevelType w:val="multilevel"/>
    <w:tmpl w:val="5C1ACB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80"/>
    <w:rsid w:val="00135C6D"/>
    <w:rsid w:val="00486780"/>
    <w:rsid w:val="00776AEF"/>
    <w:rsid w:val="0091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4A57"/>
  <w15:docId w15:val="{A62BA09D-E360-409F-A68B-7A807F80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Bodytext">
    <w:name w:val="Body text_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9"/>
      <w:sz w:val="21"/>
      <w:szCs w:val="21"/>
      <w:u w:val="none"/>
    </w:rPr>
  </w:style>
  <w:style w:type="character" w:customStyle="1" w:styleId="28">
    <w:name w:val="Основной текст2"/>
    <w:basedOn w:val="Bodytex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9"/>
      <w:w w:val="100"/>
      <w:sz w:val="21"/>
      <w:szCs w:val="21"/>
      <w:u w:val="none"/>
      <w:lang w:val="ru-RU"/>
    </w:rPr>
  </w:style>
  <w:style w:type="character" w:customStyle="1" w:styleId="Bodytext75ptSmallCaps">
    <w:name w:val="Body text + 7;5 pt;Small Caps"/>
    <w:basedOn w:val="Bodytex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9"/>
      <w:w w:val="100"/>
      <w:sz w:val="15"/>
      <w:szCs w:val="15"/>
      <w:u w:val="none"/>
      <w:lang w:val="en-US"/>
    </w:rPr>
  </w:style>
  <w:style w:type="character" w:styleId="affc">
    <w:name w:val="Strong"/>
    <w:qFormat/>
    <w:rPr>
      <w:b/>
      <w:bCs/>
    </w:rPr>
  </w:style>
  <w:style w:type="paragraph" w:styleId="affd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e">
    <w:name w:val="List"/>
    <w:basedOn w:val="afd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16">
    <w:name w:val="Заголовок1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16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16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9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43">
    <w:name w:val="Основной текст4"/>
    <w:basedOn w:val="a3"/>
    <w:qFormat/>
    <w:pPr>
      <w:shd w:val="clear" w:color="auto" w:fill="FFFFFF"/>
      <w:spacing w:before="60" w:after="240" w:line="274" w:lineRule="exact"/>
      <w:ind w:hanging="260"/>
      <w:jc w:val="right"/>
    </w:pPr>
    <w:rPr>
      <w:spacing w:val="9"/>
      <w:sz w:val="21"/>
      <w:szCs w:val="21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3452-CC88-499D-AF01-0CA2CD44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13</Pages>
  <Words>1494</Words>
  <Characters>8516</Characters>
  <Application>Microsoft Office Word</Application>
  <DocSecurity>0</DocSecurity>
  <Lines>70</Lines>
  <Paragraphs>19</Paragraphs>
  <ScaleCrop>false</ScaleCrop>
  <Company>Microsoft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Барагунов Тимур Борисович</cp:lastModifiedBy>
  <cp:revision>21</cp:revision>
  <cp:lastPrinted>2023-04-18T09:51:00Z</cp:lastPrinted>
  <dcterms:created xsi:type="dcterms:W3CDTF">2025-05-15T09:18:00Z</dcterms:created>
  <dcterms:modified xsi:type="dcterms:W3CDTF">2026-05-14T07:11:00Z</dcterms:modified>
  <dc:language>ru-RU</dc:language>
</cp:coreProperties>
</file>