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48" w:rsidRDefault="00C3430A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Договор поставки</w:t>
      </w:r>
    </w:p>
    <w:p w:rsidR="00D14F48" w:rsidRDefault="00D14F48">
      <w:pPr>
        <w:shd w:val="clear" w:color="auto" w:fill="FFFFFF"/>
        <w:rPr>
          <w:b/>
          <w:bCs/>
          <w:sz w:val="24"/>
          <w:szCs w:val="24"/>
        </w:rPr>
      </w:pPr>
    </w:p>
    <w:p w:rsidR="00D14F48" w:rsidRDefault="00C3430A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D14F48" w:rsidRDefault="00D14F48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D14F48" w:rsidRDefault="00C3430A">
      <w:pPr>
        <w:ind w:firstLine="709"/>
        <w:jc w:val="both"/>
        <w:rPr>
          <w:spacing w:val="10"/>
          <w:sz w:val="24"/>
          <w:szCs w:val="24"/>
        </w:rPr>
      </w:pPr>
      <w:r>
        <w:rPr>
          <w:color w:val="000000"/>
          <w:sz w:val="24"/>
          <w:szCs w:val="24"/>
        </w:rPr>
        <w:t>Акционерное общество «Транспортная компания РусГидро» (АО «ТК 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>, действующего на основании 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D14F48" w:rsidRDefault="00C3430A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D14F48" w:rsidRDefault="00C343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>по результатам проведенной Покупателе</w:t>
      </w:r>
      <w:r>
        <w:rPr>
          <w:sz w:val="24"/>
          <w:szCs w:val="24"/>
          <w:highlight w:val="lightGray"/>
          <w:lang w:eastAsia="en-US"/>
        </w:rPr>
        <w:t>м конкурентной процедуры по лоту № ____________ и на основании протокола __________ от «___» _________ г. №_______,</w:t>
      </w:r>
    </w:p>
    <w:p w:rsidR="00D14F48" w:rsidRDefault="00C3430A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D14F48" w:rsidRDefault="00D14F48">
      <w:pPr>
        <w:shd w:val="clear" w:color="auto" w:fill="FFFFFF"/>
        <w:rPr>
          <w:bCs/>
          <w:sz w:val="24"/>
          <w:szCs w:val="24"/>
          <w:lang w:val="x-none"/>
        </w:rPr>
      </w:pPr>
    </w:p>
    <w:p w:rsidR="00D14F48" w:rsidRDefault="00C3430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D14F48" w:rsidRDefault="00C3430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</w:t>
      </w:r>
      <w:r>
        <w:rPr>
          <w:bCs/>
          <w:sz w:val="24"/>
          <w:szCs w:val="24"/>
        </w:rPr>
        <w:t>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</w:t>
      </w:r>
      <w:r>
        <w:rPr>
          <w:sz w:val="24"/>
          <w:szCs w:val="24"/>
          <w:lang w:eastAsia="en-US"/>
        </w:rPr>
        <w:t xml:space="preserve">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</w:t>
      </w:r>
      <w:r>
        <w:rPr>
          <w:sz w:val="24"/>
          <w:szCs w:val="24"/>
          <w:lang w:eastAsia="en-US"/>
        </w:rPr>
        <w:t>32, подписываемый Сторонами при приемке поставленного Товара.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которая регулируется Унифициро</w:t>
      </w:r>
      <w:r>
        <w:rPr>
          <w:sz w:val="24"/>
          <w:szCs w:val="24"/>
          <w:lang w:eastAsia="en-US"/>
        </w:rPr>
        <w:t>ванными правилами для гарантий 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Федерации </w:t>
      </w:r>
      <w:r>
        <w:rPr>
          <w:sz w:val="24"/>
          <w:szCs w:val="24"/>
          <w:lang w:eastAsia="en-US"/>
        </w:rPr>
        <w:br/>
        <w:t>и условиям настоящего Договора.</w:t>
      </w:r>
    </w:p>
    <w:p w:rsidR="00D14F48" w:rsidRDefault="00C3430A">
      <w:pPr>
        <w:pStyle w:val="af8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</w:t>
      </w:r>
      <w:r>
        <w:rPr>
          <w:sz w:val="24"/>
          <w:szCs w:val="24"/>
          <w:lang w:eastAsia="en-US"/>
        </w:rPr>
        <w:t>т. Гарантийный срок, если иное прямо не предусмотрено Договором, распространяется на все составляющие Товара.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</w:t>
      </w:r>
      <w:r>
        <w:rPr>
          <w:sz w:val="24"/>
          <w:szCs w:val="24"/>
          <w:lang w:eastAsia="en-US"/>
        </w:rPr>
        <w:t xml:space="preserve">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документ, оформляемый по унифи</w:t>
      </w:r>
      <w:r>
        <w:rPr>
          <w:sz w:val="24"/>
          <w:szCs w:val="24"/>
          <w:lang w:eastAsia="en-US"/>
        </w:rPr>
        <w:t xml:space="preserve">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>– односторонний внесудеб</w:t>
      </w:r>
      <w:r>
        <w:rPr>
          <w:sz w:val="24"/>
          <w:szCs w:val="24"/>
          <w:lang w:eastAsia="en-US"/>
        </w:rPr>
        <w:t xml:space="preserve">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Покупателю Поставщиком, объем, состав и стоимость которой определяе</w:t>
      </w:r>
      <w:r>
        <w:rPr>
          <w:sz w:val="24"/>
          <w:szCs w:val="24"/>
          <w:lang w:eastAsia="en-US"/>
        </w:rPr>
        <w:t xml:space="preserve">тся Спецификацией, являющейся </w:t>
      </w:r>
      <w:r>
        <w:rPr>
          <w:sz w:val="24"/>
          <w:szCs w:val="24"/>
          <w:lang w:eastAsia="en-US"/>
        </w:rPr>
        <w:lastRenderedPageBreak/>
        <w:t>приложением к Договору.</w:t>
      </w:r>
    </w:p>
    <w:p w:rsidR="00D14F48" w:rsidRDefault="00C3430A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ания промышленной и противопожарной безопасности, относящиеся к Товару.</w:t>
      </w:r>
    </w:p>
    <w:p w:rsidR="00D14F48" w:rsidRDefault="00C3430A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</w:t>
      </w:r>
      <w:r>
        <w:rPr>
          <w:sz w:val="24"/>
          <w:szCs w:val="24"/>
          <w:lang w:eastAsia="en-US"/>
        </w:rPr>
        <w:t xml:space="preserve">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:rsidR="00D14F48" w:rsidRDefault="00C3430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D14F48" w:rsidRDefault="00C3430A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</w:t>
      </w:r>
      <w:r>
        <w:rPr>
          <w:sz w:val="24"/>
          <w:szCs w:val="24"/>
          <w:lang w:eastAsia="en-US"/>
        </w:rPr>
        <w:t>ной документации может включаться также иная документация, необходимая для выполнения работ и эксплуатации объекта капитального строительства, разработанная, в том числе, на основании Технического задания Покупателя.</w:t>
      </w:r>
    </w:p>
    <w:p w:rsidR="00D14F48" w:rsidRDefault="00C3430A">
      <w:pPr>
        <w:tabs>
          <w:tab w:val="left" w:pos="567"/>
        </w:tabs>
        <w:ind w:firstLine="708"/>
        <w:jc w:val="both"/>
        <w:rPr>
          <w:sz w:val="24"/>
          <w:szCs w:val="24"/>
          <w:highlight w:val="lightGray"/>
          <w:lang w:eastAsia="en-US"/>
        </w:rPr>
      </w:pPr>
      <w:r>
        <w:rPr>
          <w:b/>
          <w:sz w:val="24"/>
          <w:szCs w:val="24"/>
          <w:highlight w:val="lightGray"/>
          <w:lang w:eastAsia="en-US"/>
        </w:rPr>
        <w:t xml:space="preserve">«Рабочая документация» </w:t>
      </w:r>
      <w:r>
        <w:rPr>
          <w:sz w:val="24"/>
          <w:szCs w:val="24"/>
          <w:highlight w:val="lightGray"/>
          <w:lang w:eastAsia="en-US"/>
        </w:rPr>
        <w:t>–</w:t>
      </w:r>
      <w:r>
        <w:rPr>
          <w:b/>
          <w:sz w:val="24"/>
          <w:szCs w:val="24"/>
          <w:highlight w:val="lightGray"/>
          <w:lang w:eastAsia="en-US"/>
        </w:rPr>
        <w:t xml:space="preserve"> </w:t>
      </w:r>
      <w:r>
        <w:rPr>
          <w:sz w:val="24"/>
          <w:szCs w:val="24"/>
          <w:highlight w:val="lightGray"/>
          <w:lang w:eastAsia="en-US"/>
        </w:rPr>
        <w:t>совокупность т</w:t>
      </w:r>
      <w:r>
        <w:rPr>
          <w:sz w:val="24"/>
          <w:szCs w:val="24"/>
          <w:highlight w:val="lightGray"/>
          <w:lang w:eastAsia="en-US"/>
        </w:rPr>
        <w:t>екстовых и графических документов на русском языке, обеспечивающих реализацию принятых в утвержденной Проектной документации технических решений объекта капитального строительства, необходимых для производства строительных и монтажных работ, обеспечения ст</w:t>
      </w:r>
      <w:r>
        <w:rPr>
          <w:sz w:val="24"/>
          <w:szCs w:val="24"/>
          <w:highlight w:val="lightGray"/>
          <w:lang w:eastAsia="en-US"/>
        </w:rPr>
        <w:t>роительства оборудованием, изделиями и материалами и / или изготовления строительных изделий, содержащая:</w:t>
      </w:r>
    </w:p>
    <w:p w:rsidR="00D14F48" w:rsidRDefault="00C3430A">
      <w:pPr>
        <w:pStyle w:val="af8"/>
        <w:numPr>
          <w:ilvl w:val="0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b/>
          <w:lang w:eastAsia="en-US"/>
        </w:rPr>
      </w:pPr>
      <w:r>
        <w:rPr>
          <w:sz w:val="24"/>
          <w:szCs w:val="24"/>
          <w:highlight w:val="lightGray"/>
          <w:lang w:eastAsia="en-US"/>
        </w:rPr>
        <w:t>рабочие чертежи основного комплекта, спецификации оборудования и изделий;</w:t>
      </w:r>
    </w:p>
    <w:p w:rsidR="00D14F48" w:rsidRDefault="00C3430A">
      <w:pPr>
        <w:pStyle w:val="af8"/>
        <w:numPr>
          <w:ilvl w:val="0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b/>
          <w:lang w:eastAsia="en-US"/>
        </w:rPr>
      </w:pPr>
      <w:r>
        <w:rPr>
          <w:sz w:val="24"/>
          <w:szCs w:val="24"/>
          <w:highlight w:val="lightGray"/>
          <w:lang w:eastAsia="en-US"/>
        </w:rPr>
        <w:t>документы, разработанные в дополнение к рабочим чертежам основного комплекта</w:t>
      </w:r>
      <w:r>
        <w:rPr>
          <w:sz w:val="24"/>
          <w:szCs w:val="24"/>
          <w:highlight w:val="lightGray"/>
          <w:lang w:eastAsia="en-US"/>
        </w:rPr>
        <w:t>;</w:t>
      </w:r>
    </w:p>
    <w:p w:rsidR="00D14F48" w:rsidRDefault="00C3430A">
      <w:pPr>
        <w:pStyle w:val="af8"/>
        <w:numPr>
          <w:ilvl w:val="0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b/>
          <w:lang w:eastAsia="en-US"/>
        </w:rPr>
      </w:pPr>
      <w:r>
        <w:rPr>
          <w:sz w:val="24"/>
          <w:szCs w:val="24"/>
          <w:highlight w:val="lightGray"/>
          <w:lang w:eastAsia="en-US"/>
        </w:rPr>
        <w:t>сметную документацию.</w:t>
      </w:r>
    </w:p>
    <w:p w:rsidR="00D14F48" w:rsidRDefault="00C3430A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D14F48" w:rsidRDefault="00C3430A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ционные риски на весь период действия Договора. </w:t>
      </w:r>
    </w:p>
    <w:p w:rsidR="00D14F48" w:rsidRDefault="00D14F48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D14F48" w:rsidRDefault="00C3430A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highlight w:val="lightGray"/>
        </w:rPr>
        <w:t xml:space="preserve">_____________________ </w:t>
      </w:r>
      <w:r>
        <w:rPr>
          <w:bCs/>
          <w:i/>
          <w:sz w:val="24"/>
          <w:szCs w:val="24"/>
          <w:highlight w:val="lightGray"/>
        </w:rPr>
        <w:t>[указывается общее наименование товара]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Поставка Товара по Договору осуществляется для нужд </w:t>
      </w:r>
      <w:r>
        <w:rPr>
          <w:bCs/>
          <w:sz w:val="24"/>
          <w:szCs w:val="24"/>
          <w:highlight w:val="lightGray"/>
        </w:rPr>
        <w:t>_____</w:t>
      </w:r>
      <w:r>
        <w:rPr>
          <w:bCs/>
          <w:sz w:val="24"/>
          <w:szCs w:val="24"/>
          <w:highlight w:val="lightGray"/>
        </w:rPr>
        <w:t>_____________.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sz w:val="24"/>
          <w:szCs w:val="24"/>
          <w:highlight w:val="lightGray"/>
        </w:rPr>
        <w:t>_________________</w:t>
      </w:r>
      <w:r>
        <w:rPr>
          <w:sz w:val="24"/>
          <w:szCs w:val="24"/>
        </w:rPr>
        <w:t xml:space="preserve"> (далее – «Место поставки»).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Начало –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Окончание – </w:t>
      </w:r>
      <w:r>
        <w:rPr>
          <w:bCs/>
          <w:sz w:val="24"/>
          <w:szCs w:val="24"/>
          <w:highlight w:val="lightGray"/>
        </w:rPr>
        <w:t>«___» _________ 20__</w:t>
      </w:r>
      <w:r>
        <w:rPr>
          <w:bCs/>
          <w:sz w:val="24"/>
          <w:szCs w:val="24"/>
        </w:rPr>
        <w:t xml:space="preserve"> г.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Сроки поставки Товара (партий Товара) указаны в Календарном графике поставки Товара (Приложение № 3 к Договору) в рамках общих сроков, указанных в пункте 1.4 Договора. </w:t>
      </w:r>
    </w:p>
    <w:p w:rsidR="00D14F48" w:rsidRDefault="00D14F48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D14F48" w:rsidRDefault="00C3430A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Цена Договора в соответствии со Спецификацией (Прилож</w:t>
      </w:r>
      <w:r>
        <w:rPr>
          <w:sz w:val="24"/>
          <w:szCs w:val="24"/>
        </w:rPr>
        <w:t xml:space="preserve">ение № 1 к Договору)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  <w:highlight w:val="lightGray"/>
        </w:rPr>
        <w:t>предельной / твердой</w:t>
      </w:r>
      <w:r>
        <w:rPr>
          <w:rStyle w:val="af2"/>
          <w:bCs/>
          <w:sz w:val="24"/>
          <w:szCs w:val="24"/>
          <w:highlight w:val="lightGray"/>
        </w:rPr>
        <w:footnoteReference w:id="1"/>
      </w:r>
      <w:r>
        <w:rPr>
          <w:bCs/>
          <w:sz w:val="24"/>
          <w:szCs w:val="24"/>
        </w:rPr>
        <w:t xml:space="preserve">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РФ.</w:t>
      </w:r>
    </w:p>
    <w:p w:rsidR="00D14F48" w:rsidRDefault="00C3430A">
      <w:pPr>
        <w:pStyle w:val="af8"/>
        <w:numPr>
          <w:ilvl w:val="1"/>
          <w:numId w:val="2"/>
        </w:numPr>
        <w:tabs>
          <w:tab w:val="left" w:pos="568"/>
          <w:tab w:val="left" w:pos="1134"/>
        </w:tabs>
        <w:ind w:left="0" w:firstLine="709"/>
        <w:jc w:val="both"/>
      </w:pPr>
      <w:r>
        <w:rPr>
          <w:bCs/>
          <w:sz w:val="24"/>
          <w:szCs w:val="24"/>
          <w:highlight w:val="lightGray"/>
        </w:rPr>
        <w:t>Спецификация (Приложение № 1 к Дог</w:t>
      </w:r>
      <w:r>
        <w:rPr>
          <w:bCs/>
          <w:sz w:val="24"/>
          <w:szCs w:val="24"/>
          <w:highlight w:val="lightGray"/>
        </w:rPr>
        <w:t>овору) подлежит согласованию Сторонами не позднее истечения 30 (тридцати) рабочих дней с даты завершения разработки Рабочей документации и приемки ее Покупателем.  При несогласовании Спецификации (Приложение № 1 к Договору) в установленный срок Поставщик о</w:t>
      </w:r>
      <w:r>
        <w:rPr>
          <w:bCs/>
          <w:sz w:val="24"/>
          <w:szCs w:val="24"/>
          <w:highlight w:val="lightGray"/>
        </w:rPr>
        <w:t>бязан по соответствующему письменному требованию Покупателя приостановить исполнение Договора полностью или в части до момента такого согласования. После согласования Спецификации Стороны обязаны уточнить Цену Договора путем заключения дополнительного согл</w:t>
      </w:r>
      <w:r>
        <w:rPr>
          <w:bCs/>
          <w:sz w:val="24"/>
          <w:szCs w:val="24"/>
          <w:highlight w:val="lightGray"/>
        </w:rPr>
        <w:t>ашения к Договору. Спецификация включается в Договор в качестве приложения путем заключения дополнительного соглашения к Договору.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производство и / или </w:t>
      </w:r>
      <w:r>
        <w:rPr>
          <w:bCs/>
          <w:sz w:val="24"/>
          <w:szCs w:val="24"/>
        </w:rPr>
        <w:t>приобретение Товара;</w:t>
      </w:r>
    </w:p>
    <w:p w:rsidR="00D14F48" w:rsidRDefault="00C3430A">
      <w:pPr>
        <w:pStyle w:val="af8"/>
        <w:numPr>
          <w:ilvl w:val="2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2"/>
          <w:highlight w:val="lightGray"/>
        </w:rPr>
        <w:footnoteReference w:id="2"/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применимо); 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</w:t>
      </w:r>
      <w:r>
        <w:rPr>
          <w:bCs/>
          <w:sz w:val="24"/>
          <w:szCs w:val="24"/>
        </w:rPr>
        <w:t>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D14F48" w:rsidRDefault="00C3430A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</w:t>
      </w:r>
      <w:r>
        <w:rPr>
          <w:sz w:val="24"/>
          <w:szCs w:val="24"/>
        </w:rPr>
        <w:t>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</w:t>
      </w:r>
      <w:r>
        <w:rPr>
          <w:sz w:val="24"/>
          <w:szCs w:val="24"/>
        </w:rPr>
        <w:t>о предполагаемой даты выплаты авансового платежа, обязан предоставить Покупателю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32"/>
          <w:szCs w:val="24"/>
        </w:rPr>
      </w:pPr>
      <w:r>
        <w:rPr>
          <w:sz w:val="24"/>
        </w:rPr>
        <w:t>Авансовые платежи за каждую партию Товара в размере 10 (десяти</w:t>
      </w:r>
      <w:r>
        <w:rPr>
          <w:sz w:val="24"/>
        </w:rPr>
        <w:t>) процентов от стоимости соответствующей партии Товара</w:t>
      </w:r>
      <w:r>
        <w:rPr>
          <w:rStyle w:val="af2"/>
          <w:sz w:val="24"/>
        </w:rPr>
        <w:footnoteReference w:id="3"/>
      </w:r>
      <w:r>
        <w:rPr>
          <w:sz w:val="24"/>
        </w:rPr>
        <w:t xml:space="preserve"> выплачиваются Поставщику </w:t>
      </w:r>
      <w:r>
        <w:rPr>
          <w:sz w:val="24"/>
          <w:highlight w:val="lightGray"/>
        </w:rPr>
        <w:t>при условии согласования Сторонами Спецификации (Приложение № 1 к Договору) в соответствии с пунктом 2.2 Договора</w:t>
      </w:r>
      <w:r>
        <w:rPr>
          <w:sz w:val="24"/>
        </w:rPr>
        <w:t xml:space="preserve"> в течение 30 (тридцати) календарных дней с даты получения Пок</w:t>
      </w:r>
      <w:r>
        <w:rPr>
          <w:sz w:val="24"/>
        </w:rPr>
        <w:t>упателем счета, выставленного Поставщиком, но не ранее чем за 30 (тридцать) календарных дней до плановой даты поставки партии Товара, и с учетом пунктов 2.5.1, 2.5.4 Договора.</w:t>
      </w:r>
    </w:p>
    <w:p w:rsidR="00D14F48" w:rsidRDefault="00C3430A">
      <w:pPr>
        <w:pStyle w:val="af8"/>
        <w:numPr>
          <w:ilvl w:val="2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Последующие платежи в размере 90 % (девяносто процентов) от стоимости партии Тов</w:t>
      </w:r>
      <w:r>
        <w:rPr>
          <w:sz w:val="24"/>
        </w:rPr>
        <w:t>ара</w:t>
      </w:r>
      <w:r>
        <w:rPr>
          <w:rStyle w:val="af2"/>
          <w:sz w:val="24"/>
        </w:rPr>
        <w:footnoteReference w:id="4"/>
      </w:r>
      <w:r>
        <w:rPr>
          <w:sz w:val="24"/>
        </w:rPr>
        <w:t xml:space="preserve"> выплачиваются Поставщику в течение </w:t>
      </w:r>
      <w:r>
        <w:rPr>
          <w:sz w:val="24"/>
          <w:highlight w:val="lightGray"/>
        </w:rPr>
        <w:t>20 (двадцати) календарных дней</w:t>
      </w:r>
      <w:r>
        <w:rPr>
          <w:rStyle w:val="af2"/>
          <w:sz w:val="24"/>
          <w:highlight w:val="lightGray"/>
        </w:rPr>
        <w:footnoteReference w:id="5"/>
      </w:r>
      <w:r>
        <w:rPr>
          <w:sz w:val="24"/>
          <w:highlight w:val="lightGray"/>
        </w:rPr>
        <w:t xml:space="preserve"> / 45 (сорока пяти) календарных дней</w:t>
      </w:r>
      <w:r>
        <w:rPr>
          <w:rStyle w:val="af2"/>
          <w:sz w:val="24"/>
          <w:highlight w:val="lightGray"/>
        </w:rPr>
        <w:footnoteReference w:id="6"/>
      </w:r>
      <w:r>
        <w:rPr>
          <w:sz w:val="24"/>
          <w:highlight w:val="lightGray"/>
        </w:rPr>
        <w:t xml:space="preserve"> / 7 (семи) рабочих дней</w:t>
      </w:r>
      <w:r>
        <w:rPr>
          <w:rStyle w:val="af2"/>
          <w:sz w:val="24"/>
          <w:highlight w:val="lightGray"/>
        </w:rPr>
        <w:footnoteReference w:id="7"/>
      </w:r>
      <w:r>
        <w:rPr>
          <w:sz w:val="24"/>
        </w:rPr>
        <w:t xml:space="preserve"> с даты подписания Сторонами накладной ТОРГ-12, на основании счета, выставленного Поставщиком, и с учетом пункта 2.5.4 Дого</w:t>
      </w:r>
      <w:r>
        <w:rPr>
          <w:sz w:val="24"/>
        </w:rPr>
        <w:t>вора.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Поставщиком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</w:t>
      </w:r>
      <w:r>
        <w:rPr>
          <w:sz w:val="24"/>
          <w:szCs w:val="24"/>
        </w:rPr>
        <w:t>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</w:t>
      </w:r>
      <w:r>
        <w:rPr>
          <w:sz w:val="24"/>
          <w:szCs w:val="24"/>
        </w:rPr>
        <w:t>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>Покупатель вправе не выплачивать предварительную оплату (аванс), расторгнуть Договор в одностороннем внесудебно</w:t>
      </w:r>
      <w:r>
        <w:rPr>
          <w:bCs/>
          <w:sz w:val="24"/>
          <w:szCs w:val="24"/>
        </w:rPr>
        <w:t xml:space="preserve">м порядке и предъявить требование 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2.5.1 Договора, в установленный срок и при этом не приступил к исполнению обязательств </w:t>
      </w:r>
      <w:r>
        <w:rPr>
          <w:bCs/>
          <w:sz w:val="24"/>
          <w:szCs w:val="24"/>
        </w:rPr>
        <w:t>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</w:t>
      </w:r>
      <w:r>
        <w:rPr>
          <w:bCs/>
          <w:sz w:val="24"/>
          <w:szCs w:val="24"/>
        </w:rPr>
        <w:t>тся исполненным с даты списания денежных средств с расчетного счета Покупателя.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 сроки и оформленные в порядке, установленном законодательством Ро</w:t>
      </w:r>
      <w:r>
        <w:rPr>
          <w:sz w:val="24"/>
          <w:szCs w:val="24"/>
        </w:rPr>
        <w:t>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непредставления Поставщиком в теч</w:t>
      </w:r>
      <w:r>
        <w:rPr>
          <w:sz w:val="24"/>
          <w:szCs w:val="24"/>
        </w:rPr>
        <w:t>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</w:t>
      </w:r>
      <w:r>
        <w:rPr>
          <w:sz w:val="24"/>
          <w:szCs w:val="24"/>
        </w:rPr>
        <w:t>и перечисленной Покупателем, и суммой соответствующего авансового платежа, взятого без учета НДС.</w:t>
      </w:r>
    </w:p>
    <w:p w:rsidR="00D14F48" w:rsidRDefault="00C3430A">
      <w:pPr>
        <w:pStyle w:val="af8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</w:t>
      </w:r>
      <w:r>
        <w:rPr>
          <w:sz w:val="24"/>
          <w:szCs w:val="24"/>
        </w:rPr>
        <w:t xml:space="preserve"> (пяти) рабочих дней с даты получения экземпляров актов сверки расчетов от Покупателя.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</w:t>
      </w:r>
      <w:r>
        <w:rPr>
          <w:sz w:val="24"/>
        </w:rPr>
        <w:t xml:space="preserve">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</w:t>
      </w:r>
      <w:r>
        <w:rPr>
          <w:sz w:val="24"/>
        </w:rPr>
        <w:t>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D14F48" w:rsidRDefault="00C3430A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</w:t>
      </w:r>
      <w:r>
        <w:rPr>
          <w:sz w:val="24"/>
        </w:rPr>
        <w:t>аимных обязательств Сторон по Договору.</w:t>
      </w:r>
    </w:p>
    <w:p w:rsidR="00D14F48" w:rsidRDefault="00D14F48">
      <w:pPr>
        <w:rPr>
          <w:sz w:val="24"/>
          <w:szCs w:val="24"/>
        </w:rPr>
      </w:pPr>
    </w:p>
    <w:p w:rsidR="00D14F48" w:rsidRDefault="00C3430A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партиями в Место поставки, указанное в пункте 1.3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</w:t>
      </w:r>
      <w:r>
        <w:rPr>
          <w:bCs/>
          <w:sz w:val="24"/>
          <w:szCs w:val="24"/>
          <w:highlight w:val="lightGray"/>
        </w:rPr>
        <w:t>и Рабочей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числе, указанным в Спецификации (Приложение № 1 к Договору), а также </w:t>
      </w:r>
      <w:r>
        <w:rPr>
          <w:bCs/>
          <w:sz w:val="24"/>
          <w:szCs w:val="24"/>
        </w:rPr>
        <w:t>Применимого права.</w:t>
      </w:r>
    </w:p>
    <w:p w:rsidR="00D14F48" w:rsidRDefault="00C3430A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 xml:space="preserve">Поставщик не вправе производить </w:t>
      </w:r>
      <w:r>
        <w:rPr>
          <w:sz w:val="24"/>
          <w:szCs w:val="24"/>
          <w:highlight w:val="lightGray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происхождения» на иной Товар,</w:t>
      </w:r>
      <w:r>
        <w:rPr>
          <w:sz w:val="24"/>
          <w:szCs w:val="24"/>
          <w:highlight w:val="lightGray"/>
        </w:rPr>
        <w:t xml:space="preserve"> не включенный в такие реестры.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</w:t>
      </w:r>
      <w:r>
        <w:rPr>
          <w:bCs/>
          <w:sz w:val="24"/>
          <w:szCs w:val="24"/>
        </w:rPr>
        <w:t>тоит, и не обременен правами третьих лиц.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партии Товара Поставщик обязан передать Покупателю оригиналы следующих относящихся к Товару документов: </w:t>
      </w:r>
    </w:p>
    <w:p w:rsidR="00D14F48" w:rsidRDefault="00C3430A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D14F48" w:rsidRDefault="00C3430A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D14F48" w:rsidRDefault="00C3430A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D14F48" w:rsidRDefault="00C3430A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D14F48" w:rsidRDefault="00C3430A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</w:t>
      </w:r>
      <w:r>
        <w:rPr>
          <w:sz w:val="24"/>
          <w:szCs w:val="24"/>
        </w:rPr>
        <w:t>фикат, сертификат о происхождении товара и т.п.) в зависимости от номенклатуры поставляемого Товара;</w:t>
      </w:r>
    </w:p>
    <w:p w:rsidR="00D14F48" w:rsidRDefault="00C3430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</w:t>
      </w:r>
      <w:r>
        <w:rPr>
          <w:sz w:val="24"/>
          <w:szCs w:val="24"/>
        </w:rPr>
        <w:t xml:space="preserve"> (форма № ГУ-27)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D14F48" w:rsidRDefault="00C3430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</w:t>
      </w:r>
      <w:r>
        <w:rPr>
          <w:bCs/>
          <w:sz w:val="24"/>
          <w:szCs w:val="24"/>
        </w:rPr>
        <w:t>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</w:t>
      </w:r>
      <w:r>
        <w:rPr>
          <w:bCs/>
          <w:sz w:val="24"/>
          <w:szCs w:val="24"/>
        </w:rPr>
        <w:t xml:space="preserve">явку представителя Поставщика как просрочку поставки. </w:t>
      </w:r>
    </w:p>
    <w:p w:rsidR="00D14F48" w:rsidRDefault="00C3430A">
      <w:pPr>
        <w:pStyle w:val="af8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</w:t>
      </w:r>
      <w:r>
        <w:rPr>
          <w:bCs/>
          <w:sz w:val="24"/>
          <w:szCs w:val="24"/>
        </w:rPr>
        <w:t xml:space="preserve">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</w:t>
      </w:r>
      <w:r>
        <w:rPr>
          <w:bCs/>
          <w:sz w:val="24"/>
          <w:szCs w:val="24"/>
        </w:rPr>
        <w:t>хранность Товара от всякого рода повреждений и порчи с учетом возможных перегрузок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</w:t>
      </w:r>
      <w:r>
        <w:rPr>
          <w:bCs/>
          <w:sz w:val="24"/>
          <w:szCs w:val="24"/>
        </w:rPr>
        <w:t xml:space="preserve">окументах). </w:t>
      </w:r>
    </w:p>
    <w:p w:rsidR="00D14F48" w:rsidRDefault="00C3430A">
      <w:pPr>
        <w:pStyle w:val="af8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D14F48" w:rsidRDefault="00C3430A">
      <w:pPr>
        <w:pStyle w:val="af8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</w:t>
      </w:r>
      <w:r>
        <w:rPr>
          <w:bCs/>
          <w:sz w:val="24"/>
          <w:szCs w:val="24"/>
        </w:rPr>
        <w:t xml:space="preserve">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</w:t>
      </w:r>
      <w:r>
        <w:rPr>
          <w:sz w:val="24"/>
          <w:szCs w:val="24"/>
          <w:highlight w:val="lightGray"/>
        </w:rPr>
        <w:t xml:space="preserve">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2"/>
          <w:sz w:val="24"/>
          <w:szCs w:val="24"/>
          <w:highlight w:val="lightGray"/>
        </w:rPr>
        <w:footnoteReference w:id="8"/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</w:t>
      </w:r>
      <w:r>
        <w:rPr>
          <w:sz w:val="24"/>
          <w:szCs w:val="24"/>
          <w:highlight w:val="lightGray"/>
        </w:rPr>
        <w:t xml:space="preserve">и перемещения </w:t>
      </w:r>
      <w:r>
        <w:rPr>
          <w:sz w:val="24"/>
          <w:szCs w:val="24"/>
          <w:highlight w:val="lightGray"/>
        </w:rPr>
        <w:t>Товара</w:t>
      </w:r>
      <w:r>
        <w:rPr>
          <w:sz w:val="24"/>
          <w:szCs w:val="24"/>
        </w:rPr>
        <w:t xml:space="preserve"> включена в стоимость Товара.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 xml:space="preserve">Датой поставки партии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3"/>
      <w:r>
        <w:rPr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</w:t>
      </w:r>
      <w:r>
        <w:rPr>
          <w:sz w:val="24"/>
          <w:szCs w:val="24"/>
        </w:rPr>
        <w:t xml:space="preserve">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</w:t>
      </w:r>
      <w:r>
        <w:rPr>
          <w:sz w:val="24"/>
          <w:szCs w:val="24"/>
        </w:rPr>
        <w:t xml:space="preserve">тносящихся к Товару, Покупатель вправе прекратить приемку Товара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</w:t>
      </w:r>
      <w:r>
        <w:rPr>
          <w:sz w:val="24"/>
          <w:szCs w:val="24"/>
        </w:rPr>
        <w:t xml:space="preserve"> документы, а также восполнить недопоставку партии Товара в срок, письменно согласованный с Покупателем. </w:t>
      </w:r>
    </w:p>
    <w:p w:rsidR="00D14F48" w:rsidRDefault="00C3430A">
      <w:pPr>
        <w:pStyle w:val="af8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</w:t>
      </w:r>
      <w:r>
        <w:rPr>
          <w:sz w:val="24"/>
          <w:szCs w:val="24"/>
        </w:rPr>
        <w:t xml:space="preserve">артии Товара со вскрытием тары и упаковки производится Покупателем 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</w:t>
      </w:r>
      <w:r>
        <w:rPr>
          <w:sz w:val="24"/>
          <w:szCs w:val="24"/>
        </w:rPr>
        <w:t>ную ТОРГ-12.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</w:t>
      </w:r>
      <w:r>
        <w:rPr>
          <w:sz w:val="24"/>
          <w:szCs w:val="24"/>
        </w:rPr>
        <w:t xml:space="preserve">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D14F48" w:rsidRDefault="00C3430A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</w:t>
      </w:r>
      <w:r>
        <w:rPr>
          <w:sz w:val="24"/>
          <w:szCs w:val="24"/>
        </w:rPr>
        <w:t xml:space="preserve">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</w:t>
      </w:r>
      <w:r>
        <w:rPr>
          <w:sz w:val="24"/>
          <w:szCs w:val="24"/>
        </w:rPr>
        <w:t>ствляется в соответствии с настоящим разделом Договора.</w:t>
      </w:r>
    </w:p>
    <w:p w:rsidR="00D14F48" w:rsidRDefault="00C3430A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</w:t>
      </w:r>
      <w:r>
        <w:rPr>
          <w:sz w:val="24"/>
          <w:szCs w:val="24"/>
        </w:rPr>
        <w:t xml:space="preserve"> права ссылаться на отсутствие платежа при просрочке поставки следующей партии Товара.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Поставщиком обязательств по устранению выявленных недостатков, несоответствий и / или дефектов партии Товара в порядке, предусмотренном пунктами </w:t>
      </w:r>
      <w:r>
        <w:rPr>
          <w:sz w:val="24"/>
          <w:szCs w:val="24"/>
        </w:rPr>
        <w:t>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партии Товара, от которой отказ</w:t>
      </w:r>
      <w:r>
        <w:rPr>
          <w:sz w:val="24"/>
          <w:szCs w:val="24"/>
        </w:rPr>
        <w:t>ался Покупатель, возвратить ее стоимость (ранее полученный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D14F48" w:rsidRDefault="00C3430A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указанный ср</w:t>
      </w:r>
      <w:r>
        <w:rPr>
          <w:sz w:val="24"/>
          <w:szCs w:val="24"/>
        </w:rPr>
        <w:t>ок,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и комплектности, в части не </w:t>
      </w:r>
      <w:r>
        <w:rPr>
          <w:sz w:val="24"/>
          <w:szCs w:val="24"/>
        </w:rPr>
        <w:t>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</w:t>
      </w:r>
      <w:r>
        <w:rPr>
          <w:sz w:val="24"/>
          <w:szCs w:val="24"/>
        </w:rPr>
        <w:t>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</w:t>
      </w:r>
      <w:r>
        <w:rPr>
          <w:sz w:val="24"/>
          <w:szCs w:val="24"/>
        </w:rPr>
        <w:t>ОРГ-12.</w:t>
      </w:r>
    </w:p>
    <w:p w:rsidR="00D14F48" w:rsidRDefault="00D14F48">
      <w:pPr>
        <w:shd w:val="clear" w:color="auto" w:fill="FFFFFF"/>
        <w:jc w:val="both"/>
        <w:rPr>
          <w:sz w:val="24"/>
          <w:szCs w:val="24"/>
        </w:rPr>
      </w:pPr>
    </w:p>
    <w:p w:rsidR="00D14F48" w:rsidRDefault="00C3430A">
      <w:pPr>
        <w:pStyle w:val="af8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D14F48" w:rsidRDefault="00C3430A">
      <w:pPr>
        <w:pStyle w:val="af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D14F48" w:rsidRDefault="00C3430A">
      <w:pPr>
        <w:pStyle w:val="af8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</w:t>
      </w:r>
      <w:r>
        <w:rPr>
          <w:sz w:val="24"/>
          <w:szCs w:val="24"/>
        </w:rPr>
        <w:t>ленный в отношении Товара гарантийный срок распространяется на все составные части и комплектующие Товара.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</w:t>
      </w:r>
      <w:r>
        <w:rPr>
          <w:sz w:val="24"/>
          <w:szCs w:val="24"/>
        </w:rPr>
        <w:t>щихся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</w:t>
      </w:r>
      <w:r>
        <w:rPr>
          <w:sz w:val="24"/>
          <w:szCs w:val="24"/>
        </w:rPr>
        <w:t xml:space="preserve">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</w:t>
      </w:r>
      <w:r>
        <w:rPr>
          <w:sz w:val="24"/>
          <w:szCs w:val="24"/>
        </w:rPr>
        <w:t>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</w:t>
      </w:r>
      <w:r>
        <w:rPr>
          <w:sz w:val="24"/>
          <w:szCs w:val="24"/>
        </w:rPr>
        <w:t>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</w:t>
      </w:r>
      <w:r>
        <w:rPr>
          <w:sz w:val="24"/>
          <w:szCs w:val="24"/>
        </w:rPr>
        <w:t xml:space="preserve">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</w:t>
      </w:r>
      <w:r>
        <w:rPr>
          <w:sz w:val="24"/>
          <w:szCs w:val="24"/>
        </w:rPr>
        <w:t xml:space="preserve">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6"/>
      <w:bookmarkStart w:id="6" w:name="OLE_LINK5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D14F48" w:rsidRDefault="00C343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</w:t>
      </w:r>
      <w:r>
        <w:rPr>
          <w:sz w:val="24"/>
          <w:szCs w:val="24"/>
        </w:rPr>
        <w:t>дефектов)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</w:t>
      </w:r>
      <w:r>
        <w:rPr>
          <w:sz w:val="24"/>
          <w:szCs w:val="24"/>
        </w:rPr>
        <w:t xml:space="preserve">ывоз Товара для целей устранения недостатков (дефектов) осуществляется силами Поставщика и за его счет.  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</w:t>
      </w:r>
      <w:r>
        <w:rPr>
          <w:sz w:val="24"/>
          <w:szCs w:val="24"/>
        </w:rPr>
        <w:t xml:space="preserve">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</w:t>
      </w:r>
      <w:r>
        <w:rPr>
          <w:sz w:val="24"/>
          <w:szCs w:val="24"/>
        </w:rPr>
        <w:t>ного требования Покупателя.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</w:t>
      </w:r>
      <w:r>
        <w:rPr>
          <w:sz w:val="24"/>
          <w:szCs w:val="24"/>
        </w:rPr>
        <w:t xml:space="preserve">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</w:t>
      </w:r>
      <w:r>
        <w:rPr>
          <w:sz w:val="24"/>
          <w:szCs w:val="24"/>
        </w:rPr>
        <w:t xml:space="preserve">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</w:t>
      </w:r>
      <w:r>
        <w:rPr>
          <w:sz w:val="24"/>
          <w:szCs w:val="24"/>
        </w:rPr>
        <w:t xml:space="preserve">фектов). </w:t>
      </w:r>
    </w:p>
    <w:p w:rsidR="00D14F48" w:rsidRDefault="00D14F48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D14F48" w:rsidRDefault="00C3430A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гарантия, предоставляемая Поставщиком Покупателю по Договору, должна соответствовать следующим требованиям: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Бенефициар по</w:t>
      </w:r>
      <w:r>
        <w:rPr>
          <w:bCs/>
          <w:sz w:val="24"/>
          <w:szCs w:val="24"/>
        </w:rPr>
        <w:t xml:space="preserve"> Банковской гарантии – Покупатель, принципал – Поставщик.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Сумма Банковской гарантии – выражена в валюте расчетов по Договору.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100 </w:t>
      </w:r>
      <w:r>
        <w:rPr>
          <w:bCs/>
          <w:sz w:val="24"/>
          <w:szCs w:val="24"/>
        </w:rPr>
        <w:br/>
        <w:t>(ста) процентов от размера уплачиваемой по Договору предвари</w:t>
      </w:r>
      <w:r>
        <w:rPr>
          <w:bCs/>
          <w:sz w:val="24"/>
          <w:szCs w:val="24"/>
        </w:rPr>
        <w:t xml:space="preserve">тельной оплаты (аванса) </w:t>
      </w:r>
      <w:r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предусматривать, что для истребования суммы обеспечения Покупатель направляет Банку-Гаранту тольк</w:t>
      </w:r>
      <w:r>
        <w:rPr>
          <w:bCs/>
          <w:sz w:val="24"/>
          <w:szCs w:val="24"/>
        </w:rPr>
        <w:t xml:space="preserve">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отказа Поставщика от исполнения обязательств по Договору, в том числе </w:t>
      </w:r>
      <w:r>
        <w:rPr>
          <w:bCs/>
          <w:sz w:val="24"/>
          <w:szCs w:val="24"/>
        </w:rPr>
        <w:t>одностороннего отказа от Договора;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непогашенного (незачтенного) аванса при досрочном прекращении Договора / признании Договора недействительным;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поставки Товара, установленных Календарным графиком </w:t>
      </w:r>
      <w:r>
        <w:rPr>
          <w:bCs/>
          <w:sz w:val="24"/>
          <w:szCs w:val="24"/>
        </w:rPr>
        <w:t>поставки Товара (Приложение № 3 к Договору) более, чем на 60 (шестьдесят) календарных дней;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непредоставления Поставщиком в срок не позднее чем за 30 (тридцать) </w:t>
      </w:r>
      <w:r>
        <w:rPr>
          <w:bCs/>
          <w:sz w:val="24"/>
          <w:szCs w:val="24"/>
        </w:rPr>
        <w:t>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по</w:t>
      </w:r>
      <w:r>
        <w:rPr>
          <w:bCs/>
          <w:sz w:val="24"/>
          <w:szCs w:val="24"/>
        </w:rPr>
        <w:t xml:space="preserve"> Договору превышает срок действия банковской гарантии либо срок исполнения обязательств продлен;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D14F48" w:rsidRDefault="00C3430A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</w:t>
      </w:r>
      <w:r>
        <w:rPr>
          <w:bCs/>
          <w:sz w:val="24"/>
          <w:szCs w:val="24"/>
        </w:rPr>
        <w:t xml:space="preserve">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</w:t>
      </w:r>
      <w:r>
        <w:rPr>
          <w:bCs/>
          <w:sz w:val="24"/>
          <w:szCs w:val="24"/>
        </w:rPr>
        <w:t>б обстоятельствах, указанных в разделе 12 Договора, и имеющих существенное значение для его заключения и исполнения.</w:t>
      </w:r>
    </w:p>
    <w:p w:rsidR="00D14F48" w:rsidRDefault="00C3430A">
      <w:pPr>
        <w:pStyle w:val="af8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D14F48" w:rsidRDefault="00C3430A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>Банковской га</w:t>
      </w:r>
      <w:r>
        <w:rPr>
          <w:bCs/>
          <w:sz w:val="24"/>
        </w:rPr>
        <w:t>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</w:t>
      </w:r>
      <w:r>
        <w:rPr>
          <w:bCs/>
          <w:sz w:val="24"/>
        </w:rPr>
        <w:t>кой банка об исполнении.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Банковской гарантии – осуществляется Банком-Гарантом в течение 10 (десяти) рабочих дней после обращения Покупателя.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</w:t>
      </w:r>
      <w:r>
        <w:rPr>
          <w:bCs/>
          <w:sz w:val="24"/>
          <w:szCs w:val="24"/>
        </w:rPr>
        <w:t xml:space="preserve"> даты поставки соответствующей партии Товара.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изменений и дополнений в Договор в период срока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быть подчин</w:t>
      </w:r>
      <w:r>
        <w:rPr>
          <w:bCs/>
          <w:sz w:val="24"/>
          <w:szCs w:val="24"/>
        </w:rPr>
        <w:t>ена материальному праву Российской Федерации и предусматривать Арбитражный суд города Москвы в качестве органа, компетентного разрешать споры из Банковской гарантии.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не должна содержать условий или требований, противоречащих </w:t>
      </w:r>
      <w:r>
        <w:rPr>
          <w:bCs/>
          <w:sz w:val="24"/>
          <w:szCs w:val="24"/>
        </w:rPr>
        <w:t>требованиям, указанным в пунктах 5.1.1 – 5.1.9 Договора, или делающих такие требования неисполнимыми.</w:t>
      </w:r>
    </w:p>
    <w:p w:rsidR="00D14F48" w:rsidRDefault="00C3430A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4 к Договору.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</w:t>
      </w:r>
      <w:r>
        <w:rPr>
          <w:bCs/>
          <w:sz w:val="24"/>
          <w:szCs w:val="24"/>
        </w:rPr>
        <w:t>анку-Гаранту или Поставщику после прекращения ее действия в течение 10 (десяти) рабочих дней с даты получения Покупателем соответствующего письменного уведомления.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</w:t>
      </w:r>
      <w:r>
        <w:rPr>
          <w:bCs/>
          <w:sz w:val="24"/>
          <w:szCs w:val="24"/>
        </w:rPr>
        <w:t>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</w:t>
      </w:r>
      <w:r>
        <w:rPr>
          <w:bCs/>
          <w:sz w:val="24"/>
          <w:szCs w:val="24"/>
        </w:rPr>
        <w:t>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</w:t>
      </w:r>
      <w:r>
        <w:rPr>
          <w:bCs/>
          <w:sz w:val="24"/>
          <w:szCs w:val="24"/>
        </w:rPr>
        <w:t xml:space="preserve"> в результате которых Банк-Гарант утрачивает соответствие требованиям, установленным Договором, или</w:t>
      </w:r>
    </w:p>
    <w:p w:rsidR="00D14F48" w:rsidRDefault="00C3430A">
      <w:pPr>
        <w:pStyle w:val="af8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</w:t>
      </w:r>
      <w:r>
        <w:rPr>
          <w:bCs/>
          <w:sz w:val="24"/>
          <w:szCs w:val="24"/>
        </w:rPr>
        <w:t>бований по Банковской гарантии не представляется возможным,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</w:t>
      </w:r>
      <w:r>
        <w:rPr>
          <w:bCs/>
          <w:sz w:val="24"/>
          <w:szCs w:val="24"/>
        </w:rPr>
        <w:t xml:space="preserve"> календарных дней с даты, когда ему стало известно либо должно стать известным об указанных обстоятельствах, либо с даты обращения Покупателя с требованием о замене Банковской гарантии.</w:t>
      </w:r>
    </w:p>
    <w:p w:rsidR="00D14F48" w:rsidRDefault="00C3430A">
      <w:pPr>
        <w:pStyle w:val="af8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</w:t>
      </w:r>
      <w:r>
        <w:rPr>
          <w:bCs/>
          <w:sz w:val="24"/>
          <w:szCs w:val="24"/>
        </w:rPr>
        <w:t>ской гарантии Покупатель вправе удерживать сумму непогашенного (незачтенного) аванса</w:t>
      </w:r>
      <w:r>
        <w:rPr>
          <w:rStyle w:val="af2"/>
          <w:sz w:val="24"/>
          <w:szCs w:val="24"/>
        </w:rPr>
        <w:footnoteReference w:id="9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</w:t>
      </w:r>
      <w:r>
        <w:rPr>
          <w:bCs/>
          <w:sz w:val="24"/>
          <w:szCs w:val="24"/>
        </w:rPr>
        <w:t>всех случаях, предусмотренных Договором, Поставщик вправе представить Покупателю вместо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</w:t>
      </w:r>
      <w:r>
        <w:rPr>
          <w:bCs/>
          <w:sz w:val="24"/>
          <w:szCs w:val="24"/>
        </w:rPr>
        <w:t>овской гарантии прямо предусмотрена возможность внесения в нее изменений. Любое изменение, внесенное Банком-Гарантом в условия Банковской гарантии, должно быть письменно согласовано с Покупателем.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Положения пункта 2.5.1 Договора применяются, если совокупны</w:t>
      </w:r>
      <w:r>
        <w:rPr>
          <w:bCs/>
          <w:sz w:val="24"/>
          <w:szCs w:val="24"/>
        </w:rPr>
        <w:t xml:space="preserve">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выставленными счетами Поставщика составляет 5 000 000 (Пять миллионов) рублей и более</w:t>
      </w:r>
      <w:r>
        <w:rPr>
          <w:bCs/>
          <w:sz w:val="24"/>
          <w:szCs w:val="24"/>
        </w:rPr>
        <w:br/>
        <w:t xml:space="preserve">без учета НДС.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 xml:space="preserve">Стороны вправе изменить способы и порядок обеспечения </w:t>
      </w:r>
      <w:r>
        <w:rPr>
          <w:sz w:val="24"/>
          <w:szCs w:val="24"/>
          <w:highlight w:val="lightGray"/>
        </w:rPr>
        <w:t>обязательств по Договору, указанные в настоящем разделе, путем подписания дополнительного соглашения к Договору</w:t>
      </w:r>
      <w:r>
        <w:rPr>
          <w:rStyle w:val="af2"/>
          <w:sz w:val="24"/>
          <w:szCs w:val="24"/>
          <w:highlight w:val="lightGray"/>
        </w:rPr>
        <w:footnoteReference w:id="10"/>
      </w:r>
      <w:r>
        <w:rPr>
          <w:sz w:val="24"/>
          <w:szCs w:val="24"/>
          <w:highlight w:val="lightGray"/>
        </w:rPr>
        <w:t>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>Принадлежащее Покупателю по Банковской гарантии право требования к Банку-Гаранту может быть передано новому бенефициару – компании, входящей в</w:t>
      </w:r>
      <w:r>
        <w:rPr>
          <w:sz w:val="24"/>
        </w:rPr>
        <w:t xml:space="preserve"> Группу РусГидро, с последующим письменным уведомлением Покупателем Банка-Гаранта о смене бенефициара по Банковской гарантии.</w:t>
      </w:r>
    </w:p>
    <w:p w:rsidR="00D14F48" w:rsidRDefault="00D14F48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D14F48" w:rsidRDefault="00C3430A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D14F48" w:rsidRDefault="00C3430A">
      <w:pPr>
        <w:pStyle w:val="af8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</w:t>
      </w:r>
      <w:r>
        <w:rPr>
          <w:sz w:val="24"/>
          <w:szCs w:val="24"/>
        </w:rPr>
        <w:t>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</w:t>
      </w:r>
      <w:r>
        <w:rPr>
          <w:sz w:val="24"/>
          <w:szCs w:val="24"/>
        </w:rPr>
        <w:t xml:space="preserve"> Договором прямо не предусмотрено иное. </w:t>
      </w:r>
    </w:p>
    <w:p w:rsidR="00D14F48" w:rsidRDefault="00C3430A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оплаты (аванса). В случае нарушения Покупателем сроков выплаты авансовых платежей Поставщик имеет право приоста</w:t>
      </w:r>
      <w:r>
        <w:rPr>
          <w:bCs/>
          <w:sz w:val="24"/>
          <w:szCs w:val="24"/>
        </w:rPr>
        <w:t>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D14F48" w:rsidRDefault="00C3430A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Покупателем сроков оплаты, установленных разделом 2 Договора (за исключением срока оплаты авансовых платежей), По</w:t>
      </w:r>
      <w:r>
        <w:rPr>
          <w:bCs/>
          <w:sz w:val="24"/>
          <w:szCs w:val="24"/>
        </w:rPr>
        <w:t xml:space="preserve">ставщик вправе требовать уплаты Покупателем исключительной неустойки в размере 0,1 (ноль целых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</w:t>
      </w:r>
      <w:r>
        <w:rPr>
          <w:bCs/>
          <w:sz w:val="24"/>
          <w:szCs w:val="24"/>
        </w:rPr>
        <w:t>30 день просрочки не начисляется).</w:t>
      </w:r>
    </w:p>
    <w:p w:rsidR="00D14F48" w:rsidRDefault="00C3430A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 xml:space="preserve">, в том числе установленных Календарным графиком поставки Товара (Приложение № 3 к Договору), а также в случае </w:t>
      </w:r>
      <w:r>
        <w:rPr>
          <w:sz w:val="24"/>
          <w:szCs w:val="24"/>
        </w:rPr>
        <w:t>несвоевременного устранения выявленных недостатков Товара, Покупатель вправе требовать уплаты Поставщиком:</w:t>
      </w:r>
    </w:p>
    <w:p w:rsidR="00D14F48" w:rsidRDefault="00C3430A">
      <w:pPr>
        <w:pStyle w:val="af8"/>
        <w:widowControl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Неустойки в размере 0,1 (ноль целых</w:t>
      </w:r>
      <w:r>
        <w:rPr>
          <w:rFonts w:eastAsia="Calibri"/>
          <w:bCs/>
          <w:sz w:val="24"/>
          <w:szCs w:val="24"/>
        </w:rPr>
        <w:t xml:space="preserve"> и одна десятая) </w:t>
      </w:r>
      <w:r>
        <w:rPr>
          <w:bCs/>
          <w:sz w:val="24"/>
          <w:szCs w:val="24"/>
        </w:rPr>
        <w:t xml:space="preserve">процента от цены </w:t>
      </w:r>
      <w:r>
        <w:rPr>
          <w:rFonts w:eastAsia="Calibri"/>
          <w:bCs/>
          <w:sz w:val="24"/>
          <w:szCs w:val="24"/>
        </w:rPr>
        <w:t>Партии Товара</w:t>
      </w:r>
      <w:r>
        <w:rPr>
          <w:bCs/>
          <w:sz w:val="24"/>
          <w:szCs w:val="24"/>
        </w:rPr>
        <w:t xml:space="preserve"> за каждый день просрочки;</w:t>
      </w:r>
    </w:p>
    <w:p w:rsidR="00D14F48" w:rsidRDefault="00C3430A">
      <w:pPr>
        <w:pStyle w:val="af8"/>
        <w:widowControl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Неустойки в размере</w:t>
      </w:r>
      <w:r>
        <w:rPr>
          <w:bCs/>
          <w:sz w:val="24"/>
          <w:szCs w:val="24"/>
        </w:rPr>
        <w:t xml:space="preserve"> 0,1 </w:t>
      </w:r>
      <w:r>
        <w:rPr>
          <w:sz w:val="24"/>
          <w:szCs w:val="24"/>
        </w:rPr>
        <w:t xml:space="preserve">(ноль целых и </w:t>
      </w:r>
      <w:r>
        <w:rPr>
          <w:sz w:val="24"/>
          <w:szCs w:val="24"/>
        </w:rPr>
        <w:t>одна десятая) процента</w:t>
      </w:r>
      <w:r>
        <w:rPr>
          <w:bCs/>
          <w:sz w:val="24"/>
          <w:szCs w:val="24"/>
        </w:rPr>
        <w:t xml:space="preserve"> от Цены Договора за каждый день просрочки - в случае несвоевременного устранения недостатков, влияющих на возможность эксплуатации (использования) Товара в целом</w:t>
      </w:r>
      <w:r>
        <w:rPr>
          <w:rFonts w:eastAsia="Calibri"/>
          <w:bCs/>
          <w:sz w:val="24"/>
          <w:szCs w:val="24"/>
        </w:rPr>
        <w:t>;</w:t>
      </w:r>
    </w:p>
    <w:p w:rsidR="00D14F48" w:rsidRDefault="00C3430A">
      <w:pPr>
        <w:pStyle w:val="af8"/>
        <w:widowControl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Неустойки в</w:t>
      </w:r>
      <w:r>
        <w:rPr>
          <w:bCs/>
          <w:sz w:val="24"/>
          <w:szCs w:val="24"/>
        </w:rPr>
        <w:t xml:space="preserve"> размере 0,1 </w:t>
      </w:r>
      <w:r>
        <w:rPr>
          <w:sz w:val="24"/>
          <w:szCs w:val="24"/>
        </w:rPr>
        <w:t>(ноль целых и одна десятая) процента</w:t>
      </w:r>
      <w:r>
        <w:rPr>
          <w:bCs/>
          <w:sz w:val="24"/>
          <w:szCs w:val="24"/>
        </w:rPr>
        <w:t xml:space="preserve"> от стоимо</w:t>
      </w:r>
      <w:r>
        <w:rPr>
          <w:bCs/>
          <w:sz w:val="24"/>
          <w:szCs w:val="24"/>
        </w:rPr>
        <w:t>сти Партии Товара за каждый день просрочки - в случае несвоевременного устранения недостатков, не влияющих на возможность эксплуатации (использования) Товара в целом.</w:t>
      </w:r>
    </w:p>
    <w:p w:rsidR="00D14F48" w:rsidRDefault="00C3430A">
      <w:pPr>
        <w:pStyle w:val="af8"/>
        <w:widowControl/>
        <w:numPr>
          <w:ilvl w:val="1"/>
          <w:numId w:val="2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На сумму подлежащего возврату аванса начисляется неустойка в размере 0,1 (ноль целых и од</w:t>
      </w:r>
      <w:r>
        <w:rPr>
          <w:rFonts w:eastAsia="Calibri"/>
          <w:bCs/>
          <w:sz w:val="24"/>
          <w:szCs w:val="24"/>
        </w:rPr>
        <w:t>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или уполномо</w:t>
      </w:r>
      <w:r>
        <w:rPr>
          <w:bCs/>
          <w:sz w:val="24"/>
          <w:szCs w:val="24"/>
        </w:rPr>
        <w:t xml:space="preserve">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5 к Договору.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</w:t>
      </w:r>
      <w:r>
        <w:rPr>
          <w:bCs/>
          <w:sz w:val="24"/>
          <w:szCs w:val="24"/>
        </w:rPr>
        <w:t xml:space="preserve">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обязан компенсиро</w:t>
      </w:r>
      <w:r>
        <w:rPr>
          <w:bCs/>
          <w:sz w:val="24"/>
          <w:szCs w:val="24"/>
        </w:rPr>
        <w:t xml:space="preserve">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</w:t>
      </w:r>
      <w:r>
        <w:rPr>
          <w:bCs/>
          <w:sz w:val="24"/>
          <w:szCs w:val="24"/>
        </w:rPr>
        <w:t>ения соответствующего письменного требования Покупателя.</w:t>
      </w:r>
    </w:p>
    <w:p w:rsidR="00D14F48" w:rsidRDefault="00C3430A">
      <w:pPr>
        <w:pStyle w:val="af8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рубле</w:t>
      </w:r>
      <w:r>
        <w:rPr>
          <w:bCs/>
          <w:sz w:val="24"/>
          <w:szCs w:val="24"/>
        </w:rPr>
        <w:t>й за каждый случай нарушения.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 Пост</w:t>
      </w:r>
      <w:r>
        <w:rPr>
          <w:bCs/>
          <w:sz w:val="24"/>
          <w:szCs w:val="24"/>
        </w:rPr>
        <w:t>авщиком неустойки в размере 0,03 (ноль целых три сотых) процента от Цены Договора за каждый день просрочки.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>Поставщик несет ответственность перед Покупателем за причиненный ущерб в размере фактически понесенных и документально подтвержденных расходов, возн</w:t>
      </w:r>
      <w:r>
        <w:rPr>
          <w:bCs/>
          <w:sz w:val="24"/>
          <w:szCs w:val="24"/>
        </w:rPr>
        <w:t>икших 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>Обязанность по уплате неустойки и / или штрафов, возмещения убытков, предусмотренных Дого</w:t>
      </w:r>
      <w:r>
        <w:rPr>
          <w:bCs/>
          <w:sz w:val="24"/>
          <w:szCs w:val="24"/>
        </w:rPr>
        <w:t xml:space="preserve">вором, возникает у любой из Сторон только при условии получения письменного требования другой Стороны.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</w:t>
      </w:r>
      <w:r>
        <w:rPr>
          <w:bCs/>
          <w:sz w:val="24"/>
          <w:szCs w:val="24"/>
        </w:rPr>
        <w:t>говора и / или их последствий.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</w:t>
      </w:r>
      <w:r>
        <w:rPr>
          <w:bCs/>
          <w:sz w:val="24"/>
          <w:szCs w:val="24"/>
        </w:rPr>
        <w:t>оследствиям неисполнения либо ненадлежащего исполнения Поставщиком соответствующих обязательств по Договору.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365"/>
        </w:tabs>
        <w:ind w:left="0" w:firstLine="709"/>
        <w:jc w:val="both"/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</w:t>
      </w:r>
      <w:r>
        <w:rPr>
          <w:bCs/>
          <w:sz w:val="24"/>
          <w:szCs w:val="24"/>
        </w:rPr>
        <w:t xml:space="preserve">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</w:t>
      </w:r>
      <w:r>
        <w:rPr>
          <w:bCs/>
          <w:sz w:val="24"/>
          <w:szCs w:val="24"/>
        </w:rPr>
        <w:t>ании решения суда.</w:t>
      </w:r>
    </w:p>
    <w:p w:rsidR="00D14F48" w:rsidRDefault="00D14F48">
      <w:pPr>
        <w:shd w:val="clear" w:color="auto" w:fill="FFFFFF"/>
        <w:jc w:val="both"/>
        <w:rPr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</w:t>
      </w:r>
      <w:r>
        <w:rPr>
          <w:bCs/>
          <w:sz w:val="24"/>
          <w:szCs w:val="24"/>
        </w:rPr>
        <w:t>виде, а также полученная Поставщиком самостоятельно в ходе визитов на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</w:t>
      </w:r>
      <w:r>
        <w:rPr>
          <w:bCs/>
          <w:sz w:val="24"/>
          <w:szCs w:val="24"/>
        </w:rPr>
        <w:t>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</w:t>
      </w:r>
      <w:r>
        <w:rPr>
          <w:bCs/>
          <w:sz w:val="24"/>
          <w:szCs w:val="24"/>
        </w:rPr>
        <w:t>ателем в соответствии с законодательством Российской Федерации.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обстоятельства не были известны третьим лицам на момент заключения Договора в рамках проводимых П</w:t>
      </w:r>
      <w:r>
        <w:rPr>
          <w:bCs/>
          <w:sz w:val="24"/>
          <w:szCs w:val="24"/>
        </w:rPr>
        <w:t xml:space="preserve">окупателем закупочных процедур.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</w:t>
      </w:r>
      <w:r>
        <w:rPr>
          <w:bCs/>
          <w:sz w:val="24"/>
          <w:szCs w:val="24"/>
        </w:rPr>
        <w:t>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</w:t>
      </w:r>
      <w:r>
        <w:rPr>
          <w:bCs/>
          <w:sz w:val="24"/>
          <w:szCs w:val="24"/>
        </w:rPr>
        <w:t>ры бухгалтерского учета;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финансовых, правовых, </w:t>
      </w:r>
      <w:r>
        <w:rPr>
          <w:bCs/>
          <w:sz w:val="24"/>
          <w:szCs w:val="24"/>
        </w:rPr>
        <w:t>организационных и других взаимоотношениях между Покупателем и третьими лицами;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D14F48" w:rsidRDefault="00C3430A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материалы </w:t>
      </w:r>
      <w:r>
        <w:rPr>
          <w:bCs/>
          <w:sz w:val="24"/>
          <w:szCs w:val="24"/>
        </w:rPr>
        <w:t>обобщения, анализа, оценки, иных действий по обработке вышеуказанной Информации и документов.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</w:t>
      </w:r>
      <w:r>
        <w:rPr>
          <w:bCs/>
          <w:sz w:val="24"/>
          <w:szCs w:val="24"/>
        </w:rPr>
        <w:t>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</w:t>
      </w:r>
      <w:r>
        <w:rPr>
          <w:bCs/>
          <w:sz w:val="24"/>
          <w:szCs w:val="24"/>
        </w:rPr>
        <w:t>теля, за исключением случаев, предусмотренных законодательством Российской Федерации и п. 9.6.7 Договора.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</w:t>
      </w:r>
      <w:r>
        <w:rPr>
          <w:bCs/>
          <w:sz w:val="24"/>
          <w:szCs w:val="24"/>
        </w:rPr>
        <w:t xml:space="preserve">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</w:t>
      </w:r>
      <w:r>
        <w:rPr>
          <w:bCs/>
          <w:sz w:val="24"/>
          <w:szCs w:val="24"/>
        </w:rPr>
        <w:t xml:space="preserve">исключительно для целей, для которых она была предоставлена.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</w:t>
      </w:r>
      <w:r>
        <w:rPr>
          <w:bCs/>
          <w:sz w:val="24"/>
          <w:szCs w:val="24"/>
        </w:rPr>
        <w:t>мации,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</w:t>
      </w:r>
      <w:r>
        <w:rPr>
          <w:bCs/>
          <w:sz w:val="24"/>
          <w:szCs w:val="24"/>
        </w:rPr>
        <w:t xml:space="preserve">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</w:t>
      </w:r>
      <w:r>
        <w:rPr>
          <w:bCs/>
          <w:sz w:val="24"/>
          <w:szCs w:val="24"/>
        </w:rPr>
        <w:t xml:space="preserve">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>Раскрывать Информацию своим работникам, член</w:t>
      </w:r>
      <w:r>
        <w:rPr>
          <w:bCs/>
          <w:sz w:val="24"/>
          <w:szCs w:val="24"/>
        </w:rPr>
        <w:t xml:space="preserve">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D14F48" w:rsidRDefault="00C3430A">
      <w:pPr>
        <w:pStyle w:val="af8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</w:t>
      </w:r>
      <w:r>
        <w:rPr>
          <w:bCs/>
          <w:sz w:val="24"/>
          <w:szCs w:val="24"/>
        </w:rPr>
        <w:t>чи или получения Информации.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D14F48" w:rsidRDefault="00C3430A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D14F48" w:rsidRDefault="00D14F48">
      <w:pPr>
        <w:pStyle w:val="af8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</w:t>
      </w:r>
      <w:r>
        <w:rPr>
          <w:bCs/>
          <w:sz w:val="24"/>
          <w:szCs w:val="24"/>
        </w:rPr>
        <w:t>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</w:t>
      </w:r>
      <w:r>
        <w:rPr>
          <w:bCs/>
          <w:sz w:val="24"/>
          <w:szCs w:val="24"/>
        </w:rPr>
        <w:t xml:space="preserve">ров, подлежат разрешению в Арбитражном суде </w:t>
      </w:r>
      <w:r>
        <w:rPr>
          <w:bCs/>
          <w:sz w:val="24"/>
          <w:szCs w:val="24"/>
          <w:highlight w:val="lightGray"/>
        </w:rPr>
        <w:t>____________________</w:t>
      </w:r>
      <w:r>
        <w:rPr>
          <w:bCs/>
          <w:sz w:val="24"/>
          <w:szCs w:val="24"/>
        </w:rPr>
        <w:t xml:space="preserve"> в соответствии с законодательством Российской Федерации, за исключением споров из Банковской гарантии, подсудность которых предусмотрена пунктом 5.1.9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</w:t>
      </w:r>
      <w:r>
        <w:rPr>
          <w:bCs/>
          <w:sz w:val="24"/>
          <w:szCs w:val="24"/>
        </w:rPr>
        <w:t xml:space="preserve">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</w:t>
      </w:r>
      <w:r>
        <w:rPr>
          <w:bCs/>
          <w:sz w:val="24"/>
          <w:szCs w:val="24"/>
        </w:rPr>
        <w:t>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</w:t>
      </w:r>
      <w:r>
        <w:rPr>
          <w:bCs/>
          <w:sz w:val="24"/>
          <w:szCs w:val="24"/>
        </w:rPr>
        <w:t>ловия настоящего раздела сохраняют свою силу в случае признания Договора незаключенным и / или недействительным.</w:t>
      </w:r>
    </w:p>
    <w:p w:rsidR="00D14F48" w:rsidRDefault="00D14F48">
      <w:pPr>
        <w:shd w:val="clear" w:color="auto" w:fill="FFFFFF"/>
        <w:jc w:val="both"/>
        <w:rPr>
          <w:bCs/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D14F48" w:rsidRDefault="00C3430A">
      <w:pPr>
        <w:pStyle w:val="af8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  <w:sz w:val="24"/>
          <w:szCs w:val="24"/>
        </w:rPr>
        <w:t>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D14F48" w:rsidRDefault="00C3430A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</w:t>
      </w:r>
      <w:r>
        <w:rPr>
          <w:bCs/>
          <w:color w:val="000000"/>
          <w:sz w:val="24"/>
          <w:szCs w:val="24"/>
        </w:rPr>
        <w:t xml:space="preserve">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</w:t>
      </w:r>
      <w:r>
        <w:rPr>
          <w:bCs/>
          <w:color w:val="000000"/>
          <w:sz w:val="24"/>
          <w:szCs w:val="24"/>
        </w:rPr>
        <w:t>коррупции, легализации (отмыванию) доходов, полученных преступным путем.</w:t>
      </w:r>
    </w:p>
    <w:p w:rsidR="00D14F48" w:rsidRDefault="00C3430A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</w:t>
      </w:r>
      <w:r>
        <w:rPr>
          <w:bCs/>
          <w:color w:val="000000"/>
          <w:sz w:val="24"/>
          <w:szCs w:val="24"/>
        </w:rPr>
        <w:t>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</w:t>
      </w:r>
      <w:r>
        <w:rPr>
          <w:bCs/>
          <w:color w:val="000000"/>
          <w:sz w:val="24"/>
          <w:szCs w:val="24"/>
        </w:rPr>
        <w:t>жет произойти нарушение положений настоящего раздела.</w:t>
      </w:r>
    </w:p>
    <w:p w:rsidR="00D14F48" w:rsidRDefault="00C3430A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</w:t>
      </w:r>
      <w:r>
        <w:rPr>
          <w:bCs/>
          <w:color w:val="000000"/>
          <w:sz w:val="24"/>
          <w:szCs w:val="24"/>
        </w:rPr>
        <w:t>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D14F48" w:rsidRDefault="00C3430A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</w:t>
      </w:r>
      <w:r>
        <w:rPr>
          <w:bCs/>
          <w:color w:val="000000"/>
          <w:sz w:val="24"/>
          <w:szCs w:val="24"/>
        </w:rPr>
        <w:t xml:space="preserve">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D14F48" w:rsidRDefault="00C3430A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</w:t>
      </w:r>
      <w:r>
        <w:rPr>
          <w:bCs/>
          <w:color w:val="000000"/>
          <w:sz w:val="24"/>
          <w:szCs w:val="24"/>
        </w:rPr>
        <w:t>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</w:t>
      </w:r>
      <w:r>
        <w:rPr>
          <w:bCs/>
          <w:color w:val="000000"/>
          <w:sz w:val="24"/>
          <w:szCs w:val="24"/>
        </w:rPr>
        <w:t xml:space="preserve">ендарных дней до даты прекращения действия Договора. </w:t>
      </w:r>
    </w:p>
    <w:p w:rsidR="00D14F48" w:rsidRDefault="00C3430A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Линия доверия Группы РусГидро: </w:t>
      </w:r>
    </w:p>
    <w:p w:rsidR="00D14F48" w:rsidRDefault="00C3430A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D14F48" w:rsidRDefault="00C3430A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размещенная на официальном сайте Общества в сети интернет: http://</w:t>
      </w:r>
      <w:r>
        <w:rPr>
          <w:sz w:val="24"/>
          <w:szCs w:val="24"/>
        </w:rPr>
        <w:t>www.rushydro.ru/ (далее перейти по ссылке «Линия доверия» и заполнить поля специальной формы «обратной связи»);</w:t>
      </w:r>
    </w:p>
    <w:p w:rsidR="00D14F48" w:rsidRDefault="00C343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</w:t>
      </w:r>
      <w:r>
        <w:rPr>
          <w:sz w:val="24"/>
          <w:szCs w:val="24"/>
        </w:rPr>
        <w:t xml:space="preserve"> устное обращение).</w:t>
      </w:r>
    </w:p>
    <w:p w:rsidR="00D14F48" w:rsidRDefault="00D14F48">
      <w:pPr>
        <w:pStyle w:val="af8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</w:t>
      </w:r>
      <w:r>
        <w:rPr>
          <w:bCs/>
          <w:sz w:val="24"/>
          <w:szCs w:val="24"/>
        </w:rPr>
        <w:t>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</w:t>
      </w:r>
      <w:r>
        <w:rPr>
          <w:bCs/>
          <w:sz w:val="24"/>
          <w:szCs w:val="24"/>
        </w:rPr>
        <w:t>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</w:t>
      </w:r>
      <w:r>
        <w:rPr>
          <w:bCs/>
          <w:sz w:val="24"/>
          <w:szCs w:val="24"/>
        </w:rPr>
        <w:t xml:space="preserve">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</w:t>
      </w:r>
      <w:r>
        <w:rPr>
          <w:bCs/>
          <w:sz w:val="24"/>
          <w:szCs w:val="24"/>
        </w:rPr>
        <w:t xml:space="preserve"> повлияли на возможность исполнения этой Стороной условий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</w:t>
      </w:r>
      <w:r>
        <w:rPr>
          <w:bCs/>
          <w:sz w:val="24"/>
          <w:szCs w:val="24"/>
        </w:rPr>
        <w:t xml:space="preserve">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</w:t>
      </w:r>
      <w:r>
        <w:rPr>
          <w:sz w:val="24"/>
          <w:szCs w:val="24"/>
        </w:rPr>
        <w:t xml:space="preserve">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</w:t>
      </w:r>
      <w:r>
        <w:rPr>
          <w:sz w:val="24"/>
          <w:szCs w:val="24"/>
        </w:rPr>
        <w:t>ра).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>в дальнейшем ссылаться на их наступление как на основание, освобождающее или ограничивающее ее ответственность за неисп</w:t>
      </w:r>
      <w:r>
        <w:rPr>
          <w:bCs/>
          <w:sz w:val="24"/>
          <w:szCs w:val="24"/>
        </w:rPr>
        <w:t xml:space="preserve">олнение обязательств по Договору.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</w:t>
      </w:r>
      <w:r>
        <w:rPr>
          <w:bCs/>
          <w:sz w:val="24"/>
          <w:szCs w:val="24"/>
        </w:rPr>
        <w:t>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</w:t>
      </w:r>
      <w:r>
        <w:rPr>
          <w:bCs/>
          <w:sz w:val="24"/>
          <w:szCs w:val="24"/>
        </w:rPr>
        <w:t>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D14F48" w:rsidRDefault="00C3430A">
      <w:pPr>
        <w:pStyle w:val="af8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 любая из Сторон вправе отказаться от исполнения Договора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D14F48" w:rsidRDefault="00D14F48">
      <w:pPr>
        <w:shd w:val="clear" w:color="auto" w:fill="FFFFFF"/>
        <w:jc w:val="both"/>
        <w:rPr>
          <w:sz w:val="24"/>
          <w:szCs w:val="24"/>
        </w:rPr>
      </w:pPr>
    </w:p>
    <w:p w:rsidR="00D14F48" w:rsidRDefault="00C3430A">
      <w:pPr>
        <w:widowControl/>
        <w:numPr>
          <w:ilvl w:val="0"/>
          <w:numId w:val="2"/>
        </w:numPr>
        <w:shd w:val="clear" w:color="auto" w:fill="FFFFFF"/>
        <w:spacing w:line="259" w:lineRule="auto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</w:t>
      </w:r>
      <w:r>
        <w:rPr>
          <w:bCs/>
          <w:sz w:val="24"/>
          <w:szCs w:val="24"/>
        </w:rPr>
        <w:t xml:space="preserve">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</w:t>
      </w:r>
      <w:r>
        <w:rPr>
          <w:bCs/>
          <w:sz w:val="24"/>
          <w:szCs w:val="24"/>
        </w:rPr>
        <w:t xml:space="preserve">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</w:t>
      </w:r>
      <w:r>
        <w:rPr>
          <w:bCs/>
          <w:sz w:val="24"/>
          <w:szCs w:val="24"/>
        </w:rPr>
        <w:t xml:space="preserve">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</w:t>
      </w:r>
      <w:r>
        <w:rPr>
          <w:bCs/>
          <w:sz w:val="24"/>
          <w:szCs w:val="24"/>
        </w:rPr>
        <w:t>роведения выездных налоговых проверок (утв. приказом ФНС России от 30.05.2007 № ММ-3-06/333@ или заменяющий его документ).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в ходе исполнения Договора у привлеченных организаций признаков </w:t>
      </w:r>
      <w:r>
        <w:rPr>
          <w:bCs/>
          <w:sz w:val="24"/>
          <w:szCs w:val="24"/>
        </w:rPr>
        <w:t>недобросовестности, указанных в пункте 11.1 Договора, а также обеспечить прекращение участия таких организаций в исполнении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</w:t>
      </w:r>
      <w:r>
        <w:rPr>
          <w:bCs/>
          <w:sz w:val="24"/>
          <w:szCs w:val="24"/>
        </w:rPr>
        <w:t xml:space="preserve">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</w:t>
      </w:r>
      <w:r>
        <w:rPr>
          <w:bCs/>
          <w:sz w:val="24"/>
          <w:szCs w:val="24"/>
        </w:rPr>
        <w:t>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</w:t>
      </w:r>
      <w:r>
        <w:rPr>
          <w:bCs/>
          <w:sz w:val="24"/>
          <w:szCs w:val="24"/>
        </w:rPr>
        <w:t xml:space="preserve"> по итогам рассмотрения мотивированных письменных возражений Поставщика, представленных до наступления указанной Покупателем даты расторжения.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</w:t>
      </w:r>
      <w:r>
        <w:rPr>
          <w:bCs/>
          <w:sz w:val="24"/>
          <w:szCs w:val="24"/>
        </w:rPr>
        <w:t>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</w:t>
      </w:r>
      <w:r>
        <w:rPr>
          <w:bCs/>
          <w:sz w:val="24"/>
          <w:szCs w:val="24"/>
        </w:rPr>
        <w:t>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</w:t>
      </w:r>
      <w:r>
        <w:rPr>
          <w:bCs/>
          <w:sz w:val="24"/>
          <w:szCs w:val="24"/>
        </w:rPr>
        <w:t>нного пунктом 11.3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</w:t>
      </w:r>
      <w:r>
        <w:rPr>
          <w:bCs/>
          <w:sz w:val="24"/>
          <w:szCs w:val="24"/>
        </w:rPr>
        <w:t>4 Договора. При этом Покупатель не будет считаться просрочившим и / или нарушившим свои обязательства по Договору.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</w:t>
      </w:r>
      <w:r>
        <w:rPr>
          <w:bCs/>
          <w:sz w:val="24"/>
          <w:szCs w:val="24"/>
        </w:rPr>
        <w:t>кращения (расторжения) или исполнения.</w:t>
      </w:r>
    </w:p>
    <w:p w:rsidR="00D14F48" w:rsidRDefault="00D14F48">
      <w:pPr>
        <w:shd w:val="clear" w:color="auto" w:fill="FFFFFF"/>
        <w:jc w:val="both"/>
        <w:rPr>
          <w:sz w:val="24"/>
          <w:szCs w:val="24"/>
        </w:rPr>
      </w:pPr>
    </w:p>
    <w:p w:rsidR="00D14F48" w:rsidRDefault="00D14F48">
      <w:pPr>
        <w:shd w:val="clear" w:color="auto" w:fill="FFFFFF"/>
        <w:jc w:val="both"/>
        <w:rPr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D14F48" w:rsidRDefault="00C3430A">
      <w:pPr>
        <w:pStyle w:val="af8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 xml:space="preserve">и правомерно осуществляющим свою деятельность в соответствии с </w:t>
      </w:r>
      <w:r>
        <w:rPr>
          <w:sz w:val="24"/>
          <w:szCs w:val="24"/>
        </w:rPr>
        <w:t>законодательством Российской Федерации;</w:t>
      </w:r>
    </w:p>
    <w:p w:rsidR="00D14F48" w:rsidRDefault="00C3430A">
      <w:pPr>
        <w:pStyle w:val="af8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D14F48" w:rsidRDefault="00C3430A">
      <w:pPr>
        <w:pStyle w:val="af8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</w:t>
      </w:r>
      <w:r>
        <w:rPr>
          <w:sz w:val="24"/>
          <w:szCs w:val="24"/>
        </w:rPr>
        <w:t xml:space="preserve">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D14F48" w:rsidRDefault="00C3430A">
      <w:pPr>
        <w:pStyle w:val="af8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</w:t>
      </w:r>
      <w:r>
        <w:rPr>
          <w:sz w:val="24"/>
          <w:szCs w:val="24"/>
        </w:rPr>
        <w:t xml:space="preserve"> Договор, надлежащим образом уполномочены на его подписание;</w:t>
      </w:r>
    </w:p>
    <w:p w:rsidR="00D14F48" w:rsidRDefault="00C3430A">
      <w:pPr>
        <w:pStyle w:val="af8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</w:t>
      </w:r>
      <w:r>
        <w:rPr>
          <w:sz w:val="24"/>
          <w:szCs w:val="24"/>
        </w:rPr>
        <w:t>еля в том, что на момент заключения Договора:</w:t>
      </w:r>
    </w:p>
    <w:p w:rsidR="00D14F48" w:rsidRDefault="00C3430A">
      <w:pPr>
        <w:pStyle w:val="af8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D14F48" w:rsidRDefault="00C3430A">
      <w:pPr>
        <w:pStyle w:val="af8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D14F48" w:rsidRDefault="00C3430A">
      <w:pPr>
        <w:pStyle w:val="af8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</w:t>
      </w:r>
      <w:r>
        <w:rPr>
          <w:sz w:val="24"/>
          <w:szCs w:val="24"/>
        </w:rPr>
        <w:t xml:space="preserve">тся по адресу, указанному в Едином государственном реестре юридических лиц; </w:t>
      </w:r>
    </w:p>
    <w:p w:rsidR="00D14F48" w:rsidRDefault="00C3430A">
      <w:pPr>
        <w:pStyle w:val="af8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D14F48" w:rsidRDefault="00C3430A">
      <w:pPr>
        <w:pStyle w:val="af8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находится в процедуре несостоятельности (</w:t>
      </w:r>
      <w:r>
        <w:rPr>
          <w:sz w:val="24"/>
          <w:szCs w:val="24"/>
        </w:rPr>
        <w:t xml:space="preserve">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</w:t>
      </w:r>
      <w:r>
        <w:rPr>
          <w:sz w:val="24"/>
          <w:szCs w:val="24"/>
        </w:rPr>
        <w:t>ые повлиять на возможность Поставщика должным образом исполнять обязательства, возникающие из Договора или в связи с ним;</w:t>
      </w:r>
    </w:p>
    <w:p w:rsidR="00D14F48" w:rsidRDefault="00C3430A">
      <w:pPr>
        <w:pStyle w:val="af8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</w:t>
      </w:r>
      <w:r>
        <w:rPr>
          <w:sz w:val="24"/>
          <w:szCs w:val="24"/>
        </w:rPr>
        <w:t>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D14F48" w:rsidRDefault="00C3430A">
      <w:pPr>
        <w:pStyle w:val="af8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</w:t>
      </w:r>
      <w:r>
        <w:rPr>
          <w:sz w:val="24"/>
          <w:szCs w:val="24"/>
        </w:rPr>
        <w:t>ом Российской Федерации намерен отражать все финансово-хозяйственные операции, связанные с исполнением Договора;</w:t>
      </w:r>
    </w:p>
    <w:p w:rsidR="00D14F48" w:rsidRDefault="00C3430A">
      <w:pPr>
        <w:pStyle w:val="af8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</w:t>
      </w:r>
      <w:r>
        <w:rPr>
          <w:sz w:val="24"/>
          <w:szCs w:val="24"/>
        </w:rPr>
        <w:t xml:space="preserve">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D14F48" w:rsidRDefault="00C3430A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 полноту заверений другой Стороны, изложенных в настоя</w:t>
      </w:r>
      <w:r>
        <w:rPr>
          <w:sz w:val="24"/>
          <w:szCs w:val="24"/>
        </w:rPr>
        <w:t xml:space="preserve">щем разделе Договора.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</w:t>
      </w:r>
      <w:r>
        <w:rPr>
          <w:sz w:val="24"/>
          <w:szCs w:val="24"/>
        </w:rPr>
        <w:t>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</w:t>
      </w:r>
      <w:r>
        <w:rPr>
          <w:sz w:val="24"/>
          <w:szCs w:val="24"/>
        </w:rPr>
        <w:t>тказом от Договора (исполнения Договора).</w:t>
      </w:r>
    </w:p>
    <w:p w:rsidR="00D14F48" w:rsidRDefault="00D14F48">
      <w:pPr>
        <w:pStyle w:val="af8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</w:t>
      </w:r>
      <w:r>
        <w:rPr>
          <w:sz w:val="24"/>
          <w:szCs w:val="24"/>
        </w:rPr>
        <w:t xml:space="preserve">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</w:t>
      </w:r>
      <w:r>
        <w:rPr>
          <w:sz w:val="24"/>
          <w:szCs w:val="24"/>
        </w:rPr>
        <w:t xml:space="preserve">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D14F48" w:rsidRDefault="00C3430A">
      <w:pPr>
        <w:pStyle w:val="af8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</w:t>
      </w:r>
      <w:r>
        <w:rPr>
          <w:sz w:val="24"/>
          <w:szCs w:val="24"/>
        </w:rPr>
        <w:t xml:space="preserve">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</w:t>
      </w:r>
      <w:r>
        <w:rPr>
          <w:sz w:val="24"/>
          <w:szCs w:val="24"/>
        </w:rPr>
        <w:t>уммы убытков от Покупателя.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D14F48" w:rsidRDefault="00C3430A">
      <w:pPr>
        <w:pStyle w:val="af8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</w:t>
      </w:r>
      <w:r>
        <w:rPr>
          <w:sz w:val="24"/>
          <w:szCs w:val="24"/>
        </w:rPr>
        <w:t>0 (шестьдесят) календарных дней по причинам, не зависящим от Покупателя;</w:t>
      </w:r>
    </w:p>
    <w:p w:rsidR="00D14F48" w:rsidRDefault="00C3430A">
      <w:pPr>
        <w:pStyle w:val="af8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</w:t>
      </w:r>
      <w:r>
        <w:rPr>
          <w:sz w:val="24"/>
          <w:szCs w:val="24"/>
        </w:rPr>
        <w:t>(шестьдесят) календарных дней либо такие недостатки (дефекты) являются неустранимыми;</w:t>
      </w:r>
    </w:p>
    <w:p w:rsidR="00D14F48" w:rsidRDefault="00C3430A">
      <w:pPr>
        <w:pStyle w:val="af8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D14F48" w:rsidRDefault="00C3430A">
      <w:pPr>
        <w:pStyle w:val="af8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</w:t>
      </w:r>
      <w:r>
        <w:rPr>
          <w:sz w:val="24"/>
          <w:szCs w:val="24"/>
        </w:rPr>
        <w:t>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D14F48" w:rsidRDefault="00C3430A">
      <w:pPr>
        <w:pStyle w:val="af8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</w:t>
      </w:r>
      <w:r>
        <w:rPr>
          <w:sz w:val="24"/>
          <w:szCs w:val="24"/>
        </w:rPr>
        <w:t xml:space="preserve">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</w:t>
      </w:r>
      <w:r>
        <w:rPr>
          <w:sz w:val="24"/>
          <w:szCs w:val="24"/>
        </w:rPr>
        <w:t>вах, указанных в разделе 12 Договора, и имеющих существенное значение для его заключения и исполнения.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последний считается прекращенным (расторгнутым) со дня, с</w:t>
      </w:r>
      <w:r>
        <w:rPr>
          <w:sz w:val="24"/>
          <w:szCs w:val="24"/>
        </w:rPr>
        <w:t xml:space="preserve">ледующего за днем получения Поставщиком уведомления Покупателя об отказе от Договора (исполнения Договора).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</w:t>
      </w:r>
      <w:r>
        <w:rPr>
          <w:sz w:val="24"/>
          <w:szCs w:val="24"/>
        </w:rPr>
        <w:t>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D14F48" w:rsidRDefault="00D14F48">
      <w:pPr>
        <w:pStyle w:val="af8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D14F48" w:rsidRDefault="00C3430A">
      <w:pPr>
        <w:widowControl/>
        <w:numPr>
          <w:ilvl w:val="1"/>
          <w:numId w:val="2"/>
        </w:numPr>
        <w:tabs>
          <w:tab w:val="left" w:pos="142"/>
        </w:tabs>
        <w:snapToGrid w:val="0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 заключается в электронной форме с использованием программно-аппаратных</w:t>
      </w:r>
      <w:r>
        <w:rPr>
          <w:sz w:val="24"/>
          <w:szCs w:val="24"/>
          <w:highlight w:val="lightGray"/>
          <w:lang w:eastAsia="en-US"/>
        </w:rPr>
        <w:t xml:space="preserve">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D14F48" w:rsidRDefault="00C3430A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Договор, подписанный с использованием УКЭП, при</w:t>
      </w:r>
      <w:r>
        <w:rPr>
          <w:sz w:val="24"/>
          <w:szCs w:val="24"/>
          <w:highlight w:val="lightGray"/>
          <w:lang w:eastAsia="en-US"/>
        </w:rPr>
        <w:t>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af2"/>
          <w:sz w:val="24"/>
          <w:szCs w:val="24"/>
          <w:highlight w:val="lightGray"/>
          <w:lang w:eastAsia="en-US"/>
        </w:rPr>
        <w:footnoteReference w:id="11"/>
      </w:r>
      <w:r>
        <w:rPr>
          <w:sz w:val="24"/>
          <w:szCs w:val="24"/>
          <w:highlight w:val="lightGray"/>
          <w:lang w:eastAsia="en-US"/>
        </w:rPr>
        <w:t>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</w:t>
      </w:r>
      <w:r>
        <w:rPr>
          <w:sz w:val="24"/>
          <w:szCs w:val="24"/>
        </w:rPr>
        <w:t xml:space="preserve">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приложения к Договору, а также любые изменения и дополнения, оформленные </w:t>
      </w:r>
      <w:r>
        <w:rPr>
          <w:sz w:val="24"/>
          <w:szCs w:val="24"/>
        </w:rPr>
        <w:t>надлежащим образом, являются неотъемлемой частью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</w:t>
      </w:r>
      <w:r>
        <w:rPr>
          <w:sz w:val="24"/>
          <w:szCs w:val="24"/>
        </w:rPr>
        <w:t xml:space="preserve">овора, включая уведомления и иные сообщения, осуществляется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Использование средств электронной связи не допускается, за исключением случаев оперативного обмена информацией, которая</w:t>
      </w:r>
      <w:r>
        <w:rPr>
          <w:sz w:val="24"/>
          <w:szCs w:val="24"/>
        </w:rPr>
        <w:t xml:space="preserve"> не влечет возникновения, изменения либо прекращения гражданских прав и обязанностей Стороны.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</w:t>
      </w:r>
      <w:r>
        <w:rPr>
          <w:sz w:val="24"/>
          <w:szCs w:val="24"/>
        </w:rPr>
        <w:t xml:space="preserve">енения в порядке, установленном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0"/>
      <w:r>
        <w:rPr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</w:t>
      </w:r>
      <w:r>
        <w:rPr>
          <w:sz w:val="24"/>
          <w:szCs w:val="24"/>
        </w:rPr>
        <w:t>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D14F48" w:rsidRDefault="00C3430A">
      <w:pPr>
        <w:pStyle w:val="af8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</w:t>
      </w:r>
      <w:r>
        <w:rPr>
          <w:sz w:val="24"/>
          <w:szCs w:val="24"/>
        </w:rPr>
        <w:t>ринятия такого почтового отправления адресатом / факта отсутствия адресата по указанному адресу;</w:t>
      </w:r>
    </w:p>
    <w:p w:rsidR="00D14F48" w:rsidRDefault="00C3430A">
      <w:pPr>
        <w:pStyle w:val="af8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D14F48" w:rsidRDefault="00C3430A">
      <w:pPr>
        <w:pStyle w:val="af8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</w:t>
      </w:r>
      <w:r>
        <w:rPr>
          <w:bCs/>
          <w:sz w:val="24"/>
          <w:szCs w:val="24"/>
        </w:rPr>
        <w:t>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D14F48" w:rsidRDefault="00C3430A">
      <w:pPr>
        <w:pStyle w:val="af8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</w:t>
      </w:r>
      <w:r>
        <w:rPr>
          <w:bCs/>
          <w:sz w:val="24"/>
          <w:szCs w:val="24"/>
        </w:rPr>
        <w:t xml:space="preserve">вителем способами,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Договора. </w:t>
      </w:r>
    </w:p>
    <w:p w:rsidR="00D14F48" w:rsidRDefault="00C3430A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</w:t>
      </w:r>
      <w:r>
        <w:rPr>
          <w:bCs/>
          <w:sz w:val="24"/>
          <w:szCs w:val="24"/>
        </w:rPr>
        <w:t xml:space="preserve">ром, не означает отказ от такого права и не влечет прекращения возможности реализовать это право в будущем.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</w:t>
      </w:r>
      <w:r>
        <w:rPr>
          <w:sz w:val="24"/>
          <w:szCs w:val="24"/>
        </w:rPr>
        <w:t>, допускается только с предварительного письменного согласия Покупателя и оформляется трехсторонним договором</w:t>
      </w:r>
      <w:r>
        <w:rPr>
          <w:rStyle w:val="af2"/>
          <w:sz w:val="24"/>
          <w:szCs w:val="24"/>
        </w:rPr>
        <w:footnoteReference w:id="12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D14F48" w:rsidRDefault="00C3430A">
      <w:pPr>
        <w:pStyle w:val="af8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2 </w:t>
      </w:r>
      <w:r>
        <w:rPr>
          <w:sz w:val="24"/>
          <w:szCs w:val="24"/>
        </w:rPr>
        <w:t>(двух) оригинальных экземплярах, имеющих равную юридическую силу, по 1 (одному) для каждой из Сторон</w:t>
      </w:r>
      <w:r>
        <w:rPr>
          <w:rStyle w:val="af2"/>
          <w:sz w:val="24"/>
          <w:szCs w:val="24"/>
          <w:highlight w:val="lightGray"/>
        </w:rPr>
        <w:footnoteReference w:id="13"/>
      </w:r>
      <w:r>
        <w:rPr>
          <w:sz w:val="24"/>
          <w:szCs w:val="24"/>
          <w:highlight w:val="lightGray"/>
        </w:rPr>
        <w:t>.</w:t>
      </w:r>
    </w:p>
    <w:p w:rsidR="00D14F48" w:rsidRDefault="00D14F48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D14F48" w:rsidRDefault="00C3430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D14F48" w:rsidRDefault="00C3430A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D14F48" w:rsidRDefault="00C3430A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D14F48" w:rsidRDefault="00C3430A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Календарный график поставки Товара.</w:t>
      </w:r>
    </w:p>
    <w:p w:rsidR="00D14F48" w:rsidRDefault="00C3430A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>Приложение № 4 – Критерии отбора Банков-Гарантов.</w:t>
      </w:r>
      <w:bookmarkEnd w:id="11"/>
    </w:p>
    <w:p w:rsidR="00D14F48" w:rsidRDefault="00C3430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5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D14F48" w:rsidRDefault="00D14F48">
      <w:pPr>
        <w:ind w:firstLine="709"/>
        <w:jc w:val="both"/>
        <w:rPr>
          <w:bCs/>
          <w:sz w:val="24"/>
          <w:szCs w:val="24"/>
        </w:rPr>
      </w:pPr>
    </w:p>
    <w:p w:rsidR="00D14F48" w:rsidRDefault="00D14F48">
      <w:pPr>
        <w:ind w:firstLine="709"/>
        <w:jc w:val="both"/>
        <w:rPr>
          <w:sz w:val="24"/>
          <w:szCs w:val="24"/>
        </w:rPr>
      </w:pPr>
    </w:p>
    <w:p w:rsidR="00D14F48" w:rsidRDefault="00C3430A">
      <w:pPr>
        <w:pStyle w:val="af8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D14F48" w:rsidRDefault="00D14F48">
      <w:pPr>
        <w:pStyle w:val="af8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0"/>
        <w:gridCol w:w="148"/>
        <w:gridCol w:w="4638"/>
        <w:gridCol w:w="324"/>
      </w:tblGrid>
      <w:tr w:rsidR="00D14F48">
        <w:tc>
          <w:tcPr>
            <w:tcW w:w="4928" w:type="dxa"/>
            <w:gridSpan w:val="2"/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D14F48">
        <w:tc>
          <w:tcPr>
            <w:tcW w:w="4928" w:type="dxa"/>
            <w:gridSpan w:val="2"/>
            <w:shd w:val="clear" w:color="auto" w:fill="BFBFBF"/>
          </w:tcPr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Акционерное общество «Транспортная компания РусГидро» (АО «ТК РусГидро»)</w:t>
            </w: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D14F48" w:rsidRDefault="00C3430A">
            <w:pPr>
              <w:widowControl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655619, Республика Хакасия, город Саяногорск, рабочий поселок Черемушки, д.101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690003, Россия, Приморский край.,         </w:t>
            </w:r>
            <w:r>
              <w:rPr>
                <w:sz w:val="24"/>
                <w:szCs w:val="24"/>
                <w:lang w:eastAsia="en-US"/>
              </w:rPr>
              <w:t xml:space="preserve">                 г. Владивосток, ул. Станюковича д.</w:t>
            </w:r>
            <w:bookmarkStart w:id="12" w:name="_GoBack1"/>
            <w:bookmarkEnd w:id="12"/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</w:rPr>
              <w:t>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>
              <w:rPr>
                <w:sz w:val="24"/>
                <w:szCs w:val="24"/>
                <w:lang w:eastAsia="en-US"/>
              </w:rPr>
              <w:t>1031900676356</w:t>
            </w:r>
            <w:r>
              <w:rPr>
                <w:sz w:val="24"/>
                <w:szCs w:val="24"/>
              </w:rPr>
              <w:t xml:space="preserve">, 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  <w:lang w:eastAsia="en-US"/>
              </w:rPr>
              <w:t>1902018248</w:t>
            </w:r>
            <w:r>
              <w:rPr>
                <w:sz w:val="24"/>
                <w:szCs w:val="24"/>
              </w:rPr>
              <w:t xml:space="preserve"> / КПП </w:t>
            </w:r>
            <w:r>
              <w:rPr>
                <w:sz w:val="24"/>
                <w:szCs w:val="24"/>
                <w:lang w:eastAsia="en-US"/>
              </w:rPr>
              <w:t>190201001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</w:t>
            </w:r>
            <w:r>
              <w:rPr>
                <w:sz w:val="24"/>
                <w:szCs w:val="24"/>
              </w:rPr>
              <w:t>рыт расчетный счет)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D14F48">
            <w:pPr>
              <w:rPr>
                <w:sz w:val="24"/>
                <w:szCs w:val="24"/>
              </w:rPr>
            </w:pP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4780" w:type="dxa"/>
          </w:tcPr>
          <w:p w:rsidR="00D14F48" w:rsidRDefault="00C3430A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D14F48" w:rsidRDefault="00D14F48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dxa"/>
          </w:tcPr>
          <w:p w:rsidR="00D14F48" w:rsidRDefault="00D14F48"/>
        </w:tc>
      </w:tr>
    </w:tbl>
    <w:p w:rsidR="00D14F48" w:rsidRDefault="00D14F48">
      <w:pPr>
        <w:sectPr w:rsidR="00D14F48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 w:charSpace="8192"/>
        </w:sectPr>
      </w:pPr>
    </w:p>
    <w:p w:rsidR="00D14F48" w:rsidRDefault="00C3430A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D14F48" w:rsidRDefault="00C3430A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14F48" w:rsidRDefault="00C3430A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D14F48" w:rsidRDefault="00C343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D14F48" w:rsidRDefault="00D14F48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4"/>
        <w:gridCol w:w="390"/>
        <w:gridCol w:w="602"/>
        <w:gridCol w:w="610"/>
        <w:gridCol w:w="613"/>
        <w:gridCol w:w="773"/>
        <w:gridCol w:w="727"/>
        <w:gridCol w:w="623"/>
        <w:gridCol w:w="731"/>
        <w:gridCol w:w="691"/>
        <w:gridCol w:w="514"/>
        <w:gridCol w:w="647"/>
        <w:gridCol w:w="551"/>
        <w:gridCol w:w="515"/>
        <w:gridCol w:w="716"/>
        <w:gridCol w:w="477"/>
      </w:tblGrid>
      <w:tr w:rsidR="00D14F48">
        <w:trPr>
          <w:trHeight w:val="52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2"/>
                <w:bCs/>
              </w:rPr>
              <w:footnoteReference w:id="14"/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t xml:space="preserve">Страна </w:t>
            </w:r>
            <w:r>
              <w:t>регистрации производителя Товара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Cs/>
              </w:rPr>
            </w:pPr>
          </w:p>
          <w:p w:rsidR="00D14F48" w:rsidRDefault="00D14F48">
            <w:pPr>
              <w:jc w:val="center"/>
              <w:rPr>
                <w:b/>
                <w:bCs/>
              </w:rPr>
            </w:pPr>
          </w:p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2"/>
                <w:bCs/>
                <w:highlight w:val="lightGray"/>
              </w:rPr>
              <w:footnoteReference w:id="15"/>
            </w:r>
          </w:p>
          <w:p w:rsidR="00D14F48" w:rsidRDefault="00D14F48">
            <w:pPr>
              <w:jc w:val="center"/>
              <w:rPr>
                <w:bCs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</w:t>
            </w:r>
            <w:r>
              <w:rPr>
                <w:bCs/>
              </w:rPr>
              <w:t xml:space="preserve"> документов (в том числе подтверждающих качество Товара)</w:t>
            </w:r>
          </w:p>
        </w:tc>
      </w:tr>
      <w:tr w:rsidR="00D14F48">
        <w:trPr>
          <w:trHeight w:val="538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53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62"/>
        </w:trPr>
        <w:tc>
          <w:tcPr>
            <w:tcW w:w="84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№1</w:t>
            </w:r>
            <w:r>
              <w:t>, руб. с НДС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538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53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C3430A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rPr>
                <w:highlight w:val="yellow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62"/>
        </w:trPr>
        <w:tc>
          <w:tcPr>
            <w:tcW w:w="84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  <w:tr w:rsidR="00D14F48">
        <w:trPr>
          <w:trHeight w:val="262"/>
        </w:trPr>
        <w:tc>
          <w:tcPr>
            <w:tcW w:w="84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 xml:space="preserve">Итого стоимость всего Товара </w:t>
            </w:r>
            <w:r>
              <w:rPr>
                <w:highlight w:val="lightGray"/>
              </w:rPr>
              <w:t>(с учетом доставки), руб. с НДС: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48" w:rsidRDefault="00D14F48">
            <w:pPr>
              <w:jc w:val="center"/>
              <w:rPr>
                <w:highlight w:val="yellow"/>
              </w:rPr>
            </w:pPr>
          </w:p>
        </w:tc>
      </w:tr>
    </w:tbl>
    <w:p w:rsidR="00D14F48" w:rsidRDefault="00D14F48">
      <w:pPr>
        <w:rPr>
          <w:i/>
          <w:sz w:val="24"/>
          <w:szCs w:val="24"/>
          <w:highlight w:val="yellow"/>
        </w:rPr>
      </w:pPr>
    </w:p>
    <w:p w:rsidR="00D14F48" w:rsidRDefault="00C3430A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D14F48" w:rsidRDefault="00C3430A">
      <w:pPr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</w:t>
      </w:r>
      <w:r>
        <w:rPr>
          <w:i/>
          <w:sz w:val="22"/>
          <w:szCs w:val="22"/>
          <w:highlight w:val="lightGray"/>
        </w:rPr>
        <w:t>ребованию Покупателя Поставщик обязан представить запрашиваемую информацию/документы,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D14F48" w:rsidRDefault="00D14F48">
      <w:pPr>
        <w:rPr>
          <w:i/>
          <w:sz w:val="22"/>
          <w:szCs w:val="22"/>
        </w:rPr>
      </w:pPr>
    </w:p>
    <w:p w:rsidR="00D14F48" w:rsidRDefault="00D14F48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6"/>
        <w:gridCol w:w="4805"/>
      </w:tblGrid>
      <w:tr w:rsidR="00D14F48">
        <w:trPr>
          <w:trHeight w:val="269"/>
        </w:trPr>
        <w:tc>
          <w:tcPr>
            <w:tcW w:w="4826" w:type="dxa"/>
          </w:tcPr>
          <w:p w:rsidR="00D14F48" w:rsidRDefault="00C343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D14F48" w:rsidRDefault="00C343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D14F48" w:rsidRDefault="00D14F48">
      <w:pPr>
        <w:rPr>
          <w:sz w:val="24"/>
          <w:szCs w:val="24"/>
        </w:rPr>
      </w:pPr>
    </w:p>
    <w:p w:rsidR="00D14F48" w:rsidRDefault="00C3430A">
      <w:pPr>
        <w:rPr>
          <w:sz w:val="24"/>
          <w:szCs w:val="24"/>
        </w:rPr>
      </w:pPr>
      <w:r>
        <w:t xml:space="preserve"> __________ /__________</w:t>
      </w:r>
      <w:r>
        <w:tab/>
        <w:t xml:space="preserve">                                          ___________ /___________</w:t>
      </w:r>
    </w:p>
    <w:p w:rsidR="00D14F48" w:rsidRDefault="00D14F48">
      <w:pPr>
        <w:rPr>
          <w:i/>
          <w:sz w:val="24"/>
          <w:szCs w:val="24"/>
          <w:highlight w:val="yellow"/>
        </w:rPr>
      </w:pPr>
    </w:p>
    <w:p w:rsidR="00D14F48" w:rsidRDefault="00D14F48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C3430A">
      <w:pPr>
        <w:widowControl/>
        <w:rPr>
          <w:sz w:val="22"/>
          <w:szCs w:val="22"/>
        </w:rPr>
      </w:pPr>
      <w:r>
        <w:br w:type="page"/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D14F48" w:rsidRDefault="00D14F48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C3430A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14F48" w:rsidRDefault="00D14F48">
      <w:pPr>
        <w:widowControl/>
        <w:jc w:val="center"/>
        <w:rPr>
          <w:b/>
          <w:sz w:val="24"/>
          <w:szCs w:val="24"/>
        </w:rPr>
      </w:pPr>
    </w:p>
    <w:p w:rsidR="00D14F48" w:rsidRDefault="00C3430A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14F48" w:rsidRDefault="00D14F48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D14F48">
        <w:tc>
          <w:tcPr>
            <w:tcW w:w="4995" w:type="dxa"/>
            <w:shd w:val="clear" w:color="auto" w:fill="auto"/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14F48" w:rsidRDefault="00D14F48">
      <w:pPr>
        <w:sectPr w:rsidR="00D14F48">
          <w:headerReference w:type="default" r:id="rId17"/>
          <w:footerReference w:type="default" r:id="rId18"/>
          <w:pgSz w:w="11906" w:h="16838"/>
          <w:pgMar w:top="1134" w:right="851" w:bottom="1134" w:left="1418" w:header="567" w:footer="709" w:gutter="0"/>
          <w:cols w:space="720"/>
          <w:formProt w:val="0"/>
          <w:docGrid w:linePitch="360" w:charSpace="8192"/>
        </w:sectPr>
      </w:pPr>
    </w:p>
    <w:p w:rsidR="00D14F48" w:rsidRDefault="00C3430A">
      <w:pPr>
        <w:ind w:left="5103"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:rsidR="00D14F48" w:rsidRDefault="00D14F48">
      <w:pPr>
        <w:jc w:val="center"/>
        <w:rPr>
          <w:b/>
          <w:sz w:val="24"/>
          <w:szCs w:val="24"/>
        </w:rPr>
      </w:pPr>
    </w:p>
    <w:p w:rsidR="00D14F48" w:rsidRDefault="00D14F48">
      <w:pPr>
        <w:jc w:val="center"/>
        <w:rPr>
          <w:b/>
          <w:sz w:val="24"/>
          <w:szCs w:val="24"/>
        </w:rPr>
      </w:pPr>
    </w:p>
    <w:p w:rsidR="00D14F48" w:rsidRDefault="00C343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график поставки Товара </w:t>
      </w:r>
    </w:p>
    <w:p w:rsidR="00D14F48" w:rsidRDefault="00D14F48">
      <w:pPr>
        <w:rPr>
          <w:sz w:val="24"/>
          <w:szCs w:val="24"/>
        </w:rPr>
      </w:pPr>
    </w:p>
    <w:p w:rsidR="00D14F48" w:rsidRDefault="00C3430A">
      <w:pPr>
        <w:rPr>
          <w:sz w:val="24"/>
          <w:szCs w:val="24"/>
        </w:rPr>
      </w:pPr>
      <w:r>
        <w:rPr>
          <w:sz w:val="24"/>
          <w:szCs w:val="24"/>
        </w:rPr>
        <w:t>Таблица 1. Календарный график поставки Товара</w:t>
      </w:r>
    </w:p>
    <w:p w:rsidR="00D14F48" w:rsidRDefault="00D14F48">
      <w:pPr>
        <w:rPr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6"/>
        <w:gridCol w:w="1836"/>
        <w:gridCol w:w="1847"/>
        <w:gridCol w:w="1843"/>
        <w:gridCol w:w="1138"/>
        <w:gridCol w:w="1196"/>
        <w:gridCol w:w="1351"/>
      </w:tblGrid>
      <w:tr w:rsidR="00D14F48">
        <w:trPr>
          <w:trHeight w:val="11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 xml:space="preserve">№ партии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>Наименование Товара (партии Товара)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 xml:space="preserve">Обоснование стоимости, пункт Спецификации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>Дата поставки Товара</w:t>
            </w:r>
          </w:p>
          <w:p w:rsidR="00D14F48" w:rsidRDefault="00D14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>Цена, руб. без НДС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>Сумма НДС (___%), 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t>Стоимость партии, руб. с НДС</w:t>
            </w:r>
          </w:p>
        </w:tc>
      </w:tr>
      <w:tr w:rsidR="00D14F4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C34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C343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</w:tbl>
    <w:p w:rsidR="00D14F48" w:rsidRDefault="00D14F48">
      <w:pPr>
        <w:rPr>
          <w:sz w:val="24"/>
          <w:szCs w:val="24"/>
        </w:rPr>
      </w:pPr>
    </w:p>
    <w:p w:rsidR="00D14F48" w:rsidRDefault="00D14F48">
      <w:pPr>
        <w:rPr>
          <w:sz w:val="24"/>
          <w:szCs w:val="24"/>
        </w:rPr>
      </w:pPr>
    </w:p>
    <w:p w:rsidR="00D14F48" w:rsidRDefault="00D14F48">
      <w:pPr>
        <w:rPr>
          <w:sz w:val="24"/>
          <w:szCs w:val="24"/>
        </w:rPr>
      </w:pPr>
    </w:p>
    <w:p w:rsidR="00D14F48" w:rsidRDefault="00D14F48">
      <w:pPr>
        <w:tabs>
          <w:tab w:val="left" w:pos="4860"/>
        </w:tabs>
        <w:rPr>
          <w:b/>
          <w:sz w:val="24"/>
          <w:szCs w:val="24"/>
        </w:rPr>
      </w:pPr>
    </w:p>
    <w:p w:rsidR="00D14F48" w:rsidRDefault="00D14F48">
      <w:pPr>
        <w:ind w:left="5103"/>
        <w:rPr>
          <w:sz w:val="24"/>
          <w:szCs w:val="24"/>
        </w:rPr>
      </w:pPr>
    </w:p>
    <w:p w:rsidR="00D14F48" w:rsidRDefault="00D14F48">
      <w:pPr>
        <w:ind w:left="5103"/>
        <w:rPr>
          <w:sz w:val="24"/>
          <w:szCs w:val="24"/>
        </w:rPr>
      </w:pPr>
    </w:p>
    <w:p w:rsidR="00D14F48" w:rsidRDefault="00C3430A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14F48" w:rsidRDefault="00D14F48">
      <w:pPr>
        <w:jc w:val="center"/>
        <w:outlineLvl w:val="0"/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5103"/>
      </w:tblGrid>
      <w:tr w:rsidR="00D14F48">
        <w:tc>
          <w:tcPr>
            <w:tcW w:w="4995" w:type="dxa"/>
            <w:shd w:val="clear" w:color="auto" w:fill="auto"/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14F48" w:rsidRDefault="00C3430A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14F48" w:rsidRDefault="00D14F48">
      <w:pPr>
        <w:ind w:right="96" w:firstLine="6237"/>
        <w:rPr>
          <w:sz w:val="24"/>
          <w:szCs w:val="24"/>
        </w:rPr>
      </w:pPr>
    </w:p>
    <w:p w:rsidR="00D14F48" w:rsidRDefault="00C3430A">
      <w:pPr>
        <w:widowControl/>
        <w:rPr>
          <w:sz w:val="24"/>
          <w:szCs w:val="24"/>
        </w:rPr>
      </w:pPr>
      <w:r>
        <w:br w:type="page"/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14F48" w:rsidRDefault="00C3430A">
      <w:pPr>
        <w:ind w:firstLine="5103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D14F48" w:rsidRDefault="00D14F48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D14F48" w:rsidRDefault="00D14F48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D14F48" w:rsidRDefault="00C3430A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D14F48" w:rsidRDefault="00D14F48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D14F48" w:rsidRDefault="00C3430A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</w:t>
      </w:r>
      <w:r>
        <w:rPr>
          <w:sz w:val="24"/>
          <w:szCs w:val="24"/>
        </w:rPr>
        <w:t>гарантию, должен входить в перечень Банков-Гарантов Группы РусГидро</w:t>
      </w:r>
      <w:r>
        <w:rPr>
          <w:rStyle w:val="af2"/>
          <w:sz w:val="24"/>
          <w:szCs w:val="24"/>
          <w:lang w:val="en-GB"/>
        </w:rPr>
        <w:footnoteReference w:id="16"/>
      </w:r>
      <w:r>
        <w:rPr>
          <w:sz w:val="24"/>
          <w:szCs w:val="24"/>
        </w:rPr>
        <w:t>, а также соответствовать следующим критериям: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 этом лицензия</w:t>
      </w:r>
      <w:r>
        <w:rPr>
          <w:sz w:val="24"/>
          <w:szCs w:val="24"/>
        </w:rPr>
        <w:t xml:space="preserve"> не должна быть приостановлена полностью или частично.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213-ФЗ «Об открытии банковских счетов и аккредитивов, о заключе</w:t>
      </w:r>
      <w:r>
        <w:rPr>
          <w:sz w:val="24"/>
          <w:szCs w:val="24"/>
        </w:rPr>
        <w:t>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</w:t>
      </w:r>
      <w:r>
        <w:rPr>
          <w:sz w:val="24"/>
          <w:szCs w:val="24"/>
        </w:rPr>
        <w:t>онодательные акты Российской Федерации» (далее – 213-ФЗ) или иным документом, его заменяющим (в случае отмены 213-ФЗ).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собственные средства (капитал) в размере не менее 30 млрд. рублей на 01 января текущего календарного года, опубликованного на офици</w:t>
      </w:r>
      <w:r>
        <w:rPr>
          <w:sz w:val="24"/>
          <w:szCs w:val="24"/>
        </w:rPr>
        <w:t>альном сайте ЦБ РФ в информационно-телекоммуникационной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cbr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»)», код формы 0409123 и рассчитанного в соответствии с Положением Банка России от 04.07.2018 № 646-П «О методике определения собственных средств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ЦБ РФ) или иным документом, его заменяющим </w:t>
      </w:r>
      <w:r>
        <w:rPr>
          <w:sz w:val="24"/>
          <w:szCs w:val="24"/>
        </w:rPr>
        <w:t>(в случае изменения или отмены указанного Положения).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агентства АКРА или не ниже уровня «</w:t>
      </w:r>
      <w:r>
        <w:rPr>
          <w:sz w:val="24"/>
          <w:szCs w:val="24"/>
          <w:lang w:val="en-GB"/>
        </w:rPr>
        <w:t>ruBBB</w:t>
      </w:r>
      <w:r>
        <w:rPr>
          <w:sz w:val="24"/>
          <w:szCs w:val="24"/>
        </w:rPr>
        <w:t>» рейтингового агентства Эксперт РА. В случае отсутствия у кредитной организации р</w:t>
      </w:r>
      <w:r>
        <w:rPr>
          <w:sz w:val="24"/>
          <w:szCs w:val="24"/>
        </w:rPr>
        <w:t>ейтинга АКРА или Эксперт РА, кредитная организация должна иметь рейтинг долгосрочной кредитоспособности не ниже уровня «ВВ» по классификации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</w:t>
      </w:r>
      <w:r>
        <w:rPr>
          <w:sz w:val="24"/>
          <w:szCs w:val="24"/>
        </w:rPr>
        <w:t>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f2"/>
          <w:sz w:val="24"/>
          <w:szCs w:val="24"/>
          <w:lang w:val="en-GB"/>
        </w:rPr>
        <w:footnoteReference w:id="17"/>
      </w:r>
      <w:r>
        <w:rPr>
          <w:sz w:val="24"/>
          <w:szCs w:val="24"/>
        </w:rPr>
        <w:t xml:space="preserve">. 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системе обязательного страхования вкладов в банках Российской Федерации в соответствии с 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f2"/>
          <w:sz w:val="24"/>
          <w:szCs w:val="24"/>
          <w:lang w:val="en-GB"/>
        </w:rPr>
        <w:footnoteReference w:id="18"/>
      </w:r>
      <w:r>
        <w:rPr>
          <w:sz w:val="24"/>
          <w:szCs w:val="24"/>
        </w:rPr>
        <w:t>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</w:t>
      </w:r>
      <w:r>
        <w:rPr>
          <w:sz w:val="24"/>
          <w:szCs w:val="24"/>
        </w:rPr>
        <w:t>цессе финансового оздоровления (санации), а 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asv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>))».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иметь просроченную задолженность перед Обществом и компаниями Группы РусГидро.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(иметь отделение, филиал) по месту нахождения Общества, его обособленного подразделения или Филиала, для нужд которого заключается Договор</w:t>
      </w:r>
      <w:r>
        <w:rPr>
          <w:rStyle w:val="af2"/>
          <w:sz w:val="24"/>
          <w:szCs w:val="24"/>
          <w:lang w:val="en-GB"/>
        </w:rPr>
        <w:footnoteReference w:id="19"/>
      </w:r>
      <w:r>
        <w:rPr>
          <w:sz w:val="24"/>
          <w:szCs w:val="24"/>
        </w:rPr>
        <w:t>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Требования, устано</w:t>
      </w:r>
      <w:r>
        <w:rPr>
          <w:sz w:val="24"/>
          <w:szCs w:val="24"/>
        </w:rPr>
        <w:t>вленные пунктами 2 – 4 настоящих Критериев, не распространяются на кредитные организации:</w:t>
      </w:r>
    </w:p>
    <w:p w:rsidR="00D14F48" w:rsidRDefault="00C3430A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 контролем либо значительным влиянием которых находятся кредитные организации, по состоянию на 01.01.2015 действуют между</w:t>
      </w:r>
      <w:r>
        <w:rPr>
          <w:sz w:val="24"/>
          <w:szCs w:val="24"/>
        </w:rPr>
        <w:t>народные санкции, и кредитные организации определены отдельным решением Правительства Российской Федерации в качестве уполномоченной кредитной организации, в которой могут размещаться средства федерального бюджета на банковских депозитах в соответствии с п</w:t>
      </w:r>
      <w:r>
        <w:rPr>
          <w:sz w:val="24"/>
          <w:szCs w:val="24"/>
        </w:rPr>
        <w:t xml:space="preserve">остановлением Правительства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</w:t>
      </w:r>
      <w:r>
        <w:rPr>
          <w:sz w:val="24"/>
          <w:szCs w:val="24"/>
        </w:rPr>
        <w:t>производстве и профессиональных заболеваний на банковских депозитах».</w:t>
      </w:r>
    </w:p>
    <w:p w:rsidR="00D14F48" w:rsidRDefault="00C3430A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</w:t>
      </w:r>
      <w:r>
        <w:rPr>
          <w:sz w:val="24"/>
          <w:szCs w:val="24"/>
        </w:rPr>
        <w:t>малого и среднего предпринимательства в Российской Федерации» 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D14F48" w:rsidRDefault="00C3430A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</w:t>
      </w:r>
      <w:r>
        <w:rPr>
          <w:sz w:val="24"/>
          <w:szCs w:val="24"/>
        </w:rPr>
        <w:t>кое партнерство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субъектами ОРЭМ.</w:t>
      </w:r>
    </w:p>
    <w:p w:rsidR="00D14F48" w:rsidRDefault="00C3430A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D14F48" w:rsidRDefault="00C3430A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</w:t>
      </w:r>
      <w:r>
        <w:rPr>
          <w:sz w:val="24"/>
          <w:szCs w:val="24"/>
        </w:rPr>
        <w:t>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 должна превышать размер лимита риска, определяемого по формуле:</w:t>
      </w:r>
    </w:p>
    <w:p w:rsidR="00D14F48" w:rsidRDefault="00C3430A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r>
        <w:rPr>
          <w:b/>
          <w:i/>
          <w:sz w:val="24"/>
          <w:szCs w:val="24"/>
          <w:lang w:val="en-GB"/>
        </w:rPr>
        <w:t xml:space="preserve">  = 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b/>
          <w:i/>
          <w:sz w:val="24"/>
          <w:szCs w:val="24"/>
          <w:lang w:val="en-GB"/>
        </w:rPr>
        <w:t xml:space="preserve"> × 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sz w:val="24"/>
          <w:szCs w:val="24"/>
          <w:lang w:val="en-GB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D14F48">
        <w:trPr>
          <w:trHeight w:val="426"/>
        </w:trPr>
        <w:tc>
          <w:tcPr>
            <w:tcW w:w="817" w:type="dxa"/>
          </w:tcPr>
          <w:p w:rsidR="00D14F48" w:rsidRDefault="00C3430A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0" w:type="dxa"/>
          </w:tcPr>
          <w:p w:rsidR="00D14F48" w:rsidRDefault="00C3430A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9" w:type="dxa"/>
          </w:tcPr>
          <w:p w:rsidR="00D14F48" w:rsidRDefault="00C3430A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f2"/>
                <w:sz w:val="24"/>
                <w:szCs w:val="24"/>
                <w:lang w:val="en-GB"/>
              </w:rPr>
              <w:footnoteReference w:id="20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14F48">
        <w:trPr>
          <w:trHeight w:val="280"/>
        </w:trPr>
        <w:tc>
          <w:tcPr>
            <w:tcW w:w="817" w:type="dxa"/>
          </w:tcPr>
          <w:p w:rsidR="00D14F48" w:rsidRDefault="00C3430A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D14F48" w:rsidRDefault="00D14F48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0" w:type="dxa"/>
          </w:tcPr>
          <w:p w:rsidR="00D14F48" w:rsidRDefault="00C3430A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509" w:type="dxa"/>
          </w:tcPr>
          <w:p w:rsidR="00D14F48" w:rsidRDefault="00C3430A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 на 01 января текущего календарного года, опубликованный на официальном сайте ЦБ РФ в информационно-телекоммуникационной сети</w:t>
            </w:r>
            <w:r>
              <w:rPr>
                <w:sz w:val="24"/>
                <w:szCs w:val="24"/>
              </w:rPr>
              <w:t xml:space="preserve"> «Интернет» (</w:t>
            </w:r>
            <w:hyperlink r:id="rId19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>) по строке 000 «Расчет собственных средств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D14F48">
        <w:trPr>
          <w:trHeight w:val="993"/>
        </w:trPr>
        <w:tc>
          <w:tcPr>
            <w:tcW w:w="817" w:type="dxa"/>
          </w:tcPr>
          <w:p w:rsidR="00D14F48" w:rsidRDefault="00C3430A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0" w:type="dxa"/>
          </w:tcPr>
          <w:p w:rsidR="00D14F48" w:rsidRDefault="00C3430A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9" w:type="dxa"/>
          </w:tcPr>
          <w:p w:rsidR="00D14F48" w:rsidRDefault="00C3430A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2"/>
                <w:sz w:val="24"/>
                <w:szCs w:val="24"/>
                <w:lang w:val="en-GB"/>
              </w:rPr>
              <w:footnoteReference w:id="21"/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D14F48" w:rsidRDefault="00C3430A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D14F48" w:rsidRDefault="00C3430A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-ая кредитная организация</w:t>
            </w:r>
            <w:r>
              <w:rPr>
                <w:sz w:val="24"/>
                <w:szCs w:val="24"/>
              </w:rPr>
              <w:t xml:space="preserve">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GB"/>
              </w:rPr>
              <w:t>ruA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D14F48" w:rsidRDefault="00C3430A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-ая кредитная организация имеет национальный рейтинг</w:t>
            </w:r>
            <w:r>
              <w:rPr>
                <w:sz w:val="24"/>
                <w:szCs w:val="24"/>
              </w:rPr>
              <w:t xml:space="preserve">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D14F48" w:rsidRDefault="00D14F48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Layout w:type="fixed"/>
        <w:tblLook w:val="0000" w:firstRow="0" w:lastRow="0" w:firstColumn="0" w:lastColumn="0" w:noHBand="0" w:noVBand="0"/>
      </w:tblPr>
      <w:tblGrid>
        <w:gridCol w:w="4961"/>
        <w:gridCol w:w="8789"/>
      </w:tblGrid>
      <w:tr w:rsidR="00D14F48">
        <w:tc>
          <w:tcPr>
            <w:tcW w:w="4961" w:type="dxa"/>
          </w:tcPr>
          <w:p w:rsidR="00D14F48" w:rsidRDefault="00C3430A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D14F48" w:rsidRDefault="00C3430A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D14F48">
        <w:tc>
          <w:tcPr>
            <w:tcW w:w="4961" w:type="dxa"/>
          </w:tcPr>
          <w:p w:rsidR="00D14F48" w:rsidRDefault="00D14F48">
            <w:pPr>
              <w:rPr>
                <w:sz w:val="22"/>
                <w:szCs w:val="22"/>
                <w:lang w:val="en-GB"/>
              </w:rPr>
            </w:pPr>
          </w:p>
          <w:p w:rsidR="00D14F48" w:rsidRDefault="00C3430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</w:tc>
        <w:tc>
          <w:tcPr>
            <w:tcW w:w="8789" w:type="dxa"/>
          </w:tcPr>
          <w:p w:rsidR="00D14F48" w:rsidRDefault="00D14F48">
            <w:pPr>
              <w:rPr>
                <w:sz w:val="22"/>
                <w:szCs w:val="22"/>
                <w:lang w:val="en-GB"/>
              </w:rPr>
            </w:pPr>
          </w:p>
          <w:p w:rsidR="00D14F48" w:rsidRDefault="00C3430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  <w:p w:rsidR="00D14F48" w:rsidRDefault="00D14F48">
            <w:pPr>
              <w:rPr>
                <w:sz w:val="22"/>
                <w:szCs w:val="22"/>
                <w:lang w:val="en-GB"/>
              </w:rPr>
            </w:pPr>
          </w:p>
          <w:p w:rsidR="00D14F48" w:rsidRDefault="00D14F48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D14F48" w:rsidRDefault="00D14F48">
      <w:pPr>
        <w:ind w:right="96" w:firstLine="6237"/>
        <w:rPr>
          <w:sz w:val="24"/>
          <w:szCs w:val="24"/>
        </w:rPr>
      </w:pPr>
    </w:p>
    <w:p w:rsidR="00D14F48" w:rsidRDefault="00C3430A">
      <w:pPr>
        <w:widowControl/>
        <w:rPr>
          <w:sz w:val="24"/>
          <w:szCs w:val="24"/>
        </w:rPr>
      </w:pPr>
      <w:r>
        <w:br w:type="page"/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D14F48" w:rsidRDefault="00C3430A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14F48" w:rsidRDefault="00C3430A">
      <w:pPr>
        <w:ind w:firstLine="5103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D14F48" w:rsidRDefault="00D14F48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D14F48" w:rsidRDefault="00D14F48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D14F48" w:rsidRDefault="00C343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D14F48" w:rsidRDefault="00C343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</w:t>
      </w:r>
      <w:r>
        <w:rPr>
          <w:b/>
          <w:bCs/>
          <w:sz w:val="24"/>
          <w:szCs w:val="24"/>
        </w:rPr>
        <w:t xml:space="preserve"> труда,</w:t>
      </w:r>
    </w:p>
    <w:p w:rsidR="00D14F48" w:rsidRDefault="00C3430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D14F48" w:rsidRDefault="00D14F48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70"/>
        <w:gridCol w:w="5966"/>
      </w:tblGrid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D14F48">
            <w:pPr>
              <w:rPr>
                <w:sz w:val="24"/>
                <w:szCs w:val="24"/>
              </w:rPr>
            </w:pPr>
          </w:p>
        </w:tc>
      </w:tr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D14F48" w:rsidRDefault="00D14F48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</w:t>
            </w:r>
            <w:r>
              <w:rPr>
                <w:sz w:val="24"/>
                <w:szCs w:val="24"/>
              </w:rPr>
              <w:t>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</w:t>
            </w:r>
            <w:r>
              <w:rPr>
                <w:sz w:val="24"/>
                <w:szCs w:val="24"/>
              </w:rPr>
              <w:t>есят тысяч) рублей за каждый случай нарушения.</w:t>
            </w:r>
          </w:p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 (Сто) процентов по отношению к предыдущему случаю за каждое следующее нарушение.</w:t>
            </w:r>
          </w:p>
        </w:tc>
      </w:tr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</w:t>
            </w:r>
            <w:r>
              <w:rPr>
                <w:sz w:val="24"/>
                <w:szCs w:val="24"/>
              </w:rPr>
              <w:t xml:space="preserve">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D14F48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</w:t>
            </w:r>
            <w:r>
              <w:rPr>
                <w:sz w:val="24"/>
                <w:szCs w:val="24"/>
              </w:rPr>
              <w:t>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D14F48" w:rsidRDefault="00C34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</w:t>
            </w:r>
            <w:r>
              <w:rPr>
                <w:sz w:val="24"/>
                <w:szCs w:val="24"/>
              </w:rPr>
              <w:t>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D14F48" w:rsidRDefault="00D14F48">
      <w:pPr>
        <w:ind w:left="5103"/>
        <w:rPr>
          <w:sz w:val="24"/>
          <w:szCs w:val="24"/>
        </w:rPr>
      </w:pPr>
    </w:p>
    <w:p w:rsidR="00D14F48" w:rsidRDefault="00D14F48">
      <w:pPr>
        <w:ind w:left="5103"/>
        <w:rPr>
          <w:sz w:val="24"/>
          <w:szCs w:val="24"/>
        </w:rPr>
      </w:pPr>
    </w:p>
    <w:p w:rsidR="00D14F48" w:rsidRDefault="00C3430A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14F48" w:rsidRDefault="00D14F48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D14F48">
        <w:tc>
          <w:tcPr>
            <w:tcW w:w="4995" w:type="dxa"/>
            <w:shd w:val="clear" w:color="auto" w:fill="auto"/>
          </w:tcPr>
          <w:p w:rsidR="00D14F48" w:rsidRDefault="00C343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14F48" w:rsidRDefault="00C3430A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14F48" w:rsidRDefault="00D14F48">
            <w:pPr>
              <w:spacing w:line="360" w:lineRule="auto"/>
              <w:rPr>
                <w:sz w:val="24"/>
                <w:szCs w:val="24"/>
              </w:rPr>
            </w:pPr>
          </w:p>
          <w:p w:rsidR="00D14F48" w:rsidRDefault="00C343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14F48" w:rsidRDefault="00D14F48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14F48" w:rsidRDefault="00D14F48">
      <w:pPr>
        <w:ind w:left="5103"/>
        <w:rPr>
          <w:b/>
          <w:bCs/>
          <w:sz w:val="24"/>
          <w:szCs w:val="24"/>
        </w:rPr>
      </w:pPr>
    </w:p>
    <w:p w:rsidR="00D14F48" w:rsidRDefault="00D14F48">
      <w:pPr>
        <w:ind w:left="5103"/>
        <w:rPr>
          <w:b/>
          <w:bCs/>
          <w:sz w:val="24"/>
          <w:szCs w:val="24"/>
        </w:rPr>
      </w:pPr>
    </w:p>
    <w:p w:rsidR="00D14F48" w:rsidRDefault="00D14F48">
      <w:pPr>
        <w:ind w:left="5103"/>
        <w:rPr>
          <w:b/>
          <w:bCs/>
          <w:sz w:val="24"/>
          <w:szCs w:val="24"/>
        </w:rPr>
      </w:pPr>
    </w:p>
    <w:p w:rsidR="00D14F48" w:rsidRDefault="00D14F48">
      <w:pPr>
        <w:ind w:left="5103"/>
        <w:rPr>
          <w:b/>
          <w:bCs/>
          <w:sz w:val="24"/>
          <w:szCs w:val="24"/>
        </w:rPr>
      </w:pPr>
    </w:p>
    <w:p w:rsidR="00D14F48" w:rsidRDefault="00D14F48">
      <w:pPr>
        <w:ind w:left="5103"/>
        <w:rPr>
          <w:b/>
          <w:bCs/>
          <w:sz w:val="24"/>
          <w:szCs w:val="24"/>
        </w:rPr>
      </w:pPr>
    </w:p>
    <w:sectPr w:rsidR="00D14F48">
      <w:headerReference w:type="default" r:id="rId20"/>
      <w:footerReference w:type="default" r:id="rId21"/>
      <w:pgSz w:w="11906" w:h="16838"/>
      <w:pgMar w:top="1134" w:right="851" w:bottom="1134" w:left="1418" w:header="567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430A">
      <w:r>
        <w:separator/>
      </w:r>
    </w:p>
  </w:endnote>
  <w:endnote w:type="continuationSeparator" w:id="0">
    <w:p w:rsidR="00000000" w:rsidRDefault="00C3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6"/>
      <w:jc w:val="right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6"/>
      <w:jc w:val="right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6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28</w:t>
    </w:r>
    <w:r>
      <w:rPr>
        <w:sz w:val="24"/>
        <w:szCs w:val="24"/>
      </w:rPr>
      <w:fldChar w:fldCharType="end"/>
    </w:r>
  </w:p>
  <w:p w:rsidR="00D14F48" w:rsidRDefault="00D14F4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48" w:rsidRDefault="00C3430A">
      <w:pPr>
        <w:rPr>
          <w:sz w:val="12"/>
        </w:rPr>
      </w:pPr>
      <w:r>
        <w:separator/>
      </w:r>
    </w:p>
  </w:footnote>
  <w:footnote w:type="continuationSeparator" w:id="0">
    <w:p w:rsidR="00D14F48" w:rsidRDefault="00C3430A">
      <w:pPr>
        <w:rPr>
          <w:sz w:val="12"/>
        </w:rPr>
      </w:pPr>
      <w:r>
        <w:continuationSeparator/>
      </w:r>
    </w:p>
  </w:footnote>
  <w:footnote w:id="1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Предельная </w:t>
      </w:r>
      <w:r>
        <w:t>цена на Товар устанавливается в случае отсутствия утвержденной Рабочей документации (отсутствия точного перечня поставляемого Товара) на момент заключения Договора.</w:t>
      </w:r>
    </w:p>
  </w:footnote>
  <w:footnote w:id="2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Включается в Договор в случае, если перемещение Товара осуществляется Поставщиком до подп</w:t>
      </w:r>
      <w:r>
        <w:t>исания Сторонами Накладной ТОРГ-12.</w:t>
      </w:r>
    </w:p>
  </w:footnote>
  <w:footnote w:id="3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Условие о размере авансового платежа в размере не менее 50 (пятидесяти) процентов от стоимости соответствующей партии Товара предусматривается в  договорах, заключаемых в соответствии с Федеральным законом от 18 июля 2</w:t>
      </w:r>
      <w:r>
        <w:t>011 года № 223-ФЗ «О закупках товаров, работ, услуг отдельными видами юридических лиц» по результатам закупок кранового оборудования, включенного в реестр промышленной продукции, произведенной на территории Российской Федерации, в соответствии с постановле</w:t>
      </w:r>
      <w:r>
        <w:t>нием Правительства Российской Федерации от 17 июля 2015 г. № 719 «О подтверждении производства промышленной продукции на территории Российской Федерации». При этом необходимо изменить процент последующих платежей (пункт 2.5.3. проекта Договора).</w:t>
      </w:r>
    </w:p>
  </w:footnote>
  <w:footnote w:id="4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</w:t>
      </w:r>
      <w:r>
        <w:t>Указывается меньший размер платежей, в случае применения ссылки к пункту 2.5.2. проекта Договора о закупке кранового оборудования.</w:t>
      </w:r>
    </w:p>
  </w:footnote>
  <w:footnote w:id="5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Для договоров, заключенных в рамках операционной (текущей) деятельности Общества.</w:t>
      </w:r>
    </w:p>
  </w:footnote>
  <w:footnote w:id="6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Для договоров, заключенных в рамках реа</w:t>
      </w:r>
      <w:r>
        <w:t>лизации инвестиционной программы Общества.</w:t>
      </w:r>
    </w:p>
  </w:footnote>
  <w:footnote w:id="7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В случае, если Контрагент – МСП и применяется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</w:t>
      </w:r>
      <w:r>
        <w:t>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8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highlight w:val="lightGray"/>
        </w:rPr>
        <w:t xml:space="preserve"> Включается в Договор в случ</w:t>
      </w:r>
      <w:r>
        <w:rPr>
          <w:highlight w:val="lightGray"/>
        </w:rPr>
        <w:t>ае, если перемещение Товара осуществляется Поставщиком до подписания Сторонами Накладной ТОРГ-12.</w:t>
      </w:r>
    </w:p>
  </w:footnote>
  <w:footnote w:id="9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В случае непредоставления новой Банковской гарантии возврата авансового платежа.</w:t>
      </w:r>
    </w:p>
  </w:footnote>
  <w:footnote w:id="10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</w:t>
      </w:r>
      <w:r>
        <w:rPr>
          <w:highlight w:val="lightGray"/>
        </w:rPr>
        <w:t>Данный пункт применяется только в случае, если в отношении контрагента (п</w:t>
      </w:r>
      <w:r>
        <w:rPr>
          <w:highlight w:val="lightGray"/>
        </w:rPr>
        <w:t>обедителя закупки) введены санкции/ограничительные меры. Форма допсоглашения является типовой (ТФД № 12.3)</w:t>
      </w:r>
    </w:p>
  </w:footnote>
  <w:footnote w:id="11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</w:t>
      </w:r>
      <w:r>
        <w:rPr>
          <w:highlight w:val="lightGray"/>
        </w:rP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</w:t>
      </w:r>
      <w:r>
        <w:rPr>
          <w:highlight w:val="lightGray"/>
        </w:rPr>
        <w:t>ДО)</w:t>
      </w:r>
      <w:r>
        <w:t>.</w:t>
      </w:r>
    </w:p>
  </w:footnote>
  <w:footnote w:id="12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В случае если Поставщик является субъектом малого предпринимательства,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</w:t>
      </w:r>
      <w:r>
        <w:t>ительного письменного согласия Покупателя, в котором не может быть необоснованно отказано.</w:t>
      </w:r>
    </w:p>
  </w:footnote>
  <w:footnote w:id="13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14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t xml:space="preserve"> В соответствии с Общероссийским класси</w:t>
      </w:r>
      <w:r>
        <w:t>фикатором стран мира (утв. Постановлением Госстандарта России от 14.12.2001 N 529-ст.).</w:t>
      </w:r>
    </w:p>
  </w:footnote>
  <w:footnote w:id="15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highlight w:val="lightGray"/>
        </w:rPr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</w:t>
      </w:r>
      <w:r>
        <w:rPr>
          <w:highlight w:val="lightGray"/>
        </w:rPr>
        <w:t>а РФ от 03.12.2020 № 2013</w:t>
      </w:r>
      <w:r>
        <w:rPr>
          <w:rFonts w:eastAsiaTheme="minorHAns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Theme="minorHAnsi"/>
          <w:lang w:eastAsia="en-US"/>
        </w:rPr>
        <w:t>.</w:t>
      </w:r>
    </w:p>
  </w:footnote>
  <w:footnote w:id="16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Актуальный Перечень Банков-Гарантов Группы РусГидро размещен на официальном сайте Общества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/6</w:t>
      </w:r>
    </w:p>
  </w:footnote>
  <w:footnote w:id="17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Если кредитная орган</w:t>
      </w:r>
      <w:r>
        <w:rPr>
          <w:lang w:eastAsia="x-none"/>
        </w:rPr>
        <w:t>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</w:t>
      </w:r>
      <w:r>
        <w:rPr>
          <w:lang w:eastAsia="x-none"/>
        </w:rPr>
        <w:t xml:space="preserve">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).</w:t>
      </w:r>
    </w:p>
  </w:footnote>
  <w:footnote w:id="18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Данное требование не применяется в отношении небанковских кредитных организаций.</w:t>
      </w:r>
    </w:p>
  </w:footnote>
  <w:footnote w:id="19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20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Значение </w:t>
      </w:r>
      <w:r>
        <w:rPr>
          <w:lang w:eastAsia="x-none"/>
        </w:rPr>
        <w:t>показателя округляется в большую или меньшую сторону до суммы, кратной 100 млн. руб. 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</w:t>
      </w:r>
      <w:r>
        <w:rPr>
          <w:lang w:eastAsia="x-none"/>
        </w:rPr>
        <w:t xml:space="preserve"> цифр больше 5, то значение показателя округляется в большую сторону. Например, 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21">
    <w:p w:rsidR="00D14F48" w:rsidRDefault="00C3430A">
      <w:pPr>
        <w:pStyle w:val="af1"/>
        <w:jc w:val="both"/>
      </w:pPr>
      <w:r>
        <w:rPr>
          <w:rStyle w:val="af9"/>
        </w:rPr>
        <w:footnoteRef/>
      </w:r>
      <w:r>
        <w:rPr>
          <w:lang w:eastAsia="x-none"/>
        </w:rPr>
        <w:t xml:space="preserve"> Если </w:t>
      </w:r>
      <w:r>
        <w:rPr>
          <w:lang w:eastAsia="x-none"/>
        </w:rPr>
        <w:t>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</w:t>
      </w:r>
      <w:r>
        <w:rPr>
          <w:lang w:eastAsia="x-none"/>
        </w:rPr>
        <w:t xml:space="preserve">х агентств и/или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4"/>
      <w:jc w:val="right"/>
    </w:pPr>
    <w:r>
      <w:t xml:space="preserve">ТФД 2.2.1. </w:t>
    </w:r>
  </w:p>
  <w:p w:rsidR="00D14F48" w:rsidRDefault="00D14F48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4"/>
      <w:jc w:val="right"/>
    </w:pPr>
    <w:r>
      <w:t xml:space="preserve">ТФД </w:t>
    </w:r>
    <w:r>
      <w:t>2.2.1.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C3430A">
    <w:pPr>
      <w:pStyle w:val="af4"/>
      <w:jc w:val="right"/>
    </w:pPr>
    <w:r>
      <w:t xml:space="preserve">ТФД 2.2.1. </w:t>
    </w:r>
  </w:p>
  <w:p w:rsidR="00D14F48" w:rsidRDefault="00D14F48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48" w:rsidRDefault="00D14F4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9B3"/>
    <w:multiLevelType w:val="multilevel"/>
    <w:tmpl w:val="789A3A76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876A57"/>
    <w:multiLevelType w:val="multilevel"/>
    <w:tmpl w:val="94FAD62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4670AB"/>
    <w:multiLevelType w:val="multilevel"/>
    <w:tmpl w:val="36085F2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571379"/>
    <w:multiLevelType w:val="multilevel"/>
    <w:tmpl w:val="66845C9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51ECE"/>
    <w:multiLevelType w:val="multilevel"/>
    <w:tmpl w:val="0582CAF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9A5AF9"/>
    <w:multiLevelType w:val="multilevel"/>
    <w:tmpl w:val="B7CCA20A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407FA7"/>
    <w:multiLevelType w:val="multilevel"/>
    <w:tmpl w:val="FC026F5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7" w15:restartNumberingAfterBreak="0">
    <w:nsid w:val="2D5971E3"/>
    <w:multiLevelType w:val="multilevel"/>
    <w:tmpl w:val="9DBA7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BFE0E9B"/>
    <w:multiLevelType w:val="multilevel"/>
    <w:tmpl w:val="F690B6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CB0E60"/>
    <w:multiLevelType w:val="multilevel"/>
    <w:tmpl w:val="3FC85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324036"/>
    <w:multiLevelType w:val="multilevel"/>
    <w:tmpl w:val="49FCC432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11" w15:restartNumberingAfterBreak="0">
    <w:nsid w:val="55294798"/>
    <w:multiLevelType w:val="multilevel"/>
    <w:tmpl w:val="9198E3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2" w15:restartNumberingAfterBreak="0">
    <w:nsid w:val="64EB537A"/>
    <w:multiLevelType w:val="multilevel"/>
    <w:tmpl w:val="6032E3B2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E214A2"/>
    <w:multiLevelType w:val="multilevel"/>
    <w:tmpl w:val="A2065D7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B93CB4"/>
    <w:multiLevelType w:val="multilevel"/>
    <w:tmpl w:val="E892B29A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8"/>
    <w:rsid w:val="00C3430A"/>
    <w:rsid w:val="00D1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3F205DB-88D6-4E67-A950-DBA506E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F47C6A"/>
    <w:rPr>
      <w:vertAlign w:val="superscript"/>
    </w:rPr>
  </w:style>
  <w:style w:type="character" w:customStyle="1" w:styleId="af3">
    <w:name w:val="Верхний колонтитул Знак"/>
    <w:basedOn w:val="a0"/>
    <w:link w:val="af4"/>
    <w:uiPriority w:val="99"/>
    <w:qFormat/>
    <w:rsid w:val="000449A5"/>
  </w:style>
  <w:style w:type="character" w:customStyle="1" w:styleId="-">
    <w:name w:val="Интернет-ссылка"/>
    <w:rsid w:val="005E6F32"/>
    <w:rPr>
      <w:color w:val="0000FF"/>
      <w:u w:val="single"/>
    </w:rPr>
  </w:style>
  <w:style w:type="character" w:customStyle="1" w:styleId="af5">
    <w:name w:val="Нижний колонтитул Знак"/>
    <w:link w:val="af6"/>
    <w:uiPriority w:val="99"/>
    <w:qFormat/>
    <w:rsid w:val="00D925FB"/>
  </w:style>
  <w:style w:type="character" w:customStyle="1" w:styleId="af7">
    <w:name w:val="Абзац списка Знак"/>
    <w:link w:val="af8"/>
    <w:uiPriority w:val="34"/>
    <w:qFormat/>
    <w:locked/>
    <w:rsid w:val="00182860"/>
  </w:style>
  <w:style w:type="character" w:customStyle="1" w:styleId="af9">
    <w:name w:val="Символ сноски"/>
    <w:qFormat/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afb">
    <w:name w:val="Символ концевой сноски"/>
    <w:qFormat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c">
    <w:name w:val="List"/>
    <w:basedOn w:val="a6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</w:style>
  <w:style w:type="paragraph" w:customStyle="1" w:styleId="aff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0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1">
    <w:name w:val="Колонтитул"/>
    <w:basedOn w:val="a"/>
    <w:qFormat/>
  </w:style>
  <w:style w:type="paragraph" w:styleId="af6">
    <w:name w:val="footer"/>
    <w:basedOn w:val="a"/>
    <w:link w:val="af5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8">
    <w:name w:val="List Paragraph"/>
    <w:basedOn w:val="a"/>
    <w:link w:val="af7"/>
    <w:uiPriority w:val="34"/>
    <w:qFormat/>
    <w:rsid w:val="00EC6E7D"/>
    <w:pPr>
      <w:ind w:left="720"/>
      <w:contextualSpacing/>
    </w:pPr>
  </w:style>
  <w:style w:type="paragraph" w:customStyle="1" w:styleId="aff2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3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4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0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5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6">
    <w:name w:val="Revision"/>
    <w:uiPriority w:val="99"/>
    <w:semiHidden/>
    <w:qFormat/>
    <w:rsid w:val="00F2582E"/>
  </w:style>
  <w:style w:type="paragraph" w:styleId="af4">
    <w:name w:val="header"/>
    <w:basedOn w:val="a"/>
    <w:link w:val="af3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7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8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br.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58BE56-CBDE-46CF-862E-3B489825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10977</Words>
  <Characters>62574</Characters>
  <Application>Microsoft Office Word</Application>
  <DocSecurity>4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73405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Сапегина Виктория Олеговна</cp:lastModifiedBy>
  <cp:revision>2</cp:revision>
  <cp:lastPrinted>2018-05-22T09:46:00Z</cp:lastPrinted>
  <dcterms:created xsi:type="dcterms:W3CDTF">2024-03-18T00:42:00Z</dcterms:created>
  <dcterms:modified xsi:type="dcterms:W3CDTF">2024-03-18T00:42:00Z</dcterms:modified>
  <dc:language>ru-RU</dc:language>
</cp:coreProperties>
</file>