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A1" w:rsidRDefault="00714728">
      <w:pPr>
        <w:spacing w:after="27"/>
        <w:ind w:right="131"/>
        <w:jc w:val="right"/>
      </w:pPr>
      <w:r>
        <w:rPr>
          <w:sz w:val="26"/>
        </w:rPr>
        <w:t>Приложение 2</w:t>
      </w:r>
    </w:p>
    <w:p w:rsidR="005157A1" w:rsidRDefault="00714728">
      <w:pPr>
        <w:spacing w:after="480" w:line="256" w:lineRule="auto"/>
        <w:ind w:left="212" w:right="158"/>
        <w:jc w:val="center"/>
      </w:pPr>
      <w:r>
        <w:rPr>
          <w:sz w:val="30"/>
        </w:rPr>
        <w:t xml:space="preserve">Аналитическая записка по закупке способом сравнения цен на право заключения договора на услуги </w:t>
      </w:r>
      <w:r w:rsidR="0060272F" w:rsidRPr="0060272F">
        <w:rPr>
          <w:sz w:val="30"/>
        </w:rPr>
        <w:t>по организации и проведению выездного мероприятия «День ветерана» для неработающих пенсионеров Северных электрических сетей - филиала ПАО «Россети Московский регион».</w:t>
      </w:r>
    </w:p>
    <w:p w:rsidR="005157A1" w:rsidRDefault="00714728">
      <w:pPr>
        <w:tabs>
          <w:tab w:val="center" w:pos="1383"/>
          <w:tab w:val="right" w:pos="14696"/>
        </w:tabs>
        <w:spacing w:after="373" w:line="263" w:lineRule="auto"/>
      </w:pPr>
      <w:r>
        <w:t xml:space="preserve">№ </w:t>
      </w:r>
      <w:r w:rsidR="0060272F" w:rsidRPr="0060272F">
        <w:t>RAD260021811</w:t>
      </w:r>
      <w:r w:rsidR="00B210C1">
        <w:tab/>
      </w:r>
      <w:r w:rsidR="00B210C1">
        <w:tab/>
        <w:t xml:space="preserve">             «14</w:t>
      </w:r>
      <w:bookmarkStart w:id="0" w:name="_GoBack"/>
      <w:bookmarkEnd w:id="0"/>
      <w:r w:rsidR="0089704A">
        <w:t xml:space="preserve">» </w:t>
      </w:r>
      <w:r w:rsidR="00B210C1">
        <w:t>мая</w:t>
      </w:r>
      <w:r>
        <w:t xml:space="preserve"> 202</w:t>
      </w:r>
      <w:r w:rsidR="0089704A">
        <w:t>6</w:t>
      </w:r>
      <w:r>
        <w:t xml:space="preserve"> г.</w:t>
      </w:r>
    </w:p>
    <w:p w:rsidR="005157A1" w:rsidRDefault="00714728">
      <w:pPr>
        <w:numPr>
          <w:ilvl w:val="0"/>
          <w:numId w:val="1"/>
        </w:numPr>
        <w:spacing w:after="4"/>
        <w:ind w:hanging="272"/>
      </w:pPr>
      <w:r>
        <w:t>Информация о закупке.</w:t>
      </w:r>
    </w:p>
    <w:p w:rsidR="005157A1" w:rsidRDefault="00714728">
      <w:pPr>
        <w:spacing w:after="0" w:line="263" w:lineRule="auto"/>
        <w:ind w:left="10" w:right="524" w:hanging="10"/>
        <w:jc w:val="right"/>
      </w:pPr>
      <w:r>
        <w:t>Таблица 1</w:t>
      </w:r>
    </w:p>
    <w:tbl>
      <w:tblPr>
        <w:tblStyle w:val="13"/>
        <w:tblW w:w="15384" w:type="dxa"/>
        <w:tblInd w:w="22" w:type="dxa"/>
        <w:tblCellMar>
          <w:top w:w="38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2076"/>
        <w:gridCol w:w="901"/>
        <w:gridCol w:w="1002"/>
        <w:gridCol w:w="1016"/>
        <w:gridCol w:w="2345"/>
        <w:gridCol w:w="3714"/>
        <w:gridCol w:w="1297"/>
        <w:gridCol w:w="1290"/>
        <w:gridCol w:w="1743"/>
      </w:tblGrid>
      <w:tr w:rsidR="005157A1">
        <w:trPr>
          <w:trHeight w:val="1136"/>
        </w:trPr>
        <w:tc>
          <w:tcPr>
            <w:tcW w:w="20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35"/>
              <w:ind w:left="24"/>
              <w:jc w:val="center"/>
            </w:pPr>
            <w:r>
              <w:rPr>
                <w:sz w:val="18"/>
              </w:rPr>
              <w:t>Инициатор закупки</w:t>
            </w:r>
          </w:p>
          <w:p w:rsidR="005157A1" w:rsidRDefault="00714728">
            <w:pPr>
              <w:spacing w:after="15" w:line="265" w:lineRule="auto"/>
              <w:ind w:left="31" w:hanging="31"/>
              <w:jc w:val="center"/>
            </w:pPr>
            <w:r>
              <w:rPr>
                <w:sz w:val="18"/>
              </w:rPr>
              <w:t>(полное наименование структурного подразделения</w:t>
            </w:r>
          </w:p>
          <w:p w:rsidR="005157A1" w:rsidRDefault="00714728">
            <w:pPr>
              <w:ind w:left="759" w:hanging="713"/>
            </w:pPr>
            <w:r>
              <w:rPr>
                <w:sz w:val="18"/>
              </w:rPr>
              <w:t>ИА/филиала, (с указанием филиала»</w:t>
            </w:r>
          </w:p>
        </w:tc>
        <w:tc>
          <w:tcPr>
            <w:tcW w:w="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3"/>
              <w:ind w:left="56"/>
            </w:pPr>
            <w:r>
              <w:rPr>
                <w:sz w:val="18"/>
              </w:rPr>
              <w:t>Закупка</w:t>
            </w:r>
          </w:p>
          <w:p w:rsidR="005157A1" w:rsidRDefault="00714728">
            <w:pPr>
              <w:spacing w:after="5" w:line="263" w:lineRule="auto"/>
              <w:ind w:firstLine="22"/>
              <w:jc w:val="center"/>
            </w:pPr>
            <w:r>
              <w:rPr>
                <w:sz w:val="18"/>
              </w:rPr>
              <w:t>в электрон ной форме</w:t>
            </w:r>
          </w:p>
          <w:p w:rsidR="005157A1" w:rsidRDefault="00714728">
            <w:pPr>
              <w:ind w:right="3"/>
              <w:jc w:val="center"/>
            </w:pPr>
            <w:r>
              <w:rPr>
                <w:sz w:val="18"/>
              </w:rPr>
              <w:t>(да/нет)</w:t>
            </w:r>
          </w:p>
        </w:tc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5" w:line="263" w:lineRule="auto"/>
              <w:ind w:left="84" w:firstLine="38"/>
            </w:pPr>
            <w:r>
              <w:rPr>
                <w:sz w:val="18"/>
              </w:rPr>
              <w:t>Номер лота из автом.</w:t>
            </w:r>
          </w:p>
          <w:p w:rsidR="005157A1" w:rsidRDefault="00714728">
            <w:pPr>
              <w:ind w:left="35"/>
            </w:pPr>
            <w:r>
              <w:rPr>
                <w:sz w:val="18"/>
              </w:rPr>
              <w:t>системы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3"/>
              <w:ind w:left="29"/>
            </w:pPr>
            <w:r>
              <w:rPr>
                <w:sz w:val="18"/>
              </w:rPr>
              <w:t>Закупка только для субъектов мсп</w:t>
            </w:r>
          </w:p>
          <w:p w:rsidR="005157A1" w:rsidRDefault="00714728">
            <w:pPr>
              <w:ind w:left="18"/>
            </w:pPr>
            <w:r>
              <w:rPr>
                <w:sz w:val="18"/>
              </w:rPr>
              <w:t>(да/нет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5" w:line="263" w:lineRule="auto"/>
              <w:ind w:firstLine="18"/>
              <w:jc w:val="center"/>
            </w:pPr>
            <w:r>
              <w:rPr>
                <w:sz w:val="18"/>
              </w:rPr>
              <w:t>Срок поставки/ выполнен</w:t>
            </w:r>
          </w:p>
          <w:p w:rsidR="005157A1" w:rsidRDefault="00714728">
            <w:pPr>
              <w:ind w:firstLine="32"/>
              <w:jc w:val="center"/>
            </w:pPr>
            <w:r>
              <w:rPr>
                <w:sz w:val="18"/>
              </w:rPr>
              <w:t>ИЯ работ/оказания услуг</w:t>
            </w:r>
          </w:p>
        </w:tc>
        <w:tc>
          <w:tcPr>
            <w:tcW w:w="37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right="1"/>
              <w:jc w:val="center"/>
            </w:pPr>
            <w:r>
              <w:rPr>
                <w:sz w:val="18"/>
              </w:rPr>
              <w:t>Условия и порядок оплаты</w:t>
            </w:r>
          </w:p>
        </w:tc>
        <w:tc>
          <w:tcPr>
            <w:tcW w:w="43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9"/>
              <w:ind w:left="11"/>
              <w:jc w:val="center"/>
            </w:pPr>
            <w:r>
              <w:rPr>
                <w:sz w:val="18"/>
              </w:rPr>
              <w:t>Сведения о начальной</w:t>
            </w:r>
          </w:p>
          <w:p w:rsidR="005157A1" w:rsidRDefault="00714728">
            <w:pPr>
              <w:ind w:right="5"/>
              <w:jc w:val="center"/>
            </w:pPr>
            <w:r>
              <w:rPr>
                <w:sz w:val="18"/>
              </w:rPr>
              <w:t>(максимальной) цене, руб.</w:t>
            </w:r>
          </w:p>
        </w:tc>
      </w:tr>
      <w:tr w:rsidR="005157A1">
        <w:trPr>
          <w:trHeight w:val="1265"/>
        </w:trPr>
        <w:tc>
          <w:tcPr>
            <w:tcW w:w="0" w:type="auto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  <w:tc>
          <w:tcPr>
            <w:tcW w:w="0" w:type="auto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  <w:tc>
          <w:tcPr>
            <w:tcW w:w="0" w:type="auto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  <w:tc>
          <w:tcPr>
            <w:tcW w:w="0" w:type="auto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  <w:tc>
          <w:tcPr>
            <w:tcW w:w="2348" w:type="dxa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  <w:tc>
          <w:tcPr>
            <w:tcW w:w="3721" w:type="dxa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714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НДС*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714728">
            <w:pPr>
              <w:ind w:right="2"/>
              <w:jc w:val="center"/>
            </w:pPr>
            <w:r>
              <w:rPr>
                <w:sz w:val="20"/>
                <w:szCs w:val="20"/>
              </w:rPr>
              <w:t>НДС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714728">
            <w:pPr>
              <w:ind w:left="275" w:hanging="191"/>
            </w:pPr>
            <w:r>
              <w:rPr>
                <w:sz w:val="20"/>
                <w:szCs w:val="20"/>
              </w:rPr>
              <w:t>с учетом</w:t>
            </w:r>
            <w:r>
              <w:rPr>
                <w:sz w:val="20"/>
                <w:szCs w:val="20"/>
              </w:rPr>
              <w:br/>
              <w:t xml:space="preserve"> НДС</w:t>
            </w:r>
          </w:p>
        </w:tc>
      </w:tr>
      <w:tr w:rsidR="005157A1">
        <w:trPr>
          <w:trHeight w:val="496"/>
        </w:trPr>
        <w:tc>
          <w:tcPr>
            <w:tcW w:w="2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left="100" w:right="32" w:firstLine="223"/>
              <w:jc w:val="both"/>
            </w:pPr>
            <w:r>
              <w:rPr>
                <w:sz w:val="16"/>
              </w:rPr>
              <w:t>Отдел оплаты труда и социальных программ СЭС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714728">
            <w:pPr>
              <w:ind w:right="14"/>
              <w:jc w:val="center"/>
            </w:pPr>
            <w:r>
              <w:rPr>
                <w:sz w:val="18"/>
              </w:rPr>
              <w:t>да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B210C1">
            <w:pPr>
              <w:jc w:val="center"/>
            </w:pPr>
            <w:r w:rsidRPr="00B210C1">
              <w:rPr>
                <w:sz w:val="16"/>
              </w:rPr>
              <w:t>081-0026712</w:t>
            </w: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714728">
            <w:pPr>
              <w:ind w:right="10"/>
              <w:jc w:val="center"/>
            </w:pPr>
            <w:r>
              <w:rPr>
                <w:sz w:val="18"/>
              </w:rPr>
              <w:t>да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B210C1">
            <w:pPr>
              <w:ind w:right="27"/>
              <w:jc w:val="center"/>
            </w:pPr>
            <w:r w:rsidRPr="00B210C1">
              <w:rPr>
                <w:sz w:val="16"/>
              </w:rPr>
              <w:t>с даты заключения договора по «30» июня 2026 г.</w:t>
            </w:r>
            <w:r w:rsidR="0089704A" w:rsidRPr="0089704A">
              <w:rPr>
                <w:sz w:val="16"/>
              </w:rPr>
              <w:t>.</w:t>
            </w:r>
          </w:p>
        </w:tc>
        <w:tc>
          <w:tcPr>
            <w:tcW w:w="3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left="128" w:hanging="18"/>
            </w:pPr>
            <w:r>
              <w:rPr>
                <w:sz w:val="16"/>
              </w:rPr>
              <w:t>Оплата производится в течение 7 рабочих дней с момента оказания услуг и получения первичных документов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B210C1">
            <w:pPr>
              <w:ind w:right="22"/>
              <w:jc w:val="center"/>
            </w:pPr>
            <w:r w:rsidRPr="00B210C1">
              <w:rPr>
                <w:sz w:val="18"/>
              </w:rPr>
              <w:t>395 901,64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B210C1" w:rsidP="00D73CE2">
            <w:pPr>
              <w:ind w:left="41"/>
            </w:pPr>
            <w:r>
              <w:rPr>
                <w:sz w:val="16"/>
              </w:rPr>
              <w:t>87 098,36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B210C1">
            <w:pPr>
              <w:ind w:left="41"/>
            </w:pPr>
            <w:r>
              <w:rPr>
                <w:sz w:val="16"/>
              </w:rPr>
              <w:t>483 000,00</w:t>
            </w:r>
          </w:p>
        </w:tc>
      </w:tr>
    </w:tbl>
    <w:p w:rsidR="005157A1" w:rsidRDefault="00714728">
      <w:pPr>
        <w:numPr>
          <w:ilvl w:val="0"/>
          <w:numId w:val="1"/>
        </w:numPr>
        <w:spacing w:after="4"/>
        <w:ind w:hanging="272"/>
      </w:pPr>
      <w:r>
        <w:rPr>
          <w:sz w:val="24"/>
        </w:rPr>
        <w:t>Сводная аналитическая таблица предложений участников.</w:t>
      </w:r>
    </w:p>
    <w:p w:rsidR="005157A1" w:rsidRDefault="00714728">
      <w:pPr>
        <w:spacing w:after="0" w:line="263" w:lineRule="auto"/>
        <w:ind w:left="10" w:right="524" w:hanging="10"/>
        <w:jc w:val="right"/>
      </w:pPr>
      <w:r>
        <w:t>Таблица 2</w:t>
      </w:r>
    </w:p>
    <w:tbl>
      <w:tblPr>
        <w:tblStyle w:val="13"/>
        <w:tblW w:w="14859" w:type="dxa"/>
        <w:tblInd w:w="0" w:type="dxa"/>
        <w:tblCellMar>
          <w:left w:w="109" w:type="dxa"/>
          <w:right w:w="109" w:type="dxa"/>
        </w:tblCellMar>
        <w:tblLook w:val="04A0" w:firstRow="1" w:lastRow="0" w:firstColumn="1" w:lastColumn="0" w:noHBand="0" w:noVBand="1"/>
      </w:tblPr>
      <w:tblGrid>
        <w:gridCol w:w="416"/>
        <w:gridCol w:w="2073"/>
        <w:gridCol w:w="1234"/>
        <w:gridCol w:w="870"/>
        <w:gridCol w:w="2253"/>
        <w:gridCol w:w="2253"/>
        <w:gridCol w:w="2617"/>
        <w:gridCol w:w="2427"/>
        <w:gridCol w:w="1249"/>
      </w:tblGrid>
      <w:tr w:rsidR="005157A1">
        <w:trPr>
          <w:trHeight w:val="1514"/>
        </w:trPr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left="71" w:hanging="27"/>
            </w:pPr>
            <w:r>
              <w:rPr>
                <w:sz w:val="20"/>
              </w:rPr>
              <w:t>п/ п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35"/>
              <w:ind w:left="24"/>
              <w:jc w:val="center"/>
            </w:pPr>
            <w:r>
              <w:rPr>
                <w:sz w:val="18"/>
              </w:rPr>
              <w:t>Наименование подрядчика/исполнителя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35"/>
              <w:ind w:left="24"/>
              <w:jc w:val="center"/>
            </w:pPr>
            <w:r>
              <w:rPr>
                <w:sz w:val="18"/>
              </w:rPr>
              <w:t>Соответствие требованиям закупки (ДА/НЕТ)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35"/>
              <w:ind w:left="24"/>
              <w:jc w:val="center"/>
            </w:pPr>
            <w:r>
              <w:rPr>
                <w:sz w:val="18"/>
              </w:rPr>
              <w:t>Статус (субъект мсп)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r>
              <w:rPr>
                <w:sz w:val="20"/>
                <w:szCs w:val="20"/>
              </w:rPr>
              <w:t>Срок поставки/выполнения работ/оказания услуг подрядчика/исполнителя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r>
              <w:rPr>
                <w:sz w:val="20"/>
                <w:szCs w:val="20"/>
              </w:rPr>
              <w:t>Условия и порядок оплаты подрядчика/исполнителя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35"/>
              <w:ind w:left="2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Цена заявок/предложений, руб. без НДС (стоимость единицы продукции/работы/услуги**)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35"/>
              <w:ind w:left="24"/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Цена заявок/предложений, руб. с НДС (стоимость единицы продукции/работы/услуги)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spacing w:after="35"/>
              <w:ind w:left="24"/>
              <w:jc w:val="center"/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5157A1">
        <w:trPr>
          <w:trHeight w:val="796"/>
        </w:trPr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right="17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714728">
            <w:pPr>
              <w:ind w:right="9"/>
              <w:jc w:val="center"/>
            </w:pPr>
            <w:r>
              <w:rPr>
                <w:sz w:val="18"/>
              </w:rPr>
              <w:t>ООО «Матрешка»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714728">
            <w:pPr>
              <w:ind w:right="8"/>
              <w:jc w:val="center"/>
            </w:pPr>
            <w:r>
              <w:rPr>
                <w:sz w:val="16"/>
              </w:rPr>
              <w:t>да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714728">
            <w:pPr>
              <w:ind w:right="8"/>
              <w:jc w:val="center"/>
            </w:pPr>
            <w:r>
              <w:rPr>
                <w:sz w:val="18"/>
              </w:rPr>
              <w:t>да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B210C1">
            <w:pPr>
              <w:ind w:right="24"/>
              <w:jc w:val="center"/>
            </w:pPr>
            <w:r w:rsidRPr="00B210C1">
              <w:rPr>
                <w:sz w:val="16"/>
              </w:rPr>
              <w:t>с даты заключения договора по «30» июня 2026 г.</w:t>
            </w:r>
          </w:p>
        </w:tc>
        <w:tc>
          <w:tcPr>
            <w:tcW w:w="2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714728">
            <w:pPr>
              <w:ind w:firstLine="38"/>
              <w:jc w:val="both"/>
            </w:pPr>
            <w:r>
              <w:rPr>
                <w:sz w:val="16"/>
              </w:rPr>
              <w:t>Оплата производится в течение 7 рабочих дней с момента оказания услуг и получения первичных документов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B210C1">
            <w:pPr>
              <w:ind w:right="5"/>
              <w:jc w:val="center"/>
            </w:pPr>
            <w:r>
              <w:rPr>
                <w:sz w:val="18"/>
              </w:rPr>
              <w:t>460 000,00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B210C1">
            <w:pPr>
              <w:ind w:right="12"/>
              <w:jc w:val="center"/>
            </w:pPr>
            <w:r>
              <w:rPr>
                <w:sz w:val="16"/>
              </w:rPr>
              <w:t>483 000</w:t>
            </w:r>
            <w:r w:rsidR="0089704A">
              <w:rPr>
                <w:sz w:val="16"/>
              </w:rPr>
              <w:t>,00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>
            <w:pPr>
              <w:spacing w:after="9" w:line="241" w:lineRule="auto"/>
              <w:ind w:left="102" w:hanging="27"/>
            </w:pPr>
          </w:p>
        </w:tc>
      </w:tr>
    </w:tbl>
    <w:p w:rsidR="005157A1" w:rsidRDefault="00714728">
      <w:pPr>
        <w:spacing w:after="0"/>
        <w:ind w:left="216"/>
      </w:pPr>
      <w:r>
        <w:rPr>
          <w:noProof/>
        </w:rPr>
        <mc:AlternateContent>
          <mc:Choice Requires="wpg">
            <w:drawing>
              <wp:inline distT="0" distB="0" distL="0" distR="0">
                <wp:extent cx="2019624" cy="10412"/>
                <wp:effectExtent l="0" t="0" r="0" b="0"/>
                <wp:docPr id="1" name="Group 12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19624" cy="10412"/>
                          <a:chOff x="0" y="0"/>
                          <a:chExt cx="2019624" cy="10412"/>
                        </a:xfrm>
                      </wpg:grpSpPr>
                      <wps:wsp>
                        <wps:cNvPr id="2" name="Полилиния 2"/>
                        <wps:cNvSpPr/>
                        <wps:spPr bwMode="auto">
                          <a:xfrm>
                            <a:off x="0" y="0"/>
                            <a:ext cx="2019624" cy="10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624" h="10412" extrusionOk="0">
                                <a:moveTo>
                                  <a:pt x="0" y="5206"/>
                                </a:moveTo>
                                <a:lnTo>
                                  <a:pt x="2019624" y="5206"/>
                                </a:lnTo>
                              </a:path>
                            </a:pathLst>
                          </a:custGeom>
                          <a:ln w="1041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0" o:spid="_x0000_s0000" style="width:159.03pt;height:0.82pt;mso-wrap-distance-left:0.00pt;mso-wrap-distance-top:0.00pt;mso-wrap-distance-right:0.00pt;mso-wrap-distance-bottom:0.00pt;" coordorigin="0,0" coordsize="20196,104">
                <v:shape id="shape 1" o:spid="_x0000_s1" style="position:absolute;left:0;top:0;width:20196;height:104;visibility:visible;" path="m0,49998l100000,49998e" coordsize="100000,100000" filled="f" strokecolor="#000000" strokeweight="0.82pt">
                  <v:path textboxrect="0,0,0,0"/>
                  <v:stroke dashstyle="solid"/>
                </v:shape>
              </v:group>
            </w:pict>
          </mc:Fallback>
        </mc:AlternateContent>
      </w:r>
    </w:p>
    <w:p w:rsidR="005157A1" w:rsidRDefault="00714728">
      <w:pPr>
        <w:spacing w:after="4"/>
        <w:ind w:left="80" w:hanging="10"/>
        <w:rPr>
          <w:sz w:val="14"/>
        </w:rPr>
      </w:pPr>
      <w:r>
        <w:rPr>
          <w:sz w:val="14"/>
        </w:rPr>
        <w:t>*  если предмет закупки не облагается НДС в соответствии со статьей Налогового кодекса РФ, цена указывается без НДС со ссылкой на статью Налогового кодекса РФ;</w:t>
      </w:r>
    </w:p>
    <w:p w:rsidR="005157A1" w:rsidRDefault="00714728">
      <w:pPr>
        <w:spacing w:after="4"/>
        <w:ind w:left="80" w:hanging="10"/>
        <w:rPr>
          <w:sz w:val="14"/>
        </w:rPr>
      </w:pPr>
      <w:r>
        <w:rPr>
          <w:sz w:val="14"/>
        </w:rPr>
        <w:t>**в случае оценки участников по стоимости единицы продукции к аналитической записке прикладывается Форма для сравнения цен за единицу продукции/работы (услуги) (Таблица 2.1.).</w:t>
      </w:r>
    </w:p>
    <w:p w:rsidR="005157A1" w:rsidRDefault="00714728">
      <w:pPr>
        <w:spacing w:after="4"/>
        <w:ind w:left="80" w:hanging="10"/>
      </w:pPr>
      <w:r>
        <w:t>З. Информация о победителе закупки.</w:t>
      </w:r>
    </w:p>
    <w:p w:rsidR="005157A1" w:rsidRDefault="00714728">
      <w:pPr>
        <w:spacing w:after="0" w:line="263" w:lineRule="auto"/>
        <w:ind w:left="10" w:right="524" w:hanging="10"/>
        <w:jc w:val="right"/>
      </w:pPr>
      <w:r>
        <w:lastRenderedPageBreak/>
        <w:t>Таблица З</w:t>
      </w:r>
    </w:p>
    <w:tbl>
      <w:tblPr>
        <w:tblStyle w:val="13"/>
        <w:tblW w:w="15357" w:type="dxa"/>
        <w:tblInd w:w="90" w:type="dxa"/>
        <w:tblCellMar>
          <w:top w:w="2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604"/>
        <w:gridCol w:w="1283"/>
        <w:gridCol w:w="974"/>
        <w:gridCol w:w="1727"/>
        <w:gridCol w:w="2532"/>
        <w:gridCol w:w="4583"/>
        <w:gridCol w:w="2654"/>
      </w:tblGrid>
      <w:tr w:rsidR="005157A1">
        <w:trPr>
          <w:trHeight w:val="321"/>
        </w:trPr>
        <w:tc>
          <w:tcPr>
            <w:tcW w:w="28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5157A1" w:rsidRDefault="00714728">
            <w:pPr>
              <w:jc w:val="right"/>
            </w:pPr>
            <w:r>
              <w:rPr>
                <w:sz w:val="18"/>
              </w:rPr>
              <w:t>Информация о победителе</w:t>
            </w:r>
          </w:p>
        </w:tc>
        <w:tc>
          <w:tcPr>
            <w:tcW w:w="974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  <w:tc>
          <w:tcPr>
            <w:tcW w:w="4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5157A1" w:rsidRDefault="005157A1"/>
        </w:tc>
        <w:tc>
          <w:tcPr>
            <w:tcW w:w="72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left="1356"/>
            </w:pPr>
            <w:r>
              <w:rPr>
                <w:sz w:val="18"/>
              </w:rPr>
              <w:t>Параметры предложения</w:t>
            </w:r>
          </w:p>
        </w:tc>
      </w:tr>
      <w:tr w:rsidR="005157A1">
        <w:trPr>
          <w:trHeight w:val="307"/>
        </w:trPr>
        <w:tc>
          <w:tcPr>
            <w:tcW w:w="1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right="17"/>
              <w:jc w:val="center"/>
            </w:pPr>
            <w:r>
              <w:rPr>
                <w:sz w:val="18"/>
              </w:rPr>
              <w:t>Полное наименование</w:t>
            </w:r>
          </w:p>
        </w:tc>
        <w:tc>
          <w:tcPr>
            <w:tcW w:w="12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right="112"/>
              <w:jc w:val="center"/>
            </w:pPr>
            <w:r>
              <w:rPr>
                <w:sz w:val="18"/>
              </w:rPr>
              <w:t>ИНН</w:t>
            </w:r>
          </w:p>
        </w:tc>
        <w:tc>
          <w:tcPr>
            <w:tcW w:w="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right="87"/>
              <w:jc w:val="center"/>
            </w:pPr>
            <w:r>
              <w:rPr>
                <w:sz w:val="20"/>
                <w:szCs w:val="20"/>
              </w:rPr>
              <w:t>Субъект МСП (да/нет)</w:t>
            </w:r>
          </w:p>
        </w:tc>
        <w:tc>
          <w:tcPr>
            <w:tcW w:w="4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right="117"/>
              <w:jc w:val="center"/>
            </w:pPr>
            <w:r>
              <w:rPr>
                <w:sz w:val="18"/>
              </w:rPr>
              <w:t>Стоимость, руб.</w:t>
            </w:r>
          </w:p>
        </w:tc>
        <w:tc>
          <w:tcPr>
            <w:tcW w:w="4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right="114"/>
              <w:jc w:val="center"/>
            </w:pPr>
            <w:r>
              <w:rPr>
                <w:sz w:val="18"/>
              </w:rPr>
              <w:t>Условия и порядок оплаты</w:t>
            </w:r>
          </w:p>
        </w:tc>
        <w:tc>
          <w:tcPr>
            <w:tcW w:w="2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left="42" w:right="87" w:firstLine="563"/>
            </w:pPr>
            <w:r>
              <w:rPr>
                <w:sz w:val="20"/>
                <w:szCs w:val="20"/>
              </w:rPr>
              <w:t>Срок поставки/выполнения работ/оказания услуг</w:t>
            </w:r>
          </w:p>
        </w:tc>
      </w:tr>
      <w:tr w:rsidR="005157A1">
        <w:trPr>
          <w:trHeight w:val="883"/>
        </w:trPr>
        <w:tc>
          <w:tcPr>
            <w:tcW w:w="0" w:type="auto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  <w:tc>
          <w:tcPr>
            <w:tcW w:w="0" w:type="auto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  <w:tc>
          <w:tcPr>
            <w:tcW w:w="0" w:type="auto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left="5"/>
            </w:pPr>
            <w:r>
              <w:rPr>
                <w:sz w:val="18"/>
              </w:rPr>
              <w:t>без НДС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r>
              <w:rPr>
                <w:sz w:val="24"/>
              </w:rPr>
              <w:t>с ндс</w:t>
            </w:r>
          </w:p>
        </w:tc>
        <w:tc>
          <w:tcPr>
            <w:tcW w:w="4583" w:type="dxa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  <w:tc>
          <w:tcPr>
            <w:tcW w:w="2654" w:type="dxa"/>
            <w:vMerge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5157A1"/>
        </w:tc>
      </w:tr>
      <w:tr w:rsidR="005157A1">
        <w:trPr>
          <w:trHeight w:val="445"/>
        </w:trPr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left="53"/>
            </w:pPr>
            <w:r>
              <w:rPr>
                <w:sz w:val="18"/>
              </w:rPr>
              <w:t>ООО «Матрешка»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0CB4" w:rsidRPr="00860CB4" w:rsidRDefault="00B210C1" w:rsidP="00860CB4">
            <w:pPr>
              <w:ind w:right="96"/>
              <w:jc w:val="center"/>
              <w:rPr>
                <w:sz w:val="18"/>
              </w:rPr>
            </w:pPr>
            <w:r w:rsidRPr="00B210C1">
              <w:rPr>
                <w:sz w:val="18"/>
              </w:rPr>
              <w:t>7734493497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714728">
            <w:pPr>
              <w:ind w:right="98"/>
              <w:jc w:val="center"/>
            </w:pPr>
            <w:r>
              <w:rPr>
                <w:sz w:val="18"/>
              </w:rPr>
              <w:t>да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B210C1">
            <w:pPr>
              <w:ind w:right="96"/>
              <w:jc w:val="center"/>
            </w:pPr>
            <w:r>
              <w:rPr>
                <w:sz w:val="18"/>
              </w:rPr>
              <w:t>460 000,00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B210C1">
            <w:pPr>
              <w:ind w:right="107"/>
              <w:jc w:val="center"/>
            </w:pPr>
            <w:r>
              <w:rPr>
                <w:sz w:val="16"/>
              </w:rPr>
              <w:t>483 0</w:t>
            </w:r>
            <w:r w:rsidR="0089704A">
              <w:rPr>
                <w:sz w:val="16"/>
              </w:rPr>
              <w:t>00,00</w:t>
            </w:r>
          </w:p>
        </w:tc>
        <w:tc>
          <w:tcPr>
            <w:tcW w:w="4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57A1" w:rsidRDefault="00714728">
            <w:pPr>
              <w:ind w:right="103"/>
              <w:jc w:val="center"/>
            </w:pPr>
            <w:r>
              <w:rPr>
                <w:sz w:val="16"/>
              </w:rPr>
              <w:t>Оплата производится в течение 7 рабочих дней с момента оказания услуг и получения первичных документов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57A1" w:rsidRDefault="00B210C1">
            <w:pPr>
              <w:ind w:right="106"/>
              <w:jc w:val="center"/>
            </w:pPr>
            <w:r w:rsidRPr="00B210C1">
              <w:rPr>
                <w:sz w:val="16"/>
              </w:rPr>
              <w:t>с даты заключения договора по «30» июня 2026 г.</w:t>
            </w:r>
          </w:p>
        </w:tc>
      </w:tr>
    </w:tbl>
    <w:p w:rsidR="005157A1" w:rsidRDefault="00714728">
      <w:pPr>
        <w:spacing w:after="278"/>
        <w:ind w:left="80" w:right="2582" w:hanging="10"/>
      </w:pPr>
      <w:r>
        <w:t>Комплаенс-экспертиза</w:t>
      </w:r>
    </w:p>
    <w:p w:rsidR="005157A1" w:rsidRDefault="00714728">
      <w:pPr>
        <w:spacing w:after="223"/>
        <w:ind w:left="9072" w:hanging="9002"/>
      </w:pPr>
      <w:r>
        <w:t>Начальник отдела оплаты труда и социальных программ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О.В. Тараскина</w:t>
      </w:r>
    </w:p>
    <w:p w:rsidR="005157A1" w:rsidRDefault="00714728">
      <w:pPr>
        <w:spacing w:after="223"/>
        <w:ind w:left="10773" w:hanging="10703"/>
      </w:pPr>
      <w:r>
        <w:t xml:space="preserve">Начальник отдела экономической безопасности и противодействия коррупции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  <w:t xml:space="preserve">                       А.С. Хомяков </w:t>
      </w:r>
    </w:p>
    <w:p w:rsidR="005157A1" w:rsidRDefault="00714728">
      <w:pPr>
        <w:spacing w:after="223"/>
        <w:ind w:left="9072" w:hanging="9002"/>
      </w:pPr>
      <w:r>
        <w:t xml:space="preserve">Главный специалист сектора социальных программ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 w:rsidR="00B210C1">
        <w:t>Н.В. Ларина</w:t>
      </w:r>
      <w:r>
        <w:t xml:space="preserve"> </w:t>
      </w:r>
    </w:p>
    <w:p w:rsidR="005157A1" w:rsidRDefault="00714728">
      <w:pPr>
        <w:spacing w:after="223"/>
        <w:ind w:left="80" w:hanging="10"/>
      </w:pPr>
      <w:r>
        <w:t>Утверждаю:</w:t>
      </w:r>
    </w:p>
    <w:p w:rsidR="005157A1" w:rsidRDefault="00714728">
      <w:pPr>
        <w:spacing w:after="223"/>
        <w:ind w:left="9498" w:hanging="9428"/>
      </w:pPr>
      <w:r>
        <w:t>Директор по управлению персоналом - начальник управления</w:t>
      </w:r>
      <w:r>
        <w:tab/>
        <w:t xml:space="preserve">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В.В. Седель</w:t>
      </w:r>
    </w:p>
    <w:p w:rsidR="005157A1" w:rsidRDefault="005157A1">
      <w:pPr>
        <w:spacing w:after="4"/>
        <w:ind w:left="80" w:hanging="10"/>
      </w:pPr>
    </w:p>
    <w:p w:rsidR="005157A1" w:rsidRDefault="005157A1">
      <w:pPr>
        <w:spacing w:after="4"/>
        <w:ind w:left="80" w:hanging="10"/>
      </w:pPr>
    </w:p>
    <w:p w:rsidR="005157A1" w:rsidRDefault="00714728">
      <w:pPr>
        <w:spacing w:after="4"/>
        <w:ind w:left="80" w:hanging="10"/>
      </w:pPr>
      <w:r>
        <w:t>Приложения:</w:t>
      </w:r>
    </w:p>
    <w:p w:rsidR="005157A1" w:rsidRDefault="00714728">
      <w:pPr>
        <w:numPr>
          <w:ilvl w:val="0"/>
          <w:numId w:val="2"/>
        </w:numPr>
        <w:spacing w:after="4"/>
        <w:ind w:hanging="284"/>
      </w:pPr>
      <w:r>
        <w:t>Экспертиза закупки от подразделения по безопасности.</w:t>
      </w:r>
    </w:p>
    <w:p w:rsidR="005157A1" w:rsidRDefault="00714728">
      <w:pPr>
        <w:numPr>
          <w:ilvl w:val="0"/>
          <w:numId w:val="2"/>
        </w:numPr>
        <w:spacing w:after="4"/>
        <w:ind w:hanging="284"/>
      </w:pPr>
      <w:r>
        <w:t>Приглашение.</w:t>
      </w:r>
    </w:p>
    <w:p w:rsidR="005157A1" w:rsidRDefault="00714728">
      <w:pPr>
        <w:spacing w:after="4"/>
        <w:ind w:left="8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201316</wp:posOffset>
                </wp:positionH>
                <wp:positionV relativeFrom="page">
                  <wp:posOffset>7472494</wp:posOffset>
                </wp:positionV>
                <wp:extent cx="413045" cy="10412"/>
                <wp:effectExtent l="0" t="0" r="0" b="0"/>
                <wp:wrapTopAndBottom/>
                <wp:docPr id="2" name="Picture 61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0" name="Picture 6190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13045" cy="10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4;o:allowoverlap:true;o:allowincell:true;mso-position-horizontal-relative:page;margin-left:15.85pt;mso-position-horizontal:absolute;mso-position-vertical-relative:page;margin-top:588.39pt;mso-position-vertical:absolute;width:32.52pt;height:0.82pt;mso-wrap-distance-left:9.00pt;mso-wrap-distance-top:0.00pt;mso-wrap-distance-right:9.00pt;mso-wrap-distance-bottom:0.00pt;" stroked="false">
                <v:path textboxrect="0,0,0,0"/>
                <w10:wrap type="topAndBottom"/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10565625</wp:posOffset>
                </wp:positionH>
                <wp:positionV relativeFrom="page">
                  <wp:posOffset>7094184</wp:posOffset>
                </wp:positionV>
                <wp:extent cx="17356" cy="694147"/>
                <wp:effectExtent l="0" t="0" r="0" b="0"/>
                <wp:wrapTopAndBottom/>
                <wp:docPr id="3" name="Picture 619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1" name="Picture 6191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7356" cy="6941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0288;o:allowoverlap:true;o:allowincell:true;mso-position-horizontal-relative:page;margin-left:831.94pt;mso-position-horizontal:absolute;mso-position-vertical-relative:page;margin-top:558.60pt;mso-position-vertical:absolute;width:1.37pt;height:54.66pt;mso-wrap-distance-left:9.00pt;mso-wrap-distance-top:0.00pt;mso-wrap-distance-right:9.00pt;mso-wrap-distance-bottom:0.00pt;" stroked="false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t>З. Заявка победителя со всеми приложениями.</w:t>
      </w:r>
    </w:p>
    <w:p w:rsidR="005157A1" w:rsidRDefault="00714728">
      <w:pPr>
        <w:numPr>
          <w:ilvl w:val="0"/>
          <w:numId w:val="3"/>
        </w:numPr>
        <w:spacing w:after="4"/>
        <w:ind w:left="360" w:hanging="290"/>
      </w:pPr>
      <w:r>
        <w:t>Сведения из Единого реестра субъектов МСП (выгрузка с сайта https:/ksp.nalog.ru/) победителя.</w:t>
      </w:r>
    </w:p>
    <w:p w:rsidR="005157A1" w:rsidRDefault="00714728">
      <w:pPr>
        <w:numPr>
          <w:ilvl w:val="0"/>
          <w:numId w:val="3"/>
        </w:numPr>
        <w:spacing w:after="4"/>
        <w:ind w:left="360" w:hanging="290"/>
      </w:pPr>
      <w:r>
        <w:t>Подписанное Техническое задание.</w:t>
      </w:r>
    </w:p>
    <w:p w:rsidR="005157A1" w:rsidRDefault="00714728">
      <w:pPr>
        <w:numPr>
          <w:ilvl w:val="0"/>
          <w:numId w:val="3"/>
        </w:numPr>
        <w:spacing w:after="4"/>
        <w:ind w:left="360" w:hanging="290"/>
      </w:pPr>
      <w:r>
        <w:t>Подписанный расчет стоимости закупки.</w:t>
      </w:r>
    </w:p>
    <w:sectPr w:rsidR="005157A1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A1" w:rsidRDefault="00714728">
      <w:pPr>
        <w:spacing w:after="0" w:line="240" w:lineRule="auto"/>
      </w:pPr>
      <w:r>
        <w:separator/>
      </w:r>
    </w:p>
  </w:endnote>
  <w:endnote w:type="continuationSeparator" w:id="0">
    <w:p w:rsidR="005157A1" w:rsidRDefault="0071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A1" w:rsidRDefault="00714728">
      <w:pPr>
        <w:spacing w:after="0" w:line="240" w:lineRule="auto"/>
      </w:pPr>
      <w:r>
        <w:separator/>
      </w:r>
    </w:p>
  </w:footnote>
  <w:footnote w:type="continuationSeparator" w:id="0">
    <w:p w:rsidR="005157A1" w:rsidRDefault="0071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972F5"/>
    <w:multiLevelType w:val="hybridMultilevel"/>
    <w:tmpl w:val="F60240B2"/>
    <w:lvl w:ilvl="0" w:tplc="42BC9284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37D0B84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088EABB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C27EDE8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2ECEF87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94AC7D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3CFCEBF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A788FC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D248ABBC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6547341D"/>
    <w:multiLevelType w:val="hybridMultilevel"/>
    <w:tmpl w:val="CEE2317E"/>
    <w:lvl w:ilvl="0" w:tplc="36E4504A">
      <w:start w:val="4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A2B21EE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64A0DF1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F31AC690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0B867416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F490F17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D9EA6DA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EEBE964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3828C56E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6AB6257E"/>
    <w:multiLevelType w:val="hybridMultilevel"/>
    <w:tmpl w:val="FC305016"/>
    <w:lvl w:ilvl="0" w:tplc="AFA86D9E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C9E035F2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0666DB9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9AD8EDBE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2884BBC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40347440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24DC6474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4A4E17E0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46521EB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A1"/>
    <w:rsid w:val="00064EE3"/>
    <w:rsid w:val="005157A1"/>
    <w:rsid w:val="0060272F"/>
    <w:rsid w:val="00714728"/>
    <w:rsid w:val="00860CB4"/>
    <w:rsid w:val="0089704A"/>
    <w:rsid w:val="00A327C4"/>
    <w:rsid w:val="00B210C1"/>
    <w:rsid w:val="00D508E3"/>
    <w:rsid w:val="00D73CE2"/>
    <w:rsid w:val="00E8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568F"/>
  <w15:docId w15:val="{37C6D1B4-AD80-45BB-AC34-DAB5FE79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Нина Васильевна</dc:creator>
  <cp:keywords/>
  <cp:lastModifiedBy>Ларина Нина Васильевна</cp:lastModifiedBy>
  <cp:revision>10</cp:revision>
  <cp:lastPrinted>2026-03-13T10:57:00Z</cp:lastPrinted>
  <dcterms:created xsi:type="dcterms:W3CDTF">2026-02-12T07:54:00Z</dcterms:created>
  <dcterms:modified xsi:type="dcterms:W3CDTF">2026-05-14T05:29:00Z</dcterms:modified>
</cp:coreProperties>
</file>