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 предоставлении ценовой информации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Уважаемые Участники!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0156D8" w:rsidP="00E4772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0156D8">
        <w:rPr>
          <w:rFonts w:ascii="Times New Roman" w:hAnsi="Times New Roman" w:cs="Times New Roman"/>
          <w:sz w:val="24"/>
          <w:szCs w:val="24"/>
        </w:rPr>
        <w:t>УФПС Пензенской области</w:t>
      </w:r>
      <w:r w:rsidR="005B418E" w:rsidRPr="000156D8">
        <w:rPr>
          <w:rFonts w:ascii="Times New Roman" w:hAnsi="Times New Roman" w:cs="Times New Roman"/>
          <w:sz w:val="24"/>
          <w:szCs w:val="24"/>
        </w:rPr>
        <w:t xml:space="preserve"> АО «Почта России»</w:t>
      </w:r>
      <w:r w:rsidR="005B418E">
        <w:rPr>
          <w:rFonts w:ascii="Times New Roman" w:hAnsi="Times New Roman" w:cs="Times New Roman"/>
        </w:rPr>
        <w:t xml:space="preserve"> </w:t>
      </w:r>
      <w:r w:rsidR="00E47722" w:rsidRPr="008E2C6E">
        <w:rPr>
          <w:rFonts w:ascii="Times New Roman" w:eastAsia="Times New Roman" w:hAnsi="Times New Roman" w:cs="Times New Roman"/>
          <w:sz w:val="24"/>
          <w:szCs w:val="24"/>
          <w:lang w:eastAsia="ru-RU"/>
        </w:rPr>
        <w:t>просит Вас предоставить ценовую информацию в отношении следующего предмета закупки:</w:t>
      </w:r>
    </w:p>
    <w:p w:rsidR="00E47722" w:rsidRPr="008E2C6E" w:rsidRDefault="000156D8" w:rsidP="00E47722">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0156D8">
        <w:rPr>
          <w:rFonts w:ascii="Times New Roman" w:hAnsi="Times New Roman" w:cs="Times New Roman"/>
          <w:sz w:val="24"/>
          <w:szCs w:val="24"/>
        </w:rPr>
        <w:t>Выполнение работ по сортировке почтовых отправлений для нужд УФПС Пензенской области</w:t>
      </w:r>
      <w:r w:rsidRPr="000156D8">
        <w:rPr>
          <w:rFonts w:ascii="Times New Roman" w:hAnsi="Times New Roman" w:cs="Times New Roman"/>
        </w:rPr>
        <w:t xml:space="preserve"> </w:t>
      </w:r>
      <w:r w:rsidR="00E47722" w:rsidRPr="008E2C6E">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E47722" w:rsidRPr="008E2C6E" w:rsidRDefault="000156D8"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0156D8">
              <w:rPr>
                <w:rFonts w:ascii="Times New Roman" w:hAnsi="Times New Roman" w:cs="Times New Roman"/>
                <w:sz w:val="24"/>
                <w:szCs w:val="24"/>
              </w:rPr>
              <w:t>Выполнение работ по сортировке почтовых отправлений для нужд УФПС Пензенской области</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ОКПД2</w:t>
            </w:r>
          </w:p>
        </w:tc>
        <w:tc>
          <w:tcPr>
            <w:tcW w:w="4957" w:type="dxa"/>
            <w:noWrap/>
            <w:vAlign w:val="center"/>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78</w:t>
            </w:r>
            <w:r w:rsidRPr="008E2C6E">
              <w:rPr>
                <w:rFonts w:ascii="Times New Roman" w:hAnsi="Times New Roman" w:cs="Times New Roman"/>
                <w:sz w:val="24"/>
                <w:szCs w:val="24"/>
              </w:rPr>
              <w:t>.30.14.000</w:t>
            </w:r>
          </w:p>
        </w:tc>
      </w:tr>
      <w:tr w:rsidR="00E47722" w:rsidRPr="008E2C6E" w:rsidTr="001312C1">
        <w:trPr>
          <w:trHeight w:val="612"/>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 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367"/>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E47722" w:rsidRPr="008E2C6E" w:rsidRDefault="0006712D"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r w:rsidR="000156D8" w:rsidRPr="000156D8">
              <w:rPr>
                <w:rFonts w:ascii="Times New Roman" w:eastAsia="Times New Roman" w:hAnsi="Times New Roman" w:cs="Times New Roman"/>
                <w:sz w:val="24"/>
                <w:szCs w:val="24"/>
                <w:lang w:eastAsia="ru-RU"/>
              </w:rPr>
              <w:t>-</w:t>
            </w:r>
            <w:r w:rsidR="000156D8">
              <w:rPr>
                <w:rFonts w:ascii="Times New Roman" w:eastAsia="Times New Roman" w:hAnsi="Times New Roman" w:cs="Times New Roman"/>
                <w:sz w:val="24"/>
                <w:szCs w:val="24"/>
                <w:lang w:eastAsia="ru-RU"/>
              </w:rPr>
              <w:t>Июнь</w:t>
            </w:r>
            <w:r w:rsidR="00C9512D">
              <w:rPr>
                <w:rFonts w:ascii="Times New Roman" w:eastAsia="Times New Roman" w:hAnsi="Times New Roman" w:cs="Times New Roman"/>
                <w:sz w:val="24"/>
                <w:szCs w:val="24"/>
                <w:lang w:eastAsia="ru-RU"/>
              </w:rPr>
              <w:t xml:space="preserve"> </w:t>
            </w:r>
            <w:r w:rsidR="00E47722" w:rsidRPr="008E2C6E">
              <w:rPr>
                <w:rFonts w:ascii="Times New Roman" w:eastAsia="Times New Roman" w:hAnsi="Times New Roman" w:cs="Times New Roman"/>
                <w:sz w:val="24"/>
                <w:szCs w:val="24"/>
                <w:lang w:eastAsia="ru-RU"/>
              </w:rPr>
              <w:t>2026</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Порядок оплаты</w:t>
            </w:r>
          </w:p>
        </w:tc>
        <w:tc>
          <w:tcPr>
            <w:tcW w:w="4957" w:type="dxa"/>
            <w:noWrap/>
            <w:vAlign w:val="center"/>
          </w:tcPr>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1. Оплата производится в течение 30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2. Оплата производится в течение 60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color w:val="000000"/>
                <w:sz w:val="24"/>
                <w:szCs w:val="24"/>
              </w:rPr>
              <w:t>Вариант 3. Оплата производится в течение 90 (девяноста) календарных дней</w:t>
            </w:r>
            <w:r w:rsidRPr="008E2C6E">
              <w:rPr>
                <w:rFonts w:ascii="Times New Roman" w:hAnsi="Times New Roman" w:cs="Times New Roman"/>
                <w:sz w:val="24"/>
                <w:szCs w:val="24"/>
              </w:rPr>
              <w:t xml:space="preserve"> с даты </w:t>
            </w:r>
            <w:r w:rsidRPr="008E2C6E">
              <w:rPr>
                <w:rFonts w:ascii="Times New Roman" w:hAnsi="Times New Roman" w:cs="Times New Roman"/>
                <w:sz w:val="24"/>
                <w:szCs w:val="24"/>
              </w:rPr>
              <w:lastRenderedPageBreak/>
              <w:t>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i/>
                <w:color w:val="000000"/>
                <w:sz w:val="24"/>
                <w:szCs w:val="24"/>
              </w:rPr>
              <w:t>5% от НМЦ</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rsidR="00E47722" w:rsidRPr="0006712D" w:rsidRDefault="000156D8" w:rsidP="001312C1">
            <w:pPr>
              <w:tabs>
                <w:tab w:val="left" w:pos="796"/>
                <w:tab w:val="left" w:pos="1134"/>
              </w:tabs>
              <w:spacing w:after="0" w:line="240" w:lineRule="auto"/>
              <w:contextualSpacing/>
              <w:jc w:val="both"/>
              <w:rPr>
                <w:rFonts w:ascii="Times New Roman" w:eastAsia="Times New Roman" w:hAnsi="Times New Roman" w:cs="Times New Roman"/>
                <w:sz w:val="24"/>
                <w:szCs w:val="24"/>
                <w:lang w:eastAsia="ru-RU"/>
              </w:rPr>
            </w:pPr>
            <w:r w:rsidRPr="00093F89">
              <w:rPr>
                <w:rFonts w:ascii="Times New Roman" w:eastAsia="Times New Roman" w:hAnsi="Times New Roman" w:cs="Times New Roman"/>
                <w:sz w:val="24"/>
                <w:szCs w:val="24"/>
                <w:lang w:eastAsia="x-none"/>
              </w:rPr>
              <w:t xml:space="preserve">Копию действующей лицензии на услуги почтовой связи или выписку из реестра лицензий, в </w:t>
            </w:r>
            <w:proofErr w:type="spellStart"/>
            <w:r w:rsidRPr="00093F89">
              <w:rPr>
                <w:rFonts w:ascii="Times New Roman" w:eastAsia="Times New Roman" w:hAnsi="Times New Roman" w:cs="Times New Roman"/>
                <w:sz w:val="24"/>
                <w:szCs w:val="24"/>
                <w:lang w:eastAsia="x-none"/>
              </w:rPr>
              <w:t>т.ч</w:t>
            </w:r>
            <w:proofErr w:type="spellEnd"/>
            <w:r w:rsidRPr="00093F89">
              <w:rPr>
                <w:rFonts w:ascii="Times New Roman" w:eastAsia="Times New Roman" w:hAnsi="Times New Roman" w:cs="Times New Roman"/>
                <w:sz w:val="24"/>
                <w:szCs w:val="24"/>
                <w:lang w:eastAsia="x-none"/>
              </w:rPr>
              <w:t>. 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w:t>
            </w:r>
          </w:p>
        </w:tc>
      </w:tr>
    </w:tbl>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rsidR="00E47722" w:rsidRPr="008E2C6E" w:rsidRDefault="00E47722" w:rsidP="00E47722">
      <w:pPr>
        <w:tabs>
          <w:tab w:val="left" w:pos="567"/>
        </w:tabs>
        <w:ind w:firstLine="709"/>
        <w:jc w:val="both"/>
        <w:rPr>
          <w:rFonts w:ascii="Times New Roman" w:hAnsi="Times New Roman" w:cs="Times New Roman"/>
          <w:sz w:val="24"/>
          <w:szCs w:val="24"/>
        </w:rPr>
      </w:pPr>
      <w:r w:rsidRPr="008E2C6E">
        <w:rPr>
          <w:rFonts w:ascii="Times New Roman" w:eastAsia="Times New Roman" w:hAnsi="Times New Roman" w:cs="Times New Roman"/>
          <w:sz w:val="24"/>
          <w:szCs w:val="24"/>
          <w:lang w:eastAsia="ru-RU"/>
        </w:rPr>
        <w:t xml:space="preserve">с информацией, указанной в запросе, в течение </w:t>
      </w:r>
      <w:r w:rsidR="005B418E">
        <w:rPr>
          <w:rFonts w:ascii="Times New Roman" w:hAnsi="Times New Roman" w:cs="Times New Roman"/>
          <w:sz w:val="24"/>
          <w:szCs w:val="24"/>
        </w:rPr>
        <w:t xml:space="preserve">7 </w:t>
      </w:r>
      <w:r w:rsidRPr="008E2C6E">
        <w:rPr>
          <w:rFonts w:ascii="Times New Roman" w:hAnsi="Times New Roman" w:cs="Times New Roman"/>
          <w:sz w:val="24"/>
          <w:szCs w:val="24"/>
        </w:rPr>
        <w:t>(</w:t>
      </w:r>
      <w:r w:rsidR="005B418E">
        <w:rPr>
          <w:rFonts w:ascii="Times New Roman" w:hAnsi="Times New Roman" w:cs="Times New Roman"/>
          <w:sz w:val="24"/>
          <w:szCs w:val="24"/>
        </w:rPr>
        <w:t>семи</w:t>
      </w:r>
      <w:r w:rsidRPr="008E2C6E">
        <w:rPr>
          <w:rFonts w:ascii="Times New Roman" w:hAnsi="Times New Roman" w:cs="Times New Roman"/>
          <w:sz w:val="24"/>
          <w:szCs w:val="24"/>
        </w:rPr>
        <w:t xml:space="preserve">) </w:t>
      </w:r>
      <w:r w:rsidR="005B418E">
        <w:rPr>
          <w:rFonts w:ascii="Times New Roman" w:hAnsi="Times New Roman" w:cs="Times New Roman"/>
          <w:sz w:val="24"/>
          <w:szCs w:val="24"/>
        </w:rPr>
        <w:t>календарных</w:t>
      </w:r>
      <w:r w:rsidRPr="008E2C6E">
        <w:rPr>
          <w:rFonts w:ascii="Times New Roman" w:hAnsi="Times New Roman" w:cs="Times New Roman"/>
          <w:sz w:val="24"/>
          <w:szCs w:val="24"/>
        </w:rPr>
        <w:t xml:space="preserve"> дней</w:t>
      </w:r>
      <w:r w:rsidRPr="008E2C6E">
        <w:rPr>
          <w:rFonts w:ascii="Times New Roman" w:eastAsia="Times New Roman" w:hAnsi="Times New Roman" w:cs="Times New Roman"/>
          <w:sz w:val="24"/>
          <w:szCs w:val="24"/>
          <w:lang w:eastAsia="ru-RU"/>
        </w:rPr>
        <w:t xml:space="preserve"> </w:t>
      </w:r>
      <w:r w:rsidRPr="008E2C6E">
        <w:rPr>
          <w:rFonts w:ascii="Times New Roman" w:hAnsi="Times New Roman" w:cs="Times New Roman"/>
          <w:color w:val="000000" w:themeColor="text1"/>
          <w:sz w:val="24"/>
          <w:szCs w:val="24"/>
        </w:rPr>
        <w:t>посредством функционала Электронной торговой площадки.</w:t>
      </w:r>
    </w:p>
    <w:p w:rsidR="00E47722" w:rsidRPr="008E2C6E" w:rsidRDefault="00E47722" w:rsidP="00E47722">
      <w:pPr>
        <w:tabs>
          <w:tab w:val="left" w:pos="567"/>
        </w:tabs>
        <w:ind w:firstLine="709"/>
        <w:rPr>
          <w:rFonts w:ascii="Times New Roman" w:hAnsi="Times New Roman" w:cs="Times New Roman"/>
          <w:sz w:val="24"/>
          <w:szCs w:val="24"/>
        </w:rPr>
      </w:pPr>
      <w:r w:rsidRPr="008E2C6E">
        <w:rPr>
          <w:rFonts w:ascii="Times New Roman" w:hAnsi="Times New Roman" w:cs="Times New Roman"/>
          <w:sz w:val="24"/>
          <w:szCs w:val="24"/>
        </w:rPr>
        <w:t>Контактное лицо Инициатора запроса Козлов Алексей Борисович, телефон 89179604760.</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Предоставляемое ценовое предложение должно содержать:</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действия ценового предложения;</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сведения об ИНН/ОГРН (при наличии);</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копии документов или</w:t>
      </w:r>
      <w:r w:rsidRPr="008E2C6E">
        <w:rPr>
          <w:rStyle w:val="a4"/>
          <w:rFonts w:ascii="Times New Roman" w:eastAsia="Times New Roman" w:hAnsi="Times New Roman" w:cs="Times New Roman"/>
          <w:sz w:val="24"/>
          <w:szCs w:val="24"/>
          <w:lang w:eastAsia="ru-RU"/>
        </w:rPr>
        <w:footnoteReference w:id="1"/>
      </w:r>
      <w:r w:rsidRPr="008E2C6E">
        <w:rPr>
          <w:rFonts w:ascii="Times New Roman" w:eastAsia="Times New Roman" w:hAnsi="Times New Roman" w:cs="Times New Roman"/>
          <w:sz w:val="24"/>
          <w:szCs w:val="24"/>
          <w:lang w:eastAsia="ru-RU"/>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w:t>
      </w:r>
    </w:p>
    <w:p w:rsidR="00C9512D" w:rsidRPr="00C9512D" w:rsidRDefault="00C9512D" w:rsidP="00C9512D">
      <w:pPr>
        <w:pStyle w:val="a5"/>
        <w:ind w:firstLine="709"/>
        <w:rPr>
          <w:sz w:val="24"/>
          <w:szCs w:val="24"/>
        </w:rPr>
      </w:pPr>
      <w:r w:rsidRPr="00C9512D">
        <w:rPr>
          <w:sz w:val="24"/>
          <w:szCs w:val="24"/>
        </w:rPr>
        <w:t xml:space="preserve">Если ценовое предложение будет направлено вами на электронную почту </w:t>
      </w:r>
      <w:hyperlink r:id="rId7" w:history="1">
        <w:r w:rsidRPr="00F23C03">
          <w:rPr>
            <w:rStyle w:val="a3"/>
            <w:color w:val="2E74B5" w:themeColor="accent1" w:themeShade="BF"/>
            <w:sz w:val="24"/>
            <w:szCs w:val="24"/>
          </w:rPr>
          <w:t>offer-R63@russianpost.ru</w:t>
        </w:r>
      </w:hyperlink>
      <w:r w:rsidRPr="00C9512D">
        <w:rPr>
          <w:rStyle w:val="a3"/>
          <w:color w:val="auto"/>
          <w:sz w:val="24"/>
          <w:szCs w:val="24"/>
        </w:rPr>
        <w:t>,</w:t>
      </w:r>
      <w:r w:rsidRPr="00C9512D">
        <w:rPr>
          <w:rStyle w:val="a3"/>
          <w:i/>
          <w:sz w:val="24"/>
          <w:szCs w:val="24"/>
        </w:rPr>
        <w:t xml:space="preserve"> </w:t>
      </w:r>
      <w:r w:rsidRPr="00C9512D">
        <w:rPr>
          <w:sz w:val="24"/>
          <w:szCs w:val="24"/>
        </w:rPr>
        <w:t>предупреждаем, что ценовое предложение будет подлежать регистрации при обязательном наличии:</w:t>
      </w:r>
    </w:p>
    <w:p w:rsidR="00C9512D" w:rsidRPr="00B83719" w:rsidRDefault="00C9512D" w:rsidP="00C9512D">
      <w:pPr>
        <w:pStyle w:val="a5"/>
        <w:tabs>
          <w:tab w:val="left" w:pos="284"/>
          <w:tab w:val="left" w:pos="993"/>
        </w:tabs>
        <w:ind w:firstLine="709"/>
        <w:rPr>
          <w:sz w:val="24"/>
          <w:szCs w:val="24"/>
        </w:rPr>
      </w:pPr>
      <w:r w:rsidRPr="00B83719">
        <w:rPr>
          <w:sz w:val="24"/>
          <w:szCs w:val="24"/>
        </w:rPr>
        <w:t>1)</w:t>
      </w:r>
      <w:r w:rsidRPr="00B83719">
        <w:rPr>
          <w:sz w:val="24"/>
          <w:szCs w:val="24"/>
        </w:rPr>
        <w:tab/>
        <w:t xml:space="preserve">официального бланка (при наличии) и подписи лица – представителя </w:t>
      </w:r>
      <w:bookmarkStart w:id="0" w:name="_GoBack"/>
      <w:r w:rsidRPr="00B83719">
        <w:rPr>
          <w:sz w:val="24"/>
          <w:szCs w:val="24"/>
        </w:rPr>
        <w:t>отправителя;</w:t>
      </w:r>
    </w:p>
    <w:bookmarkEnd w:id="0"/>
    <w:p w:rsidR="00E47722" w:rsidRDefault="00C9512D"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B83719">
        <w:rPr>
          <w:rFonts w:ascii="Times New Roman" w:hAnsi="Times New Roman" w:cs="Times New Roman"/>
          <w:sz w:val="24"/>
          <w:szCs w:val="24"/>
        </w:rPr>
        <w:t>2)</w:t>
      </w:r>
      <w:r w:rsidRPr="00B83719">
        <w:rPr>
          <w:rFonts w:ascii="Times New Roman" w:hAnsi="Times New Roman" w:cs="Times New Roman"/>
          <w:sz w:val="24"/>
          <w:szCs w:val="24"/>
        </w:rPr>
        <w:tab/>
        <w:t>полного наименования получателя (</w:t>
      </w:r>
      <w:r w:rsidRPr="00B83719">
        <w:rPr>
          <w:rFonts w:ascii="Times New Roman" w:hAnsi="Times New Roman" w:cs="Times New Roman"/>
          <w:i/>
          <w:sz w:val="24"/>
          <w:szCs w:val="24"/>
        </w:rPr>
        <w:t>указывается полное наименование Заказчика АУО/УФПС/</w:t>
      </w:r>
      <w:r w:rsidRPr="00B83719">
        <w:rPr>
          <w:rFonts w:ascii="Times New Roman" w:hAnsi="Times New Roman" w:cs="Times New Roman"/>
          <w:sz w:val="24"/>
          <w:szCs w:val="24"/>
        </w:rPr>
        <w:t xml:space="preserve"> </w:t>
      </w:r>
      <w:r w:rsidRPr="00B83719">
        <w:rPr>
          <w:rFonts w:ascii="Times New Roman" w:hAnsi="Times New Roman" w:cs="Times New Roman"/>
          <w:i/>
          <w:sz w:val="24"/>
          <w:szCs w:val="24"/>
        </w:rPr>
        <w:t>ЦПК/ ПТ/СП</w:t>
      </w:r>
      <w:r w:rsidRPr="00B83719">
        <w:rPr>
          <w:rFonts w:ascii="Times New Roman" w:hAnsi="Times New Roman" w:cs="Times New Roman"/>
          <w:sz w:val="24"/>
          <w:szCs w:val="24"/>
        </w:rPr>
        <w:t xml:space="preserve">) АО «Почта России </w:t>
      </w:r>
      <w:r w:rsidR="00E47722" w:rsidRPr="00B8371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B83719" w:rsidRPr="00B83719" w:rsidRDefault="00B83719"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номера исходящего запроса;</w:t>
      </w:r>
    </w:p>
    <w:p w:rsidR="00E47722" w:rsidRPr="008E2C6E" w:rsidRDefault="00E47722" w:rsidP="00B83719">
      <w:pPr>
        <w:widowControl w:val="0"/>
        <w:numPr>
          <w:ilvl w:val="0"/>
          <w:numId w:val="4"/>
        </w:numPr>
        <w:tabs>
          <w:tab w:val="left" w:pos="426"/>
          <w:tab w:val="left" w:pos="1134"/>
          <w:tab w:val="left" w:pos="4820"/>
        </w:tabs>
        <w:spacing w:after="0" w:line="240" w:lineRule="auto"/>
        <w:contextualSpacing/>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наименования (предмета) закупки.</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8E2C6E">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Приложения:</w:t>
      </w:r>
      <w:r w:rsidRPr="008E2C6E">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ценовой информации.</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 Техническое задание.</w:t>
      </w:r>
    </w:p>
    <w:p w:rsidR="00E47722" w:rsidRPr="008E2C6E" w:rsidRDefault="00E47722" w:rsidP="00E47722">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972BC2" w:rsidRDefault="00972BC2"/>
    <w:sectPr w:rsidR="00972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370" w:rsidRDefault="00F81370" w:rsidP="00E47722">
      <w:pPr>
        <w:spacing w:after="0" w:line="240" w:lineRule="auto"/>
      </w:pPr>
      <w:r>
        <w:separator/>
      </w:r>
    </w:p>
  </w:endnote>
  <w:endnote w:type="continuationSeparator" w:id="0">
    <w:p w:rsidR="00F81370" w:rsidRDefault="00F81370" w:rsidP="00E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370" w:rsidRDefault="00F81370" w:rsidP="00E47722">
      <w:pPr>
        <w:spacing w:after="0" w:line="240" w:lineRule="auto"/>
      </w:pPr>
      <w:r>
        <w:separator/>
      </w:r>
    </w:p>
  </w:footnote>
  <w:footnote w:type="continuationSeparator" w:id="0">
    <w:p w:rsidR="00F81370" w:rsidRDefault="00F81370" w:rsidP="00E47722">
      <w:pPr>
        <w:spacing w:after="0" w:line="240" w:lineRule="auto"/>
      </w:pPr>
      <w:r>
        <w:continuationSeparator/>
      </w:r>
    </w:p>
  </w:footnote>
  <w:footnote w:id="1">
    <w:p w:rsidR="00E47722" w:rsidRDefault="00E47722" w:rsidP="00E47722">
      <w:pPr>
        <w:pStyle w:val="a5"/>
      </w:pPr>
      <w:r>
        <w:rPr>
          <w:rStyle w:val="a4"/>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4670"/>
    <w:multiLevelType w:val="hybridMultilevel"/>
    <w:tmpl w:val="AA4A4936"/>
    <w:lvl w:ilvl="0" w:tplc="D5F23D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5"/>
    <w:rsid w:val="00004AD5"/>
    <w:rsid w:val="000156D8"/>
    <w:rsid w:val="00021065"/>
    <w:rsid w:val="0006712D"/>
    <w:rsid w:val="002D332B"/>
    <w:rsid w:val="0037790B"/>
    <w:rsid w:val="0041369B"/>
    <w:rsid w:val="0047722D"/>
    <w:rsid w:val="005B418E"/>
    <w:rsid w:val="00781010"/>
    <w:rsid w:val="00801004"/>
    <w:rsid w:val="008D063D"/>
    <w:rsid w:val="00972BC2"/>
    <w:rsid w:val="00B83719"/>
    <w:rsid w:val="00C9512D"/>
    <w:rsid w:val="00E07D95"/>
    <w:rsid w:val="00E47722"/>
    <w:rsid w:val="00F23C03"/>
    <w:rsid w:val="00F31A80"/>
    <w:rsid w:val="00F8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54C73-CEF6-4560-8B3E-75224E4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722"/>
    <w:rPr>
      <w:rFonts w:cs="Times New Roman"/>
      <w:color w:val="0077CC"/>
      <w:u w:val="none"/>
      <w:effect w:val="none"/>
      <w:shd w:val="clear" w:color="auto" w:fill="auto"/>
    </w:rPr>
  </w:style>
  <w:style w:type="character" w:styleId="a4">
    <w:name w:val="footnote reference"/>
    <w:aliases w:val="fr,Used by Word for Help footnote symbols"/>
    <w:basedOn w:val="a0"/>
    <w:uiPriority w:val="99"/>
    <w:unhideWhenUsed/>
    <w:rsid w:val="00E47722"/>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47722"/>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4772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477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7722"/>
    <w:rPr>
      <w:rFonts w:ascii="Segoe UI" w:hAnsi="Segoe UI" w:cs="Segoe UI"/>
      <w:sz w:val="18"/>
      <w:szCs w:val="18"/>
    </w:rPr>
  </w:style>
  <w:style w:type="paragraph" w:styleId="a9">
    <w:name w:val="List Paragraph"/>
    <w:basedOn w:val="a"/>
    <w:uiPriority w:val="34"/>
    <w:qFormat/>
    <w:rsid w:val="00B8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Шокуров Антон Витальевич</cp:lastModifiedBy>
  <cp:revision>3</cp:revision>
  <cp:lastPrinted>2026-02-17T07:15:00Z</cp:lastPrinted>
  <dcterms:created xsi:type="dcterms:W3CDTF">2026-05-14T11:31:00Z</dcterms:created>
  <dcterms:modified xsi:type="dcterms:W3CDTF">2026-05-14T11:35:00Z</dcterms:modified>
</cp:coreProperties>
</file>