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header6.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header10.xml" ContentType="application/vnd.openxmlformats-officedocument.wordprocessingml.head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tabs>
          <w:tab w:val="clear" w:pos="265"/>
          <w:tab w:val="left" w:pos="3148" w:leader="none"/>
          <w:tab w:val="center" w:pos="4818" w:leader="none"/>
          <w:tab w:val="left" w:pos="6926" w:leader="none"/>
        </w:tabs>
        <w:spacing w:lineRule="auto" w:line="240"/>
        <w:ind w:left="0" w:right="0" w:hanging="0"/>
        <w:jc w:val="center"/>
        <w:rPr>
          <w:rFonts w:ascii="Liberation Serif" w:hAnsi="Liberation Serif"/>
          <w:b/>
          <w:bCs/>
          <w:color w:val="000000"/>
          <w:sz w:val="24"/>
          <w:szCs w:val="24"/>
          <w:shd w:fill="auto" w:val="clear"/>
        </w:rPr>
      </w:pPr>
      <w:r>
        <w:rPr>
          <w:rFonts w:ascii="Liberation Serif" w:hAnsi="Liberation Serif"/>
          <w:b/>
          <w:bCs/>
          <w:color w:val="000000"/>
          <w:sz w:val="24"/>
          <w:szCs w:val="24"/>
          <w:shd w:fill="auto" w:val="clear"/>
        </w:rPr>
        <w:t>Договор подряда № _____</w:t>
      </w:r>
    </w:p>
    <w:p>
      <w:pPr>
        <w:pStyle w:val="Normal"/>
        <w:shd w:fill="FFFFFF" w:val="clear"/>
        <w:spacing w:lineRule="auto" w:line="240"/>
        <w:ind w:left="0" w:right="0" w:hanging="0"/>
        <w:rPr>
          <w:rFonts w:ascii="Liberation Serif" w:hAnsi="Liberation Serif"/>
          <w:b/>
          <w:bCs/>
          <w:color w:val="000000"/>
          <w:sz w:val="24"/>
          <w:szCs w:val="24"/>
          <w:shd w:fill="auto" w:val="clear"/>
        </w:rPr>
      </w:pPr>
      <w:r>
        <w:rPr>
          <w:rFonts w:ascii="Liberation Serif" w:hAnsi="Liberation Serif"/>
          <w:b/>
          <w:bCs/>
          <w:color w:val="000000"/>
          <w:sz w:val="24"/>
          <w:szCs w:val="24"/>
          <w:shd w:fill="auto" w:val="clear"/>
        </w:rPr>
      </w:r>
    </w:p>
    <w:p>
      <w:pPr>
        <w:pStyle w:val="Normal"/>
        <w:shd w:fill="FFFFFF" w:val="clear"/>
        <w:tabs>
          <w:tab w:val="clear" w:pos="265"/>
          <w:tab w:val="right" w:pos="993" w:leader="none"/>
        </w:tabs>
        <w:spacing w:lineRule="auto" w:line="240"/>
        <w:ind w:left="0" w:right="0" w:hanging="0"/>
        <w:jc w:val="center"/>
        <w:rPr>
          <w:rFonts w:ascii="Liberation Serif" w:hAnsi="Liberation Serif"/>
          <w:b w:val="false"/>
          <w:bCs w:val="false"/>
          <w:color w:val="000000"/>
          <w:sz w:val="24"/>
          <w:szCs w:val="24"/>
          <w:shd w:fill="auto" w:val="clear"/>
        </w:rPr>
      </w:pPr>
      <w:r>
        <w:rPr>
          <w:rFonts w:ascii="Liberation Serif" w:hAnsi="Liberation Serif"/>
          <w:b w:val="false"/>
          <w:bCs w:val="false"/>
          <w:color w:val="000000"/>
          <w:sz w:val="24"/>
          <w:szCs w:val="24"/>
          <w:shd w:fill="auto" w:val="clear"/>
        </w:rPr>
        <w:t xml:space="preserve">г. </w:t>
      </w:r>
      <w:r>
        <w:rPr>
          <w:rFonts w:ascii="Liberation Serif" w:hAnsi="Liberation Serif"/>
          <w:b w:val="false"/>
          <w:bCs w:val="false"/>
          <w:color w:val="000000"/>
          <w:sz w:val="24"/>
          <w:szCs w:val="24"/>
          <w:shd w:fill="auto" w:val="clear"/>
        </w:rPr>
        <w:t>Владивосток</w:t>
      </w:r>
      <w:r>
        <w:rPr>
          <w:rFonts w:ascii="Liberation Serif" w:hAnsi="Liberation Serif"/>
          <w:b w:val="false"/>
          <w:bCs w:val="false"/>
          <w:color w:val="000000"/>
          <w:sz w:val="24"/>
          <w:szCs w:val="24"/>
          <w:shd w:fill="auto" w:val="clear"/>
        </w:rPr>
        <w:tab/>
        <w:t xml:space="preserve">                                                                                        «_____»__________2025 г.</w:t>
      </w:r>
    </w:p>
    <w:p>
      <w:pPr>
        <w:pStyle w:val="Normal"/>
        <w:shd w:fill="FFFFFF" w:val="clear"/>
        <w:tabs>
          <w:tab w:val="clear" w:pos="265"/>
          <w:tab w:val="right" w:pos="9639" w:leader="none"/>
        </w:tabs>
        <w:spacing w:lineRule="auto" w:line="240"/>
        <w:ind w:left="0" w:right="0" w:hanging="0"/>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r>
    </w:p>
    <w:p>
      <w:pPr>
        <w:pStyle w:val="Normal"/>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rPr>
        <w:t xml:space="preserve">Акционерное общество «Дальневосточная распределительная сетевая компания» </w:t>
      </w:r>
      <w:r>
        <w:rPr>
          <w:rFonts w:ascii="Liberation Serif" w:hAnsi="Liberation Serif"/>
          <w:sz w:val="24"/>
          <w:szCs w:val="24"/>
          <w:shd w:fill="auto" w:val="clear"/>
        </w:rPr>
        <w:t xml:space="preserve">(АО «ДРСК») (далее – «Заказчик»), в лице директора филиала АО «Дальневосточная распределительная сетевая компания» «Приморские электрические сети Мухина Егора Михайловича, действующего на основании доверенности </w:t>
      </w:r>
      <w:r>
        <w:rPr>
          <w:rFonts w:ascii="Liberation Serif" w:hAnsi="Liberation Serif"/>
          <w:sz w:val="24"/>
          <w:szCs w:val="24"/>
          <w:shd w:fill="auto" w:val="clear"/>
        </w:rPr>
        <w:t xml:space="preserve">№ 4 от 01.01.2026 </w:t>
      </w:r>
      <w:r>
        <w:rPr>
          <w:rFonts w:ascii="Liberation Serif" w:hAnsi="Liberation Serif"/>
          <w:sz w:val="24"/>
          <w:szCs w:val="24"/>
          <w:shd w:fill="auto" w:val="clear"/>
        </w:rPr>
        <w:t xml:space="preserve">г., с одной стороны, и </w:t>
      </w:r>
    </w:p>
    <w:p>
      <w:pPr>
        <w:pStyle w:val="BodyText3"/>
        <w:ind w:left="0" w:right="0" w:firstLine="708"/>
        <w:rPr>
          <w:rFonts w:ascii="Liberation Serif" w:hAnsi="Liberation Serif"/>
          <w:color w:val="00000A"/>
          <w:sz w:val="24"/>
          <w:szCs w:val="24"/>
          <w:shd w:fill="auto" w:val="clear"/>
        </w:rPr>
      </w:pPr>
      <w:r>
        <w:rPr>
          <w:rFonts w:ascii="Liberation Serif" w:hAnsi="Liberation Serif"/>
          <w:color w:val="00000A"/>
          <w:sz w:val="24"/>
          <w:szCs w:val="24"/>
          <w:shd w:fill="auto" w:val="clear"/>
        </w:rPr>
        <w:t xml:space="preserve">________________________ (далее – «Подрядчик»), в лице ________________, действующего на основании ______________, с другой стороны, </w:t>
      </w:r>
    </w:p>
    <w:p>
      <w:pPr>
        <w:pStyle w:val="BodyText3"/>
        <w:ind w:left="0" w:right="0" w:firstLine="708"/>
        <w:rPr>
          <w:rFonts w:ascii="Liberation Serif" w:hAnsi="Liberation Serif"/>
          <w:sz w:val="24"/>
          <w:szCs w:val="24"/>
        </w:rPr>
      </w:pPr>
      <w:r>
        <w:rPr>
          <w:rFonts w:ascii="Liberation Serif" w:hAnsi="Liberation Serif"/>
          <w:color w:val="00000A"/>
          <w:sz w:val="24"/>
          <w:szCs w:val="24"/>
          <w:shd w:fill="auto" w:val="clear"/>
        </w:rPr>
        <w:t>совместно в дальнейшем именуемые «Стороны», а по отдельности – «Сторона»</w:t>
      </w:r>
      <w:r>
        <w:rPr>
          <w:rFonts w:ascii="Liberation Serif" w:hAnsi="Liberation Serif"/>
          <w:bCs/>
          <w:color w:val="00000A"/>
          <w:sz w:val="24"/>
          <w:szCs w:val="24"/>
          <w:shd w:fill="auto" w:val="clear"/>
          <w:lang w:val="ru-RU"/>
        </w:rPr>
        <w:t xml:space="preserve">, </w:t>
      </w:r>
      <w:r>
        <w:rPr>
          <w:rFonts w:ascii="Liberation Serif" w:hAnsi="Liberation Serif"/>
          <w:b w:val="false"/>
          <w:bCs w:val="false"/>
          <w:color w:val="00000A"/>
          <w:sz w:val="24"/>
          <w:szCs w:val="24"/>
          <w:shd w:fill="auto" w:val="clear"/>
          <w:lang w:val="ru-RU"/>
        </w:rPr>
        <w:t xml:space="preserve">по результатам проведенной Заказчиком конкурентной процедуры </w:t>
      </w:r>
      <w:r>
        <w:rPr>
          <w:rFonts w:ascii="Liberation Serif" w:hAnsi="Liberation Serif"/>
          <w:b w:val="false"/>
          <w:bCs w:val="false"/>
          <w:color w:val="00000A"/>
          <w:sz w:val="24"/>
          <w:szCs w:val="24"/>
          <w:shd w:fill="auto" w:val="clear"/>
          <w:lang w:val="ru-RU"/>
        </w:rPr>
        <w:t>Конкурс в электронной форме, участниками которого могут быть только субъекты малого и среднего предпринимательства</w:t>
      </w:r>
      <w:r>
        <w:rPr>
          <w:rFonts w:ascii="Liberation Serif" w:hAnsi="Liberation Serif"/>
          <w:b w:val="false"/>
          <w:bCs w:val="false"/>
          <w:i w:val="false"/>
          <w:strike w:val="false"/>
          <w:dstrike w:val="false"/>
          <w:outline w:val="false"/>
          <w:shadow w:val="false"/>
          <w:color w:val="00000A"/>
          <w:sz w:val="24"/>
          <w:szCs w:val="24"/>
          <w:u w:val="none"/>
          <w:shd w:fill="auto" w:val="clear"/>
          <w:em w:val="none"/>
          <w:lang w:val="ru-RU"/>
        </w:rPr>
        <w:t xml:space="preserve">, </w:t>
      </w:r>
      <w:r>
        <w:rPr>
          <w:rFonts w:ascii="Liberation Serif" w:hAnsi="Liberation Serif"/>
          <w:b w:val="false"/>
          <w:bCs w:val="false"/>
          <w:color w:val="00000A"/>
          <w:sz w:val="24"/>
          <w:szCs w:val="24"/>
          <w:shd w:fill="auto" w:val="clear"/>
          <w:lang w:val="ru-RU"/>
        </w:rPr>
        <w:t xml:space="preserve"> по лоту № </w:t>
      </w:r>
      <w:r>
        <w:rPr>
          <w:rFonts w:ascii="Liberation Serif" w:hAnsi="Liberation Serif"/>
          <w:b w:val="false"/>
          <w:bCs w:val="false"/>
          <w:color w:val="00000A"/>
          <w:sz w:val="24"/>
          <w:szCs w:val="24"/>
          <w:shd w:fill="auto" w:val="clear"/>
          <w:lang w:val="ru-RU"/>
        </w:rPr>
        <w:t>25001</w:t>
      </w:r>
      <w:r>
        <w:rPr>
          <w:rFonts w:ascii="Liberation Serif" w:hAnsi="Liberation Serif"/>
          <w:b w:val="false"/>
          <w:bCs w:val="false"/>
          <w:color w:val="00000A"/>
          <w:sz w:val="24"/>
          <w:szCs w:val="24"/>
          <w:shd w:fill="auto" w:val="clear"/>
          <w:lang w:val="ru-RU"/>
        </w:rPr>
        <w:t>-РЕМ ПРОД-2026-ДРСК-ПЭС на выполнение работ:</w:t>
      </w:r>
      <w:r>
        <w:rPr>
          <w:rFonts w:ascii="Liberation Serif" w:hAnsi="Liberation Serif"/>
          <w:b/>
          <w:bCs/>
          <w:color w:val="00000A"/>
          <w:sz w:val="24"/>
          <w:szCs w:val="24"/>
          <w:shd w:fill="auto" w:val="clear"/>
          <w:lang w:val="ru-RU"/>
        </w:rPr>
        <w:t xml:space="preserve"> </w:t>
      </w:r>
      <w:r>
        <w:rPr>
          <w:rFonts w:ascii="Liberation Serif" w:hAnsi="Liberation Serif"/>
          <w:b/>
          <w:bCs/>
          <w:i w:val="false"/>
          <w:iCs w:val="false"/>
          <w:color w:val="00000A"/>
          <w:sz w:val="24"/>
          <w:szCs w:val="24"/>
          <w:shd w:fill="auto" w:val="clear"/>
          <w:lang w:val="ru-RU"/>
        </w:rPr>
        <w:t xml:space="preserve">« </w:t>
      </w:r>
      <w:r>
        <w:rPr>
          <w:rStyle w:val="Style19"/>
          <w:rFonts w:eastAsia="Calibri" w:cs="Times New Roman" w:ascii="Liberation Serif" w:hAnsi="Liberation Serif"/>
          <w:b/>
          <w:bCs w:val="false"/>
          <w:i/>
          <w:iCs w:val="false"/>
          <w:caps w:val="false"/>
          <w:smallCaps w:val="false"/>
          <w:strike w:val="false"/>
          <w:dstrike w:val="false"/>
          <w:outline w:val="false"/>
          <w:shadow w:val="false"/>
          <w:color w:val="000000"/>
          <w:spacing w:val="0"/>
          <w:kern w:val="2"/>
          <w:sz w:val="26"/>
          <w:szCs w:val="26"/>
          <w:u w:val="none"/>
          <w:shd w:fill="auto" w:val="clear"/>
          <w:em w:val="none"/>
          <w:lang w:val="ru-RU" w:eastAsia="ru-RU" w:bidi="ar-SA"/>
        </w:rPr>
        <w:t>ОКПД2 42.22.22.140 Выполнение работ по капитальному ремонту ВЛ 0,4 кВ на территории Чугуевского и Яковлевского районов  СП ПСЭС филиала АО «ДРСК» «Приморские электрические сети»</w:t>
      </w:r>
      <w:bookmarkStart w:id="0" w:name="__DdeLink__7084_2429455625"/>
      <w:r>
        <w:rPr>
          <w:rFonts w:ascii="Liberation Serif" w:hAnsi="Liberation Serif"/>
          <w:b/>
          <w:bCs/>
          <w:i w:val="false"/>
          <w:iCs w:val="false"/>
          <w:color w:val="00000A"/>
          <w:sz w:val="24"/>
          <w:szCs w:val="24"/>
          <w:shd w:fill="auto" w:val="clear"/>
          <w:lang w:val="ru-RU"/>
        </w:rPr>
        <w:t>»</w:t>
      </w:r>
      <w:bookmarkEnd w:id="0"/>
      <w:r>
        <w:rPr>
          <w:rFonts w:ascii="Liberation Serif" w:hAnsi="Liberation Serif"/>
          <w:b/>
          <w:bCs/>
          <w:i w:val="false"/>
          <w:iCs w:val="false"/>
          <w:color w:val="00000A"/>
          <w:sz w:val="24"/>
          <w:szCs w:val="24"/>
          <w:shd w:fill="auto" w:val="clear"/>
          <w:lang w:val="ru-RU"/>
        </w:rPr>
        <w:t>,</w:t>
      </w:r>
      <w:r>
        <w:rPr>
          <w:rFonts w:ascii="Liberation Serif" w:hAnsi="Liberation Serif"/>
          <w:b/>
          <w:bCs/>
          <w:color w:val="00000A"/>
          <w:sz w:val="24"/>
          <w:szCs w:val="24"/>
          <w:shd w:fill="auto" w:val="clear"/>
          <w:lang w:val="ru-RU"/>
        </w:rPr>
        <w:t xml:space="preserve"> </w:t>
      </w:r>
      <w:r>
        <w:rPr>
          <w:rFonts w:ascii="Liberation Serif" w:hAnsi="Liberation Serif"/>
          <w:b w:val="false"/>
          <w:bCs w:val="false"/>
          <w:color w:val="00000A"/>
          <w:sz w:val="24"/>
          <w:szCs w:val="24"/>
          <w:shd w:fill="auto" w:val="clear"/>
          <w:lang w:val="ru-RU"/>
        </w:rPr>
        <w:t xml:space="preserve">и на основании протокола о </w:t>
      </w:r>
      <w:r>
        <w:rPr>
          <w:rFonts w:ascii="Liberation Serif" w:hAnsi="Liberation Serif"/>
          <w:b w:val="false"/>
          <w:bCs w:val="false"/>
          <w:color w:val="000000"/>
          <w:sz w:val="24"/>
          <w:szCs w:val="24"/>
          <w:shd w:fill="auto" w:val="clear"/>
          <w:lang w:val="ru-RU"/>
        </w:rPr>
        <w:t xml:space="preserve">результатах </w:t>
      </w:r>
      <w:r>
        <w:rPr>
          <w:rFonts w:ascii="Liberation Serif" w:hAnsi="Liberation Serif"/>
          <w:b w:val="false"/>
          <w:bCs w:val="false"/>
          <w:color w:val="00000A"/>
          <w:sz w:val="24"/>
          <w:szCs w:val="24"/>
          <w:shd w:fill="auto" w:val="clear"/>
          <w:lang w:val="ru-RU"/>
        </w:rPr>
        <w:t>№_______ от</w:t>
      </w:r>
      <w:r>
        <w:rPr>
          <w:rFonts w:ascii="Liberation Serif" w:hAnsi="Liberation Serif"/>
          <w:b/>
          <w:bCs/>
          <w:color w:val="00000A"/>
          <w:sz w:val="24"/>
          <w:szCs w:val="24"/>
          <w:shd w:fill="auto" w:val="clear"/>
          <w:lang w:val="ru-RU"/>
        </w:rPr>
        <w:t xml:space="preserve"> «___»__________ </w:t>
      </w:r>
      <w:r>
        <w:rPr>
          <w:rFonts w:ascii="Liberation Serif" w:hAnsi="Liberation Serif"/>
          <w:b w:val="false"/>
          <w:bCs w:val="false"/>
          <w:color w:val="00000A"/>
          <w:sz w:val="24"/>
          <w:szCs w:val="24"/>
          <w:shd w:fill="auto" w:val="clear"/>
          <w:lang w:val="ru-RU"/>
        </w:rPr>
        <w:t xml:space="preserve">года, </w:t>
      </w:r>
      <w:r>
        <w:rPr>
          <w:rFonts w:ascii="Liberation Serif" w:hAnsi="Liberation Serif"/>
          <w:color w:val="00000A"/>
          <w:sz w:val="24"/>
          <w:szCs w:val="24"/>
          <w:shd w:fill="auto" w:val="clear"/>
        </w:rPr>
        <w:t>заключили настоящий договор (далее – «Договор») о нижеследующем:</w:t>
      </w:r>
    </w:p>
    <w:p>
      <w:pPr>
        <w:pStyle w:val="ListParagraph"/>
        <w:shd w:fill="FFFFFF" w:val="clear"/>
        <w:tabs>
          <w:tab w:val="clear" w:pos="265"/>
          <w:tab w:val="left" w:pos="284" w:leader="none"/>
        </w:tabs>
        <w:ind w:left="0" w:right="0" w:hanging="0"/>
        <w:jc w:val="center"/>
        <w:rPr>
          <w:rFonts w:ascii="Liberation Serif" w:hAnsi="Liberation Serif"/>
          <w:b/>
          <w:bCs/>
          <w:sz w:val="24"/>
          <w:szCs w:val="24"/>
          <w:shd w:fill="auto" w:val="clear"/>
        </w:rPr>
      </w:pPr>
      <w:bookmarkStart w:id="1" w:name="_GoBack"/>
      <w:bookmarkEnd w:id="1"/>
      <w:r>
        <w:rPr>
          <w:rFonts w:ascii="Liberation Serif" w:hAnsi="Liberation Serif"/>
          <w:b/>
          <w:bCs/>
          <w:sz w:val="24"/>
          <w:szCs w:val="24"/>
          <w:shd w:fill="auto" w:val="clear"/>
        </w:rPr>
        <w:t>Термины и определения</w:t>
      </w:r>
    </w:p>
    <w:p>
      <w:pPr>
        <w:pStyle w:val="BodyText3"/>
        <w:ind w:left="0" w:right="0" w:firstLine="708"/>
        <w:rPr>
          <w:rFonts w:ascii="Liberation Serif" w:hAnsi="Liberation Serif"/>
          <w:color w:val="00000A"/>
          <w:sz w:val="24"/>
          <w:szCs w:val="24"/>
          <w:shd w:fill="auto" w:val="clear"/>
          <w:lang w:val="ru-RU"/>
        </w:rPr>
      </w:pPr>
      <w:r>
        <w:rPr>
          <w:rFonts w:ascii="Liberation Serif" w:hAnsi="Liberation Serif"/>
          <w:color w:val="00000A"/>
          <w:sz w:val="24"/>
          <w:szCs w:val="24"/>
          <w:shd w:fill="auto" w:val="clear"/>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right="0" w:firstLine="708"/>
        <w:jc w:val="both"/>
        <w:rPr>
          <w:rFonts w:ascii="Liberation Serif" w:hAnsi="Liberation Serif"/>
          <w:sz w:val="24"/>
          <w:szCs w:val="24"/>
          <w:shd w:fill="auto" w:val="clear"/>
        </w:rPr>
      </w:pPr>
      <w:r>
        <w:rPr>
          <w:rFonts w:ascii="Liberation Serif" w:hAnsi="Liberation Serif"/>
          <w:b/>
          <w:sz w:val="24"/>
          <w:szCs w:val="24"/>
          <w:shd w:fill="auto" w:val="clear"/>
          <w:lang w:eastAsia="en-US"/>
        </w:rPr>
        <w:t xml:space="preserve">«Акт КС-2», «Справка КС-3» – </w:t>
      </w:r>
      <w:r>
        <w:rPr>
          <w:rFonts w:ascii="Liberation Serif" w:hAnsi="Liberation Serif"/>
          <w:sz w:val="24"/>
          <w:szCs w:val="24"/>
          <w:shd w:fill="auto"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Normal"/>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lang w:eastAsia="en-US"/>
        </w:rPr>
        <w:t xml:space="preserve">«Акт ОС-3» – </w:t>
      </w:r>
      <w:r>
        <w:rPr>
          <w:rFonts w:ascii="Liberation Serif" w:hAnsi="Liberation Serif"/>
          <w:sz w:val="24"/>
          <w:szCs w:val="24"/>
          <w:shd w:fill="auto" w:val="clear"/>
          <w:lang w:eastAsia="en-US"/>
        </w:rPr>
        <w:t>документ, оформляемый по унифицированной форме № ОС-3 «А</w:t>
      </w:r>
      <w:r>
        <w:rPr>
          <w:rFonts w:ascii="Liberation Serif" w:hAnsi="Liberation Serif"/>
          <w:sz w:val="24"/>
          <w:szCs w:val="24"/>
          <w:shd w:fill="auto" w:val="clear"/>
        </w:rPr>
        <w:t>кт</w:t>
      </w:r>
      <w:r>
        <w:rPr>
          <w:rFonts w:ascii="Liberation Serif" w:hAnsi="Liberation Serif"/>
          <w:bCs/>
          <w:sz w:val="24"/>
          <w:szCs w:val="24"/>
          <w:shd w:fill="auto" w:val="clear"/>
        </w:rPr>
        <w:t xml:space="preserve"> о приеме-сдаче отремонтированных, реконструированных, модернизированных объектов основных средств, утвержденной </w:t>
      </w:r>
      <w:r>
        <w:rPr>
          <w:rFonts w:ascii="Liberation Serif" w:hAnsi="Liberation Serif"/>
          <w:sz w:val="24"/>
          <w:szCs w:val="24"/>
          <w:shd w:fill="auto" w:val="clear"/>
        </w:rPr>
        <w:t xml:space="preserve">Постановлением Госкомстата РФ от 21.01.2003 № 7. </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 </w:t>
      </w:r>
      <w:r>
        <w:rPr>
          <w:rFonts w:ascii="Liberation Serif" w:hAnsi="Liberation Serif"/>
          <w:b/>
          <w:sz w:val="24"/>
          <w:szCs w:val="24"/>
          <w:shd w:fill="auto" w:val="clear"/>
          <w:lang w:eastAsia="en-US"/>
        </w:rPr>
        <w:t>«Гарантийный срок»</w:t>
      </w:r>
      <w:r>
        <w:rPr>
          <w:rFonts w:ascii="Liberation Serif" w:hAnsi="Liberation Serif"/>
          <w:sz w:val="24"/>
          <w:szCs w:val="24"/>
          <w:shd w:fill="auto" w:val="clear"/>
        </w:rPr>
        <w:t xml:space="preserve"> </w:t>
      </w:r>
      <w:r>
        <w:rPr>
          <w:rFonts w:ascii="Liberation Serif" w:hAnsi="Liberation Serif"/>
          <w:sz w:val="24"/>
          <w:szCs w:val="24"/>
          <w:shd w:fill="auto" w:val="clear"/>
          <w:lang w:eastAsia="en-US"/>
        </w:rPr>
        <w:t>– период, в течение которого качество выполненных Работ, использованных Материально-технических ресурсов должно соответствовать требованиям Договора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«Давальческие материалы и запасные части»</w:t>
      </w:r>
      <w:r>
        <w:rPr>
          <w:rFonts w:ascii="Liberation Serif" w:hAnsi="Liberation Serif"/>
          <w:sz w:val="24"/>
          <w:szCs w:val="24"/>
          <w:shd w:fill="auto" w:val="clear"/>
          <w:lang w:eastAsia="en-US"/>
        </w:rPr>
        <w:t xml:space="preserve"> – материалы (запасные части), </w:t>
      </w:r>
      <w:r>
        <w:rPr>
          <w:rFonts w:ascii="Liberation Serif" w:hAnsi="Liberation Serif"/>
          <w:sz w:val="24"/>
          <w:szCs w:val="24"/>
          <w:shd w:fill="auto" w:val="clear"/>
        </w:rPr>
        <w:t xml:space="preserve">которые будут являться составной частью Результата Работ по Договору, </w:t>
      </w:r>
      <w:r>
        <w:rPr>
          <w:rFonts w:ascii="Liberation Serif" w:hAnsi="Liberation Serif"/>
          <w:sz w:val="24"/>
          <w:szCs w:val="24"/>
          <w:shd w:fill="auto" w:val="clea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«Договор»</w:t>
      </w:r>
      <w:r>
        <w:rPr>
          <w:rFonts w:ascii="Liberation Serif" w:hAnsi="Liberation Serif"/>
          <w:sz w:val="24"/>
          <w:szCs w:val="24"/>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«Исполнительная документация» – </w:t>
      </w:r>
      <w:r>
        <w:rPr>
          <w:rFonts w:ascii="Liberation Serif" w:hAnsi="Liberation Serif"/>
          <w:sz w:val="24"/>
          <w:szCs w:val="24"/>
          <w:shd w:fill="auto"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«Коммерческая тайна»</w:t>
      </w:r>
      <w:r>
        <w:rPr>
          <w:rFonts w:ascii="Liberation Serif" w:hAnsi="Liberation Serif"/>
          <w:sz w:val="24"/>
          <w:szCs w:val="24"/>
          <w:shd w:fill="auto" w:val="clea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«Лимит на непредвиденные работы и затраты»</w:t>
      </w:r>
      <w:r>
        <w:rPr>
          <w:rFonts w:ascii="Liberation Serif" w:hAnsi="Liberation Serif"/>
          <w:sz w:val="24"/>
          <w:szCs w:val="24"/>
          <w:shd w:fill="auto" w:val="clea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проведенной дефектации оборудования, зданий и/или сооружений.</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«Материально-технические ресурсы»</w:t>
      </w:r>
      <w:r>
        <w:rPr>
          <w:rFonts w:ascii="Liberation Serif" w:hAnsi="Liberation Serif"/>
          <w:sz w:val="24"/>
          <w:szCs w:val="24"/>
          <w:shd w:fill="auto" w:val="clear"/>
          <w:lang w:eastAsia="en-US"/>
        </w:rPr>
        <w:t xml:space="preserve"> – всевозможные материалы, запасные части,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«Объект»</w:t>
      </w:r>
      <w:r>
        <w:rPr>
          <w:rFonts w:ascii="Liberation Serif" w:hAnsi="Liberation Serif"/>
          <w:sz w:val="24"/>
          <w:szCs w:val="24"/>
          <w:shd w:fill="auto" w:val="clea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 xml:space="preserve">«Отказ от Договора» </w:t>
      </w:r>
      <w:r>
        <w:rPr>
          <w:rFonts w:ascii="Liberation Serif" w:hAnsi="Liberation Serif"/>
          <w:sz w:val="24"/>
          <w:szCs w:val="24"/>
          <w:shd w:fill="auto" w:val="clea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«Применимое право»</w:t>
      </w:r>
      <w:r>
        <w:rPr>
          <w:rFonts w:ascii="Liberation Serif" w:hAnsi="Liberation Serif"/>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rPr>
      </w:pPr>
      <w:r>
        <w:rPr>
          <w:rFonts w:ascii="Liberation Serif" w:hAnsi="Liberation Serif"/>
          <w:b/>
          <w:sz w:val="24"/>
          <w:szCs w:val="24"/>
          <w:shd w:fill="auto" w:val="clear"/>
          <w:lang w:eastAsia="en-US"/>
        </w:rPr>
        <w:t>«Приемо-сдаточная документация»</w:t>
      </w:r>
      <w:r>
        <w:rPr>
          <w:rFonts w:ascii="Liberation Serif" w:hAnsi="Liberation Serif"/>
          <w:sz w:val="24"/>
          <w:szCs w:val="24"/>
          <w:shd w:fill="auto" w:val="clea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fill="FFFFFF" w:val="clear"/>
        <w:tabs>
          <w:tab w:val="clear" w:pos="265"/>
          <w:tab w:val="left" w:pos="567" w:leader="none"/>
          <w:tab w:val="left" w:pos="1134" w:leader="none"/>
        </w:tabs>
        <w:ind w:left="0" w:right="0" w:firstLine="708"/>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К Приемо-сдаточной документации относятся:</w:t>
      </w:r>
    </w:p>
    <w:p>
      <w:pPr>
        <w:pStyle w:val="ListParagraph"/>
        <w:widowControl w:val="false"/>
        <w:numPr>
          <w:ilvl w:val="0"/>
          <w:numId w:val="4"/>
        </w:numPr>
        <w:shd w:fill="FFFFFF" w:val="clear"/>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fill="FFFFFF" w:val="clear"/>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Документы, удостоверяющие качество используемых Подрядчиком Материально-технических ресурсов;</w:t>
      </w:r>
    </w:p>
    <w:p>
      <w:pPr>
        <w:pStyle w:val="ListParagraph"/>
        <w:widowControl w:val="false"/>
        <w:numPr>
          <w:ilvl w:val="0"/>
          <w:numId w:val="4"/>
        </w:numPr>
        <w:shd w:fill="FFFFFF" w:val="clear"/>
        <w:tabs>
          <w:tab w:val="clear" w:pos="265"/>
          <w:tab w:val="left" w:pos="567" w:leader="none"/>
          <w:tab w:val="left" w:pos="1134" w:leader="none"/>
        </w:tabs>
        <w:ind w:left="0" w:right="0" w:firstLine="709"/>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fill="FFFFFF" w:val="clear"/>
        <w:tabs>
          <w:tab w:val="clear" w:pos="265"/>
          <w:tab w:val="left" w:pos="567" w:leader="none"/>
          <w:tab w:val="left" w:pos="1134" w:leader="none"/>
        </w:tabs>
        <w:ind w:left="0" w:right="0" w:firstLine="720"/>
        <w:jc w:val="both"/>
        <w:textAlignment w:val="baseline"/>
        <w:rPr>
          <w:rFonts w:ascii="Liberation Serif" w:hAnsi="Liberation Serif"/>
          <w:sz w:val="24"/>
          <w:szCs w:val="24"/>
          <w:shd w:fill="auto" w:val="clear"/>
          <w:lang w:eastAsia="en-US"/>
        </w:rPr>
      </w:pPr>
      <w:r>
        <w:rPr>
          <w:rFonts w:ascii="Liberation Serif" w:hAnsi="Liberation Serif"/>
          <w:sz w:val="24"/>
          <w:szCs w:val="24"/>
          <w:shd w:fill="auto"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«Работы»</w:t>
      </w:r>
      <w:r>
        <w:rPr>
          <w:rFonts w:ascii="Liberation Serif" w:hAnsi="Liberation Serif"/>
          <w:b w:val="false"/>
          <w:sz w:val="24"/>
          <w:szCs w:val="24"/>
          <w:shd w:fill="auto" w:val="clear"/>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инструмента), Давальческих материалов и запасных частей в соответствии с условиями Договора и Применимым правом работы, в том числе ремонтные работы, работы по исправлению</w:t>
      </w:r>
      <w:r>
        <w:rPr>
          <w:rFonts w:ascii="Liberation Serif" w:hAnsi="Liberation Serif"/>
          <w:sz w:val="24"/>
          <w:szCs w:val="24"/>
          <w:shd w:fill="auto" w:val="clear"/>
          <w:lang w:eastAsia="ru-RU"/>
        </w:rPr>
        <w:t xml:space="preserve"> </w:t>
      </w:r>
      <w:r>
        <w:rPr>
          <w:rFonts w:ascii="Liberation Serif" w:hAnsi="Liberation Serif"/>
          <w:b w:val="false"/>
          <w:sz w:val="24"/>
          <w:szCs w:val="24"/>
          <w:shd w:fill="auto" w:val="clear"/>
          <w:lang w:val="ru-RU" w:eastAsia="ru-RU"/>
        </w:rPr>
        <w:t>выявленных</w:t>
      </w:r>
      <w:r>
        <w:rPr>
          <w:rFonts w:ascii="Liberation Serif" w:hAnsi="Liberation Serif"/>
          <w:sz w:val="24"/>
          <w:szCs w:val="24"/>
          <w:shd w:fill="auto" w:val="clear"/>
          <w:lang w:val="ru-RU" w:eastAsia="ru-RU"/>
        </w:rPr>
        <w:t xml:space="preserve"> </w:t>
      </w:r>
      <w:r>
        <w:rPr>
          <w:rFonts w:ascii="Liberation Serif" w:hAnsi="Liberation Serif"/>
          <w:b w:val="false"/>
          <w:sz w:val="24"/>
          <w:szCs w:val="24"/>
          <w:shd w:fill="auto" w:val="clear"/>
          <w:lang w:eastAsia="ru-RU"/>
        </w:rPr>
        <w:t>недостатков, несоответстви</w:t>
      </w:r>
      <w:r>
        <w:rPr>
          <w:rFonts w:ascii="Liberation Serif" w:hAnsi="Liberation Serif"/>
          <w:b w:val="false"/>
          <w:sz w:val="24"/>
          <w:szCs w:val="24"/>
          <w:shd w:fill="auto" w:val="clear"/>
          <w:lang w:val="ru-RU" w:eastAsia="ru-RU"/>
        </w:rPr>
        <w:t>й</w:t>
      </w:r>
      <w:r>
        <w:rPr>
          <w:rFonts w:ascii="Liberation Serif" w:hAnsi="Liberation Serif"/>
          <w:b w:val="false"/>
          <w:sz w:val="24"/>
          <w:szCs w:val="24"/>
          <w:shd w:fill="auto" w:val="clear"/>
          <w:lang w:eastAsia="ru-RU"/>
        </w:rPr>
        <w:t xml:space="preserve"> и / или дефект</w:t>
      </w:r>
      <w:r>
        <w:rPr>
          <w:rFonts w:ascii="Liberation Serif" w:hAnsi="Liberation Serif"/>
          <w:b w:val="false"/>
          <w:sz w:val="24"/>
          <w:szCs w:val="24"/>
          <w:shd w:fill="auto" w:val="clear"/>
          <w:lang w:val="ru-RU" w:eastAsia="ru-RU"/>
        </w:rPr>
        <w:t>ов</w:t>
      </w:r>
      <w:r>
        <w:rPr>
          <w:rFonts w:ascii="Liberation Serif" w:hAnsi="Liberation Serif"/>
          <w:b w:val="false"/>
          <w:sz w:val="24"/>
          <w:szCs w:val="24"/>
          <w:shd w:fill="auto" w:val="clear"/>
          <w:lang w:eastAsia="ru-RU"/>
        </w:rPr>
        <w:t xml:space="preserve"> в </w:t>
      </w:r>
      <w:r>
        <w:rPr>
          <w:rFonts w:ascii="Liberation Serif" w:hAnsi="Liberation Serif"/>
          <w:b w:val="false"/>
          <w:sz w:val="24"/>
          <w:szCs w:val="24"/>
          <w:shd w:fill="auto" w:val="clear"/>
          <w:lang w:val="ru-RU" w:eastAsia="ru-RU"/>
        </w:rPr>
        <w:t>Р</w:t>
      </w:r>
      <w:r>
        <w:rPr>
          <w:rFonts w:ascii="Liberation Serif" w:hAnsi="Liberation Serif"/>
          <w:b w:val="false"/>
          <w:sz w:val="24"/>
          <w:szCs w:val="24"/>
          <w:shd w:fill="auto" w:val="clear"/>
          <w:lang w:eastAsia="ru-RU"/>
        </w:rPr>
        <w:t>езультат</w:t>
      </w:r>
      <w:r>
        <w:rPr>
          <w:rFonts w:ascii="Liberation Serif" w:hAnsi="Liberation Serif"/>
          <w:b w:val="false"/>
          <w:sz w:val="24"/>
          <w:szCs w:val="24"/>
          <w:shd w:fill="auto" w:val="clear"/>
          <w:lang w:val="ru-RU" w:eastAsia="ru-RU"/>
        </w:rPr>
        <w:t>е</w:t>
      </w:r>
      <w:r>
        <w:rPr>
          <w:rFonts w:ascii="Liberation Serif" w:hAnsi="Liberation Serif"/>
          <w:b w:val="false"/>
          <w:sz w:val="24"/>
          <w:szCs w:val="24"/>
          <w:shd w:fill="auto" w:val="clear"/>
          <w:lang w:eastAsia="ru-RU"/>
        </w:rPr>
        <w:t xml:space="preserve"> </w:t>
      </w:r>
      <w:r>
        <w:rPr>
          <w:rFonts w:ascii="Liberation Serif" w:hAnsi="Liberation Serif"/>
          <w:b w:val="false"/>
          <w:sz w:val="24"/>
          <w:szCs w:val="24"/>
          <w:shd w:fill="auto" w:val="clear"/>
          <w:lang w:val="ru-RU" w:eastAsia="ru-RU"/>
        </w:rPr>
        <w:t>работ</w:t>
      </w:r>
      <w:r>
        <w:rPr>
          <w:rFonts w:ascii="Liberation Serif" w:hAnsi="Liberation Serif"/>
          <w:b w:val="false"/>
          <w:sz w:val="24"/>
          <w:szCs w:val="24"/>
          <w:shd w:fill="auto" w:val="clear"/>
          <w:lang w:eastAsia="ru-RU"/>
        </w:rPr>
        <w:t>, а также любые иные работы</w:t>
      </w:r>
      <w:r>
        <w:rPr>
          <w:rFonts w:ascii="Liberation Serif" w:hAnsi="Liberation Serif"/>
          <w:b w:val="false"/>
          <w:sz w:val="24"/>
          <w:szCs w:val="24"/>
          <w:shd w:fill="auto" w:val="clear"/>
          <w:lang w:val="ru-RU" w:eastAsia="ru-RU"/>
        </w:rPr>
        <w:t xml:space="preserve"> (в том числе приобретение Материально-технических ресурсов)</w:t>
      </w:r>
      <w:r>
        <w:rPr>
          <w:rFonts w:ascii="Liberation Serif" w:hAnsi="Liberation Serif"/>
          <w:b w:val="false"/>
          <w:sz w:val="24"/>
          <w:szCs w:val="24"/>
          <w:shd w:fill="auto" w:val="clear"/>
          <w:lang w:eastAsia="ru-RU"/>
        </w:rPr>
        <w:t xml:space="preserve">, необходимые для выполнения Подрядчиком своих обязательств по Договору, независимо от </w:t>
      </w:r>
      <w:r>
        <w:rPr>
          <w:rFonts w:ascii="Liberation Serif" w:hAnsi="Liberation Serif"/>
          <w:b w:val="false"/>
          <w:sz w:val="24"/>
          <w:szCs w:val="24"/>
          <w:shd w:fill="auto" w:val="clear"/>
          <w:lang w:val="ru-RU" w:eastAsia="ru-RU"/>
        </w:rPr>
        <w:t>их</w:t>
      </w:r>
      <w:r>
        <w:rPr>
          <w:rFonts w:ascii="Liberation Serif" w:hAnsi="Liberation Serif"/>
          <w:b w:val="false"/>
          <w:sz w:val="24"/>
          <w:szCs w:val="24"/>
          <w:shd w:fill="auto" w:val="clear"/>
          <w:lang w:eastAsia="ru-RU"/>
        </w:rPr>
        <w:t xml:space="preserve"> прямо</w:t>
      </w:r>
      <w:r>
        <w:rPr>
          <w:rFonts w:ascii="Liberation Serif" w:hAnsi="Liberation Serif"/>
          <w:b w:val="false"/>
          <w:sz w:val="24"/>
          <w:szCs w:val="24"/>
          <w:shd w:fill="auto" w:val="clear"/>
          <w:lang w:val="ru-RU" w:eastAsia="ru-RU"/>
        </w:rPr>
        <w:t>го указания</w:t>
      </w:r>
      <w:r>
        <w:rPr>
          <w:rFonts w:ascii="Liberation Serif" w:hAnsi="Liberation Serif"/>
          <w:b w:val="false"/>
          <w:sz w:val="24"/>
          <w:szCs w:val="24"/>
          <w:shd w:fill="auto" w:val="clear"/>
          <w:lang w:eastAsia="ru-RU"/>
        </w:rPr>
        <w:t xml:space="preserve"> в Договоре.</w:t>
      </w:r>
      <w:r>
        <w:rPr>
          <w:rFonts w:ascii="Liberation Serif" w:hAnsi="Liberation Serif"/>
          <w:sz w:val="24"/>
          <w:szCs w:val="24"/>
          <w:shd w:fill="auto" w:val="clear"/>
          <w:lang w:eastAsia="ru-RU"/>
        </w:rPr>
        <w:t xml:space="preserve"> </w:t>
      </w:r>
    </w:p>
    <w:p>
      <w:pPr>
        <w:pStyle w:val="Normal"/>
        <w:widowControl w:val="false"/>
        <w:tabs>
          <w:tab w:val="clear" w:pos="265"/>
          <w:tab w:val="left" w:pos="567" w:leader="none"/>
        </w:tabs>
        <w:spacing w:lineRule="auto" w:line="240"/>
        <w:ind w:left="0" w:right="0" w:firstLine="708"/>
        <w:rPr>
          <w:rFonts w:ascii="Liberation Serif" w:hAnsi="Liberation Serif"/>
          <w:sz w:val="24"/>
          <w:szCs w:val="24"/>
          <w:shd w:fill="auto" w:val="clear"/>
        </w:rPr>
      </w:pPr>
      <w:r>
        <w:rPr>
          <w:rFonts w:ascii="Liberation Serif" w:hAnsi="Liberation Serif"/>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265"/>
          <w:tab w:val="left" w:pos="567" w:leader="none"/>
        </w:tabs>
        <w:spacing w:lineRule="auto" w:line="240"/>
        <w:ind w:left="0" w:right="0" w:firstLine="708"/>
        <w:rPr>
          <w:rFonts w:ascii="Liberation Serif" w:hAnsi="Liberation Serif"/>
          <w:sz w:val="24"/>
          <w:szCs w:val="24"/>
          <w:shd w:fill="auto" w:val="clear"/>
        </w:rPr>
      </w:pPr>
      <w:r>
        <w:rPr>
          <w:rFonts w:ascii="Liberation Serif" w:hAnsi="Liberation Serif"/>
          <w:b/>
          <w:sz w:val="24"/>
          <w:szCs w:val="24"/>
          <w:shd w:fill="auto" w:val="clear"/>
          <w:lang w:eastAsia="en-US"/>
        </w:rPr>
        <w:t>«Рабочий день»</w:t>
      </w:r>
      <w:r>
        <w:rPr>
          <w:rFonts w:ascii="Liberation Serif" w:hAnsi="Liberation Serif"/>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«Результат работ»</w:t>
      </w:r>
      <w:r>
        <w:rPr>
          <w:rFonts w:ascii="Liberation Serif" w:hAnsi="Liberation Serif"/>
          <w:b w:val="false"/>
          <w:sz w:val="24"/>
          <w:szCs w:val="24"/>
          <w:shd w:fill="auto" w:val="clear"/>
          <w:lang w:val="ru-RU" w:eastAsia="en-US"/>
        </w:rPr>
        <w:t xml:space="preserve"> – отремонтированный Объект, принятый Заказчиком в Гарантийную эксплуатацию по Акту КС-2, соответствующий требованиям, изложенным в Техническом задании (Приложение № 1 к Договору).</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b/>
          <w:sz w:val="24"/>
          <w:szCs w:val="24"/>
          <w:shd w:fill="auto" w:val="clear"/>
          <w:lang w:eastAsia="en-US"/>
        </w:rPr>
        <w:t>«Скрытые работы»</w:t>
      </w:r>
      <w:r>
        <w:rPr>
          <w:rFonts w:ascii="Liberation Serif" w:hAnsi="Liberation Serif"/>
          <w:sz w:val="24"/>
          <w:szCs w:val="24"/>
          <w:shd w:fill="auto" w:val="clear"/>
          <w:lang w:eastAsia="en-US"/>
        </w:rPr>
        <w:t xml:space="preserve"> – </w:t>
      </w:r>
      <w:r>
        <w:rPr>
          <w:rFonts w:ascii="Liberation Serif" w:hAnsi="Liberation Serif"/>
          <w:sz w:val="24"/>
          <w:szCs w:val="24"/>
          <w:shd w:fill="auto" w:val="clear"/>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ascii="Liberation Serif" w:hAnsi="Liberation Serif"/>
          <w:bCs/>
          <w:sz w:val="24"/>
          <w:szCs w:val="24"/>
          <w:shd w:fill="auto" w:val="clear"/>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b/>
          <w:sz w:val="24"/>
          <w:szCs w:val="24"/>
          <w:shd w:fill="auto" w:val="clear"/>
          <w:lang w:eastAsia="en-US"/>
        </w:rPr>
        <w:t>«Субъект МСП»</w:t>
      </w:r>
      <w:r>
        <w:rPr>
          <w:rFonts w:ascii="Liberation Serif" w:hAnsi="Liberation Serif"/>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«Строительная площадка»</w:t>
      </w:r>
      <w:r>
        <w:rPr>
          <w:rFonts w:ascii="Liberation Serif" w:hAnsi="Liberation Serif"/>
          <w:b w:val="false"/>
          <w:sz w:val="24"/>
          <w:szCs w:val="24"/>
          <w:shd w:fill="auto" w:val="clear"/>
          <w:lang w:val="ru-RU" w:eastAsia="en-US"/>
        </w:rPr>
        <w:t xml:space="preserve"> или </w:t>
      </w:r>
      <w:r>
        <w:rPr>
          <w:rFonts w:ascii="Liberation Serif" w:hAnsi="Liberation Serif"/>
          <w:sz w:val="24"/>
          <w:szCs w:val="24"/>
          <w:shd w:fill="auto" w:val="clear"/>
          <w:lang w:val="ru-RU" w:eastAsia="en-US"/>
        </w:rPr>
        <w:t>«Стройплощадка»</w:t>
      </w:r>
      <w:r>
        <w:rPr>
          <w:rFonts w:ascii="Liberation Serif" w:hAnsi="Liberation Serif"/>
          <w:b w:val="false"/>
          <w:sz w:val="24"/>
          <w:szCs w:val="24"/>
          <w:shd w:fill="auto" w:val="clear"/>
          <w:lang w:val="ru-RU" w:eastAsia="en-US"/>
        </w:rPr>
        <w:t xml:space="preserve"> – предоставляемая Подрядчику по акту для выполнения Работ территория в месте выполнения Работ.</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«Субподрядчик»</w:t>
      </w:r>
      <w:r>
        <w:rPr>
          <w:rFonts w:ascii="Liberation Serif" w:hAnsi="Liberation Serif"/>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«Техническое задание»</w:t>
      </w:r>
      <w:r>
        <w:rPr>
          <w:rFonts w:ascii="Liberation Serif" w:hAnsi="Liberation Serif"/>
          <w:b w:val="false"/>
          <w:sz w:val="24"/>
          <w:szCs w:val="24"/>
          <w:shd w:fill="auto" w:val="clear"/>
          <w:lang w:val="ru-RU" w:eastAsia="en-US"/>
        </w:rPr>
        <w:t xml:space="preserve"> – документ, содержащий характеристики Объекта,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265"/>
          <w:tab w:val="left" w:pos="567" w:leader="none"/>
        </w:tabs>
        <w:spacing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«Цена Договора»</w:t>
      </w:r>
      <w:r>
        <w:rPr>
          <w:rFonts w:ascii="Liberation Serif" w:hAnsi="Liberation Serif"/>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rFonts w:ascii="Liberation Serif" w:hAnsi="Liberation Serif"/>
          <w:sz w:val="24"/>
          <w:szCs w:val="24"/>
          <w:shd w:fill="auto" w:val="clear"/>
        </w:rPr>
        <w:t xml:space="preserve"> </w:t>
      </w:r>
      <w:r>
        <w:rPr>
          <w:rFonts w:ascii="Liberation Serif" w:hAnsi="Liberation Serif"/>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265"/>
          <w:tab w:val="left" w:pos="567" w:leader="none"/>
        </w:tabs>
        <w:spacing w:lineRule="auto" w:line="240" w:before="0" w:after="0"/>
        <w:ind w:left="0" w:right="0" w:firstLine="708"/>
        <w:jc w:val="both"/>
        <w:textAlignment w:val="baseline"/>
        <w:rPr>
          <w:rFonts w:ascii="Liberation Serif" w:hAnsi="Liberation Serif"/>
          <w:sz w:val="24"/>
          <w:szCs w:val="24"/>
          <w:shd w:fill="auto" w:val="clear"/>
        </w:rPr>
      </w:pPr>
      <w:r>
        <w:rPr>
          <w:rFonts w:ascii="Liberation Serif" w:hAnsi="Liberation Serif"/>
          <w:sz w:val="24"/>
          <w:szCs w:val="24"/>
          <w:shd w:fill="auto" w:val="clear"/>
          <w:lang w:val="ru-RU" w:eastAsia="en-US"/>
        </w:rPr>
        <w:t>«Этап Работ»</w:t>
      </w:r>
      <w:r>
        <w:rPr>
          <w:rFonts w:ascii="Liberation Serif" w:hAnsi="Liberation Serif"/>
          <w:b w:val="false"/>
          <w:sz w:val="24"/>
          <w:szCs w:val="24"/>
          <w:shd w:fill="auto" w:val="clear"/>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ремонта перейти к выполнению следующего Этапа Работ. </w:t>
      </w:r>
    </w:p>
    <w:p>
      <w:pPr>
        <w:pStyle w:val="Heading3"/>
        <w:keepNext w:val="false"/>
        <w:widowControl w:val="false"/>
        <w:tabs>
          <w:tab w:val="clear" w:pos="265"/>
          <w:tab w:val="left" w:pos="567" w:leader="none"/>
        </w:tabs>
        <w:spacing w:lineRule="auto" w:line="240" w:before="0" w:after="0"/>
        <w:ind w:left="0" w:right="0" w:firstLine="708"/>
        <w:jc w:val="both"/>
        <w:textAlignment w:val="baseline"/>
        <w:rPr>
          <w:rFonts w:ascii="Liberation Serif" w:hAnsi="Liberation Serif"/>
          <w:sz w:val="24"/>
          <w:szCs w:val="24"/>
          <w:shd w:fill="auto" w:val="clear"/>
        </w:rPr>
      </w:pPr>
      <w:r>
        <w:rPr>
          <w:rFonts w:ascii="Liberation Serif" w:hAnsi="Liberation Serif"/>
          <w:b w:val="false"/>
          <w:sz w:val="24"/>
          <w:szCs w:val="24"/>
          <w:shd w:fill="auto" w:val="clear"/>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rFonts w:ascii="Liberation Serif" w:hAnsi="Liberation Serif"/>
          <w:b w:val="false"/>
          <w:sz w:val="24"/>
          <w:szCs w:val="24"/>
          <w:shd w:fill="auto" w:val="clear"/>
        </w:rPr>
        <w:t xml:space="preserve">. </w:t>
      </w:r>
      <w:r>
        <w:rPr>
          <w:rFonts w:ascii="Liberation Serif" w:hAnsi="Liberation Serif"/>
          <w:bCs/>
          <w:sz w:val="24"/>
          <w:szCs w:val="24"/>
          <w:shd w:fill="auto" w:val="clear"/>
        </w:rPr>
        <w:t xml:space="preserve"> </w:t>
      </w:r>
    </w:p>
    <w:p>
      <w:pPr>
        <w:pStyle w:val="Normal"/>
        <w:spacing w:lineRule="auto" w:line="240"/>
        <w:rPr>
          <w:rFonts w:ascii="Liberation Serif" w:hAnsi="Liberation Serif"/>
          <w:sz w:val="24"/>
          <w:szCs w:val="24"/>
          <w:shd w:fill="auto" w:val="clear"/>
          <w:lang w:val="x-none" w:eastAsia="x-none"/>
        </w:rPr>
      </w:pPr>
      <w:r>
        <w:rPr>
          <w:rFonts w:ascii="Liberation Serif" w:hAnsi="Liberation Serif"/>
          <w:sz w:val="24"/>
          <w:szCs w:val="24"/>
          <w:shd w:fill="auto" w:val="clear"/>
          <w:lang w:val="x-none" w:eastAsia="x-none"/>
        </w:rPr>
      </w:r>
    </w:p>
    <w:p>
      <w:pPr>
        <w:pStyle w:val="ListParagraph"/>
        <w:numPr>
          <w:ilvl w:val="0"/>
          <w:numId w:val="2"/>
        </w:numPr>
        <w:shd w:fill="FFFFFF" w:val="clear"/>
        <w:tabs>
          <w:tab w:val="clear" w:pos="265"/>
          <w:tab w:val="left" w:pos="284" w:leader="none"/>
        </w:tabs>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Предмет Договора</w:t>
      </w:r>
    </w:p>
    <w:p>
      <w:pPr>
        <w:pStyle w:val="ListParagraph"/>
        <w:numPr>
          <w:ilvl w:val="0"/>
          <w:numId w:val="0"/>
        </w:numPr>
        <w:shd w:fill="FFFFFF" w:val="clear"/>
        <w:tabs>
          <w:tab w:val="clear" w:pos="265"/>
          <w:tab w:val="left" w:pos="284" w:leader="none"/>
        </w:tabs>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624"/>
        <w:contextualSpacing/>
        <w:jc w:val="both"/>
        <w:rPr>
          <w:rFonts w:ascii="Liberation Serif" w:hAnsi="Liberation Serif"/>
          <w:sz w:val="24"/>
          <w:szCs w:val="24"/>
          <w:shd w:fill="auto" w:val="clear"/>
        </w:rPr>
      </w:pPr>
      <w:bookmarkStart w:id="2" w:name="_Ref361410951"/>
      <w:r>
        <w:rPr>
          <w:rFonts w:ascii="Liberation Serif" w:hAnsi="Liberation Serif"/>
          <w:bCs/>
          <w:sz w:val="24"/>
          <w:szCs w:val="24"/>
          <w:shd w:fill="auto" w:val="clear"/>
        </w:rPr>
        <w:t xml:space="preserve">Подрядчик обязуется по заданию Заказчика в соответствии с </w:t>
      </w:r>
      <w:bookmarkEnd w:id="2"/>
      <w:r>
        <w:rPr>
          <w:rFonts w:ascii="Liberation Serif" w:hAnsi="Liberation Serif"/>
          <w:bCs/>
          <w:sz w:val="24"/>
          <w:szCs w:val="24"/>
          <w:shd w:fill="auto" w:val="clear"/>
        </w:rPr>
        <w:t xml:space="preserve">Техническим заданием (Приложение № 1 к Договору) выполнить работы </w:t>
      </w:r>
      <w:r>
        <w:rPr>
          <w:rFonts w:ascii="Liberation Serif" w:hAnsi="Liberation Serif"/>
          <w:b/>
          <w:bCs/>
          <w:i w:val="false"/>
          <w:iCs w:val="false"/>
          <w:color w:val="00000A"/>
          <w:sz w:val="24"/>
          <w:szCs w:val="24"/>
          <w:shd w:fill="auto" w:val="clear"/>
          <w:lang w:val="ru-RU"/>
        </w:rPr>
        <w:t>«ОКПД2 42.22.22.140 Выполнение работ по капитальному ремонту ВЛ 0,4 кВ на территории Чугуевского и Яковлевского районов  СП ПСЭС филиала АО «ДРСК» «Приморские электрические сети»»</w:t>
      </w:r>
      <w:r>
        <w:rPr>
          <w:rFonts w:ascii="Liberation Serif" w:hAnsi="Liberation Serif"/>
          <w:bCs/>
          <w:sz w:val="24"/>
          <w:szCs w:val="24"/>
          <w:shd w:fill="auto" w:val="clear"/>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r>
        <w:rPr>
          <w:rFonts w:ascii="Liberation Serif" w:hAnsi="Liberation Serif"/>
          <w:bCs/>
          <w:sz w:val="24"/>
          <w:szCs w:val="24"/>
          <w:shd w:fill="auto" w:val="clear"/>
        </w:rPr>
        <w:t>Объем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r>
        <w:rPr>
          <w:rFonts w:ascii="Liberation Serif" w:hAnsi="Liberation Serif"/>
          <w:bCs/>
          <w:sz w:val="24"/>
          <w:szCs w:val="24"/>
          <w:shd w:fill="auto" w:val="clear"/>
        </w:rPr>
        <w:t xml:space="preserve">Работы по Договору выполняются для нужд филиала Акционерного общества «Дальневосточная распределительная сетевая компания» «Приморские электрические сети», расположенного по адресу 690080, Российская Федерация, Приморский край, г. Владивосток, ул. Командорская, 13-а. ИНН 2801108200, КПП 254043001. </w:t>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 xml:space="preserve">Место выполнения Работ: указывается в </w:t>
      </w:r>
      <w:r>
        <w:rPr>
          <w:rFonts w:ascii="Liberation Serif" w:hAnsi="Liberation Serif"/>
          <w:bCs/>
          <w:color w:val="000000"/>
          <w:sz w:val="24"/>
          <w:szCs w:val="24"/>
          <w:shd w:fill="auto" w:val="clear"/>
        </w:rPr>
        <w:t>П</w:t>
      </w:r>
      <w:r>
        <w:rPr>
          <w:rFonts w:ascii="Liberation Serif" w:hAnsi="Liberation Serif"/>
          <w:bCs/>
          <w:color w:val="000000"/>
          <w:sz w:val="24"/>
          <w:szCs w:val="24"/>
          <w:shd w:fill="auto" w:val="clear"/>
        </w:rPr>
        <w:t>риложении № 1 к Договору (</w:t>
      </w:r>
      <w:r>
        <w:rPr>
          <w:rFonts w:ascii="Liberation Serif" w:hAnsi="Liberation Serif"/>
          <w:bCs/>
          <w:color w:val="000000"/>
          <w:sz w:val="24"/>
          <w:szCs w:val="24"/>
          <w:shd w:fill="auto" w:val="clear"/>
        </w:rPr>
        <w:t>Т</w:t>
      </w:r>
      <w:r>
        <w:rPr>
          <w:rFonts w:ascii="Liberation Serif" w:hAnsi="Liberation Serif"/>
          <w:bCs/>
          <w:color w:val="000000"/>
          <w:sz w:val="24"/>
          <w:szCs w:val="24"/>
          <w:shd w:fill="auto" w:val="clear"/>
        </w:rPr>
        <w:t>ехническое задание).</w:t>
      </w:r>
    </w:p>
    <w:p>
      <w:pPr>
        <w:pStyle w:val="ListParagraph"/>
        <w:widowControl/>
        <w:numPr>
          <w:ilvl w:val="0"/>
          <w:numId w:val="0"/>
        </w:numPr>
        <w:shd w:fill="FFFFFF" w:val="clear"/>
        <w:tabs>
          <w:tab w:val="clear" w:pos="265"/>
          <w:tab w:val="left" w:pos="1134" w:leader="none"/>
        </w:tabs>
        <w:suppressAutoHyphens w:val="true"/>
        <w:bidi w:val="0"/>
        <w:spacing w:lineRule="auto" w:line="240" w:before="0" w:after="0"/>
        <w:ind w:left="0" w:right="0" w:hanging="0"/>
        <w:contextualSpacing/>
        <w:jc w:val="both"/>
        <w:rPr>
          <w:rFonts w:ascii="Liberation Serif" w:hAnsi="Liberation Serif" w:eastAsia="Times New Roman" w:cs="Times New Roman"/>
          <w:bCs/>
          <w:color w:val="00000A"/>
          <w:sz w:val="24"/>
          <w:szCs w:val="24"/>
          <w:shd w:fill="auto" w:val="clear"/>
          <w:lang w:val="ru-RU" w:eastAsia="ru-RU" w:bidi="ar-SA"/>
        </w:rPr>
      </w:pPr>
      <w:r>
        <w:rPr>
          <w:rFonts w:eastAsia="Times New Roman" w:cs="Times New Roman" w:ascii="Liberation Serif" w:hAnsi="Liberation Serif"/>
          <w:bCs/>
          <w:color w:val="00000A"/>
          <w:sz w:val="24"/>
          <w:szCs w:val="24"/>
          <w:shd w:fill="auto" w:val="clear"/>
          <w:lang w:val="ru-RU" w:eastAsia="ru-RU" w:bidi="ar-SA"/>
        </w:rPr>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bCs/>
          <w:sz w:val="24"/>
          <w:szCs w:val="24"/>
          <w:shd w:fill="auto" w:val="clear"/>
        </w:rPr>
      </w:pPr>
      <w:bookmarkStart w:id="3" w:name="_Ref361320424"/>
      <w:bookmarkEnd w:id="3"/>
      <w:r>
        <w:rPr>
          <w:rFonts w:ascii="Liberation Serif" w:hAnsi="Liberation Serif"/>
          <w:bCs/>
          <w:sz w:val="24"/>
          <w:szCs w:val="24"/>
          <w:shd w:fill="auto" w:val="clear"/>
        </w:rPr>
        <w:t>Работы выполняются Подрядчиком в следующие сроки:</w:t>
      </w:r>
    </w:p>
    <w:p>
      <w:pPr>
        <w:pStyle w:val="ListParagraph"/>
        <w:widowControl/>
        <w:numPr>
          <w:ilvl w:val="2"/>
          <w:numId w:val="2"/>
        </w:numPr>
        <w:shd w:fill="FFFFFF" w:val="clear"/>
        <w:tabs>
          <w:tab w:val="clear" w:pos="265"/>
          <w:tab w:val="left" w:pos="960" w:leader="none"/>
        </w:tabs>
        <w:suppressAutoHyphens w:val="true"/>
        <w:bidi w:val="0"/>
        <w:spacing w:lineRule="auto" w:line="240" w:before="0" w:after="0"/>
        <w:ind w:left="1247" w:right="0" w:hanging="510"/>
        <w:contextualSpacing/>
        <w:jc w:val="both"/>
        <w:rPr>
          <w:rFonts w:ascii="Liberation Serif" w:hAnsi="Liberation Serif"/>
          <w:sz w:val="24"/>
          <w:szCs w:val="24"/>
          <w:shd w:fill="auto" w:val="clear"/>
        </w:rPr>
      </w:pPr>
      <w:r>
        <w:rPr>
          <w:rFonts w:ascii="Liberation Serif" w:hAnsi="Liberation Serif"/>
          <w:bCs/>
          <w:sz w:val="24"/>
          <w:szCs w:val="24"/>
          <w:shd w:fill="auto" w:val="clear"/>
        </w:rPr>
        <w:t>Н</w:t>
      </w:r>
      <w:r>
        <w:rPr>
          <w:rFonts w:ascii="Liberation Serif" w:hAnsi="Liberation Serif"/>
          <w:bCs/>
          <w:sz w:val="24"/>
          <w:szCs w:val="24"/>
          <w:shd w:fill="auto" w:val="clear"/>
        </w:rPr>
        <w:t xml:space="preserve">ачало выполнения Работ: </w:t>
      </w:r>
      <w:r>
        <w:rPr>
          <w:rFonts w:ascii="Liberation Serif" w:hAnsi="Liberation Serif"/>
          <w:bCs/>
          <w:sz w:val="24"/>
          <w:szCs w:val="24"/>
          <w:shd w:fill="auto" w:val="clear"/>
        </w:rPr>
        <w:t>с даты, следующей за датой заключения Договора</w:t>
      </w:r>
      <w:r>
        <w:rPr>
          <w:rFonts w:ascii="Liberation Serif" w:hAnsi="Liberation Serif"/>
          <w:bCs/>
          <w:sz w:val="24"/>
          <w:szCs w:val="24"/>
          <w:shd w:fill="auto" w:val="clear"/>
        </w:rPr>
        <w:t>;</w:t>
      </w:r>
    </w:p>
    <w:p>
      <w:pPr>
        <w:pStyle w:val="ListParagraph"/>
        <w:widowControl/>
        <w:numPr>
          <w:ilvl w:val="0"/>
          <w:numId w:val="0"/>
        </w:numPr>
        <w:shd w:fill="FFFFFF" w:val="clear"/>
        <w:tabs>
          <w:tab w:val="clear" w:pos="265"/>
          <w:tab w:val="left" w:pos="1418" w:leader="none"/>
        </w:tabs>
        <w:suppressAutoHyphens w:val="true"/>
        <w:bidi w:val="0"/>
        <w:spacing w:lineRule="auto" w:line="240" w:before="0" w:after="0"/>
        <w:ind w:left="0" w:right="0" w:hanging="0"/>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            </w:t>
      </w:r>
      <w:r>
        <w:rPr>
          <w:rFonts w:ascii="Liberation Serif" w:hAnsi="Liberation Serif"/>
          <w:b/>
          <w:bCs/>
          <w:sz w:val="24"/>
          <w:szCs w:val="24"/>
          <w:shd w:fill="auto" w:val="clear"/>
        </w:rPr>
        <w:t>1.5.2.</w:t>
      </w:r>
      <w:r>
        <w:rPr>
          <w:rFonts w:ascii="Liberation Serif" w:hAnsi="Liberation Serif"/>
          <w:bCs/>
          <w:sz w:val="24"/>
          <w:szCs w:val="24"/>
          <w:shd w:fill="auto" w:val="clear"/>
        </w:rPr>
        <w:t xml:space="preserve"> </w:t>
      </w:r>
      <w:r>
        <w:rPr>
          <w:rFonts w:ascii="Liberation Serif" w:hAnsi="Liberation Serif"/>
          <w:bCs/>
          <w:sz w:val="24"/>
          <w:szCs w:val="24"/>
          <w:shd w:fill="auto" w:val="clear"/>
        </w:rPr>
        <w:t>О</w:t>
      </w:r>
      <w:r>
        <w:rPr>
          <w:rFonts w:ascii="Liberation Serif" w:hAnsi="Liberation Serif"/>
          <w:bCs/>
          <w:sz w:val="24"/>
          <w:szCs w:val="24"/>
          <w:shd w:fill="auto" w:val="clear"/>
        </w:rPr>
        <w:t xml:space="preserve">кончание выполнения Работ: </w:t>
      </w:r>
      <w:r>
        <w:rPr>
          <w:rFonts w:ascii="Liberation Serif" w:hAnsi="Liberation Serif"/>
          <w:bCs/>
          <w:sz w:val="24"/>
          <w:szCs w:val="24"/>
          <w:shd w:fill="auto" w:val="clear"/>
        </w:rPr>
        <w:t xml:space="preserve">в течение </w:t>
      </w:r>
      <w:r>
        <w:rPr>
          <w:rFonts w:ascii="Liberation Serif" w:hAnsi="Liberation Serif"/>
          <w:bCs/>
          <w:sz w:val="24"/>
          <w:szCs w:val="24"/>
          <w:shd w:fill="auto" w:val="clear"/>
        </w:rPr>
        <w:t>80</w:t>
      </w:r>
      <w:r>
        <w:rPr>
          <w:rFonts w:ascii="Liberation Serif" w:hAnsi="Liberation Serif"/>
          <w:bCs/>
          <w:sz w:val="24"/>
          <w:szCs w:val="24"/>
          <w:shd w:fill="auto" w:val="clear"/>
        </w:rPr>
        <w:t xml:space="preserve"> дней с даты заключения </w:t>
      </w:r>
      <w:r>
        <w:rPr>
          <w:rFonts w:ascii="Liberation Serif" w:hAnsi="Liberation Serif"/>
          <w:bCs/>
          <w:sz w:val="24"/>
          <w:szCs w:val="24"/>
          <w:shd w:fill="auto" w:val="clear"/>
        </w:rPr>
        <w:t>Д</w:t>
      </w:r>
      <w:r>
        <w:rPr>
          <w:rFonts w:ascii="Liberation Serif" w:hAnsi="Liberation Serif"/>
          <w:bCs/>
          <w:sz w:val="24"/>
          <w:szCs w:val="24"/>
          <w:shd w:fill="auto" w:val="clear"/>
        </w:rPr>
        <w:t>оговора.</w:t>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Выполнение Работ осуществляется поэтапно. </w:t>
      </w:r>
      <w:r>
        <w:rPr>
          <w:rFonts w:ascii="Liberation Serif" w:hAnsi="Liberation Serif"/>
          <w:bCs/>
          <w:sz w:val="24"/>
          <w:szCs w:val="24"/>
          <w:shd w:fill="auto" w:val="clear"/>
          <w:lang w:val="en-US"/>
        </w:rPr>
        <w:t>C</w:t>
      </w:r>
      <w:r>
        <w:rPr>
          <w:rFonts w:ascii="Liberation Serif" w:hAnsi="Liberation Serif"/>
          <w:bCs/>
          <w:sz w:val="24"/>
          <w:szCs w:val="24"/>
          <w:shd w:fill="auto" w:val="clear"/>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1.5 Договора. </w:t>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Работы, указанные в </w:t>
      </w:r>
      <w:r>
        <w:rPr>
          <w:rFonts w:ascii="Liberation Serif" w:hAnsi="Liberation Serif"/>
          <w:sz w:val="24"/>
          <w:szCs w:val="24"/>
          <w:shd w:fill="auto" w:val="clear"/>
        </w:rPr>
        <w:t>пункте 1.1</w:t>
      </w:r>
      <w:r>
        <w:rPr>
          <w:rFonts w:ascii="Liberation Serif" w:hAnsi="Liberation Serif"/>
          <w:bCs/>
          <w:sz w:val="24"/>
          <w:szCs w:val="24"/>
          <w:shd w:fill="auto" w:val="clear"/>
        </w:rPr>
        <w:t xml:space="preserve"> Договора, подлежат выполнению в отношении Объектов, указанных в Приложении № 2 к Договору.</w:t>
      </w:r>
    </w:p>
    <w:p>
      <w:pPr>
        <w:pStyle w:val="ListParagraph"/>
        <w:shd w:fill="FFFFFF" w:val="clear"/>
        <w:tabs>
          <w:tab w:val="clear" w:pos="265"/>
          <w:tab w:val="left" w:pos="1134" w:leader="none"/>
        </w:tabs>
        <w:ind w:left="567"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Normal"/>
        <w:widowControl w:val="false"/>
        <w:shd w:fill="FFFFFF" w:val="clear"/>
        <w:spacing w:lineRule="auto" w:line="240"/>
        <w:ind w:left="567" w:right="0" w:hanging="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 xml:space="preserve">Права и обязанности Сторон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Заказчик обязан</w:t>
      </w:r>
      <w:r>
        <w:rPr>
          <w:rFonts w:ascii="Liberation Serif" w:hAnsi="Liberation Serif"/>
          <w:bCs/>
          <w:sz w:val="24"/>
          <w:szCs w:val="24"/>
          <w:shd w:fill="auto" w:val="clear"/>
        </w:rPr>
        <w:t>:</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место производства Работ, место (помещение) для складирования Материально-технических ресурсов, Давальческих материалов и запасных частей по соответствующим актам сдачи-приемки (Приложение № 5.1 к Договору);</w:t>
      </w:r>
    </w:p>
    <w:p>
      <w:pPr>
        <w:pStyle w:val="ListParagraph"/>
        <w:numPr>
          <w:ilvl w:val="0"/>
          <w:numId w:val="5"/>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bookmarkStart w:id="4" w:name="_Ref361401696"/>
      <w:bookmarkStart w:id="5" w:name="_Ref361396847"/>
      <w:bookmarkStart w:id="6" w:name="_Ref361320734"/>
      <w:r>
        <w:rPr>
          <w:rFonts w:ascii="Liberation Serif" w:hAnsi="Liberation Serif"/>
          <w:bCs/>
          <w:sz w:val="24"/>
          <w:szCs w:val="24"/>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bookmarkEnd w:id="4"/>
      <w:bookmarkEnd w:id="5"/>
      <w:bookmarkEnd w:id="6"/>
      <w:r>
        <w:rPr>
          <w:rFonts w:ascii="Liberation Serif" w:hAnsi="Liberation Serif"/>
          <w:sz w:val="24"/>
          <w:szCs w:val="24"/>
          <w:shd w:fill="auto" w:val="clear"/>
        </w:rPr>
        <w:t xml:space="preserve">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fill="FFFFFF" w:val="clear"/>
        <w:tabs>
          <w:tab w:val="clear" w:pos="265"/>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w:t>
      </w:r>
      <w:r>
        <w:rPr>
          <w:rFonts w:ascii="Liberation Serif" w:hAnsi="Liberation Serif"/>
          <w:sz w:val="24"/>
          <w:szCs w:val="24"/>
          <w:shd w:fill="auto" w:val="clear"/>
        </w:rPr>
        <w:t>11</w:t>
      </w:r>
      <w:r>
        <w:rPr>
          <w:rFonts w:ascii="Liberation Serif" w:hAnsi="Liberation Serif"/>
          <w:sz w:val="24"/>
          <w:szCs w:val="24"/>
          <w:shd w:fill="auto" w:val="clear"/>
        </w:rPr>
        <w:t xml:space="preserve">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Предоставить Подрядчику в порядке, установленном Приложением № 10 к Договору, необходимые Давальческие материалы и запасные части, перечень которых указан в Приложении № 11 к Договору.</w:t>
      </w:r>
    </w:p>
    <w:p>
      <w:pPr>
        <w:pStyle w:val="ListParagraph"/>
        <w:numPr>
          <w:ilvl w:val="2"/>
          <w:numId w:val="2"/>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Производить освидетельствование (приемку) Скрытых работ.</w:t>
      </w:r>
    </w:p>
    <w:p>
      <w:pPr>
        <w:pStyle w:val="ListParagraph"/>
        <w:numPr>
          <w:ilvl w:val="2"/>
          <w:numId w:val="2"/>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Выполнять иные обязанности, предусмотренные Договором.</w:t>
      </w:r>
    </w:p>
    <w:p>
      <w:pPr>
        <w:pStyle w:val="ListParagraph"/>
        <w:numPr>
          <w:ilvl w:val="2"/>
          <w:numId w:val="2"/>
        </w:numPr>
        <w:shd w:fill="FFFFFF" w:val="clear"/>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Заказчик имеет право</w:t>
      </w:r>
      <w:r>
        <w:rPr>
          <w:rFonts w:ascii="Liberation Serif" w:hAnsi="Liberation Serif"/>
          <w:bCs/>
          <w:sz w:val="24"/>
          <w:szCs w:val="24"/>
          <w:shd w:fill="auto" w:val="clear"/>
        </w:rPr>
        <w:t>:</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 качеством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Круглосуточно осуществлять доступ к месту производства Работ, месту (помещению) для складирования Материально-технических ресурсов, Давальческих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bookmarkStart w:id="7" w:name="_Ref361334652"/>
      <w:r>
        <w:rPr>
          <w:rFonts w:ascii="Liberation Serif" w:hAnsi="Liberation Serif"/>
          <w:bCs/>
          <w:sz w:val="24"/>
          <w:szCs w:val="24"/>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7"/>
      <w:r>
        <w:rPr>
          <w:rFonts w:ascii="Liberation Serif" w:hAnsi="Liberation Serif"/>
          <w:bCs/>
          <w:sz w:val="24"/>
          <w:szCs w:val="24"/>
          <w:shd w:fill="auto" w:val="clear"/>
        </w:rPr>
        <w:t xml:space="preserve">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bookmarkStart w:id="8" w:name="_Ref361334468"/>
      <w:bookmarkEnd w:id="8"/>
      <w:r>
        <w:rPr>
          <w:rFonts w:ascii="Liberation Serif" w:hAnsi="Liberation Serif"/>
          <w:bCs/>
          <w:sz w:val="24"/>
          <w:szCs w:val="24"/>
          <w:shd w:fill="auto" w:val="clear"/>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bookmarkStart w:id="9" w:name="_Ref361319348"/>
      <w:r>
        <w:rPr>
          <w:rFonts w:ascii="Liberation Serif" w:hAnsi="Liberation Serif"/>
          <w:bCs/>
          <w:sz w:val="24"/>
          <w:szCs w:val="24"/>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9"/>
      <w:r>
        <w:rPr>
          <w:rFonts w:ascii="Liberation Serif" w:hAnsi="Liberation Serif"/>
          <w:bCs/>
          <w:sz w:val="24"/>
          <w:szCs w:val="24"/>
          <w:shd w:fill="auto" w:val="clear"/>
        </w:rPr>
        <w:t xml:space="preserve">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ind w:left="0" w:right="0" w:firstLine="709"/>
        <w:jc w:val="both"/>
        <w:rPr>
          <w:rFonts w:ascii="Liberation Serif" w:hAnsi="Liberation Serif"/>
          <w:sz w:val="24"/>
          <w:szCs w:val="24"/>
          <w:shd w:fill="auto" w:val="clear"/>
        </w:rPr>
      </w:pPr>
      <w:r>
        <w:rPr>
          <w:rFonts w:ascii="Liberation Serif" w:hAnsi="Liberation Serif"/>
          <w:b/>
          <w:bCs/>
          <w:sz w:val="24"/>
          <w:szCs w:val="24"/>
          <w:shd w:fill="auto" w:val="clear"/>
        </w:rPr>
        <w:t>2.2.9.</w:t>
      </w:r>
      <w:r>
        <w:rPr>
          <w:rFonts w:ascii="Liberation Serif" w:hAnsi="Liberation Serif"/>
          <w:bCs/>
          <w:sz w:val="24"/>
          <w:szCs w:val="24"/>
          <w:shd w:fill="auto" w:val="clear"/>
        </w:rPr>
        <w:t xml:space="preserve"> В случае нарушения Подрядчиком п.2.3.10 настоящего договора Заказчик имеет право:</w:t>
      </w:r>
    </w:p>
    <w:p>
      <w:pPr>
        <w:pStyle w:val="ListParagraph"/>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-о</w:t>
      </w:r>
      <w:r>
        <w:rPr>
          <w:rFonts w:ascii="Liberation Serif" w:hAnsi="Liberation Serif"/>
          <w:sz w:val="24"/>
          <w:szCs w:val="24"/>
          <w:shd w:fill="auto" w:val="clear"/>
        </w:rPr>
        <w:t xml:space="preserve">тказать в допуске к работам </w:t>
      </w:r>
      <w:r>
        <w:rPr>
          <w:rFonts w:ascii="Liberation Serif" w:hAnsi="Liberation Serif"/>
          <w:bCs/>
          <w:sz w:val="24"/>
          <w:szCs w:val="24"/>
          <w:shd w:fill="auto" w:val="clear"/>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ListParagraph"/>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либо</w:t>
      </w:r>
    </w:p>
    <w:p>
      <w:pPr>
        <w:pStyle w:val="ListParagraph"/>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допустить работников Подрядчика к работам в соответствии с п.2.1.8</w:t>
      </w:r>
      <w:r>
        <w:rPr>
          <w:rFonts w:ascii="Liberation Serif" w:hAnsi="Liberation Serif"/>
          <w:sz w:val="24"/>
          <w:szCs w:val="24"/>
          <w:shd w:fill="auto"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ind w:left="0" w:right="0" w:firstLine="709"/>
        <w:jc w:val="both"/>
        <w:rPr>
          <w:rFonts w:ascii="Liberation Serif" w:hAnsi="Liberation Serif"/>
          <w:sz w:val="24"/>
          <w:szCs w:val="24"/>
          <w:shd w:fill="auto" w:val="clear"/>
        </w:rPr>
      </w:pPr>
      <w:r>
        <w:rPr>
          <w:rFonts w:ascii="Liberation Serif" w:hAnsi="Liberation Serif"/>
          <w:b/>
          <w:bCs/>
          <w:sz w:val="24"/>
          <w:szCs w:val="24"/>
          <w:shd w:fill="auto" w:val="clear"/>
        </w:rPr>
        <w:t xml:space="preserve">2.2.10. </w:t>
      </w:r>
      <w:r>
        <w:rPr>
          <w:rFonts w:ascii="Liberation Serif" w:hAnsi="Liberation Serif"/>
          <w:sz w:val="24"/>
          <w:szCs w:val="24"/>
          <w:shd w:fill="auto" w:val="clear"/>
        </w:rPr>
        <w:t>В любое время требовать от Подрядчика представления информации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p>
    <w:p>
      <w:pPr>
        <w:pStyle w:val="ListParagraph"/>
        <w:numPr>
          <w:ilvl w:val="1"/>
          <w:numId w:val="2"/>
        </w:numPr>
        <w:shd w:fill="FFFFFF" w:val="clear"/>
        <w:tabs>
          <w:tab w:val="clear" w:pos="265"/>
          <w:tab w:val="left" w:pos="1134" w:leader="none"/>
        </w:tabs>
        <w:ind w:left="0" w:right="0" w:firstLine="567"/>
        <w:jc w:val="both"/>
        <w:rPr>
          <w:rFonts w:ascii="Liberation Serif" w:hAnsi="Liberation Serif"/>
          <w:sz w:val="24"/>
          <w:szCs w:val="24"/>
          <w:shd w:fill="auto" w:val="clear"/>
        </w:rPr>
      </w:pPr>
      <w:r>
        <w:rPr>
          <w:rFonts w:ascii="Liberation Serif" w:hAnsi="Liberation Serif"/>
          <w:bCs/>
          <w:sz w:val="24"/>
          <w:szCs w:val="24"/>
          <w:u w:val="single"/>
          <w:shd w:fill="auto" w:val="clear"/>
        </w:rPr>
        <w:t>Подрядчик обязан</w:t>
      </w:r>
      <w:r>
        <w:rPr>
          <w:rFonts w:ascii="Liberation Serif" w:hAnsi="Liberation Serif"/>
          <w:bCs/>
          <w:sz w:val="24"/>
          <w:szCs w:val="24"/>
          <w:shd w:fill="auto" w:val="clear"/>
        </w:rPr>
        <w:t>:</w:t>
      </w:r>
    </w:p>
    <w:p>
      <w:pPr>
        <w:pStyle w:val="ListParagraph"/>
        <w:numPr>
          <w:ilvl w:val="2"/>
          <w:numId w:val="2"/>
        </w:numPr>
        <w:shd w:fill="FFFFFF" w:val="clear"/>
        <w:tabs>
          <w:tab w:val="clear" w:pos="265"/>
          <w:tab w:val="left" w:pos="1418" w:leader="none"/>
        </w:tabs>
        <w:ind w:left="0" w:right="0" w:firstLine="567"/>
        <w:jc w:val="both"/>
        <w:rPr>
          <w:rFonts w:ascii="Liberation Serif" w:hAnsi="Liberation Serif"/>
          <w:sz w:val="24"/>
          <w:szCs w:val="24"/>
          <w:shd w:fill="auto" w:val="clear"/>
        </w:rPr>
      </w:pPr>
      <w:r>
        <w:rPr>
          <w:rFonts w:ascii="Liberation Serif" w:hAnsi="Liberation Serif"/>
          <w:bCs/>
          <w:sz w:val="24"/>
          <w:szCs w:val="24"/>
          <w:shd w:fill="auto" w:val="clear"/>
        </w:rPr>
        <w:t>Выполнить Работы в объеме, сроки и с качеством, соответствующим требованиям Договора и Применимого права</w:t>
      </w:r>
      <w:r>
        <w:rPr>
          <w:rFonts w:ascii="Liberation Serif" w:hAnsi="Liberation Serif"/>
          <w:sz w:val="24"/>
          <w:szCs w:val="24"/>
          <w:shd w:fill="auto" w:val="clear"/>
        </w:rPr>
        <w:t xml:space="preserve"> </w:t>
      </w:r>
      <w:r>
        <w:rPr>
          <w:rFonts w:ascii="Liberation Serif" w:hAnsi="Liberation Serif"/>
          <w:bCs/>
          <w:sz w:val="24"/>
          <w:szCs w:val="24"/>
          <w:shd w:fill="auto" w:val="clear"/>
        </w:rPr>
        <w:t>и сдать их результат Заказчику.</w:t>
      </w:r>
    </w:p>
    <w:p>
      <w:pPr>
        <w:pStyle w:val="ListParagraph"/>
        <w:numPr>
          <w:ilvl w:val="2"/>
          <w:numId w:val="2"/>
        </w:numPr>
        <w:shd w:fill="FFFFFF" w:val="clear"/>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5"/>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место производства Работ, место (помещение) для складирования Материально-технических ресурсов, Давальческих материалов и запасных частей по соответствующим актам сдачи-приемки (Приложение № 5.1 к Договору);</w:t>
      </w:r>
    </w:p>
    <w:p>
      <w:pPr>
        <w:pStyle w:val="ListParagraph"/>
        <w:numPr>
          <w:ilvl w:val="0"/>
          <w:numId w:val="15"/>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2"/>
        </w:numPr>
        <w:shd w:fill="FFFFFF" w:val="clear"/>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 приемке места производства Работ,  места (помещения) для складирования Материально-технических ресурсов, Давальческих материалов и запасных частей,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p>
    <w:p>
      <w:pPr>
        <w:pStyle w:val="ListParagraph"/>
        <w:shd w:fill="FFFFFF" w:val="clear"/>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fill="FFFFFF" w:val="clear"/>
        <w:tabs>
          <w:tab w:val="clear" w:pos="265"/>
          <w:tab w:val="left" w:pos="1418"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 фактического начала выполнения Работ предоставить Заказчику:</w:t>
      </w:r>
    </w:p>
    <w:p>
      <w:pPr>
        <w:pStyle w:val="ListParagraph"/>
        <w:numPr>
          <w:ilvl w:val="0"/>
          <w:numId w:val="0"/>
        </w:numPr>
        <w:shd w:fill="FFFFFF" w:val="clear"/>
        <w:tabs>
          <w:tab w:val="clear" w:pos="265"/>
          <w:tab w:val="left" w:pos="1418" w:leader="none"/>
        </w:tabs>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0"/>
          <w:numId w:val="11"/>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1"/>
        </w:numPr>
        <w:shd w:fill="FFFFFF" w:val="clear"/>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b/>
          <w:bCs/>
          <w:sz w:val="24"/>
          <w:szCs w:val="24"/>
          <w:shd w:fill="auto" w:val="clear"/>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rFonts w:ascii="Liberation Serif" w:hAnsi="Liberation Serif"/>
          <w:b/>
          <w:sz w:val="24"/>
          <w:szCs w:val="24"/>
          <w:shd w:fill="auto" w:val="clear"/>
        </w:rPr>
        <w:t>соответствующим актам сдачи-приемки (Приложение № 5.1 к Договору) в соответствии с пунктами 2.1.2 и 2.1.3 Договора.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1.5.2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Обеспечить наличие допусков, разрешений и лицензий, необходимых для производства Работ.</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rFonts w:ascii="Liberation Serif" w:hAnsi="Liberation Serif"/>
          <w:bCs/>
          <w:sz w:val="24"/>
          <w:szCs w:val="24"/>
          <w:shd w:fill="auto" w:val="clear"/>
        </w:rPr>
        <w:t>, в том числе указанных в Приложении № 6 к Договору</w:t>
      </w:r>
      <w:r>
        <w:rPr>
          <w:rFonts w:ascii="Liberation Serif" w:hAnsi="Liberation Serif"/>
          <w:sz w:val="24"/>
          <w:szCs w:val="24"/>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Обеспечить:</w:t>
      </w:r>
    </w:p>
    <w:p>
      <w:pPr>
        <w:pStyle w:val="ListParagraph"/>
        <w:numPr>
          <w:ilvl w:val="0"/>
          <w:numId w:val="12"/>
        </w:numPr>
        <w:shd w:fill="FFFFFF" w:val="clear"/>
        <w:tabs>
          <w:tab w:val="clear" w:pos="265"/>
          <w:tab w:val="left" w:pos="567"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участие в саморегулируемой организации, основанной на членстве лиц, </w:t>
      </w:r>
      <w:r>
        <w:rPr>
          <w:rFonts w:ascii="Liberation Serif" w:hAnsi="Liberation Serif"/>
          <w:sz w:val="24"/>
          <w:szCs w:val="24"/>
          <w:shd w:fill="auto" w:val="clear"/>
        </w:rPr>
        <w:t>осуществляющих строительство</w:t>
      </w:r>
      <w:r>
        <w:rPr>
          <w:rFonts w:ascii="Liberation Serif" w:hAnsi="Liberation Serif"/>
          <w:bCs/>
          <w:sz w:val="24"/>
          <w:szCs w:val="24"/>
          <w:shd w:fill="auto" w:val="clear"/>
        </w:rPr>
        <w:t xml:space="preserve"> (с учетом исключений, предусмотренных законодательством Российской Федерации</w:t>
      </w:r>
      <w:r>
        <w:rPr>
          <w:rStyle w:val="FootnoteReference"/>
          <w:rFonts w:ascii="Liberation Serif" w:hAnsi="Liberation Serif"/>
          <w:bCs/>
          <w:sz w:val="24"/>
          <w:szCs w:val="24"/>
          <w:shd w:fill="auto" w:val="clear"/>
        </w:rPr>
        <w:footnoteReference w:id="2"/>
      </w:r>
      <w:r>
        <w:rPr>
          <w:rFonts w:ascii="Liberation Serif" w:hAnsi="Liberation Serif"/>
          <w:bCs/>
          <w:sz w:val="24"/>
          <w:szCs w:val="24"/>
          <w:shd w:fill="auto" w:val="clear"/>
        </w:rPr>
        <w:t>);</w:t>
      </w:r>
    </w:p>
    <w:p>
      <w:pPr>
        <w:pStyle w:val="ListParagraph"/>
        <w:numPr>
          <w:ilvl w:val="0"/>
          <w:numId w:val="12"/>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rFonts w:ascii="Liberation Serif" w:hAnsi="Liberation Serif"/>
          <w:sz w:val="24"/>
          <w:szCs w:val="24"/>
          <w:shd w:fill="auto" w:val="clear"/>
        </w:rPr>
        <w:t xml:space="preserve"> </w:t>
      </w:r>
      <w:r>
        <w:rPr>
          <w:rFonts w:ascii="Liberation Serif" w:hAnsi="Liberation Serif"/>
          <w:bCs/>
          <w:sz w:val="24"/>
          <w:szCs w:val="24"/>
          <w:shd w:fill="auto" w:val="clear"/>
        </w:rPr>
        <w:t>стоимости выполнения Работ по Договору;</w:t>
      </w:r>
    </w:p>
    <w:p>
      <w:pPr>
        <w:pStyle w:val="ListParagraph"/>
        <w:numPr>
          <w:ilvl w:val="0"/>
          <w:numId w:val="12"/>
        </w:numPr>
        <w:tabs>
          <w:tab w:val="clear" w:pos="265"/>
          <w:tab w:val="left" w:pos="567"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sz w:val="24"/>
          <w:szCs w:val="24"/>
          <w:shd w:fill="auto" w:val="clear"/>
        </w:rPr>
        <w:t>Выполнять</w:t>
      </w:r>
      <w:r>
        <w:rPr>
          <w:rFonts w:ascii="Liberation Serif" w:hAnsi="Liberation Serif"/>
          <w:bCs/>
          <w:sz w:val="24"/>
          <w:szCs w:val="24"/>
          <w:shd w:fill="auto" w:val="clear"/>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Не более чем за 5 рабочих дня до начала выполнения работ (вида работ) Подрядчик обязан направить в адрес Заказчика </w:t>
      </w:r>
      <w:r>
        <w:rPr>
          <w:rFonts w:ascii="Liberation Serif" w:hAnsi="Liberation Serif"/>
          <w:b/>
          <w:bCs/>
          <w:sz w:val="24"/>
          <w:szCs w:val="24"/>
          <w:shd w:fill="auto" w:val="clear"/>
        </w:rPr>
        <w:t>уведомление о допуске персонала Подрядчика или Субподрядчика к выполнению работ</w:t>
      </w:r>
      <w:r>
        <w:rPr>
          <w:rFonts w:ascii="Liberation Serif" w:hAnsi="Liberation Serif"/>
          <w:sz w:val="24"/>
          <w:szCs w:val="24"/>
          <w:shd w:fill="auto" w:val="clear"/>
        </w:rPr>
        <w:t xml:space="preserve">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сведений о трудовой (иной) деятельности </w:t>
      </w:r>
      <w:r>
        <w:rPr>
          <w:rFonts w:ascii="Liberation Serif" w:hAnsi="Liberation Serif"/>
          <w:b w:val="false"/>
          <w:bCs/>
          <w:i w:val="false"/>
          <w:iCs w:val="false"/>
          <w:color w:val="000000"/>
          <w:sz w:val="24"/>
          <w:szCs w:val="24"/>
          <w:u w:val="none"/>
          <w:shd w:fill="auto" w:val="clear"/>
          <w:lang w:val="ru-RU" w:bidi="ar-SA"/>
        </w:rPr>
        <w:t>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и</w:t>
      </w:r>
      <w:r>
        <w:rPr>
          <w:rFonts w:ascii="Liberation Serif" w:hAnsi="Liberation Serif"/>
          <w:sz w:val="24"/>
          <w:szCs w:val="24"/>
          <w:shd w:fill="auto" w:val="clear"/>
        </w:rPr>
        <w:t xml:space="preserve"> иных документов, подтверждающих договорные отношения персонала с Подрядчиком</w:t>
      </w:r>
      <w:r>
        <w:rPr>
          <w:rFonts w:ascii="Liberation Serif" w:hAnsi="Liberation Serif"/>
          <w:bCs/>
          <w:sz w:val="24"/>
          <w:szCs w:val="24"/>
          <w:shd w:fill="auto" w:val="clear"/>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После получения от Заказчика указания о предоставлении прав для ведения работ, оформленного в соответствии с пунктом 2.1.</w:t>
      </w:r>
      <w:r>
        <w:rPr>
          <w:rFonts w:ascii="Liberation Serif" w:hAnsi="Liberation Serif"/>
          <w:sz w:val="24"/>
          <w:szCs w:val="24"/>
          <w:shd w:fill="auto" w:val="clear"/>
        </w:rPr>
        <w:t>9</w:t>
      </w:r>
      <w:r>
        <w:rPr>
          <w:rFonts w:ascii="Liberation Serif" w:hAnsi="Liberation Serif"/>
          <w:sz w:val="24"/>
          <w:szCs w:val="24"/>
          <w:shd w:fill="auto" w:val="clear"/>
        </w:rPr>
        <w:t xml:space="preserve">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fill="FFFFFF" w:val="clear"/>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bCs/>
          <w:sz w:val="24"/>
          <w:szCs w:val="24"/>
          <w:shd w:fill="auto" w:val="clear"/>
        </w:rPr>
      </w:pPr>
      <w:r>
        <w:rPr>
          <w:rFonts w:ascii="Liberation Serif" w:hAnsi="Liberation Serif"/>
          <w:bCs/>
          <w:sz w:val="24"/>
          <w:szCs w:val="24"/>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Предоставить Заказчику в полном объеме необходимую для приемки Работ приемо-сдаточную и исполнительную документацию</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в 3 (трех) экземплярах. </w:t>
      </w:r>
    </w:p>
    <w:p>
      <w:pPr>
        <w:pStyle w:val="ListParagraph"/>
        <w:shd w:fill="FFFFFF" w:val="clear"/>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Передать Заказчику в полном объеме</w:t>
      </w:r>
      <w:r>
        <w:rPr>
          <w:rFonts w:ascii="Liberation Serif" w:hAnsi="Liberation Serif"/>
          <w:sz w:val="24"/>
          <w:szCs w:val="24"/>
          <w:shd w:fill="auto" w:val="clear"/>
        </w:rPr>
        <w:t xml:space="preserve"> лом черных и цветных металлов, </w:t>
      </w:r>
      <w:r>
        <w:rPr>
          <w:rFonts w:ascii="Liberation Serif" w:hAnsi="Liberation Serif"/>
          <w:bCs/>
          <w:sz w:val="24"/>
          <w:szCs w:val="24"/>
          <w:shd w:fill="auto" w:val="clear"/>
        </w:rPr>
        <w:t>образовавшийся в ходе выполнения Работ.</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Выполнять полученные в ходе исполнения Договора указания Заказчика</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fill="FFFFFF" w:val="clea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fill="FFFFFF" w:val="clea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fill="FFFFFF" w:val="clear"/>
        <w:tabs>
          <w:tab w:val="clear" w:pos="265"/>
          <w:tab w:val="left" w:pos="567"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Письменно уведомлять</w:t>
      </w:r>
      <w:r>
        <w:rPr>
          <w:rFonts w:ascii="Liberation Serif" w:hAnsi="Liberation Serif"/>
          <w:sz w:val="24"/>
          <w:szCs w:val="24"/>
          <w:shd w:fill="auto" w:val="clea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аварии – в течение 2 (двух)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Письменно уведомлять Заказчика о необходимости проведения освидетельствования и/или приемки Скрытых работ. </w:t>
      </w:r>
    </w:p>
    <w:p>
      <w:pPr>
        <w:pStyle w:val="ListParagraph"/>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Указанное уведомление должно быть получено Заказчиком заблаговременно</w:t>
      </w:r>
      <w:r>
        <w:rPr>
          <w:rFonts w:ascii="Liberation Serif" w:hAnsi="Liberation Serif"/>
          <w:bCs/>
          <w:sz w:val="24"/>
          <w:szCs w:val="24"/>
          <w:shd w:fill="auto" w:val="clear"/>
        </w:rPr>
        <w:t xml:space="preserve">, но не позднее, чем за </w:t>
      </w:r>
      <w:r>
        <w:rPr>
          <w:rFonts w:ascii="Liberation Serif" w:hAnsi="Liberation Serif"/>
          <w:sz w:val="24"/>
          <w:szCs w:val="24"/>
          <w:shd w:fill="auto" w:val="clear"/>
        </w:rPr>
        <w:t>5 (пять)</w:t>
      </w:r>
      <w:r>
        <w:rPr>
          <w:rFonts w:ascii="Liberation Serif" w:hAnsi="Liberation Serif"/>
          <w:bCs/>
          <w:sz w:val="24"/>
          <w:szCs w:val="24"/>
          <w:shd w:fill="auto"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rFonts w:ascii="Liberation Serif" w:hAnsi="Liberation Serif"/>
          <w:sz w:val="24"/>
          <w:szCs w:val="24"/>
          <w:shd w:fill="auto"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rFonts w:ascii="Liberation Serif" w:hAnsi="Liberation Serif"/>
          <w:bCs/>
          <w:sz w:val="24"/>
          <w:szCs w:val="24"/>
          <w:shd w:fill="auto" w:val="clear"/>
        </w:rPr>
        <w:t>без какого-либо ограничения размера такого возмещения.</w:t>
      </w:r>
    </w:p>
    <w:p>
      <w:pPr>
        <w:pStyle w:val="ListParagraph"/>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fill="FFFFFF" w:val="clear"/>
        <w:tabs>
          <w:tab w:val="clear" w:pos="265"/>
          <w:tab w:val="left" w:pos="1418" w:leader="none"/>
        </w:tabs>
        <w:ind w:left="0" w:right="0" w:firstLine="710"/>
        <w:jc w:val="both"/>
        <w:rPr>
          <w:rFonts w:ascii="Liberation Serif" w:hAnsi="Liberation Serif"/>
          <w:sz w:val="24"/>
          <w:szCs w:val="24"/>
          <w:shd w:fill="auto" w:val="clear"/>
        </w:rPr>
      </w:pPr>
      <w:r>
        <w:rPr>
          <w:rFonts w:ascii="Liberation Serif" w:hAnsi="Liberation Serif"/>
          <w:bCs/>
          <w:sz w:val="24"/>
          <w:szCs w:val="24"/>
          <w:shd w:fill="auto" w:val="clear"/>
        </w:rPr>
        <w:t>В случае предъявления налоговыми органами претензий и требований к Заказчику, связанных с</w:t>
      </w:r>
      <w:r>
        <w:rPr>
          <w:rFonts w:ascii="Liberation Serif" w:hAnsi="Liberation Serif"/>
          <w:b/>
          <w:bCs/>
          <w:sz w:val="24"/>
          <w:szCs w:val="24"/>
          <w:shd w:fill="auto" w:val="clear"/>
        </w:rPr>
        <w:t xml:space="preserve"> </w:t>
      </w:r>
      <w:r>
        <w:rPr>
          <w:rFonts w:ascii="Liberation Serif" w:hAnsi="Liberation Serif"/>
          <w:bCs/>
          <w:sz w:val="24"/>
          <w:szCs w:val="24"/>
          <w:shd w:fill="auto" w:val="clear"/>
        </w:rPr>
        <w:t xml:space="preserve">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Материально-технических ресурсов, 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widowControl/>
        <w:numPr>
          <w:ilvl w:val="2"/>
          <w:numId w:val="2"/>
        </w:numPr>
        <w:shd w:fill="FFFFFF" w:val="clear"/>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Принять у Заказчика в порядке, установленном Приложением № 10 к Договору, необходимые Давальческие материалы, перечень которых указан в Приложении № 11 к Договору.</w:t>
      </w:r>
    </w:p>
    <w:p>
      <w:pPr>
        <w:pStyle w:val="ListParagraph"/>
        <w:widowControl/>
        <w:numPr>
          <w:ilvl w:val="2"/>
          <w:numId w:val="2"/>
        </w:numPr>
        <w:shd w:fill="FFFFFF" w:val="clear"/>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10 к Договору.</w:t>
      </w:r>
    </w:p>
    <w:p>
      <w:pPr>
        <w:pStyle w:val="ListParagraph"/>
        <w:widowControl/>
        <w:numPr>
          <w:ilvl w:val="2"/>
          <w:numId w:val="2"/>
        </w:numPr>
        <w:shd w:fill="FFFFFF" w:val="clear"/>
        <w:tabs>
          <w:tab w:val="clear" w:pos="265"/>
          <w:tab w:val="left" w:pos="1418" w:leader="none"/>
        </w:tabs>
        <w:suppressAutoHyphens w:val="true"/>
        <w:bidi w:val="0"/>
        <w:spacing w:lineRule="auto" w:line="240" w:before="0" w:after="0"/>
        <w:ind w:left="0" w:right="0" w:firstLine="680"/>
        <w:contextualSpacing/>
        <w:jc w:val="both"/>
        <w:rPr>
          <w:rFonts w:ascii="Liberation Serif" w:hAnsi="Liberation Serif" w:eastAsia="Calibri" w:cs="Times New Roman"/>
          <w:b w:val="false"/>
          <w:bCs w:val="false"/>
          <w:i w:val="false"/>
          <w:i w:val="false"/>
          <w:iCs w:val="false"/>
          <w:sz w:val="24"/>
          <w:szCs w:val="24"/>
          <w:shd w:fill="auto" w:val="clear"/>
          <w:lang w:val="ru-RU" w:eastAsia="en-US" w:bidi="ar-SA"/>
        </w:rPr>
      </w:pPr>
      <w:r>
        <w:rPr>
          <w:rFonts w:eastAsia="Calibri" w:cs="Times New Roman" w:ascii="Liberation Serif" w:hAnsi="Liberation Serif"/>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Исполнять иные обязанности, предусмотренные Договором и </w:t>
      </w:r>
      <w:r>
        <w:rPr>
          <w:rFonts w:ascii="Liberation Serif" w:hAnsi="Liberation Serif"/>
          <w:bCs/>
          <w:sz w:val="24"/>
          <w:szCs w:val="24"/>
          <w:shd w:fill="auto" w:val="clear"/>
        </w:rPr>
        <w:t>законодательством Российской Федерации.</w:t>
      </w:r>
      <w:r>
        <w:rPr>
          <w:rFonts w:ascii="Liberation Serif" w:hAnsi="Liberation Serif"/>
          <w:sz w:val="24"/>
          <w:szCs w:val="24"/>
          <w:shd w:fill="auto" w:val="clear"/>
        </w:rPr>
        <w:t xml:space="preserve">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Соблюдать требования, установленные в Техническом задании (Приложение №1), в том числе о наличии 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наличии 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ListParagraph"/>
        <w:numPr>
          <w:ilvl w:val="0"/>
          <w:numId w:val="0"/>
        </w:numPr>
        <w:shd w:fill="FFFFFF" w:val="clear"/>
        <w:tabs>
          <w:tab w:val="clear" w:pos="265"/>
          <w:tab w:val="left" w:pos="1418" w:leader="none"/>
        </w:tabs>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u w:val="single"/>
          <w:shd w:fill="auto" w:val="clear"/>
        </w:rPr>
        <w:t>Подрядчик имеет право</w:t>
      </w:r>
      <w:r>
        <w:rPr>
          <w:rFonts w:ascii="Liberation Serif" w:hAnsi="Liberation Serif"/>
          <w:bCs/>
          <w:sz w:val="24"/>
          <w:szCs w:val="24"/>
          <w:shd w:fill="auto" w:val="clear"/>
        </w:rPr>
        <w:t>:</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Самостоятельно организовать выполнение Работ.</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При необходимости по предварительному письменному согласованию с Заказчиком заключать договоры субподряда в совокупности не более чем на 50 % (_пятьдесят процентов)</w:t>
      </w:r>
      <w:r>
        <w:rPr>
          <w:rStyle w:val="FootnoteReference"/>
          <w:rFonts w:ascii="Liberation Serif" w:hAnsi="Liberation Serif"/>
          <w:bCs/>
          <w:sz w:val="24"/>
          <w:szCs w:val="24"/>
          <w:shd w:fill="auto" w:val="clear"/>
        </w:rPr>
        <w:footnoteReference w:id="3"/>
      </w:r>
      <w:r>
        <w:rPr>
          <w:rFonts w:ascii="Liberation Serif" w:hAnsi="Liberation Serif"/>
          <w:bCs/>
          <w:sz w:val="24"/>
          <w:szCs w:val="24"/>
          <w:shd w:fill="auto" w:val="clear"/>
        </w:rPr>
        <w:t xml:space="preserve"> от Цены Договора, неся при этом ответственность за действия Субподрядчиков, как за свои собственные. </w:t>
      </w:r>
    </w:p>
    <w:p>
      <w:pPr>
        <w:pStyle w:val="ListParagraph"/>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 согласовании привлечения Субподрядчика Подрядчик представляет Заказчику: </w:t>
      </w:r>
    </w:p>
    <w:p>
      <w:pPr>
        <w:pStyle w:val="ListParagraph"/>
        <w:numPr>
          <w:ilvl w:val="0"/>
          <w:numId w:val="16"/>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проект договора с Субподрядчиком; </w:t>
      </w:r>
    </w:p>
    <w:p>
      <w:pPr>
        <w:pStyle w:val="ListParagraph"/>
        <w:numPr>
          <w:ilvl w:val="0"/>
          <w:numId w:val="16"/>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сведения об объемах выполнения работ Субподрядчиком; </w:t>
      </w:r>
    </w:p>
    <w:p>
      <w:pPr>
        <w:pStyle w:val="ListParagraph"/>
        <w:numPr>
          <w:ilvl w:val="0"/>
          <w:numId w:val="16"/>
        </w:numPr>
        <w:shd w:fill="FFFFFF" w:val="clear"/>
        <w:tabs>
          <w:tab w:val="clear" w:pos="265"/>
          <w:tab w:val="left" w:pos="709"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пофамильный перечень персонала Субподрядчика, который будет задействован при производстве работ </w:t>
      </w:r>
      <w:r>
        <w:rPr>
          <w:rFonts w:ascii="Liberation Serif" w:hAnsi="Liberation Serif"/>
          <w:sz w:val="24"/>
          <w:szCs w:val="24"/>
          <w:shd w:fill="auto" w:val="clear"/>
        </w:rPr>
        <w:t xml:space="preserve">с указанием их паспортных данных, </w:t>
      </w:r>
      <w:r>
        <w:rPr>
          <w:rFonts w:ascii="Liberation Serif" w:hAnsi="Liberation Serif"/>
          <w:bCs/>
          <w:sz w:val="24"/>
          <w:szCs w:val="24"/>
          <w:shd w:fill="auto" w:val="clear"/>
        </w:rPr>
        <w:t>г</w:t>
      </w:r>
      <w:r>
        <w:rPr>
          <w:rFonts w:ascii="Liberation Serif" w:hAnsi="Liberation Serif"/>
          <w:bCs/>
          <w:sz w:val="24"/>
          <w:szCs w:val="24"/>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rFonts w:ascii="Liberation Serif" w:hAnsi="Liberation Serif"/>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rFonts w:ascii="Liberation Serif" w:hAnsi="Liberation Serif"/>
          <w:bCs/>
          <w:sz w:val="24"/>
          <w:szCs w:val="24"/>
          <w:u w:val="none"/>
          <w:shd w:fill="auto" w:val="clear"/>
          <w:lang w:val="ru-RU" w:bidi="ar-SA"/>
        </w:rPr>
        <w:t>и иных документов, подтверждающих договорные отношения персонала с Субподрядчиком;</w:t>
      </w:r>
    </w:p>
    <w:p>
      <w:pPr>
        <w:pStyle w:val="ListParagraph"/>
        <w:numPr>
          <w:ilvl w:val="0"/>
          <w:numId w:val="16"/>
        </w:numPr>
        <w:shd w:fill="FFFFFF" w:val="clear"/>
        <w:tabs>
          <w:tab w:val="clear" w:pos="265"/>
          <w:tab w:val="left" w:pos="709"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fill="FFFFFF" w:val="clear"/>
        <w:tabs>
          <w:tab w:val="clear" w:pos="265"/>
          <w:tab w:val="left" w:pos="709" w:leader="none"/>
        </w:tabs>
        <w:ind w:left="709"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Цена Договора и порядок расчетов</w:t>
      </w:r>
    </w:p>
    <w:p>
      <w:pPr>
        <w:pStyle w:val="ListParagraph"/>
        <w:numPr>
          <w:ilvl w:val="0"/>
          <w:numId w:val="0"/>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widowControl/>
        <w:numPr>
          <w:ilvl w:val="1"/>
          <w:numId w:val="2"/>
        </w:numPr>
        <w:shd w:fill="FFFFFF" w:val="clear"/>
        <w:tabs>
          <w:tab w:val="clear" w:pos="265"/>
          <w:tab w:val="left" w:pos="1134" w:leader="none"/>
        </w:tabs>
        <w:suppressAutoHyphens w:val="true"/>
        <w:bidi w:val="0"/>
        <w:spacing w:lineRule="auto" w:line="240" w:before="0" w:after="0"/>
        <w:ind w:left="0" w:right="0" w:firstLine="737"/>
        <w:contextualSpacing/>
        <w:jc w:val="both"/>
        <w:rPr>
          <w:rFonts w:ascii="Liberation Serif" w:hAnsi="Liberation Serif"/>
          <w:sz w:val="24"/>
          <w:szCs w:val="24"/>
          <w:shd w:fill="auto" w:val="clear"/>
        </w:rPr>
      </w:pPr>
      <w:r>
        <w:rPr>
          <w:rFonts w:ascii="Liberation Serif" w:hAnsi="Liberation Serif"/>
          <w:bCs/>
          <w:sz w:val="24"/>
          <w:szCs w:val="24"/>
          <w:shd w:fill="auto" w:val="clear"/>
        </w:rPr>
        <w:t xml:space="preserve">Цена </w:t>
      </w:r>
      <w:r>
        <w:rPr>
          <w:rFonts w:ascii="Liberation Serif" w:hAnsi="Liberation Serif"/>
          <w:sz w:val="24"/>
          <w:szCs w:val="24"/>
          <w:shd w:fill="auto" w:val="clear"/>
        </w:rPr>
        <w:t xml:space="preserve">Договора </w:t>
      </w:r>
      <w:r>
        <w:rPr>
          <w:rFonts w:ascii="Liberation Serif" w:hAnsi="Liberation Serif"/>
          <w:bCs/>
          <w:sz w:val="24"/>
          <w:szCs w:val="24"/>
          <w:shd w:fill="auto" w:val="clear"/>
        </w:rPr>
        <w:t xml:space="preserve">в соответствии с </w:t>
      </w:r>
      <w:r>
        <w:rPr>
          <w:rFonts w:ascii="Liberation Serif" w:hAnsi="Liberation Serif"/>
          <w:bCs/>
          <w:sz w:val="24"/>
          <w:szCs w:val="24"/>
          <w:shd w:fill="auto" w:val="clear"/>
        </w:rPr>
        <w:t>Локальными сметными расчетами</w:t>
      </w:r>
      <w:r>
        <w:rPr>
          <w:rFonts w:ascii="Liberation Serif" w:hAnsi="Liberation Serif"/>
          <w:bCs/>
          <w:sz w:val="24"/>
          <w:szCs w:val="24"/>
          <w:shd w:fill="auto" w:val="clear"/>
        </w:rPr>
        <w:t xml:space="preserve"> (Приложение № 4 к Договору) является твердой и составляет </w:t>
      </w:r>
      <w:r>
        <w:rPr>
          <w:rFonts w:ascii="Liberation Serif" w:hAnsi="Liberation Serif"/>
          <w:sz w:val="24"/>
          <w:szCs w:val="24"/>
          <w:shd w:fill="auto" w:val="clear"/>
        </w:rPr>
        <w:t>_______</w:t>
      </w:r>
      <w:r>
        <w:rPr>
          <w:rFonts w:ascii="Liberation Serif" w:hAnsi="Liberation Serif"/>
          <w:bCs/>
          <w:sz w:val="24"/>
          <w:szCs w:val="24"/>
          <w:shd w:fill="auto" w:val="clear"/>
        </w:rPr>
        <w:t xml:space="preserve"> (</w:t>
      </w:r>
      <w:r>
        <w:rPr>
          <w:rFonts w:ascii="Liberation Serif" w:hAnsi="Liberation Serif"/>
          <w:sz w:val="24"/>
          <w:szCs w:val="24"/>
          <w:shd w:fill="auto" w:val="clear"/>
        </w:rPr>
        <w:t>__________________</w:t>
      </w:r>
      <w:r>
        <w:rPr>
          <w:rFonts w:ascii="Liberation Serif" w:hAnsi="Liberation Serif"/>
          <w:bCs/>
          <w:sz w:val="24"/>
          <w:szCs w:val="24"/>
          <w:shd w:fill="auto" w:val="clear"/>
        </w:rPr>
        <w:t xml:space="preserve">) рублей </w:t>
      </w:r>
      <w:r>
        <w:rPr>
          <w:rFonts w:ascii="Liberation Serif" w:hAnsi="Liberation Serif"/>
          <w:sz w:val="24"/>
          <w:szCs w:val="24"/>
          <w:shd w:fill="auto" w:val="clear"/>
        </w:rPr>
        <w:t>___</w:t>
      </w:r>
      <w:r>
        <w:rPr>
          <w:rFonts w:ascii="Liberation Serif" w:hAnsi="Liberation Serif"/>
          <w:bCs/>
          <w:sz w:val="24"/>
          <w:szCs w:val="24"/>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rFonts w:ascii="Liberation Serif" w:hAnsi="Liberation Serif"/>
          <w:sz w:val="24"/>
          <w:szCs w:val="24"/>
          <w:shd w:fill="auto" w:val="clear"/>
        </w:rPr>
        <w:t>– «НК РФ»)</w:t>
      </w:r>
      <w:r>
        <w:rPr>
          <w:rFonts w:ascii="Liberation Serif" w:hAnsi="Liberation Serif"/>
          <w:bCs/>
          <w:sz w:val="24"/>
          <w:szCs w:val="24"/>
          <w:shd w:fill="auto" w:val="clear"/>
        </w:rPr>
        <w:t xml:space="preserve">.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Локальные смет</w:t>
      </w:r>
      <w:r>
        <w:rPr>
          <w:rFonts w:ascii="Liberation Serif" w:hAnsi="Liberation Serif"/>
          <w:bCs/>
          <w:sz w:val="24"/>
          <w:szCs w:val="24"/>
          <w:shd w:fill="auto" w:val="clear"/>
        </w:rPr>
        <w:t>ные расчеты</w:t>
      </w:r>
      <w:r>
        <w:rPr>
          <w:rFonts w:ascii="Liberation Serif" w:hAnsi="Liberation Serif"/>
          <w:bCs/>
          <w:sz w:val="24"/>
          <w:szCs w:val="24"/>
          <w:shd w:fill="auto" w:val="clear"/>
        </w:rPr>
        <w:t xml:space="preserve"> являются неотъемлемой частью </w:t>
      </w:r>
      <w:r>
        <w:rPr>
          <w:rFonts w:ascii="Liberation Serif" w:hAnsi="Liberation Serif"/>
          <w:bCs/>
          <w:sz w:val="24"/>
          <w:szCs w:val="24"/>
          <w:shd w:fill="auto" w:val="clear"/>
        </w:rPr>
        <w:t>Договора</w:t>
      </w:r>
      <w:r>
        <w:rPr>
          <w:rFonts w:ascii="Liberation Serif" w:hAnsi="Liberation Serif"/>
          <w:bCs/>
          <w:sz w:val="24"/>
          <w:szCs w:val="24"/>
          <w:shd w:fill="auto" w:val="clear"/>
        </w:rPr>
        <w:t xml:space="preserve"> (Приложение № 4 к Договору)</w:t>
      </w:r>
      <w:bookmarkStart w:id="10" w:name="_Ref361335465"/>
      <w:bookmarkEnd w:id="10"/>
      <w:r>
        <w:rPr>
          <w:rStyle w:val="FootnoteReference"/>
          <w:rFonts w:ascii="Liberation Serif" w:hAnsi="Liberation Serif"/>
          <w:bCs/>
          <w:sz w:val="24"/>
          <w:szCs w:val="24"/>
          <w:shd w:fill="auto" w:val="clear"/>
        </w:rPr>
        <w:footnoteReference w:id="4"/>
      </w:r>
      <w:r>
        <w:rPr>
          <w:rFonts w:ascii="Liberation Serif" w:hAnsi="Liberation Serif"/>
          <w:bCs/>
          <w:sz w:val="24"/>
          <w:szCs w:val="24"/>
          <w:shd w:fill="auto" w:val="clear"/>
        </w:rPr>
        <w:t>.</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выполнение ремонтных работ;</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подлежащие уплате налоги, сборы и пошлины (в том числе по таможенному оформлению Материально-технических ресурсов, если применимо);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11" w:name="_Ref361834675"/>
      <w:bookmarkStart w:id="12" w:name="_Ref361858588"/>
      <w:r>
        <w:rPr>
          <w:rFonts w:ascii="Liberation Serif" w:hAnsi="Liberation Serif"/>
          <w:bCs/>
          <w:sz w:val="24"/>
          <w:szCs w:val="24"/>
          <w:shd w:fill="auto" w:val="clear"/>
        </w:rPr>
        <w:t>Оплата по Договору осуществляется Заказчиком в следующем порядке:</w:t>
      </w:r>
      <w:bookmarkEnd w:id="11"/>
      <w:bookmarkEnd w:id="12"/>
      <w:r>
        <w:rPr>
          <w:rFonts w:ascii="Liberation Serif" w:hAnsi="Liberation Serif"/>
          <w:bCs/>
          <w:sz w:val="24"/>
          <w:szCs w:val="24"/>
          <w:shd w:fill="auto" w:val="clear"/>
        </w:rPr>
        <w:t xml:space="preserve"> </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bookmarkStart w:id="13" w:name="_Ref361335057"/>
      <w:bookmarkStart w:id="14" w:name="_Ref3732427551"/>
      <w:bookmarkStart w:id="15" w:name="_Ref373242755"/>
      <w:bookmarkStart w:id="16" w:name="_Ref3613350571"/>
      <w:bookmarkStart w:id="17" w:name="_Ref361335023"/>
      <w:bookmarkStart w:id="18" w:name="_Ref361834178"/>
      <w:bookmarkEnd w:id="13"/>
      <w:bookmarkEnd w:id="14"/>
      <w:bookmarkEnd w:id="15"/>
      <w:bookmarkEnd w:id="16"/>
      <w:bookmarkEnd w:id="17"/>
      <w:bookmarkEnd w:id="18"/>
      <w:r>
        <w:rPr>
          <w:rFonts w:ascii="Liberation Serif" w:hAnsi="Liberation Serif"/>
          <w:sz w:val="24"/>
          <w:szCs w:val="24"/>
          <w:shd w:fill="auto" w:val="clear"/>
        </w:rPr>
        <w:t xml:space="preserve">Платежи в размере 100% (сто процентов) от стоимости каждого Этапа Работ выплачиваются в течение </w:t>
      </w:r>
      <w:r>
        <w:rPr>
          <w:rFonts w:ascii="Liberation Serif" w:hAnsi="Liberation Serif"/>
          <w:sz w:val="24"/>
          <w:szCs w:val="24"/>
          <w:shd w:fill="auto" w:val="clear"/>
        </w:rPr>
        <w:t>7 (семи) рабочих дней</w:t>
      </w:r>
      <w:r>
        <w:rPr>
          <w:rFonts w:ascii="Liberation Serif" w:hAnsi="Liberation Serif"/>
          <w:sz w:val="24"/>
          <w:szCs w:val="24"/>
          <w:shd w:fill="auto" w:val="clear"/>
        </w:rPr>
        <w:t>, с даты подписания Сторонами документов, указанных в пункте 4.1 Договора, на основании счета, выставленного Подрядчиком.</w:t>
      </w:r>
    </w:p>
    <w:p>
      <w:pPr>
        <w:pStyle w:val="ListParagraph"/>
        <w:numPr>
          <w:ilvl w:val="2"/>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19" w:name="_Ref3618341781"/>
      <w:bookmarkStart w:id="20" w:name="_Ref361336647"/>
      <w:bookmarkEnd w:id="19"/>
      <w:bookmarkEnd w:id="20"/>
      <w:r>
        <w:rPr>
          <w:rFonts w:ascii="Liberation Serif" w:hAnsi="Liberation Serif"/>
          <w:bCs/>
          <w:sz w:val="24"/>
          <w:szCs w:val="24"/>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
          <w:bCs/>
          <w:sz w:val="24"/>
          <w:szCs w:val="24"/>
          <w:shd w:fill="auto" w:val="clear"/>
        </w:rPr>
      </w:pPr>
      <w:r>
        <w:rPr>
          <w:rFonts w:ascii="Liberation Serif" w:hAnsi="Liberation Serif"/>
          <w:b/>
          <w:bCs/>
          <w:sz w:val="24"/>
          <w:szCs w:val="24"/>
          <w:shd w:fill="auto" w:val="clear"/>
        </w:rPr>
        <w:t>Давальческие материалы и запасные части, перечень которых указан в Приложении № 9 к Договору, в стоимости Работ по Договору не учитываются.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21" w:name="_Ref3613350231"/>
      <w:bookmarkStart w:id="22" w:name="_Ref361834251"/>
      <w:bookmarkEnd w:id="21"/>
      <w:bookmarkEnd w:id="22"/>
      <w:r>
        <w:rPr>
          <w:rFonts w:ascii="Liberation Serif" w:hAnsi="Liberation Serif"/>
          <w:bCs/>
          <w:sz w:val="24"/>
          <w:szCs w:val="24"/>
          <w:shd w:fill="auto" w:val="clear"/>
        </w:rPr>
        <w:t xml:space="preserve">Индексация Цены Договора не допускается. </w:t>
      </w:r>
    </w:p>
    <w:p>
      <w:pPr>
        <w:pStyle w:val="ListParagraph"/>
        <w:numPr>
          <w:ilvl w:val="1"/>
          <w:numId w:val="2"/>
        </w:numP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Заказчик направляет Подрядчику уведомление о проведении сальдо взаимных обязательств Сторон по Договору.</w:t>
      </w:r>
    </w:p>
    <w:p>
      <w:pPr>
        <w:pStyle w:val="ListParagraph"/>
        <w:shd w:fill="FFFFFF" w:val="clear"/>
        <w:tabs>
          <w:tab w:val="clear" w:pos="265"/>
          <w:tab w:val="left" w:pos="1134" w:leader="none"/>
        </w:tabs>
        <w:ind w:left="0" w:right="0" w:firstLine="567"/>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Порядок сдачи-приемки Работ</w:t>
      </w:r>
    </w:p>
    <w:p>
      <w:pPr>
        <w:pStyle w:val="ListParagraph"/>
        <w:numPr>
          <w:ilvl w:val="0"/>
          <w:numId w:val="0"/>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23" w:name="_Ref361336865"/>
      <w:r>
        <w:rPr>
          <w:rFonts w:ascii="Liberation Serif" w:hAnsi="Liberation Serif"/>
          <w:bCs/>
          <w:sz w:val="24"/>
          <w:szCs w:val="24"/>
          <w:shd w:fill="auto" w:val="clear"/>
        </w:rPr>
        <w:t>По завершении выполнения Работ по каждому Этапу Работ Подрядчик в течение 3 (трех) рабочих дней представляет Заказчику подписанные со своей стороны:</w:t>
      </w:r>
    </w:p>
    <w:p>
      <w:pPr>
        <w:pStyle w:val="ListParagraph"/>
        <w:numPr>
          <w:ilvl w:val="0"/>
          <w:numId w:val="14"/>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Акт КС-2, Справку КС-3 в 2 (двух) экземплярах</w:t>
      </w:r>
      <w:r>
        <w:rPr>
          <w:rFonts w:ascii="Liberation Serif" w:hAnsi="Liberation Serif"/>
          <w:bCs/>
          <w:sz w:val="24"/>
          <w:szCs w:val="24"/>
          <w:shd w:fill="auto" w:val="clear"/>
        </w:rPr>
        <w:t xml:space="preserve"> с приложением Приемо-сдаточной и Исполнительной документации </w:t>
      </w:r>
      <w:r>
        <w:rPr>
          <w:rFonts w:ascii="Liberation Serif" w:hAnsi="Liberation Serif"/>
          <w:sz w:val="24"/>
          <w:szCs w:val="24"/>
          <w:shd w:fill="auto" w:val="clear"/>
        </w:rPr>
        <w:t>в 3 (трех) экземплярах, а также электронные версии Акта КС-2 и Справки КС-3 в формате *gsfx ПК «ГРАНД Сметы» на цифровом носителе;</w:t>
      </w:r>
      <w:bookmarkEnd w:id="23"/>
      <w:r>
        <w:rPr>
          <w:rFonts w:ascii="Liberation Serif" w:hAnsi="Liberation Serif"/>
          <w:sz w:val="24"/>
          <w:szCs w:val="24"/>
          <w:shd w:fill="auto" w:val="clear"/>
        </w:rPr>
        <w:t xml:space="preserve">  </w:t>
      </w:r>
    </w:p>
    <w:p>
      <w:pPr>
        <w:pStyle w:val="ListParagraph"/>
        <w:numPr>
          <w:ilvl w:val="1"/>
          <w:numId w:val="2"/>
        </w:numPr>
        <w:shd w:fill="FFFFFF" w:val="clear"/>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течение 15 (пятнадцати) рабочих дней с даты получения полного комплекта документов, указанных в пункте 4.1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
        </w:numPr>
        <w:shd w:fill="FFFFFF" w:val="clear"/>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Если Подрядчик не устранит недостатки, несоответствия и / или дефекты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24" w:name="_Ref361337635"/>
      <w:bookmarkEnd w:id="24"/>
      <w:r>
        <w:rPr>
          <w:rFonts w:ascii="Liberation Serif" w:hAnsi="Liberation Serif"/>
          <w:bCs/>
          <w:sz w:val="24"/>
          <w:szCs w:val="24"/>
          <w:shd w:fill="auto" w:val="clear"/>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Стоимость Давальческих материалов и запасных частей, указанных в Приложении № 9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4.1 Договора.</w:t>
      </w:r>
    </w:p>
    <w:p>
      <w:pPr>
        <w:pStyle w:val="ListParagraph"/>
        <w:shd w:fill="FFFFFF" w:val="clear"/>
        <w:tabs>
          <w:tab w:val="clear" w:pos="265"/>
          <w:tab w:val="left" w:pos="1134" w:leader="none"/>
        </w:tabs>
        <w:ind w:left="567"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Право собственности и переход рисков</w:t>
      </w:r>
    </w:p>
    <w:p>
      <w:pPr>
        <w:pStyle w:val="ListParagraph"/>
        <w:numPr>
          <w:ilvl w:val="0"/>
          <w:numId w:val="0"/>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25" w:name="_Ref361405028"/>
      <w:r>
        <w:rPr>
          <w:rFonts w:ascii="Liberation Serif" w:hAnsi="Liberation Serif"/>
          <w:bCs/>
          <w:sz w:val="24"/>
          <w:szCs w:val="24"/>
          <w:shd w:fill="auto" w:val="clear"/>
        </w:rPr>
        <w:t xml:space="preserve">Риск случайной гибели или повреждения Результата Работ в отношении каждого Объекта, включая Материально-технические ресурсы, переходит к Заказчику с момента подписания соответствующего Акта </w:t>
      </w:r>
      <w:r>
        <w:rPr>
          <w:rFonts w:ascii="Liberation Serif" w:hAnsi="Liberation Serif"/>
          <w:sz w:val="24"/>
          <w:szCs w:val="24"/>
          <w:shd w:fill="auto" w:val="clear"/>
        </w:rPr>
        <w:t>КС-2</w:t>
      </w:r>
      <w:bookmarkEnd w:id="25"/>
      <w:r>
        <w:rPr>
          <w:rFonts w:ascii="Liberation Serif" w:hAnsi="Liberation Serif"/>
          <w:bCs/>
          <w:sz w:val="24"/>
          <w:szCs w:val="24"/>
          <w:shd w:fill="auto" w:val="clear"/>
        </w:rPr>
        <w:t>. До подписания Сторонами указанного Акта риск случайной гибели или повреждения Результата Работ по Объекту и Материально-технических ресурсов, несет Подрядчик.</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Передача Заказчиком Давальческих материалов и запасных частей, указанных в Приложении № 9 к Договору, осуществляется без перехода права собственности на данное имущество к Подрядчику.</w:t>
      </w:r>
    </w:p>
    <w:p>
      <w:pPr>
        <w:pStyle w:val="ListParagraph"/>
        <w:shd w:fill="FFFFFF" w:val="clear"/>
        <w:tabs>
          <w:tab w:val="clear" w:pos="265"/>
          <w:tab w:val="left" w:pos="0"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shd w:fill="FFFFFF" w:val="clear"/>
        <w:tabs>
          <w:tab w:val="clear" w:pos="265"/>
          <w:tab w:val="left" w:pos="1134" w:leader="none"/>
        </w:tabs>
        <w:ind w:left="709"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Ответственность Сторон</w:t>
      </w:r>
    </w:p>
    <w:p>
      <w:pPr>
        <w:pStyle w:val="ListParagraph"/>
        <w:numPr>
          <w:ilvl w:val="0"/>
          <w:numId w:val="0"/>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от Цены Договора, начиная с 31 (тридцать первого) календарного дня просрочки (неустойка с 1 по 30 день просрочки не начисляется).</w:t>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В случае </w:t>
      </w:r>
      <w:r>
        <w:rPr>
          <w:rFonts w:ascii="Liberation Serif" w:hAnsi="Liberation Serif"/>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Normal"/>
        <w:numPr>
          <w:ilvl w:val="2"/>
          <w:numId w:val="2"/>
        </w:numPr>
        <w:tabs>
          <w:tab w:val="clear" w:pos="265"/>
          <w:tab w:val="left" w:pos="1134" w:leader="none"/>
        </w:tabs>
        <w:spacing w:lineRule="auto" w:line="240"/>
        <w:ind w:left="0" w:right="0" w:firstLine="709"/>
        <w:rPr>
          <w:rFonts w:ascii="Liberation Serif" w:hAnsi="Liberation Serif" w:eastAsia="Calibri"/>
          <w:bCs/>
          <w:sz w:val="24"/>
          <w:szCs w:val="24"/>
          <w:shd w:fill="auto" w:val="clear"/>
        </w:rPr>
      </w:pPr>
      <w:r>
        <w:rPr>
          <w:rFonts w:eastAsia="Calibri" w:ascii="Liberation Serif" w:hAnsi="Liberation Serif"/>
          <w:bCs/>
          <w:sz w:val="24"/>
          <w:szCs w:val="24"/>
          <w:shd w:fill="auto" w:val="clear"/>
        </w:rPr>
        <w:t>неустойки в размере 0,1 (ноль целых и одна десятая) процента от цены Этапа Работ за каждый день просрочки выполнения Работ;</w:t>
      </w:r>
    </w:p>
    <w:p>
      <w:pPr>
        <w:pStyle w:val="ListParagraph"/>
        <w:numPr>
          <w:ilvl w:val="2"/>
          <w:numId w:val="2"/>
        </w:numPr>
        <w:shd w:fill="FFFFFF" w:val="clear"/>
        <w:tabs>
          <w:tab w:val="clear" w:pos="265"/>
          <w:tab w:val="left" w:pos="0" w:leader="none"/>
          <w:tab w:val="left" w:pos="709" w:leader="none"/>
          <w:tab w:val="left" w:pos="1276" w:leader="none"/>
          <w:tab w:val="left" w:pos="1418" w:leader="none"/>
        </w:tabs>
        <w:ind w:left="0" w:right="0" w:firstLine="709"/>
        <w:jc w:val="both"/>
        <w:rPr>
          <w:rFonts w:ascii="Liberation Serif" w:hAnsi="Liberation Serif"/>
          <w:sz w:val="24"/>
          <w:szCs w:val="24"/>
          <w:shd w:fill="auto" w:val="clear"/>
        </w:rPr>
      </w:pPr>
      <w:r>
        <w:rPr>
          <w:rFonts w:eastAsia="Calibri" w:ascii="Liberation Serif" w:hAnsi="Liberation Serif"/>
          <w:bCs/>
          <w:sz w:val="24"/>
          <w:szCs w:val="24"/>
          <w:shd w:fill="auto" w:val="clear"/>
        </w:rPr>
        <w:t xml:space="preserve"> </w:t>
      </w:r>
      <w:r>
        <w:rPr>
          <w:rFonts w:eastAsia="Calibri" w:ascii="Liberation Serif" w:hAnsi="Liberation Serif"/>
          <w:bCs/>
          <w:sz w:val="24"/>
          <w:szCs w:val="24"/>
          <w:shd w:fill="auto" w:val="clear"/>
        </w:rPr>
        <w:t xml:space="preserve">неустойки в размере 0,1 (ноль целых и одна десятая) процента от Цены Договора/Объекта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rFonts w:ascii="Liberation Serif" w:hAnsi="Liberation Serif"/>
          <w:bCs/>
          <w:sz w:val="24"/>
          <w:szCs w:val="24"/>
          <w:shd w:fill="auto" w:val="clear"/>
        </w:rPr>
        <w:t xml:space="preserve">в целом </w:t>
      </w:r>
      <w:r>
        <w:rPr>
          <w:rFonts w:eastAsia="Calibri" w:ascii="Liberation Serif" w:hAnsi="Liberation Serif"/>
          <w:bCs/>
          <w:sz w:val="24"/>
          <w:szCs w:val="24"/>
          <w:shd w:fill="auto" w:val="clear"/>
        </w:rPr>
        <w:t xml:space="preserve">по Договору и / или соответствующего Объекта; </w:t>
      </w:r>
    </w:p>
    <w:p>
      <w:pPr>
        <w:pStyle w:val="ListParagraph"/>
        <w:numPr>
          <w:ilvl w:val="2"/>
          <w:numId w:val="2"/>
        </w:numPr>
        <w:shd w:fill="FFFFFF" w:val="clear"/>
        <w:tabs>
          <w:tab w:val="clear" w:pos="265"/>
          <w:tab w:val="left" w:pos="0" w:leader="none"/>
          <w:tab w:val="left" w:pos="709" w:leader="none"/>
          <w:tab w:val="left" w:pos="1276" w:leader="none"/>
          <w:tab w:val="left" w:pos="1418" w:leader="none"/>
        </w:tabs>
        <w:spacing w:lineRule="auto" w:line="247" w:before="0" w:after="5"/>
        <w:ind w:left="0" w:right="0" w:firstLine="709"/>
        <w:contextualSpacing/>
        <w:jc w:val="both"/>
        <w:rPr>
          <w:rFonts w:ascii="Liberation Serif" w:hAnsi="Liberation Serif"/>
          <w:sz w:val="24"/>
          <w:szCs w:val="24"/>
          <w:shd w:fill="auto" w:val="clear"/>
        </w:rPr>
      </w:pPr>
      <w:r>
        <w:rPr>
          <w:rFonts w:eastAsia="Calibri" w:ascii="Liberation Serif" w:hAnsi="Liberation Serif"/>
          <w:bCs/>
          <w:sz w:val="24"/>
          <w:szCs w:val="24"/>
          <w:shd w:fill="auto" w:val="clear"/>
        </w:rPr>
        <w:t xml:space="preserve"> </w:t>
      </w:r>
      <w:r>
        <w:rPr>
          <w:rFonts w:eastAsia="Calibri" w:ascii="Liberation Serif" w:hAnsi="Liberation Serif"/>
          <w:bCs/>
          <w:sz w:val="24"/>
          <w:szCs w:val="24"/>
          <w:shd w:fill="auto"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rFonts w:ascii="Liberation Serif" w:hAnsi="Liberation Serif"/>
          <w:bCs/>
          <w:sz w:val="24"/>
          <w:szCs w:val="24"/>
          <w:shd w:fill="auto" w:val="clear"/>
        </w:rPr>
        <w:t xml:space="preserve">в целом </w:t>
      </w:r>
      <w:r>
        <w:rPr>
          <w:rFonts w:eastAsia="Calibri" w:ascii="Liberation Serif" w:hAnsi="Liberation Serif"/>
          <w:bCs/>
          <w:sz w:val="24"/>
          <w:szCs w:val="24"/>
          <w:shd w:fill="auto" w:val="clear"/>
        </w:rPr>
        <w:t>по Договору и / или соответствующего Объекта.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4.7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shd w:fill="FFFFFF" w:val="clear"/>
        <w:tabs>
          <w:tab w:val="clear" w:pos="265"/>
          <w:tab w:val="left" w:pos="1134" w:leader="none"/>
        </w:tabs>
        <w:ind w:left="0" w:right="0" w:firstLine="709"/>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9 к Договору.</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rFonts w:ascii="Liberation Serif" w:hAnsi="Liberation Serif"/>
          <w:bCs/>
          <w:sz w:val="24"/>
          <w:szCs w:val="24"/>
          <w:shd w:fill="auto" w:val="clear"/>
        </w:rPr>
        <w:t>.</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нарушения Подрядчиком обязательств по выполнению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rFonts w:ascii="Liberation Serif" w:hAnsi="Liberation Serif"/>
          <w:b/>
          <w:color w:val="000000"/>
          <w:sz w:val="24"/>
          <w:szCs w:val="24"/>
          <w:shd w:fill="auto" w:val="clear"/>
        </w:rPr>
      </w:pPr>
      <w:r>
        <w:rPr>
          <w:rFonts w:ascii="Liberation Serif" w:hAnsi="Liberation Serif"/>
          <w:b/>
          <w:color w:val="000000"/>
          <w:sz w:val="24"/>
          <w:szCs w:val="24"/>
          <w:shd w:fill="auto" w:val="clear"/>
        </w:rPr>
      </w:r>
    </w:p>
    <w:p>
      <w:pPr>
        <w:pStyle w:val="ListParagraph"/>
        <w:numPr>
          <w:ilvl w:val="0"/>
          <w:numId w:val="2"/>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Гарантии качества Результата Работ</w:t>
      </w:r>
    </w:p>
    <w:p>
      <w:pPr>
        <w:pStyle w:val="ListParagraph"/>
        <w:numPr>
          <w:ilvl w:val="0"/>
          <w:numId w:val="0"/>
        </w:numPr>
        <w:shd w:fill="FFFFFF" w:val="clear"/>
        <w:tabs>
          <w:tab w:val="clear" w:pos="265"/>
          <w:tab w:val="left" w:pos="284"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numPr>
          <w:ilvl w:val="1"/>
          <w:numId w:val="2"/>
        </w:numPr>
        <w:tabs>
          <w:tab w:val="clear" w:pos="265"/>
          <w:tab w:val="left" w:pos="1134" w:leader="none"/>
        </w:tabs>
        <w:spacing w:lineRule="auto" w:line="240"/>
        <w:ind w:left="0" w:right="0" w:firstLine="709"/>
        <w:rPr>
          <w:rFonts w:ascii="Liberation Serif" w:hAnsi="Liberation Serif"/>
          <w:sz w:val="24"/>
          <w:szCs w:val="24"/>
          <w:shd w:fill="auto" w:val="clear"/>
        </w:rPr>
      </w:pPr>
      <w:bookmarkStart w:id="26" w:name="_Ref361337777"/>
      <w:r>
        <w:rPr>
          <w:rFonts w:ascii="Liberation Serif" w:hAnsi="Liberation Serif"/>
          <w:sz w:val="24"/>
          <w:szCs w:val="24"/>
          <w:shd w:fill="auto" w:val="clear"/>
        </w:rPr>
        <w:t>Гарантийный</w:t>
      </w:r>
      <w:r>
        <w:rPr>
          <w:rFonts w:ascii="Liberation Serif" w:hAnsi="Liberation Serif"/>
          <w:bCs/>
          <w:sz w:val="24"/>
          <w:szCs w:val="24"/>
          <w:shd w:fill="auto" w:val="clear"/>
        </w:rPr>
        <w:t xml:space="preserve"> срок составляет </w:t>
      </w:r>
      <w:r>
        <w:rPr>
          <w:rFonts w:ascii="Liberation Serif" w:hAnsi="Liberation Serif"/>
          <w:sz w:val="24"/>
          <w:szCs w:val="24"/>
          <w:shd w:fill="auto" w:val="clear"/>
        </w:rPr>
        <w:t xml:space="preserve">24 </w:t>
      </w:r>
      <w:r>
        <w:rPr>
          <w:rFonts w:ascii="Liberation Serif" w:hAnsi="Liberation Serif"/>
          <w:bCs/>
          <w:sz w:val="24"/>
          <w:szCs w:val="24"/>
          <w:shd w:fill="auto" w:val="clear"/>
        </w:rPr>
        <w:t>(двадцать четыре)</w:t>
      </w:r>
      <w:r>
        <w:rPr>
          <w:rFonts w:ascii="Liberation Serif" w:hAnsi="Liberation Serif"/>
          <w:sz w:val="24"/>
          <w:szCs w:val="24"/>
          <w:shd w:fill="auto" w:val="clear"/>
        </w:rPr>
        <w:t xml:space="preserve"> месяца</w:t>
      </w:r>
      <w:r>
        <w:rPr>
          <w:rFonts w:ascii="Liberation Serif" w:hAnsi="Liberation Serif"/>
          <w:bCs/>
          <w:sz w:val="24"/>
          <w:szCs w:val="24"/>
          <w:shd w:fill="auto" w:val="clear"/>
        </w:rPr>
        <w:t xml:space="preserve"> и начинает течь с даты подписания Сторонами А</w:t>
      </w:r>
      <w:r>
        <w:rPr>
          <w:rFonts w:ascii="Liberation Serif" w:hAnsi="Liberation Serif"/>
          <w:sz w:val="24"/>
          <w:szCs w:val="24"/>
          <w:shd w:fill="auto" w:val="clear"/>
        </w:rPr>
        <w:t xml:space="preserve">кта </w:t>
      </w:r>
      <w:r>
        <w:rPr>
          <w:rFonts w:ascii="Liberation Serif" w:hAnsi="Liberation Serif"/>
          <w:bCs/>
          <w:sz w:val="24"/>
          <w:szCs w:val="24"/>
          <w:shd w:fill="auto" w:val="clear"/>
        </w:rPr>
        <w:t xml:space="preserve">КС-2 по Объекту </w:t>
      </w:r>
      <w:bookmarkEnd w:id="26"/>
      <w:r>
        <w:rPr>
          <w:rFonts w:ascii="Liberation Serif" w:hAnsi="Liberation Serif"/>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
        </w:numPr>
        <w:shd w:fill="FFFFFF" w:val="clear"/>
        <w:tabs>
          <w:tab w:val="clear" w:pos="265"/>
          <w:tab w:val="left" w:pos="568" w:leader="none"/>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Гарантийные обязательства Подрядчика наступают с даты подписания Акта КС-2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27" w:name="_Ref361337764"/>
      <w:r>
        <w:rPr>
          <w:rFonts w:ascii="Liberation Serif" w:hAnsi="Liberation Serif"/>
          <w:bCs/>
          <w:sz w:val="24"/>
          <w:szCs w:val="24"/>
          <w:shd w:fill="auto" w:val="clear"/>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7"/>
      <w:r>
        <w:rPr>
          <w:rFonts w:ascii="Liberation Serif" w:hAnsi="Liberation Serif"/>
          <w:bCs/>
          <w:sz w:val="24"/>
          <w:szCs w:val="24"/>
          <w:shd w:fill="auto" w:val="clear"/>
        </w:rPr>
        <w:t xml:space="preserve">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Наличие и полный перечень недостатков,</w:t>
      </w:r>
      <w:r>
        <w:rPr>
          <w:rFonts w:ascii="Liberation Serif" w:hAnsi="Liberation Serif"/>
          <w:sz w:val="24"/>
          <w:szCs w:val="24"/>
          <w:shd w:fill="auto" w:val="clear"/>
        </w:rPr>
        <w:t xml:space="preserve"> </w:t>
      </w:r>
      <w:r>
        <w:rPr>
          <w:rFonts w:ascii="Liberation Serif" w:hAnsi="Liberation Serif"/>
          <w:bCs/>
          <w:sz w:val="24"/>
          <w:szCs w:val="24"/>
          <w:shd w:fill="auto" w:val="clear"/>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Подрядчик обязан своими силами и за свой счет устранить недостатки,</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несоответствия и / или дефекты, обнаруженные Заказчиком в течение Гарантийного срока, в срок, указанный в </w:t>
      </w:r>
      <w:bookmarkStart w:id="28" w:name="OLE_LINK5"/>
      <w:bookmarkStart w:id="29" w:name="OLE_LINK6"/>
      <w:r>
        <w:rPr>
          <w:rFonts w:ascii="Liberation Serif" w:hAnsi="Liberation Serif"/>
          <w:bCs/>
          <w:sz w:val="24"/>
          <w:szCs w:val="24"/>
          <w:shd w:fill="auto" w:val="clear"/>
        </w:rPr>
        <w:t>Акте о недостатках, составленном в порядке, установленном пунктом 8.5 Договора</w:t>
      </w:r>
      <w:bookmarkEnd w:id="28"/>
      <w:bookmarkEnd w:id="29"/>
      <w:r>
        <w:rPr>
          <w:rFonts w:ascii="Liberation Serif" w:hAnsi="Liberation Serif"/>
          <w:bCs/>
          <w:sz w:val="24"/>
          <w:szCs w:val="24"/>
          <w:shd w:fill="auto" w:val="clear"/>
        </w:rPr>
        <w:t>.</w:t>
      </w:r>
      <w:r>
        <w:rPr>
          <w:rFonts w:ascii="Liberation Serif" w:hAnsi="Liberation Serif"/>
          <w:sz w:val="24"/>
          <w:szCs w:val="24"/>
          <w:shd w:fill="auto" w:val="clear"/>
        </w:rPr>
        <w:t xml:space="preserve">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fill="FFFFFF" w:val="clear"/>
        <w:tabs>
          <w:tab w:val="clear" w:pos="265"/>
          <w:tab w:val="left" w:pos="566" w:leader="none"/>
        </w:tabs>
        <w:spacing w:lineRule="auto" w:line="240"/>
        <w:ind w:left="0" w:right="0"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Исключительные права и патенты</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rFonts w:ascii="Liberation Serif" w:hAnsi="Liberation Serif"/>
          <w:sz w:val="24"/>
          <w:szCs w:val="24"/>
          <w:shd w:fill="auto" w:val="clear"/>
        </w:rPr>
        <w:t xml:space="preserve"> </w:t>
      </w:r>
      <w:r>
        <w:rPr>
          <w:rFonts w:ascii="Liberation Serif" w:hAnsi="Liberation Serif"/>
          <w:bCs/>
          <w:sz w:val="24"/>
          <w:szCs w:val="24"/>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rFonts w:ascii="Liberation Serif" w:hAnsi="Liberation Serif"/>
          <w:sz w:val="24"/>
          <w:szCs w:val="24"/>
          <w:shd w:fill="auto" w:val="clear"/>
        </w:rPr>
        <w:t xml:space="preserve"> </w:t>
      </w:r>
      <w:r>
        <w:rPr>
          <w:rFonts w:ascii="Liberation Serif" w:hAnsi="Liberation Serif"/>
          <w:bCs/>
          <w:sz w:val="24"/>
          <w:szCs w:val="24"/>
          <w:shd w:fill="auto" w:val="clear"/>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rFonts w:ascii="Liberation Serif" w:hAnsi="Liberation Serif"/>
          <w:sz w:val="24"/>
          <w:szCs w:val="24"/>
          <w:shd w:fill="auto" w:val="clear"/>
        </w:rPr>
        <w:t xml:space="preserve"> </w:t>
      </w:r>
      <w:r>
        <w:rPr>
          <w:rFonts w:ascii="Liberation Serif" w:hAnsi="Liberation Serif"/>
          <w:bCs/>
          <w:sz w:val="24"/>
          <w:szCs w:val="24"/>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w:t>
      </w:r>
    </w:p>
    <w:p>
      <w:pPr>
        <w:pStyle w:val="ListParagraph"/>
        <w:shd w:fill="FFFFFF" w:val="clear"/>
        <w:tabs>
          <w:tab w:val="clear" w:pos="265"/>
          <w:tab w:val="left" w:pos="1134" w:leader="none"/>
        </w:tabs>
        <w:ind w:left="709"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Конфиденциальность</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265"/>
          <w:tab w:val="left" w:pos="709" w:leader="none"/>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rFonts w:ascii="Liberation Serif" w:hAnsi="Liberation Serif"/>
          <w:sz w:val="24"/>
          <w:szCs w:val="24"/>
          <w:shd w:fill="auto" w:val="clear"/>
        </w:rPr>
        <w:t xml:space="preserve">м, в том числе по причине </w:t>
      </w:r>
      <w:r>
        <w:rPr>
          <w:rFonts w:ascii="Liberation Serif" w:hAnsi="Liberation Serif"/>
          <w:bCs/>
          <w:sz w:val="24"/>
          <w:szCs w:val="24"/>
          <w:shd w:fill="auto" w:val="clear"/>
        </w:rPr>
        <w:t>введения в отношении нее режима Коммерческой тайны;</w:t>
      </w:r>
    </w:p>
    <w:p>
      <w:pPr>
        <w:pStyle w:val="Normal"/>
        <w:numPr>
          <w:ilvl w:val="0"/>
          <w:numId w:val="3"/>
        </w:numPr>
        <w:tabs>
          <w:tab w:val="clear" w:pos="265"/>
          <w:tab w:val="left" w:pos="709" w:leader="none"/>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Информация может включать в себя, в том числе, но не ограничиваясь:</w:t>
      </w:r>
    </w:p>
    <w:p>
      <w:pPr>
        <w:pStyle w:val="Normal"/>
        <w:numPr>
          <w:ilvl w:val="0"/>
          <w:numId w:val="3"/>
        </w:numPr>
        <w:tabs>
          <w:tab w:val="clear" w:pos="265"/>
          <w:tab w:val="left" w:pos="1418" w:leader="none"/>
        </w:tabs>
        <w:spacing w:lineRule="auto" w:line="24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финансовую </w:t>
      </w:r>
      <w:r>
        <w:rPr>
          <w:rFonts w:ascii="Liberation Serif" w:hAnsi="Liberation Serif"/>
          <w:bCs/>
          <w:sz w:val="24"/>
          <w:szCs w:val="24"/>
          <w:shd w:fill="auto" w:val="clear"/>
          <w:lang w:val="en-US"/>
        </w:rPr>
        <w:t>(</w:t>
      </w:r>
      <w:r>
        <w:rPr>
          <w:rFonts w:ascii="Liberation Serif" w:hAnsi="Liberation Serif"/>
          <w:bCs/>
          <w:sz w:val="24"/>
          <w:szCs w:val="24"/>
          <w:shd w:fill="auto" w:val="clear"/>
        </w:rPr>
        <w:t>бухгалтерскую) отчетность;</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учетные регистры бухгалтерского учета;</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бизнес-планы;</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265"/>
          <w:tab w:val="left" w:pos="1418"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30" w:name="_Ref361337849"/>
      <w:r>
        <w:rPr>
          <w:rFonts w:ascii="Liberation Serif" w:hAnsi="Liberation Serif"/>
          <w:bCs/>
          <w:sz w:val="24"/>
          <w:szCs w:val="24"/>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ascii="Liberation Serif" w:hAnsi="Liberation Serif"/>
          <w:sz w:val="24"/>
          <w:szCs w:val="24"/>
          <w:shd w:fill="auto" w:val="clear"/>
        </w:rPr>
        <w:t xml:space="preserve"> </w:t>
      </w:r>
      <w:r>
        <w:rPr>
          <w:rFonts w:ascii="Liberation Serif" w:hAnsi="Liberation Serif"/>
          <w:bCs/>
          <w:sz w:val="24"/>
          <w:szCs w:val="24"/>
          <w:shd w:fill="auto" w:val="clear"/>
        </w:rPr>
        <w:t>(расторжения) или исполнения, в том числе:</w:t>
      </w:r>
      <w:bookmarkEnd w:id="30"/>
      <w:r>
        <w:rPr>
          <w:rFonts w:ascii="Liberation Serif" w:hAnsi="Liberation Serif"/>
          <w:bCs/>
          <w:sz w:val="24"/>
          <w:szCs w:val="24"/>
          <w:shd w:fill="auto" w:val="clear"/>
        </w:rPr>
        <w:t xml:space="preserve"> </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использовать Информацию исключительно для целей, для которых она была предоставлена; </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bookmarkStart w:id="31" w:name="_Ref361337832"/>
      <w:bookmarkEnd w:id="31"/>
      <w:r>
        <w:rPr>
          <w:rFonts w:ascii="Liberation Serif" w:hAnsi="Liberation Serif"/>
          <w:bCs/>
          <w:sz w:val="24"/>
          <w:szCs w:val="24"/>
          <w:shd w:fill="auto" w:val="clear"/>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 разглашать третьим лицам факты передачи или получения Информации.</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2" w:name="_Ref361337863"/>
      <w:bookmarkEnd w:id="32"/>
      <w:r>
        <w:rPr>
          <w:rFonts w:ascii="Liberation Serif" w:hAnsi="Liberation Serif"/>
          <w:bCs/>
          <w:sz w:val="24"/>
          <w:szCs w:val="24"/>
          <w:shd w:fill="auto" w:val="clear"/>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fill="FFFFFF" w:val="clear"/>
        <w:tabs>
          <w:tab w:val="clear" w:pos="265"/>
          <w:tab w:val="left" w:pos="284" w:leader="none"/>
        </w:tabs>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Антикоррупционная оговорка</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Liberation Serif" w:hAnsi="Liberation Serif"/>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fill="FFFFFF" w:val="clear"/>
        <w:tabs>
          <w:tab w:val="clear" w:pos="265"/>
          <w:tab w:val="left" w:pos="1418" w:leader="none"/>
        </w:tabs>
        <w:ind w:left="0" w:right="0" w:firstLine="709"/>
        <w:jc w:val="both"/>
        <w:rPr>
          <w:rFonts w:ascii="Liberation Serif" w:hAnsi="Liberation Serif"/>
          <w:bCs/>
          <w:color w:val="000000"/>
          <w:sz w:val="24"/>
          <w:szCs w:val="24"/>
          <w:shd w:fill="auto" w:val="clear"/>
        </w:rPr>
      </w:pPr>
      <w:r>
        <w:rPr>
          <w:rFonts w:ascii="Liberation Serif" w:hAnsi="Liberation Serif"/>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fill="FFFFFF" w:val="clear"/>
        <w:tabs>
          <w:tab w:val="clear" w:pos="265"/>
          <w:tab w:val="left" w:pos="567" w:leader="none"/>
          <w:tab w:val="left" w:pos="1418" w:leader="none"/>
        </w:tabs>
        <w:ind w:left="0" w:right="0" w:firstLine="709"/>
        <w:jc w:val="both"/>
        <w:rPr>
          <w:rFonts w:ascii="Liberation Serif" w:hAnsi="Liberation Serif"/>
          <w:color w:val="000000"/>
          <w:sz w:val="24"/>
          <w:szCs w:val="24"/>
          <w:shd w:fill="auto" w:val="clear"/>
        </w:rPr>
      </w:pPr>
      <w:r>
        <w:rPr>
          <w:rFonts w:ascii="Liberation Serif" w:hAnsi="Liberation Serif"/>
          <w:color w:val="000000"/>
          <w:sz w:val="24"/>
          <w:szCs w:val="24"/>
          <w:shd w:fill="auto" w:val="clear"/>
        </w:rPr>
        <w:t xml:space="preserve">Каналы связи Линия доверия Группы РусГидро: </w:t>
      </w:r>
    </w:p>
    <w:p>
      <w:pPr>
        <w:pStyle w:val="ListParagraph"/>
        <w:widowControl w:val="false"/>
        <w:numPr>
          <w:ilvl w:val="2"/>
          <w:numId w:val="2"/>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Электронная почта: ld@rushydro.ru.</w:t>
      </w:r>
    </w:p>
    <w:p>
      <w:pPr>
        <w:pStyle w:val="ListParagraph"/>
        <w:widowControl w:val="false"/>
        <w:numPr>
          <w:ilvl w:val="2"/>
          <w:numId w:val="2"/>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265"/>
          <w:tab w:val="left" w:pos="1418" w:leader="none"/>
        </w:tabs>
        <w:spacing w:lineRule="auto" w:line="240" w:before="0" w:after="160"/>
        <w:ind w:left="0" w:right="0" w:firstLine="709"/>
        <w:contextualSpacing/>
        <w:jc w:val="both"/>
        <w:rPr>
          <w:rFonts w:ascii="Liberation Serif" w:hAnsi="Liberation Serif"/>
          <w:sz w:val="24"/>
          <w:szCs w:val="24"/>
          <w:shd w:fill="auto" w:val="clear"/>
        </w:rPr>
      </w:pPr>
      <w:r>
        <w:rPr>
          <w:rFonts w:ascii="Liberation Serif" w:hAnsi="Liberation Serif"/>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265"/>
          <w:tab w:val="left" w:pos="709" w:leader="none"/>
        </w:tabs>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Обстоятельства непреодолимой силы (форс-мажор)</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fill="FFFFFF" w:val="clear"/>
        <w:tabs>
          <w:tab w:val="clear" w:pos="265"/>
          <w:tab w:val="left" w:pos="56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fill="FFFFFF" w:val="clear"/>
        <w:tabs>
          <w:tab w:val="clear" w:pos="265"/>
          <w:tab w:val="left" w:pos="56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При этом любая из Сторон вправе отказаться от исполнения Договора в одностороннем внесудебном порядке.</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Особые положения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3" w:name="_Ref361337900"/>
      <w:bookmarkEnd w:id="33"/>
      <w:r>
        <w:rPr>
          <w:rFonts w:ascii="Liberation Serif" w:hAnsi="Liberation Serif"/>
          <w:bCs/>
          <w:sz w:val="24"/>
          <w:szCs w:val="24"/>
          <w:shd w:fill="auto" w:val="clear"/>
        </w:rPr>
        <w:t>соответствующие Критериям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4" w:name="_Ref361337921"/>
      <w:bookmarkEnd w:id="34"/>
      <w:r>
        <w:rPr>
          <w:rFonts w:ascii="Liberation Serif" w:hAnsi="Liberation Serif"/>
          <w:bCs/>
          <w:sz w:val="24"/>
          <w:szCs w:val="24"/>
          <w:shd w:fill="auto" w:val="clear"/>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5" w:name="_Ref361337948"/>
      <w:bookmarkEnd w:id="35"/>
      <w:r>
        <w:rPr>
          <w:rFonts w:ascii="Liberation Serif" w:hAnsi="Liberation Serif"/>
          <w:bCs/>
          <w:sz w:val="24"/>
          <w:szCs w:val="24"/>
          <w:shd w:fill="auto" w:val="clear"/>
        </w:rPr>
        <w:t>В случае нарушения Подрядчиком обязательств, установленных пунктами 12.1,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6" w:name="_Ref361337980"/>
      <w:bookmarkEnd w:id="36"/>
      <w:r>
        <w:rPr>
          <w:rFonts w:ascii="Liberation Serif" w:hAnsi="Liberation Serif"/>
          <w:bCs/>
          <w:sz w:val="24"/>
          <w:szCs w:val="24"/>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7" w:name="_Ref373243071"/>
      <w:bookmarkEnd w:id="37"/>
      <w:r>
        <w:rPr>
          <w:rFonts w:ascii="Liberation Serif" w:hAnsi="Liberation Serif"/>
          <w:bCs/>
          <w:sz w:val="24"/>
          <w:szCs w:val="24"/>
          <w:shd w:fill="auto" w:val="clear"/>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bookmarkStart w:id="38" w:name="_Ref361337992"/>
      <w:bookmarkEnd w:id="38"/>
      <w:r>
        <w:rPr>
          <w:rFonts w:ascii="Liberation Serif" w:hAnsi="Liberation Serif"/>
          <w:bCs/>
          <w:sz w:val="24"/>
          <w:szCs w:val="24"/>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fill="FFFFFF" w:val="clear"/>
        <w:tabs>
          <w:tab w:val="clear" w:pos="265"/>
          <w:tab w:val="left" w:pos="567" w:leader="none"/>
        </w:tabs>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Заверения</w:t>
      </w:r>
      <w:r>
        <w:rPr>
          <w:rFonts w:ascii="Liberation Serif" w:hAnsi="Liberation Serif"/>
          <w:b/>
          <w:sz w:val="24"/>
          <w:szCs w:val="24"/>
          <w:shd w:fill="auto" w:val="clear"/>
        </w:rPr>
        <w:t xml:space="preserve"> Сторон</w:t>
      </w:r>
    </w:p>
    <w:p>
      <w:pPr>
        <w:pStyle w:val="ListParagraph"/>
        <w:shd w:fill="FFFFFF" w:val="clear"/>
        <w:tabs>
          <w:tab w:val="clear" w:pos="265"/>
          <w:tab w:val="left" w:pos="426" w:leader="none"/>
        </w:tabs>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Каждая</w:t>
      </w:r>
      <w:r>
        <w:rPr>
          <w:rFonts w:ascii="Liberation Serif" w:hAnsi="Liberation Serif"/>
          <w:sz w:val="24"/>
          <w:szCs w:val="24"/>
          <w:shd w:fill="auto" w:val="clear"/>
        </w:rPr>
        <w:t xml:space="preserve"> из Сторон заявляет и подтверждает другой Стороне, что: </w:t>
      </w:r>
    </w:p>
    <w:p>
      <w:pPr>
        <w:pStyle w:val="ListParagraph"/>
        <w:numPr>
          <w:ilvl w:val="0"/>
          <w:numId w:val="7"/>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заявляет и заверяет Заказчика в том, что на момент заключения Договора:</w:t>
      </w:r>
    </w:p>
    <w:p>
      <w:pPr>
        <w:pStyle w:val="ListParagraph"/>
        <w:numPr>
          <w:ilvl w:val="0"/>
          <w:numId w:val="9"/>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руководителем Подрядчика является лицо, не являющееся массовым руководителем;</w:t>
      </w:r>
    </w:p>
    <w:p>
      <w:pPr>
        <w:pStyle w:val="ListParagraph"/>
        <w:numPr>
          <w:ilvl w:val="0"/>
          <w:numId w:val="9"/>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fill="FFFFFF" w:val="clear"/>
        <w:tabs>
          <w:tab w:val="clear" w:pos="265"/>
          <w:tab w:val="left" w:pos="709"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состоит в СРО, основанной на членстве лиц, осуществляющих строительство</w:t>
      </w:r>
      <w:r>
        <w:rPr>
          <w:rStyle w:val="FootnoteReference"/>
          <w:rFonts w:ascii="Liberation Serif" w:hAnsi="Liberation Serif"/>
          <w:sz w:val="24"/>
          <w:szCs w:val="24"/>
          <w:shd w:fill="auto" w:val="clear"/>
        </w:rPr>
        <w:footnoteReference w:id="5"/>
      </w:r>
      <w:r>
        <w:rPr>
          <w:rFonts w:ascii="Liberation Serif" w:hAnsi="Liberation Serif"/>
          <w:sz w:val="24"/>
          <w:szCs w:val="24"/>
          <w:shd w:fill="auto" w:val="clear"/>
        </w:rPr>
        <w:t>;</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r>
        <w:rPr>
          <w:rStyle w:val="FootnoteReference"/>
          <w:rFonts w:ascii="Liberation Serif" w:hAnsi="Liberation Serif"/>
          <w:sz w:val="24"/>
          <w:szCs w:val="24"/>
          <w:shd w:fill="auto" w:val="clear"/>
        </w:rPr>
        <w:footnoteReference w:id="6"/>
      </w:r>
      <w:r>
        <w:rPr>
          <w:rFonts w:ascii="Liberation Serif" w:hAnsi="Liberation Serif"/>
          <w:sz w:val="24"/>
          <w:szCs w:val="24"/>
          <w:shd w:fill="auto" w:val="clear"/>
        </w:rPr>
        <w:t>;</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fill="FFFFFF" w:val="clear"/>
        <w:tabs>
          <w:tab w:val="clear" w:pos="265"/>
          <w:tab w:val="left" w:pos="567"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2"/>
        </w:numPr>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 случае, если </w:t>
      </w:r>
      <w:r>
        <w:rPr>
          <w:rFonts w:ascii="Liberation Serif" w:hAnsi="Liberation Serif"/>
          <w:bCs/>
          <w:sz w:val="24"/>
          <w:szCs w:val="24"/>
          <w:shd w:fill="auto" w:val="clear"/>
        </w:rPr>
        <w:t>Подрядчик</w:t>
      </w:r>
      <w:r>
        <w:rPr>
          <w:rFonts w:ascii="Liberation Serif" w:hAnsi="Liberation Serif"/>
          <w:sz w:val="24"/>
          <w:szCs w:val="24"/>
          <w:shd w:fill="auto" w:val="clea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Liberation Serif" w:hAnsi="Liberation Serif"/>
          <w:bCs/>
          <w:sz w:val="24"/>
          <w:szCs w:val="24"/>
          <w:shd w:fill="auto" w:val="clear"/>
        </w:rPr>
        <w:t xml:space="preserve">Подрядчик </w:t>
      </w:r>
      <w:r>
        <w:rPr>
          <w:rFonts w:ascii="Liberation Serif" w:hAnsi="Liberation Serif"/>
          <w:sz w:val="24"/>
          <w:szCs w:val="24"/>
          <w:shd w:fill="auto" w:val="clea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fill="FFFFFF" w:val="clear"/>
        <w:tabs>
          <w:tab w:val="clear" w:pos="265"/>
          <w:tab w:val="left" w:pos="1134" w:leader="none"/>
          <w:tab w:val="left" w:pos="1418" w:leader="none"/>
        </w:tabs>
        <w:ind w:left="709" w:right="0" w:hanging="0"/>
        <w:jc w:val="both"/>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П</w:t>
      </w:r>
      <w:r>
        <w:rPr>
          <w:rFonts w:ascii="Liberation Serif" w:hAnsi="Liberation Serif"/>
          <w:b/>
          <w:sz w:val="24"/>
          <w:szCs w:val="24"/>
          <w:shd w:fill="auto" w:val="clear"/>
        </w:rPr>
        <w:t>рекращение (расторжение) Договора</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30 (тридцать) календарных дней</w:t>
      </w:r>
      <w:r>
        <w:rPr>
          <w:rStyle w:val="FootnoteReference"/>
          <w:rFonts w:ascii="Liberation Serif" w:hAnsi="Liberation Serif"/>
          <w:sz w:val="24"/>
          <w:szCs w:val="24"/>
          <w:shd w:fill="auto" w:val="clear"/>
        </w:rPr>
        <w:footnoteReference w:id="7"/>
      </w:r>
      <w:r>
        <w:rPr>
          <w:rFonts w:ascii="Liberation Serif" w:hAnsi="Liberation Serif"/>
          <w:sz w:val="24"/>
          <w:szCs w:val="24"/>
          <w:shd w:fill="auto" w:val="clear"/>
        </w:rPr>
        <w:t xml:space="preserve"> / 60 (шестьдесят) календарных дней</w:t>
      </w:r>
      <w:r>
        <w:rPr>
          <w:rStyle w:val="FootnoteReference"/>
          <w:rFonts w:ascii="Liberation Serif" w:hAnsi="Liberation Serif"/>
          <w:sz w:val="24"/>
          <w:szCs w:val="24"/>
          <w:shd w:fill="auto" w:val="clear"/>
        </w:rPr>
        <w:footnoteReference w:id="8"/>
      </w:r>
      <w:r>
        <w:rPr>
          <w:rFonts w:ascii="Liberation Serif" w:hAnsi="Liberation Serif"/>
          <w:sz w:val="24"/>
          <w:szCs w:val="24"/>
          <w:shd w:fill="auto" w:val="clear"/>
        </w:rPr>
        <w:t xml:space="preserve"> по причинам, не зависящим от Заказчика;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rFonts w:ascii="Liberation Serif" w:hAnsi="Liberation Serif"/>
          <w:sz w:val="24"/>
          <w:szCs w:val="24"/>
          <w:shd w:fill="auto" w:val="clear"/>
        </w:rPr>
        <w:footnoteReference w:id="9"/>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numPr>
          <w:ilvl w:val="0"/>
          <w:numId w:val="6"/>
        </w:numPr>
        <w:tabs>
          <w:tab w:val="clear" w:pos="265"/>
          <w:tab w:val="left" w:pos="1134" w:leader="none"/>
        </w:tabs>
        <w:ind w:left="0" w:right="23" w:firstLine="709"/>
        <w:jc w:val="both"/>
        <w:rPr>
          <w:rFonts w:ascii="Liberation Serif" w:hAnsi="Liberation Serif"/>
          <w:sz w:val="24"/>
          <w:szCs w:val="24"/>
          <w:shd w:fill="auto" w:val="clear"/>
        </w:rPr>
      </w:pPr>
      <w:r>
        <w:rPr>
          <w:rFonts w:ascii="Liberation Serif" w:hAnsi="Liberation Serif"/>
          <w:sz w:val="24"/>
          <w:szCs w:val="24"/>
          <w:shd w:fill="auto" w:val="clear"/>
        </w:rPr>
        <w:t>не предоставление Подрядчиком Заказчику информации о наличии необходимых для выполнения работ кадровых ресурсов (персонала), техники и материально-технических ресурсов и подтверждающих ее документов согласно п.2.3.3</w:t>
      </w:r>
      <w:r>
        <w:rPr>
          <w:rFonts w:ascii="Liberation Serif" w:hAnsi="Liberation Serif"/>
          <w:sz w:val="24"/>
          <w:szCs w:val="24"/>
          <w:shd w:fill="auto" w:val="clear"/>
        </w:rPr>
        <w:t>4</w:t>
      </w:r>
      <w:r>
        <w:rPr>
          <w:rFonts w:ascii="Liberation Serif" w:hAnsi="Liberation Serif"/>
          <w:sz w:val="24"/>
          <w:szCs w:val="24"/>
          <w:shd w:fill="auto" w:val="clear"/>
        </w:rPr>
        <w:t xml:space="preserve">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передать Заказчику Результат Работ, техническую и иную полученную документацию, закупленные Материально-технические ресурсы;</w:t>
      </w:r>
    </w:p>
    <w:p>
      <w:pPr>
        <w:pStyle w:val="ListParagraph"/>
        <w:numPr>
          <w:ilvl w:val="0"/>
          <w:numId w:val="17"/>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вывезти с места производства Работ собственную строительную технику</w:t>
      </w:r>
      <w:r>
        <w:rPr>
          <w:rFonts w:cs="Verdana" w:ascii="Liberation Serif" w:hAnsi="Liberation Serif"/>
          <w:sz w:val="24"/>
          <w:szCs w:val="24"/>
          <w:shd w:fill="auto" w:val="clear"/>
        </w:rPr>
        <w:t xml:space="preserve"> и персонал Подрядчика; </w:t>
      </w:r>
    </w:p>
    <w:p>
      <w:pPr>
        <w:pStyle w:val="ListParagraph"/>
        <w:numPr>
          <w:ilvl w:val="0"/>
          <w:numId w:val="17"/>
        </w:numPr>
        <w:shd w:fill="FFFFFF" w:val="clear"/>
        <w:tabs>
          <w:tab w:val="clear" w:pos="265"/>
          <w:tab w:val="left" w:pos="1418" w:leader="none"/>
        </w:tabs>
        <w:ind w:left="0" w:right="0" w:firstLine="709"/>
        <w:jc w:val="both"/>
        <w:rPr>
          <w:rFonts w:ascii="Liberation Serif" w:hAnsi="Liberation Serif"/>
          <w:sz w:val="24"/>
          <w:szCs w:val="24"/>
          <w:shd w:fill="auto" w:val="clear"/>
        </w:rPr>
      </w:pPr>
      <w:r>
        <w:rPr>
          <w:rFonts w:cs="Verdana" w:ascii="Liberation Serif" w:hAnsi="Liberation Serif"/>
          <w:sz w:val="24"/>
          <w:szCs w:val="24"/>
          <w:shd w:fill="auto" w:val="clear"/>
        </w:rPr>
        <w:t xml:space="preserve">удалить </w:t>
      </w:r>
      <w:r>
        <w:rPr>
          <w:rFonts w:ascii="Liberation Serif" w:hAnsi="Liberation Serif"/>
          <w:sz w:val="24"/>
          <w:szCs w:val="24"/>
          <w:shd w:fill="auto" w:val="clear"/>
        </w:rPr>
        <w:t xml:space="preserve">с места производства Работ </w:t>
      </w:r>
      <w:r>
        <w:rPr>
          <w:rFonts w:cs="Verdana" w:ascii="Liberation Serif" w:hAnsi="Liberation Serif"/>
          <w:sz w:val="24"/>
          <w:szCs w:val="24"/>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fill="FFFFFF" w:val="clear"/>
        <w:tabs>
          <w:tab w:val="clear" w:pos="265"/>
          <w:tab w:val="left" w:pos="1134" w:leader="none"/>
        </w:tabs>
        <w:ind w:left="709"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Разрешение споров</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Споры, указанные в пункте 15.1 Договора, которые не были урегулированы Сторонами путем переговоров, подлежат разрешению в Арбитражном суде по месту исполнения договора.</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fill="FFFFFF" w:val="clear"/>
        <w:tabs>
          <w:tab w:val="clear" w:pos="265"/>
          <w:tab w:val="left" w:pos="1134" w:leader="none"/>
          <w:tab w:val="left" w:pos="1418"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fill="FFFFFF" w:val="clear"/>
        <w:tabs>
          <w:tab w:val="clear" w:pos="265"/>
          <w:tab w:val="left" w:pos="1418" w:leader="none"/>
        </w:tabs>
        <w:ind w:left="0" w:right="0" w:firstLine="567"/>
        <w:jc w:val="both"/>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Заключительные положения</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w:t>
      </w:r>
      <w:r>
        <w:rPr>
          <w:rFonts w:ascii="Liberation Serif" w:hAnsi="Liberation Serif"/>
          <w:sz w:val="24"/>
          <w:szCs w:val="24"/>
          <w:shd w:fill="auto" w:val="clear"/>
        </w:rPr>
        <w:t>момента подписания договора</w:t>
      </w:r>
      <w:r>
        <w:rPr>
          <w:rFonts w:ascii="Liberation Serif" w:hAnsi="Liberation Serif"/>
          <w:sz w:val="24"/>
          <w:szCs w:val="24"/>
          <w:shd w:fill="auto" w:val="clear"/>
        </w:rPr>
        <w:t>.</w:t>
      </w:r>
    </w:p>
    <w:p>
      <w:pPr>
        <w:pStyle w:val="ListParagraph"/>
        <w:shd w:fill="FFFFFF" w:val="clear"/>
        <w:tabs>
          <w:tab w:val="clear" w:pos="265"/>
          <w:tab w:val="left" w:pos="1134" w:leader="none"/>
        </w:tabs>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FootnoteReference"/>
          <w:rFonts w:ascii="Liberation Serif" w:hAnsi="Liberation Serif"/>
          <w:sz w:val="24"/>
          <w:szCs w:val="24"/>
          <w:shd w:fill="auto" w:val="clear"/>
        </w:rPr>
        <w:footnoteReference w:id="10"/>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39" w:name="_Ref361338004"/>
      <w:r>
        <w:rPr>
          <w:rFonts w:ascii="Liberation Serif" w:hAnsi="Liberation Serif"/>
          <w:sz w:val="24"/>
          <w:szCs w:val="24"/>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9"/>
      <w:r>
        <w:rPr>
          <w:rFonts w:ascii="Liberation Serif" w:hAnsi="Liberation Serif"/>
          <w:sz w:val="24"/>
          <w:szCs w:val="24"/>
          <w:shd w:fill="auto" w:val="clear"/>
        </w:rPr>
        <w:t xml:space="preserve">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bookmarkStart w:id="40" w:name="_Ref361338019"/>
      <w:r>
        <w:rPr>
          <w:rFonts w:ascii="Liberation Serif" w:hAnsi="Liberation Serif"/>
          <w:sz w:val="24"/>
          <w:szCs w:val="24"/>
          <w:shd w:fill="auto" w:val="clea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40"/>
      <w:r>
        <w:rPr>
          <w:rFonts w:ascii="Liberation Serif" w:hAnsi="Liberation Serif"/>
          <w:bCs/>
          <w:sz w:val="24"/>
          <w:szCs w:val="24"/>
          <w:shd w:fill="auto" w:val="clear"/>
        </w:rPr>
        <w:t xml:space="preserve"> будет считаться полученным:</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Заказным почтовым отправлением с уведомлением о вручении – </w:t>
      </w:r>
      <w:r>
        <w:rPr>
          <w:rFonts w:ascii="Liberation Serif" w:hAnsi="Liberation Serif"/>
          <w:sz w:val="24"/>
          <w:szCs w:val="24"/>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rFonts w:ascii="Liberation Serif" w:hAnsi="Liberation Serif"/>
          <w:bCs/>
          <w:sz w:val="24"/>
          <w:szCs w:val="24"/>
          <w:shd w:fill="auto" w:val="clear"/>
        </w:rPr>
        <w:t>;</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bCs/>
          <w:sz w:val="24"/>
          <w:szCs w:val="24"/>
          <w:shd w:fill="auto" w:val="clear"/>
        </w:rPr>
      </w:pPr>
      <w:bookmarkStart w:id="41" w:name="_Ref361338032"/>
      <w:bookmarkEnd w:id="41"/>
      <w:r>
        <w:rPr>
          <w:rFonts w:ascii="Liberation Serif" w:hAnsi="Liberation Serif"/>
          <w:bCs/>
          <w:sz w:val="24"/>
          <w:szCs w:val="24"/>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fill="FFFFFF" w:val="clear"/>
        <w:tabs>
          <w:tab w:val="clear" w:pos="265"/>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Посредством электронной почты (</w:t>
      </w:r>
      <w:r>
        <w:rPr>
          <w:rFonts w:ascii="Liberation Serif" w:hAnsi="Liberation Serif"/>
          <w:bCs/>
          <w:sz w:val="24"/>
          <w:szCs w:val="24"/>
          <w:shd w:fill="auto" w:val="clear"/>
          <w:lang w:val="en-US"/>
        </w:rPr>
        <w:t>e</w:t>
      </w:r>
      <w:r>
        <w:rPr>
          <w:rFonts w:ascii="Liberation Serif" w:hAnsi="Liberation Serif"/>
          <w:bCs/>
          <w:sz w:val="24"/>
          <w:szCs w:val="24"/>
          <w:shd w:fill="auto" w:val="clear"/>
        </w:rPr>
        <w:t>-</w:t>
      </w:r>
      <w:r>
        <w:rPr>
          <w:rFonts w:ascii="Liberation Serif" w:hAnsi="Liberation Serif"/>
          <w:bCs/>
          <w:sz w:val="24"/>
          <w:szCs w:val="24"/>
          <w:shd w:fill="auto" w:val="clear"/>
          <w:lang w:val="en-US"/>
        </w:rPr>
        <w:t>mail</w:t>
      </w:r>
      <w:r>
        <w:rPr>
          <w:rFonts w:ascii="Liberation Serif" w:hAnsi="Liberation Serif"/>
          <w:bCs/>
          <w:sz w:val="24"/>
          <w:szCs w:val="24"/>
          <w:shd w:fill="auto" w:val="clear"/>
        </w:rPr>
        <w:t xml:space="preserve">) – в дату направления электронного сообщения, зафиксированную на почтовом сервере отправителя. </w:t>
      </w:r>
    </w:p>
    <w:p>
      <w:pPr>
        <w:pStyle w:val="ListParagraph"/>
        <w:shd w:fill="FFFFFF" w:val="clear"/>
        <w:tabs>
          <w:tab w:val="clear" w:pos="265"/>
          <w:tab w:val="left" w:pos="1701" w:leader="none"/>
        </w:tabs>
        <w:ind w:left="0" w:right="0" w:firstLine="709"/>
        <w:jc w:val="both"/>
        <w:rPr>
          <w:rFonts w:ascii="Liberation Serif" w:hAnsi="Liberation Serif"/>
          <w:bCs/>
          <w:sz w:val="24"/>
          <w:szCs w:val="24"/>
          <w:shd w:fill="auto" w:val="clear"/>
        </w:rPr>
      </w:pPr>
      <w:r>
        <w:rPr>
          <w:rFonts w:ascii="Liberation Serif" w:hAnsi="Liberation Serif"/>
          <w:bCs/>
          <w:sz w:val="24"/>
          <w:szCs w:val="24"/>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fill="FFFFFF" w:val="clear"/>
        <w:tabs>
          <w:tab w:val="clear" w:pos="265"/>
          <w:tab w:val="left" w:pos="0" w:leader="none"/>
          <w:tab w:val="left" w:pos="1134" w:leader="none"/>
          <w:tab w:val="left" w:pos="1418" w:leader="none"/>
          <w:tab w:val="left" w:pos="1701" w:leader="none"/>
        </w:tabs>
        <w:ind w:left="0" w:right="0" w:firstLine="709"/>
        <w:jc w:val="both"/>
        <w:rPr>
          <w:rFonts w:ascii="Liberation Serif" w:hAnsi="Liberation Serif"/>
          <w:sz w:val="24"/>
          <w:szCs w:val="24"/>
          <w:shd w:fill="auto" w:val="clear"/>
        </w:rPr>
      </w:pPr>
      <w:r>
        <w:rPr>
          <w:rFonts w:ascii="Liberation Serif" w:hAnsi="Liberation Serif"/>
          <w:bCs/>
          <w:sz w:val="24"/>
          <w:szCs w:val="24"/>
          <w:shd w:fill="auto" w:val="clear"/>
        </w:rPr>
        <w:t xml:space="preserve">В случае заключения Соглашения, согласно которому </w:t>
      </w:r>
      <w:r>
        <w:rPr>
          <w:rFonts w:ascii="Liberation Serif" w:hAnsi="Liberation Serif"/>
          <w:sz w:val="24"/>
          <w:szCs w:val="24"/>
          <w:shd w:fill="auto" w:val="clea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rFonts w:ascii="Liberation Serif" w:hAnsi="Liberation Serif"/>
          <w:bCs/>
          <w:iCs/>
          <w:color w:val="000000"/>
          <w:sz w:val="24"/>
          <w:szCs w:val="24"/>
          <w:shd w:fill="auto" w:val="clear"/>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fill="FFFFFF" w:val="clear"/>
        <w:tabs>
          <w:tab w:val="clear" w:pos="265"/>
          <w:tab w:val="left" w:pos="568"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rFonts w:ascii="Liberation Serif" w:hAnsi="Liberation Serif"/>
          <w:bCs/>
          <w:sz w:val="24"/>
          <w:szCs w:val="24"/>
          <w:shd w:fill="auto" w:val="clear"/>
        </w:rPr>
        <w:t>.</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fill="FFFFFF" w:val="clear"/>
        <w:tabs>
          <w:tab w:val="clear" w:pos="265"/>
          <w:tab w:val="left" w:pos="1134"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fill="FFFFFF" w:val="clear"/>
        <w:tabs>
          <w:tab w:val="clear" w:pos="265"/>
          <w:tab w:val="left" w:pos="709" w:leader="none"/>
          <w:tab w:val="left" w:pos="851" w:leader="none"/>
          <w:tab w:val="left" w:pos="993" w:leader="none"/>
          <w:tab w:val="left" w:pos="1134" w:leader="none"/>
          <w:tab w:val="left" w:pos="1701" w:leader="none"/>
          <w:tab w:val="left" w:pos="2130" w:leader="none"/>
        </w:tabs>
        <w:ind w:left="0" w:right="0" w:firstLine="709"/>
        <w:jc w:val="both"/>
        <w:rPr>
          <w:rFonts w:ascii="Liberation Serif" w:hAnsi="Liberation Serif"/>
          <w:sz w:val="24"/>
          <w:szCs w:val="24"/>
          <w:shd w:fill="auto" w:val="clear"/>
        </w:rPr>
      </w:pPr>
      <w:r>
        <w:rPr>
          <w:rFonts w:ascii="Liberation Serif" w:hAnsi="Liberation Serif"/>
          <w:sz w:val="24"/>
          <w:szCs w:val="24"/>
          <w:shd w:fill="auto" w:val="clea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«Приморские электрические сети», расположенный по адресу: (690080, Российская Федерация, Приморский край, г. Владивосток, ул. Командорская, 13-а )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265"/>
          <w:tab w:val="left" w:pos="993" w:leader="none"/>
        </w:tabs>
        <w:spacing w:lineRule="auto" w:line="240"/>
        <w:ind w:left="0" w:right="-2" w:firstLine="709"/>
        <w:rPr>
          <w:rFonts w:ascii="Liberation Serif" w:hAnsi="Liberation Serif"/>
          <w:bCs/>
          <w:iCs/>
          <w:sz w:val="24"/>
          <w:szCs w:val="24"/>
          <w:shd w:fill="auto" w:val="clear"/>
        </w:rPr>
      </w:pPr>
      <w:r>
        <w:rPr>
          <w:rFonts w:ascii="Liberation Serif" w:hAnsi="Liberation Serif"/>
          <w:bCs/>
          <w:iCs/>
          <w:sz w:val="24"/>
          <w:szCs w:val="24"/>
          <w:shd w:fill="auto" w:val="clear"/>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fill="FFFFFF" w:val="clear"/>
        <w:tabs>
          <w:tab w:val="clear" w:pos="265"/>
          <w:tab w:val="left" w:pos="1134" w:leader="none"/>
        </w:tabs>
        <w:spacing w:lineRule="auto" w:line="240"/>
        <w:ind w:left="0" w:right="0" w:firstLine="709"/>
        <w:rPr>
          <w:rFonts w:ascii="Liberation Serif" w:hAnsi="Liberation Serif"/>
          <w:bCs/>
          <w:iCs/>
          <w:sz w:val="24"/>
          <w:szCs w:val="24"/>
          <w:shd w:fill="auto" w:val="clear"/>
        </w:rPr>
      </w:pPr>
      <w:r>
        <w:rPr>
          <w:rFonts w:ascii="Liberation Serif" w:hAnsi="Liberation Serif"/>
          <w:bCs/>
          <w:iCs/>
          <w:sz w:val="24"/>
          <w:szCs w:val="24"/>
          <w:shd w:fill="auto" w:val="clear"/>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fill="FFFFFF" w:val="clear"/>
        <w:ind w:left="0" w:right="0" w:firstLine="567"/>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Список приложений</w:t>
      </w:r>
    </w:p>
    <w:p>
      <w:pPr>
        <w:pStyle w:val="ListParagraph"/>
        <w:numPr>
          <w:ilvl w:val="0"/>
          <w:numId w:val="0"/>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 xml:space="preserve">Приложение № </w:t>
      </w:r>
      <w:r>
        <w:rPr>
          <w:rFonts w:ascii="Liberation Serif" w:hAnsi="Liberation Serif"/>
          <w:bCs/>
          <w:sz w:val="24"/>
          <w:szCs w:val="24"/>
          <w:shd w:fill="auto" w:val="clear"/>
        </w:rPr>
        <w:t>1 – Техническое задание;</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2 – Перечень Объектов;</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3 – Календарный график выполнения Работ;</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Приложение № 4 – </w:t>
      </w:r>
      <w:r>
        <w:rPr>
          <w:rFonts w:ascii="Liberation Serif" w:hAnsi="Liberation Serif"/>
          <w:bCs/>
          <w:sz w:val="24"/>
          <w:szCs w:val="24"/>
          <w:shd w:fill="auto" w:val="clear"/>
        </w:rPr>
        <w:t>Локальные сметные расчеты</w:t>
      </w:r>
      <w:r>
        <w:rPr>
          <w:rFonts w:ascii="Liberation Serif" w:hAnsi="Liberation Serif"/>
          <w:bCs/>
          <w:sz w:val="24"/>
          <w:szCs w:val="24"/>
          <w:shd w:fill="auto" w:val="clear"/>
        </w:rPr>
        <w:t>;</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Приложение № 5.1 – Форма Акта сдачи-приемки места производства работ, места (помещения) для складирования Материально-технических ресурсов,</w:t>
      </w:r>
      <w:r>
        <w:rPr>
          <w:rFonts w:ascii="Liberation Serif" w:hAnsi="Liberation Serif"/>
          <w:sz w:val="24"/>
          <w:szCs w:val="24"/>
          <w:shd w:fill="auto" w:val="clear"/>
        </w:rPr>
        <w:t xml:space="preserve"> </w:t>
      </w:r>
      <w:r>
        <w:rPr>
          <w:rFonts w:ascii="Liberation Serif" w:hAnsi="Liberation Serif"/>
          <w:bCs/>
          <w:sz w:val="24"/>
          <w:szCs w:val="24"/>
          <w:shd w:fill="auto" w:val="clear"/>
        </w:rPr>
        <w:t>Давальческих материалов и запасных частей;</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5.2 – Форма Акта сдачи-приемки технической и иной документации;</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 xml:space="preserve">Приложение № 6 – Перечень допусков, разрешений и лицензий Подрядчика; </w:t>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Приложение № 8 – Форма справки</w:t>
      </w:r>
      <w:r>
        <w:rPr>
          <w:rFonts w:ascii="Liberation Serif" w:hAnsi="Liberation Serif"/>
          <w:b/>
          <w:bCs/>
          <w:color w:val="000000"/>
          <w:sz w:val="24"/>
          <w:szCs w:val="24"/>
          <w:shd w:fill="auto" w:val="clear"/>
        </w:rPr>
        <w:t xml:space="preserve"> </w:t>
      </w:r>
      <w:r>
        <w:rPr>
          <w:rFonts w:ascii="Liberation Serif" w:hAnsi="Liberation Serif"/>
          <w:bCs/>
          <w:sz w:val="24"/>
          <w:szCs w:val="24"/>
          <w:shd w:fill="auto" w:val="clear"/>
        </w:rPr>
        <w:t>о заключенных договорах Подрядчика по договору с Субподрядчиками;</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Приложение № 9 – Перечень передаваемых Давальческих материалов и запасных частей;</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Приложение № 10 – Порядок передачи и учета Давальческих материалов и запасных частей.</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bCs/>
          <w:sz w:val="24"/>
          <w:szCs w:val="24"/>
          <w:shd w:fill="auto" w:val="clear"/>
        </w:rPr>
        <w:t xml:space="preserve">Приложение № </w:t>
      </w:r>
      <w:r>
        <w:rPr>
          <w:rFonts w:ascii="Liberation Serif" w:hAnsi="Liberation Serif"/>
          <w:bCs/>
          <w:sz w:val="24"/>
          <w:szCs w:val="24"/>
          <w:shd w:fill="auto" w:val="clear"/>
        </w:rPr>
        <w:t>11</w:t>
      </w:r>
      <w:r>
        <w:rPr>
          <w:rFonts w:ascii="Liberation Serif" w:hAnsi="Liberation Serif"/>
          <w:bCs/>
          <w:sz w:val="24"/>
          <w:szCs w:val="24"/>
          <w:shd w:fill="auto" w:val="clear"/>
        </w:rPr>
        <w:t xml:space="preserve">  - </w:t>
      </w:r>
      <w:r>
        <w:rPr>
          <w:rFonts w:ascii="Liberation Serif" w:hAnsi="Liberation Serif"/>
          <w:sz w:val="24"/>
          <w:szCs w:val="24"/>
          <w:shd w:fill="auto" w:val="clea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fill="FFFFFF" w:val="clear"/>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ListParagraph"/>
        <w:shd w:fill="FFFFFF" w:val="clear"/>
        <w:ind w:left="0" w:right="0" w:hanging="0"/>
        <w:jc w:val="both"/>
        <w:rPr>
          <w:rFonts w:ascii="Liberation Serif" w:hAnsi="Liberation Serif"/>
          <w:bCs/>
          <w:sz w:val="24"/>
          <w:szCs w:val="24"/>
          <w:shd w:fill="auto" w:val="clear"/>
        </w:rPr>
      </w:pPr>
      <w:r>
        <w:rPr>
          <w:rFonts w:ascii="Liberation Serif" w:hAnsi="Liberation Serif"/>
          <w:bCs/>
          <w:sz w:val="24"/>
          <w:szCs w:val="24"/>
          <w:shd w:fill="auto" w:val="clear"/>
        </w:rPr>
      </w:r>
    </w:p>
    <w:p>
      <w:pPr>
        <w:pStyle w:val="ListParagraph"/>
        <w:numPr>
          <w:ilvl w:val="0"/>
          <w:numId w:val="2"/>
        </w:numPr>
        <w:shd w:fill="FFFFFF" w:val="clear"/>
        <w:tabs>
          <w:tab w:val="clear" w:pos="265"/>
          <w:tab w:val="left" w:pos="426" w:leader="none"/>
        </w:tabs>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Адреса и платежные реквизиты Сторон</w:t>
      </w:r>
    </w:p>
    <w:p>
      <w:pPr>
        <w:pStyle w:val="ListParagraph"/>
        <w:shd w:fill="FFFFFF" w:val="clear"/>
        <w:tabs>
          <w:tab w:val="clear" w:pos="265"/>
          <w:tab w:val="left" w:pos="426" w:leader="none"/>
        </w:tabs>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tbl>
      <w:tblPr>
        <w:tblW w:w="9890" w:type="dxa"/>
        <w:jc w:val="left"/>
        <w:tblInd w:w="0" w:type="dxa"/>
        <w:tblLayout w:type="fixed"/>
        <w:tblCellMar>
          <w:top w:w="0" w:type="dxa"/>
          <w:left w:w="108" w:type="dxa"/>
          <w:bottom w:w="0" w:type="dxa"/>
          <w:right w:w="108" w:type="dxa"/>
        </w:tblCellMar>
      </w:tblPr>
      <w:tblGrid>
        <w:gridCol w:w="4928"/>
        <w:gridCol w:w="4962"/>
      </w:tblGrid>
      <w:tr>
        <w:trPr/>
        <w:tc>
          <w:tcPr>
            <w:tcW w:w="492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ЗАКАЗЧИК:</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962"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tc>
      </w:tr>
      <w:tr>
        <w:trPr>
          <w:trHeight w:val="6044" w:hRule="atLeast"/>
        </w:trPr>
        <w:tc>
          <w:tcPr>
            <w:tcW w:w="4928"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АО «Дальневосточная</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 xml:space="preserve"> </w:t>
            </w:r>
            <w:r>
              <w:rPr>
                <w:rFonts w:ascii="Liberation Serif" w:hAnsi="Liberation Serif"/>
                <w:b/>
                <w:bCs/>
                <w:sz w:val="24"/>
                <w:szCs w:val="24"/>
                <w:shd w:fill="auto" w:val="clear"/>
              </w:rPr>
              <w:t>распределительная</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сетевая компания» (АО «ДРСК»)</w:t>
            </w:r>
          </w:p>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bCs/>
                <w:color w:val="000000"/>
                <w:spacing w:val="-12"/>
                <w:sz w:val="24"/>
                <w:szCs w:val="24"/>
                <w:shd w:fill="auto" w:val="clear"/>
              </w:rPr>
              <w:t xml:space="preserve"> </w:t>
            </w:r>
            <w:r>
              <w:rPr>
                <w:rFonts w:ascii="Liberation Serif" w:hAnsi="Liberation Serif"/>
                <w:color w:val="000000"/>
                <w:sz w:val="24"/>
                <w:szCs w:val="24"/>
                <w:u w:val="single"/>
                <w:shd w:fill="auto" w:val="clear"/>
              </w:rPr>
              <w:t>Юридический адрес:</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675004, Россия, Амурская область,</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г. Благовещенск, ул. Шевченко, 32</w:t>
            </w:r>
          </w:p>
          <w:p>
            <w:pPr>
              <w:pStyle w:val="Normal"/>
              <w:widowControl w:val="false"/>
              <w:spacing w:lineRule="auto" w:line="240"/>
              <w:ind w:left="0" w:right="318" w:hanging="0"/>
              <w:rPr>
                <w:rFonts w:ascii="Liberation Serif" w:hAnsi="Liberation Serif"/>
                <w:b/>
                <w:sz w:val="24"/>
                <w:szCs w:val="24"/>
                <w:shd w:fill="auto" w:val="clear"/>
              </w:rPr>
            </w:pPr>
            <w:r>
              <w:rPr>
                <w:rFonts w:ascii="Liberation Serif" w:hAnsi="Liberation Serif"/>
                <w:b/>
                <w:sz w:val="24"/>
                <w:szCs w:val="24"/>
                <w:shd w:fill="auto" w:val="clear"/>
              </w:rPr>
              <w:t>Филиал АО «Дальневосточная распределительная сетевая компания»  «Приморские электрические сети»</w:t>
            </w:r>
          </w:p>
          <w:p>
            <w:pPr>
              <w:pStyle w:val="Normal"/>
              <w:widowControl w:val="false"/>
              <w:spacing w:lineRule="auto" w:line="240"/>
              <w:ind w:left="0" w:right="318"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318" w:hanging="0"/>
              <w:rPr>
                <w:rFonts w:ascii="Liberation Serif" w:hAnsi="Liberation Serif"/>
                <w:color w:val="000000"/>
                <w:sz w:val="24"/>
                <w:szCs w:val="24"/>
                <w:u w:val="single"/>
                <w:shd w:fill="auto" w:val="clear"/>
              </w:rPr>
            </w:pPr>
            <w:r>
              <w:rPr>
                <w:rFonts w:ascii="Liberation Serif" w:hAnsi="Liberation Serif"/>
                <w:color w:val="000000"/>
                <w:sz w:val="24"/>
                <w:szCs w:val="24"/>
                <w:u w:val="single"/>
                <w:shd w:fill="auto" w:val="clear"/>
              </w:rPr>
              <w:t>Почтовый адрес:</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690080, Россия, Приморский край,</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г. Владивосток, ул. Командорская, 13А</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ИНН 2801108200 / КПП 254043001</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р/с 40702810550260180173</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Банк: Дальневосточный банк ПАО «Сбербанк» г. Хабаровск</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t>к/с 30101810600000000608</w:t>
            </w:r>
          </w:p>
          <w:p>
            <w:pPr>
              <w:pStyle w:val="Normal"/>
              <w:widowControl w:val="false"/>
              <w:spacing w:lineRule="auto" w:line="240"/>
              <w:ind w:left="0" w:right="318" w:hanging="0"/>
              <w:rPr>
                <w:rFonts w:ascii="Liberation Serif" w:hAnsi="Liberation Serif"/>
                <w:bCs/>
                <w:sz w:val="24"/>
                <w:szCs w:val="24"/>
                <w:shd w:fill="auto" w:val="clear"/>
              </w:rPr>
            </w:pPr>
            <w:r>
              <w:rPr>
                <w:rFonts w:ascii="Liberation Serif" w:hAnsi="Liberation Serif"/>
                <w:bCs/>
                <w:sz w:val="24"/>
                <w:szCs w:val="24"/>
                <w:shd w:fill="auto" w:val="clear"/>
              </w:rPr>
              <w:t>БИК 040813608</w:t>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_____________________Е. М. Мухин</w:t>
            </w:r>
          </w:p>
          <w:p>
            <w:pPr>
              <w:pStyle w:val="Normal"/>
              <w:widowControl w:val="false"/>
              <w:spacing w:lineRule="auto" w:line="240"/>
              <w:ind w:left="0" w:right="318" w:hanging="0"/>
              <w:rPr>
                <w:rFonts w:ascii="Liberation Serif" w:hAnsi="Liberation Serif"/>
                <w:b/>
                <w:bCs/>
                <w:i/>
                <w:i/>
                <w:color w:val="000000"/>
                <w:spacing w:val="-12"/>
                <w:sz w:val="24"/>
                <w:szCs w:val="24"/>
                <w:shd w:fill="auto" w:val="clear"/>
              </w:rPr>
            </w:pPr>
            <w:r>
              <w:rPr>
                <w:rFonts w:ascii="Liberation Serif" w:hAnsi="Liberation Serif"/>
                <w:b/>
                <w:bCs/>
                <w:i/>
                <w:color w:val="000000"/>
                <w:spacing w:val="-12"/>
                <w:sz w:val="24"/>
                <w:szCs w:val="24"/>
                <w:shd w:fill="auto" w:val="clear"/>
              </w:rPr>
            </w:r>
          </w:p>
        </w:tc>
        <w:tc>
          <w:tcPr>
            <w:tcW w:w="4962" w:type="dxa"/>
            <w:tcBorders/>
            <w:shd w:fill="FFFFFF" w:val="clear"/>
          </w:tcPr>
          <w:p>
            <w:pPr>
              <w:pStyle w:val="Normal"/>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_______________________________________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u w:val="single"/>
                <w:shd w:fill="auto" w:val="clear"/>
              </w:rPr>
            </w:pPr>
            <w:r>
              <w:rPr>
                <w:rFonts w:ascii="Liberation Serif" w:hAnsi="Liberation Serif"/>
                <w:sz w:val="24"/>
                <w:szCs w:val="24"/>
                <w:u w:val="single"/>
                <w:shd w:fill="auto" w:val="clear"/>
              </w:rPr>
              <w:t>Юридический адрес:</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_______________________________________</w:t>
            </w:r>
          </w:p>
          <w:p>
            <w:pPr>
              <w:pStyle w:val="Normal"/>
              <w:spacing w:lineRule="auto" w:line="240"/>
              <w:ind w:left="0" w:right="0" w:hanging="0"/>
              <w:rPr>
                <w:rFonts w:ascii="Liberation Serif" w:hAnsi="Liberation Serif"/>
                <w:sz w:val="24"/>
                <w:szCs w:val="24"/>
                <w:u w:val="single"/>
                <w:shd w:fill="auto" w:val="clear"/>
              </w:rPr>
            </w:pPr>
            <w:r>
              <w:rPr>
                <w:rFonts w:ascii="Liberation Serif" w:hAnsi="Liberation Serif"/>
                <w:sz w:val="24"/>
                <w:szCs w:val="24"/>
                <w:u w:val="single"/>
                <w:shd w:fill="auto" w:val="clear"/>
              </w:rPr>
              <w:t>Почтовый адрес:</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ИНН </w:t>
            </w:r>
            <w:bookmarkStart w:id="42" w:name="__DdeLink__2671_2437922988"/>
            <w:r>
              <w:rPr>
                <w:rFonts w:ascii="Liberation Serif" w:hAnsi="Liberation Serif"/>
                <w:sz w:val="24"/>
                <w:szCs w:val="24"/>
                <w:shd w:fill="auto" w:val="clear"/>
              </w:rPr>
              <w:t>_</w:t>
            </w:r>
            <w:bookmarkEnd w:id="42"/>
            <w:r>
              <w:rPr>
                <w:rFonts w:ascii="Liberation Serif" w:hAnsi="Liberation Serif"/>
                <w:sz w:val="24"/>
                <w:szCs w:val="24"/>
                <w:shd w:fill="auto" w:val="clear"/>
              </w:rPr>
              <w:t xml:space="preserve">______________/КПП </w:t>
            </w:r>
            <w:bookmarkStart w:id="43" w:name="__DdeLink__2671_24379229881"/>
            <w:r>
              <w:rPr>
                <w:rFonts w:ascii="Liberation Serif" w:hAnsi="Liberation Serif"/>
                <w:sz w:val="24"/>
                <w:szCs w:val="24"/>
                <w:shd w:fill="auto" w:val="clear"/>
              </w:rPr>
              <w:t>_</w:t>
            </w:r>
            <w:bookmarkEnd w:id="43"/>
            <w:r>
              <w:rPr>
                <w:rFonts w:ascii="Liberation Serif" w:hAnsi="Liberation Serif"/>
                <w:sz w:val="24"/>
                <w:szCs w:val="24"/>
                <w:shd w:fill="auto" w:val="clear"/>
              </w:rPr>
              <w:t>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Р/счет </w:t>
            </w:r>
            <w:bookmarkStart w:id="44" w:name="__DdeLink__2671_24379229882"/>
            <w:r>
              <w:rPr>
                <w:rFonts w:ascii="Liberation Serif" w:hAnsi="Liberation Serif"/>
                <w:sz w:val="24"/>
                <w:szCs w:val="24"/>
                <w:shd w:fill="auto" w:val="clear"/>
              </w:rPr>
              <w:t>_</w:t>
            </w:r>
            <w:bookmarkEnd w:id="44"/>
            <w:r>
              <w:rPr>
                <w:rFonts w:ascii="Liberation Serif" w:hAnsi="Liberation Serif"/>
                <w:sz w:val="24"/>
                <w:szCs w:val="24"/>
                <w:shd w:fill="auto" w:val="clear"/>
              </w:rPr>
              <w:t>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Банк: </w:t>
            </w:r>
            <w:bookmarkStart w:id="45" w:name="__DdeLink__2671_24379229883"/>
            <w:r>
              <w:rPr>
                <w:rFonts w:ascii="Liberation Serif" w:hAnsi="Liberation Serif"/>
                <w:sz w:val="24"/>
                <w:szCs w:val="24"/>
                <w:shd w:fill="auto" w:val="clear"/>
              </w:rPr>
              <w:t>_</w:t>
            </w:r>
            <w:bookmarkEnd w:id="45"/>
            <w:r>
              <w:rPr>
                <w:rFonts w:ascii="Liberation Serif" w:hAnsi="Liberation Serif"/>
                <w:sz w:val="24"/>
                <w:szCs w:val="24"/>
                <w:shd w:fill="auto" w:val="clear"/>
              </w:rPr>
              <w:t>_________________________________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К/счет </w:t>
            </w:r>
            <w:bookmarkStart w:id="46" w:name="__DdeLink__2671_24379229884"/>
            <w:r>
              <w:rPr>
                <w:rFonts w:ascii="Liberation Serif" w:hAnsi="Liberation Serif"/>
                <w:sz w:val="24"/>
                <w:szCs w:val="24"/>
                <w:shd w:fill="auto" w:val="clear"/>
              </w:rPr>
              <w:t>_</w:t>
            </w:r>
            <w:bookmarkEnd w:id="46"/>
            <w:r>
              <w:rPr>
                <w:rFonts w:ascii="Liberation Serif" w:hAnsi="Liberation Serif"/>
                <w:sz w:val="24"/>
                <w:szCs w:val="24"/>
                <w:shd w:fill="auto" w:val="clear"/>
              </w:rPr>
              <w:t>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БИК </w:t>
            </w:r>
            <w:bookmarkStart w:id="47" w:name="__DdeLink__2671_24379229885"/>
            <w:r>
              <w:rPr>
                <w:rFonts w:ascii="Liberation Serif" w:hAnsi="Liberation Serif"/>
                <w:sz w:val="24"/>
                <w:szCs w:val="24"/>
                <w:shd w:fill="auto" w:val="clear"/>
              </w:rPr>
              <w:t>_</w:t>
            </w:r>
            <w:bookmarkEnd w:id="47"/>
            <w:r>
              <w:rPr>
                <w:rFonts w:ascii="Liberation Serif" w:hAnsi="Liberation Serif"/>
                <w:sz w:val="24"/>
                <w:szCs w:val="24"/>
                <w:shd w:fill="auto" w:val="clear"/>
              </w:rPr>
              <w:t>__________________________________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Тел. ___________________________________</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lang w:val="en-US"/>
              </w:rPr>
              <w:t>e</w:t>
            </w:r>
            <w:r>
              <w:rPr>
                <w:rFonts w:ascii="Liberation Serif" w:hAnsi="Liberation Serif"/>
                <w:sz w:val="24"/>
                <w:szCs w:val="24"/>
                <w:shd w:fill="auto" w:val="clear"/>
              </w:rPr>
              <w:t>-</w:t>
            </w:r>
            <w:r>
              <w:rPr>
                <w:rFonts w:ascii="Liberation Serif" w:hAnsi="Liberation Serif"/>
                <w:sz w:val="24"/>
                <w:szCs w:val="24"/>
                <w:shd w:fill="auto" w:val="clear"/>
                <w:lang w:val="en-US"/>
              </w:rPr>
              <w:t>mail</w:t>
            </w:r>
            <w:r>
              <w:rPr>
                <w:rFonts w:ascii="Liberation Serif" w:hAnsi="Liberation Serif"/>
                <w:sz w:val="24"/>
                <w:szCs w:val="24"/>
                <w:shd w:fill="auto" w:val="clear"/>
              </w:rPr>
              <w:t xml:space="preserve">: </w:t>
            </w:r>
            <w:r>
              <w:rPr>
                <w:rFonts w:ascii="Liberation Serif" w:hAnsi="Liberation Serif"/>
                <w:sz w:val="24"/>
                <w:szCs w:val="24"/>
                <w:shd w:fill="auto" w:val="clear"/>
                <w:lang w:val="en-US"/>
              </w:rPr>
              <w:t>_________________________________</w:t>
            </w:r>
          </w:p>
          <w:p>
            <w:pPr>
              <w:pStyle w:val="Normal"/>
              <w:spacing w:lineRule="auto" w:line="240"/>
              <w:ind w:left="0" w:right="0" w:hanging="0"/>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spacing w:lineRule="auto" w:line="240"/>
              <w:ind w:left="0" w:right="0" w:hanging="0"/>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i/>
                <w:i/>
                <w:sz w:val="24"/>
                <w:szCs w:val="24"/>
                <w:shd w:fill="auto" w:val="clear"/>
              </w:rPr>
            </w:pPr>
            <w:r>
              <w:rPr>
                <w:rFonts w:ascii="Liberation Serif" w:hAnsi="Liberation Serif"/>
                <w:b/>
                <w:i/>
                <w:sz w:val="24"/>
                <w:szCs w:val="24"/>
                <w:shd w:fill="auto" w:val="clear"/>
              </w:rPr>
              <w:t>______________________________________________________________________________</w:t>
            </w:r>
          </w:p>
          <w:p>
            <w:pPr>
              <w:pStyle w:val="Normal"/>
              <w:spacing w:lineRule="auto" w:line="240"/>
              <w:ind w:left="35" w:right="0" w:hanging="1"/>
              <w:jc w:val="left"/>
              <w:rPr>
                <w:rFonts w:ascii="Liberation Serif" w:hAnsi="Liberation Serif"/>
                <w:b/>
                <w:i/>
                <w:i/>
                <w:sz w:val="24"/>
                <w:szCs w:val="24"/>
                <w:shd w:fill="auto" w:val="clear"/>
              </w:rPr>
            </w:pPr>
            <w:r>
              <w:rPr>
                <w:rFonts w:ascii="Liberation Serif" w:hAnsi="Liberation Serif"/>
                <w:b/>
                <w:i/>
                <w:sz w:val="24"/>
                <w:szCs w:val="24"/>
                <w:shd w:fill="auto" w:val="clear"/>
              </w:rPr>
            </w:r>
          </w:p>
          <w:p>
            <w:pPr>
              <w:pStyle w:val="Normal"/>
              <w:widowControl w:val="false"/>
              <w:spacing w:lineRule="auto" w:line="240"/>
              <w:ind w:left="35" w:right="0" w:hanging="1"/>
              <w:jc w:val="left"/>
              <w:rPr>
                <w:rFonts w:ascii="Liberation Serif" w:hAnsi="Liberation Serif"/>
                <w:b/>
                <w:sz w:val="24"/>
                <w:szCs w:val="24"/>
                <w:shd w:fill="auto" w:val="clear"/>
              </w:rPr>
            </w:pPr>
            <w:r>
              <w:rPr>
                <w:rFonts w:ascii="Liberation Serif" w:hAnsi="Liberation Serif"/>
                <w:b/>
                <w:i/>
                <w:iCs/>
                <w:sz w:val="24"/>
                <w:szCs w:val="24"/>
                <w:shd w:fill="auto" w:val="clear"/>
              </w:rPr>
              <w:t>_________________</w:t>
            </w:r>
            <w:r>
              <w:rPr>
                <w:rFonts w:ascii="Liberation Serif" w:hAnsi="Liberation Serif"/>
                <w:b/>
                <w:bCs/>
                <w:i/>
                <w:iCs/>
                <w:sz w:val="24"/>
                <w:szCs w:val="24"/>
                <w:shd w:fill="auto" w:val="clear"/>
              </w:rPr>
              <w:t xml:space="preserve">   ____________________</w:t>
            </w:r>
          </w:p>
        </w:tc>
      </w:tr>
    </w:tbl>
    <w:p>
      <w:pPr>
        <w:sectPr>
          <w:headerReference w:type="default" r:id="rId2"/>
          <w:headerReference w:type="first" r:id="rId3"/>
          <w:footnotePr>
            <w:numFmt w:val="decimal"/>
          </w:footnotePr>
          <w:type w:val="nextPage"/>
          <w:pgSz w:w="11906" w:h="16838"/>
          <w:pgMar w:left="1418" w:right="851" w:gutter="0" w:header="709" w:top="1134" w:footer="0" w:bottom="851"/>
          <w:pgNumType w:fmt="decimal"/>
          <w:formProt w:val="false"/>
          <w:titlePg/>
          <w:textDirection w:val="lrTb"/>
          <w:docGrid w:type="default" w:linePitch="381" w:charSpace="0"/>
        </w:sectPr>
      </w:pP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Приложение № 1</w:t>
      </w: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4820"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________</w:t>
      </w:r>
    </w:p>
    <w:p>
      <w:pPr>
        <w:pStyle w:val="Normal"/>
        <w:spacing w:lineRule="auto" w:line="240"/>
        <w:ind w:left="1416"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1416"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ТЕХНИЧЕСКОЕ ЗАДАНИЕ</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650" w:type="dxa"/>
        <w:jc w:val="left"/>
        <w:tblInd w:w="-173" w:type="dxa"/>
        <w:tblLayout w:type="fixed"/>
        <w:tblCellMar>
          <w:top w:w="0" w:type="dxa"/>
          <w:left w:w="108" w:type="dxa"/>
          <w:bottom w:w="0" w:type="dxa"/>
          <w:right w:w="108" w:type="dxa"/>
        </w:tblCellMar>
      </w:tblPr>
      <w:tblGrid>
        <w:gridCol w:w="5437"/>
        <w:gridCol w:w="5213"/>
      </w:tblGrid>
      <w:tr>
        <w:trPr/>
        <w:tc>
          <w:tcPr>
            <w:tcW w:w="5437"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213"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5437"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213"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0" w:right="0" w:hanging="0"/>
        <w:jc w:val="left"/>
        <w:rPr>
          <w:rFonts w:ascii="Liberation Serif" w:hAnsi="Liberation Serif"/>
          <w:sz w:val="24"/>
          <w:szCs w:val="24"/>
          <w:shd w:fill="auto" w:val="clear"/>
        </w:rPr>
      </w:pPr>
      <w:r>
        <w:rPr>
          <w:rFonts w:ascii="Liberation Serif" w:hAnsi="Liberation Serif"/>
          <w:sz w:val="24"/>
          <w:szCs w:val="24"/>
          <w:shd w:fill="auto" w:val="clear"/>
        </w:rPr>
      </w:r>
      <w:r>
        <w:br w:type="page"/>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2</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к Договору подряда </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right"/>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Перечень Объектов</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mc:AlternateContent>
          <mc:Choice Requires="wps">
            <w:drawing>
              <wp:anchor behindDoc="0" distT="0" distB="635" distL="113665" distR="114935" simplePos="0" locked="0" layoutInCell="0" allowOverlap="1" relativeHeight="2">
                <wp:simplePos x="0" y="0"/>
                <wp:positionH relativeFrom="margin">
                  <wp:posOffset>0</wp:posOffset>
                </wp:positionH>
                <wp:positionV relativeFrom="paragraph">
                  <wp:posOffset>107950</wp:posOffset>
                </wp:positionV>
                <wp:extent cx="6299200" cy="1111250"/>
                <wp:effectExtent l="0" t="0" r="0" b="0"/>
                <wp:wrapSquare wrapText="bothSides"/>
                <wp:docPr id="1" name="Врезка1"/>
                <a:graphic xmlns:a="http://schemas.openxmlformats.org/drawingml/2006/main">
                  <a:graphicData uri="http://schemas.microsoft.com/office/word/2010/wordprocessingShape">
                    <wps:wsp>
                      <wps:cNvSpPr/>
                      <wps:spPr>
                        <a:xfrm>
                          <a:off x="0" y="0"/>
                          <a:ext cx="6299280" cy="1111320"/>
                        </a:xfrm>
                        <a:prstGeom prst="rect">
                          <a:avLst/>
                        </a:prstGeom>
                        <a:noFill/>
                        <a:ln w="0">
                          <a:noFill/>
                        </a:ln>
                      </wps:spPr>
                      <wps:style>
                        <a:lnRef idx="0"/>
                        <a:fillRef idx="0"/>
                        <a:effectRef idx="0"/>
                        <a:fontRef idx="minor"/>
                      </wps:style>
                      <wps:txbx>
                        <w:txbxContent>
                          <w:tbl>
                            <w:tblPr>
                              <w:tblW w:w="5000" w:type="pct"/>
                              <w:jc w:val="left"/>
                              <w:tblInd w:w="57" w:type="dxa"/>
                              <w:tblLayout w:type="fixed"/>
                              <w:tblCellMar>
                                <w:top w:w="0" w:type="dxa"/>
                                <w:left w:w="53" w:type="dxa"/>
                                <w:bottom w:w="0" w:type="dxa"/>
                                <w:right w:w="108" w:type="dxa"/>
                              </w:tblCellMar>
                            </w:tblPr>
                            <w:tblGrid>
                              <w:gridCol w:w="700"/>
                              <w:gridCol w:w="4565"/>
                              <w:gridCol w:w="4656"/>
                            </w:tblGrid>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 </w:t>
                                  </w:r>
                                  <w:r>
                                    <w:rPr>
                                      <w:color w:val="00000A"/>
                                      <w:sz w:val="24"/>
                                      <w:szCs w:val="24"/>
                                    </w:rPr>
                                    <w:t>п/п</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Наименование Объекта</w:t>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Имущество Заказчика </w:t>
                                  </w:r>
                                </w:p>
                                <w:p>
                                  <w:pPr>
                                    <w:pStyle w:val="Normal"/>
                                    <w:widowControl w:val="false"/>
                                    <w:spacing w:lineRule="auto" w:line="240"/>
                                    <w:ind w:left="0" w:right="0" w:hanging="0"/>
                                    <w:jc w:val="center"/>
                                    <w:rPr>
                                      <w:color w:val="00000A"/>
                                      <w:sz w:val="24"/>
                                      <w:szCs w:val="24"/>
                                    </w:rPr>
                                  </w:pPr>
                                  <w:r>
                                    <w:rPr>
                                      <w:color w:val="00000A"/>
                                      <w:sz w:val="24"/>
                                      <w:szCs w:val="24"/>
                                    </w:rPr>
                                    <w:t>(основные средства) в составе Объекта</w:t>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1</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2</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3</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bl>
                          <w:p>
                            <w:pPr>
                              <w:pStyle w:val="Style28"/>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0pt;margin-top:8.5pt;width:495.95pt;height:87.45pt;mso-wrap-style:none;v-text-anchor:middle;mso-position-horizontal-relative:margin">
                <v:fill o:detectmouseclick="t" on="false"/>
                <v:stroke color="#3465a4" joinstyle="round" endcap="flat"/>
                <v:textbox>
                  <w:txbxContent>
                    <w:tbl>
                      <w:tblPr>
                        <w:tblW w:w="5000" w:type="pct"/>
                        <w:jc w:val="left"/>
                        <w:tblInd w:w="57" w:type="dxa"/>
                        <w:tblLayout w:type="fixed"/>
                        <w:tblCellMar>
                          <w:top w:w="0" w:type="dxa"/>
                          <w:left w:w="53" w:type="dxa"/>
                          <w:bottom w:w="0" w:type="dxa"/>
                          <w:right w:w="108" w:type="dxa"/>
                        </w:tblCellMar>
                      </w:tblPr>
                      <w:tblGrid>
                        <w:gridCol w:w="700"/>
                        <w:gridCol w:w="4565"/>
                        <w:gridCol w:w="4656"/>
                      </w:tblGrid>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 </w:t>
                            </w:r>
                            <w:r>
                              <w:rPr>
                                <w:color w:val="00000A"/>
                                <w:sz w:val="24"/>
                                <w:szCs w:val="24"/>
                              </w:rPr>
                              <w:t>п/п</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Наименование Объекта</w:t>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 xml:space="preserve">Имущество Заказчика </w:t>
                            </w:r>
                          </w:p>
                          <w:p>
                            <w:pPr>
                              <w:pStyle w:val="Normal"/>
                              <w:widowControl w:val="false"/>
                              <w:spacing w:lineRule="auto" w:line="240"/>
                              <w:ind w:left="0" w:right="0" w:hanging="0"/>
                              <w:jc w:val="center"/>
                              <w:rPr>
                                <w:color w:val="00000A"/>
                                <w:sz w:val="24"/>
                                <w:szCs w:val="24"/>
                              </w:rPr>
                            </w:pPr>
                            <w:r>
                              <w:rPr>
                                <w:color w:val="00000A"/>
                                <w:sz w:val="24"/>
                                <w:szCs w:val="24"/>
                              </w:rPr>
                              <w:t>(основные средства) в составе Объекта</w:t>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1</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2</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r>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t>3</w:t>
                            </w:r>
                          </w:p>
                        </w:tc>
                        <w:tc>
                          <w:tcPr>
                            <w:tcW w:w="456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bCs/>
                                <w:color w:val="00000A"/>
                                <w:sz w:val="24"/>
                                <w:szCs w:val="24"/>
                              </w:rPr>
                            </w:pPr>
                            <w:r>
                              <w:rPr>
                                <w:bCs/>
                                <w:color w:val="00000A"/>
                                <w:sz w:val="24"/>
                                <w:szCs w:val="24"/>
                              </w:rPr>
                            </w:r>
                          </w:p>
                        </w:tc>
                        <w:tc>
                          <w:tcPr>
                            <w:tcW w:w="465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color w:val="00000A"/>
                                <w:sz w:val="24"/>
                                <w:szCs w:val="24"/>
                              </w:rPr>
                            </w:pPr>
                            <w:r>
                              <w:rPr>
                                <w:color w:val="00000A"/>
                                <w:sz w:val="24"/>
                                <w:szCs w:val="24"/>
                              </w:rPr>
                            </w:r>
                          </w:p>
                        </w:tc>
                      </w:tr>
                    </w:tbl>
                    <w:p>
                      <w:pPr>
                        <w:pStyle w:val="Style28"/>
                        <w:rPr/>
                      </w:pPr>
                      <w:r>
                        <w:rPr/>
                      </w:r>
                    </w:p>
                  </w:txbxContent>
                </v:textbox>
                <w10:wrap type="square"/>
              </v:rect>
            </w:pict>
          </mc:Fallback>
        </mc:AlternateConten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613"/>
        <w:gridCol w:w="4862"/>
      </w:tblGrid>
      <w:tr>
        <w:trPr/>
        <w:tc>
          <w:tcPr>
            <w:tcW w:w="5613"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w:t>
            </w:r>
            <w:r>
              <w:rPr>
                <w:rFonts w:ascii="Liberation Serif" w:hAnsi="Liberation Serif"/>
                <w:b/>
                <w:bCs/>
                <w:sz w:val="24"/>
                <w:szCs w:val="24"/>
                <w:shd w:fill="auto" w:val="clear"/>
              </w:rPr>
              <w:t>А</w:t>
            </w:r>
            <w:r>
              <w:rPr>
                <w:rFonts w:ascii="Liberation Serif" w:hAnsi="Liberation Serif"/>
                <w:b/>
                <w:bCs/>
                <w:sz w:val="24"/>
                <w:szCs w:val="24"/>
                <w:shd w:fill="auto" w:val="clear"/>
              </w:rPr>
              <w:t>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sz w:val="24"/>
                <w:szCs w:val="24"/>
                <w:shd w:fill="auto" w:val="clear"/>
              </w:rPr>
            </w:pPr>
            <w:r>
              <w:rPr>
                <w:rFonts w:ascii="Liberation Serif" w:hAnsi="Liberation Serif"/>
                <w:b/>
                <w:bCs/>
                <w:i/>
                <w:iCs/>
                <w:sz w:val="24"/>
                <w:szCs w:val="24"/>
                <w:shd w:fill="auto" w:val="clear"/>
                <w:lang w:val="ru-RU"/>
              </w:rPr>
              <w:t>Дире</w:t>
            </w:r>
            <w:r>
              <w:rPr>
                <w:rFonts w:ascii="Liberation Serif" w:hAnsi="Liberation Serif"/>
                <w:b/>
                <w:bCs/>
                <w:i/>
                <w:iCs/>
                <w:sz w:val="24"/>
                <w:szCs w:val="24"/>
                <w:shd w:fill="auto" w:val="clear"/>
                <w:lang w:val="en-US"/>
              </w:rPr>
              <w:t>ктор</w:t>
            </w:r>
            <w:r>
              <w:rPr>
                <w:rFonts w:ascii="Liberation Serif" w:hAnsi="Liberation Serif"/>
                <w:b/>
                <w:bCs/>
                <w:i/>
                <w:iCs/>
                <w:sz w:val="24"/>
                <w:szCs w:val="24"/>
                <w:shd w:fill="auto" w:val="clear"/>
              </w:rPr>
              <w:t xml:space="preserve">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862"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5613"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862"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b/>
          <w:sz w:val="24"/>
          <w:szCs w:val="24"/>
          <w:shd w:fill="auto" w:val="clear"/>
          <w:lang w:val="en-US"/>
        </w:rPr>
      </w:pPr>
      <w:r>
        <w:rPr>
          <w:rFonts w:ascii="Liberation Serif" w:hAnsi="Liberation Serif"/>
          <w:b/>
          <w:sz w:val="24"/>
          <w:szCs w:val="24"/>
          <w:shd w:fill="auto" w:val="clear"/>
          <w:lang w:val="en-US"/>
        </w:rPr>
      </w:r>
      <w:r>
        <w:br w:type="page"/>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№3</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________</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КАЛЕНДАРНЫЙ ГРАФИК ВЫПОЛНЕНИЯ РАБОТ</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9911" w:type="dxa"/>
        <w:jc w:val="left"/>
        <w:tblInd w:w="-50" w:type="dxa"/>
        <w:tblLayout w:type="fixed"/>
        <w:tblCellMar>
          <w:top w:w="0" w:type="dxa"/>
          <w:left w:w="53" w:type="dxa"/>
          <w:bottom w:w="0" w:type="dxa"/>
          <w:right w:w="108" w:type="dxa"/>
        </w:tblCellMar>
      </w:tblPr>
      <w:tblGrid>
        <w:gridCol w:w="690"/>
        <w:gridCol w:w="1629"/>
        <w:gridCol w:w="1420"/>
        <w:gridCol w:w="1547"/>
        <w:gridCol w:w="840"/>
        <w:gridCol w:w="1180"/>
        <w:gridCol w:w="774"/>
        <w:gridCol w:w="847"/>
        <w:gridCol w:w="984"/>
      </w:tblGrid>
      <w:tr>
        <w:trPr/>
        <w:tc>
          <w:tcPr>
            <w:tcW w:w="690"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этапа</w:t>
            </w:r>
          </w:p>
        </w:tc>
        <w:tc>
          <w:tcPr>
            <w:tcW w:w="1629"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Наименование этапа (состав Работ)</w:t>
            </w:r>
          </w:p>
        </w:tc>
        <w:tc>
          <w:tcPr>
            <w:tcW w:w="1420"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Обоснование стоимости этапа</w:t>
            </w:r>
          </w:p>
        </w:tc>
        <w:tc>
          <w:tcPr>
            <w:tcW w:w="1547" w:type="dxa"/>
            <w:vMerge w:val="restart"/>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Наименование Объекта</w:t>
            </w:r>
            <w:r>
              <w:rPr>
                <w:rStyle w:val="FootnoteReference"/>
                <w:rFonts w:ascii="Liberation Serif" w:hAnsi="Liberation Serif"/>
                <w:sz w:val="24"/>
                <w:szCs w:val="24"/>
                <w:shd w:fill="auto" w:val="clear"/>
              </w:rPr>
              <w:footnoteReference w:id="11"/>
            </w:r>
          </w:p>
        </w:tc>
        <w:tc>
          <w:tcPr>
            <w:tcW w:w="2020" w:type="dxa"/>
            <w:gridSpan w:val="2"/>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Период выполнения этапа</w:t>
            </w:r>
          </w:p>
        </w:tc>
        <w:tc>
          <w:tcPr>
            <w:tcW w:w="774"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Цена этапа, руб. без НДС</w:t>
            </w:r>
          </w:p>
        </w:tc>
        <w:tc>
          <w:tcPr>
            <w:tcW w:w="847"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Сумма НДС (___%), руб.</w:t>
            </w:r>
          </w:p>
        </w:tc>
        <w:tc>
          <w:tcPr>
            <w:tcW w:w="984"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Стоимость этапа, руб. с  НДС</w:t>
            </w:r>
          </w:p>
        </w:tc>
      </w:tr>
      <w:tr>
        <w:trPr/>
        <w:tc>
          <w:tcPr>
            <w:tcW w:w="690"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rPr/>
            </w:pPr>
            <w:r>
              <w:rPr/>
            </w:r>
          </w:p>
        </w:tc>
        <w:tc>
          <w:tcPr>
            <w:tcW w:w="1629"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rPr/>
            </w:pPr>
            <w:r>
              <w:rPr/>
            </w:r>
          </w:p>
        </w:tc>
        <w:tc>
          <w:tcPr>
            <w:tcW w:w="1420"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rPr/>
            </w:pPr>
            <w:r>
              <w:rPr/>
            </w:r>
          </w:p>
        </w:tc>
        <w:tc>
          <w:tcPr>
            <w:tcW w:w="1547" w:type="dxa"/>
            <w:vMerge w:val="continue"/>
            <w:tcBorders>
              <w:top w:val="single" w:sz="4" w:space="0" w:color="000001"/>
              <w:left w:val="single" w:sz="4" w:space="0" w:color="000001"/>
              <w:bottom w:val="single" w:sz="4" w:space="0" w:color="000001"/>
              <w:right w:val="single" w:sz="4" w:space="0" w:color="000001"/>
            </w:tcBorders>
            <w:vAlign w:val="center"/>
          </w:tcPr>
          <w:p>
            <w:pPr>
              <w:pStyle w:val="Normal"/>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Начало</w:t>
            </w:r>
          </w:p>
        </w:tc>
        <w:tc>
          <w:tcPr>
            <w:tcW w:w="118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Окончание</w:t>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1.</w:t>
            </w:r>
          </w:p>
        </w:tc>
        <w:tc>
          <w:tcPr>
            <w:tcW w:w="162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7" w:type="dxa"/>
            <w:vMerge w:val="restart"/>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2.</w:t>
            </w:r>
          </w:p>
        </w:tc>
        <w:tc>
          <w:tcPr>
            <w:tcW w:w="162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7" w:type="dxa"/>
            <w:vMerge w:val="continue"/>
            <w:tcBorders>
              <w:top w:val="single" w:sz="4" w:space="0" w:color="000001"/>
              <w:left w:val="single" w:sz="4" w:space="0" w:color="000001"/>
              <w:bottom w:val="single" w:sz="4" w:space="0" w:color="000001"/>
              <w:right w:val="single" w:sz="4" w:space="0" w:color="000001"/>
            </w:tcBorders>
          </w:tcPr>
          <w:p>
            <w:pPr>
              <w:pStyle w:val="Normal"/>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3.</w:t>
            </w:r>
          </w:p>
        </w:tc>
        <w:tc>
          <w:tcPr>
            <w:tcW w:w="162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7" w:type="dxa"/>
            <w:vMerge w:val="restart"/>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6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24"/>
                <w:szCs w:val="24"/>
                <w:shd w:fill="auto" w:val="clear"/>
              </w:rPr>
            </w:pPr>
            <w:r>
              <w:rPr>
                <w:rFonts w:ascii="Liberation Serif" w:hAnsi="Liberation Serif"/>
                <w:sz w:val="24"/>
                <w:szCs w:val="24"/>
                <w:shd w:fill="auto" w:val="clear"/>
              </w:rPr>
              <w:t>4.</w:t>
            </w:r>
          </w:p>
        </w:tc>
        <w:tc>
          <w:tcPr>
            <w:tcW w:w="162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547" w:type="dxa"/>
            <w:vMerge w:val="continue"/>
            <w:tcBorders>
              <w:top w:val="single" w:sz="4" w:space="0" w:color="000001"/>
              <w:left w:val="single" w:sz="4" w:space="0" w:color="000001"/>
              <w:bottom w:val="single" w:sz="4" w:space="0" w:color="000001"/>
              <w:right w:val="single" w:sz="4" w:space="0" w:color="000001"/>
            </w:tcBorders>
          </w:tcPr>
          <w:p>
            <w:pPr>
              <w:pStyle w:val="Normal"/>
              <w:rPr/>
            </w:pPr>
            <w:r>
              <w:rPr/>
            </w:r>
          </w:p>
        </w:tc>
        <w:tc>
          <w:tcPr>
            <w:tcW w:w="8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118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77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84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r>
        <w:trPr/>
        <w:tc>
          <w:tcPr>
            <w:tcW w:w="8927" w:type="dxa"/>
            <w:gridSpan w:val="8"/>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right"/>
              <w:rPr>
                <w:rFonts w:ascii="Liberation Serif" w:hAnsi="Liberation Serif"/>
                <w:b/>
                <w:sz w:val="24"/>
                <w:szCs w:val="24"/>
                <w:shd w:fill="auto" w:val="clear"/>
              </w:rPr>
            </w:pPr>
            <w:r>
              <w:rPr>
                <w:rFonts w:ascii="Liberation Serif" w:hAnsi="Liberation Serif"/>
                <w:b/>
                <w:sz w:val="24"/>
                <w:szCs w:val="24"/>
                <w:shd w:fill="auto" w:val="clear"/>
              </w:rPr>
              <w:t>Всего по Договору:</w:t>
            </w:r>
          </w:p>
        </w:tc>
        <w:tc>
          <w:tcPr>
            <w:tcW w:w="98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13" w:type="dxa"/>
        <w:jc w:val="left"/>
        <w:tblInd w:w="67" w:type="dxa"/>
        <w:tblLayout w:type="fixed"/>
        <w:tblCellMar>
          <w:top w:w="0" w:type="dxa"/>
          <w:left w:w="108" w:type="dxa"/>
          <w:bottom w:w="0" w:type="dxa"/>
          <w:right w:w="108" w:type="dxa"/>
        </w:tblCellMar>
      </w:tblPr>
      <w:tblGrid>
        <w:gridCol w:w="5382"/>
        <w:gridCol w:w="4987"/>
        <w:gridCol w:w="44"/>
      </w:tblGrid>
      <w:tr>
        <w:trPr/>
        <w:tc>
          <w:tcPr>
            <w:tcW w:w="5382"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87"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44"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382"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031"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sectPr>
          <w:headerReference w:type="default" r:id="rId4"/>
          <w:headerReference w:type="first" r:id="rId5"/>
          <w:footerReference w:type="default" r:id="rId6"/>
          <w:footnotePr>
            <w:numFmt w:val="decimal"/>
          </w:footnotePr>
          <w:type w:val="nextPage"/>
          <w:pgSz w:w="11906" w:h="16838"/>
          <w:pgMar w:left="1418" w:right="567" w:gutter="0" w:header="567" w:top="624" w:footer="284" w:bottom="567"/>
          <w:pgNumType w:fmt="decimal"/>
          <w:formProt w:val="false"/>
          <w:textDirection w:val="lrTb"/>
          <w:docGrid w:type="default" w:linePitch="381" w:charSpace="0"/>
        </w:sectPr>
      </w:pP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4</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ЛОКАЛЬНЫЕ СМЕТНЫЕ РАСЧЕТЫ</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10713" w:type="dxa"/>
        <w:jc w:val="left"/>
        <w:tblInd w:w="-233" w:type="dxa"/>
        <w:tblLayout w:type="fixed"/>
        <w:tblCellMar>
          <w:top w:w="0" w:type="dxa"/>
          <w:left w:w="108" w:type="dxa"/>
          <w:bottom w:w="0" w:type="dxa"/>
          <w:right w:w="108" w:type="dxa"/>
        </w:tblCellMar>
      </w:tblPr>
      <w:tblGrid>
        <w:gridCol w:w="5672"/>
        <w:gridCol w:w="4988"/>
        <w:gridCol w:w="53"/>
      </w:tblGrid>
      <w:tr>
        <w:trPr/>
        <w:tc>
          <w:tcPr>
            <w:tcW w:w="5672"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8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53"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672"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041"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 5.1</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13"/>
        <w:rPr>
          <w:rFonts w:ascii="Liberation Serif" w:hAnsi="Liberation Serif"/>
          <w:iCs/>
          <w:sz w:val="24"/>
          <w:szCs w:val="24"/>
          <w:shd w:fill="auto" w:val="clear"/>
        </w:rPr>
      </w:pPr>
      <w:r>
        <w:rPr>
          <w:rFonts w:ascii="Liberation Serif" w:hAnsi="Liberation Serif"/>
          <w:iCs/>
          <w:sz w:val="24"/>
          <w:szCs w:val="24"/>
          <w:shd w:fill="auto" w:val="clear"/>
        </w:rPr>
        <w:t>ФОРМА</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Акта сдачи-приемки места производства Работ и / или места (помещения) для складирования Материально-технических ресурсов, </w:t>
      </w:r>
    </w:p>
    <w:tbl>
      <w:tblPr>
        <w:tblW w:w="9630" w:type="dxa"/>
        <w:jc w:val="left"/>
        <w:tblInd w:w="-50" w:type="dxa"/>
        <w:tblLayout w:type="fixed"/>
        <w:tblCellMar>
          <w:top w:w="0" w:type="dxa"/>
          <w:left w:w="53" w:type="dxa"/>
          <w:bottom w:w="0" w:type="dxa"/>
          <w:right w:w="108" w:type="dxa"/>
        </w:tblCellMar>
      </w:tblPr>
      <w:tblGrid>
        <w:gridCol w:w="120"/>
        <w:gridCol w:w="5940"/>
        <w:gridCol w:w="3517"/>
        <w:gridCol w:w="53"/>
      </w:tblGrid>
      <w:tr>
        <w:trPr/>
        <w:tc>
          <w:tcPr>
            <w:tcW w:w="9577" w:type="dxa"/>
            <w:gridSpan w:val="3"/>
            <w:tcBorders>
              <w:top w:val="single" w:sz="4" w:space="0" w:color="000001"/>
              <w:left w:val="single" w:sz="4" w:space="0" w:color="000001"/>
              <w:bottom w:val="single" w:sz="4" w:space="0" w:color="000001"/>
              <w:right w:val="single" w:sz="4" w:space="0" w:color="000001"/>
            </w:tcBorders>
          </w:tcPr>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 xml:space="preserve">Акт </w:t>
            </w:r>
          </w:p>
          <w:p>
            <w:pPr>
              <w:pStyle w:val="13"/>
              <w:widowControl w:val="false"/>
              <w:rPr>
                <w:rFonts w:ascii="Liberation Serif" w:hAnsi="Liberation Serif"/>
                <w:sz w:val="24"/>
                <w:szCs w:val="24"/>
                <w:shd w:fill="auto" w:val="clear"/>
              </w:rPr>
            </w:pPr>
            <w:r>
              <w:rPr>
                <w:rFonts w:ascii="Liberation Serif" w:hAnsi="Liberation Serif"/>
                <w:b w:val="false"/>
                <w:sz w:val="24"/>
                <w:szCs w:val="24"/>
                <w:shd w:fill="auto" w:val="clear"/>
              </w:rPr>
              <w:t>сдачи-приемки места производства Работ</w:t>
            </w:r>
            <w:r>
              <w:rPr>
                <w:rFonts w:ascii="Liberation Serif" w:hAnsi="Liberation Serif"/>
                <w:sz w:val="24"/>
                <w:szCs w:val="24"/>
                <w:shd w:fill="auto" w:val="clear"/>
              </w:rPr>
              <w:t xml:space="preserve"> </w:t>
            </w:r>
            <w:r>
              <w:rPr>
                <w:rFonts w:ascii="Liberation Serif" w:hAnsi="Liberation Serif"/>
                <w:b w:val="false"/>
                <w:sz w:val="24"/>
                <w:szCs w:val="24"/>
                <w:shd w:fill="auto" w:val="clear"/>
              </w:rPr>
              <w:t>и / или места (помещения) для складирования Материально-технических ресурсов</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г.___________                                                                                       «_____» _________20 _г.</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Заказчик передал Подрядчику, а Подрядчик принял место производства Работ _____________________________ (указываются идентифицирующие признаки) и / или место (помещение) для складирования Материально-технических ресурсов, Давальческих материалов и запасных частей _____________________________ (указываются идентифицирующие признаки) по Договору подряда №______ от 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Место для производства Работ и место (помещение) для складирования Материально-технических ресурсов, Давальческих материалов и запасных частей переданы / передано Подрядчику в установленный Договором срок.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Претензии Подрядчика (замечания и недостатки) к месту производства Работ: ____________________________________________________________________________</w:t>
            </w:r>
          </w:p>
          <w:p>
            <w:pPr>
              <w:pStyle w:val="Normal"/>
              <w:widowControl w:val="false"/>
              <w:ind w:left="0" w:right="0" w:hanging="0"/>
              <w:rPr>
                <w:rFonts w:ascii="Liberation Serif" w:hAnsi="Liberation Serif"/>
                <w:i/>
                <w:i/>
                <w:iCs/>
                <w:sz w:val="24"/>
                <w:szCs w:val="24"/>
                <w:shd w:fill="auto" w:val="clear"/>
              </w:rPr>
            </w:pPr>
            <w:r>
              <w:rPr>
                <w:rFonts w:ascii="Liberation Serif" w:hAnsi="Liberation Serif"/>
                <w:i/>
                <w:iCs/>
                <w:sz w:val="24"/>
                <w:szCs w:val="24"/>
                <w:shd w:fill="auto" w:val="clear"/>
              </w:rPr>
              <w:t>(указать конкретные претензии или указать «не имеются»).</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Претензии Подрядчика (замечания и недостатки) к месту складирования Материально-технических ресурсов, Давальческих материалов и запасных частей: _____________________________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(указать конкретные претензии или указать «не имеются»).</w:t>
            </w:r>
          </w:p>
          <w:p>
            <w:pPr>
              <w:pStyle w:val="13"/>
              <w:widowControl w:val="false"/>
              <w:spacing w:before="0" w:after="120"/>
              <w:jc w:val="left"/>
              <w:rPr>
                <w:rFonts w:ascii="Liberation Serif" w:hAnsi="Liberation Serif"/>
                <w:i/>
                <w:i/>
                <w:iCs/>
                <w:sz w:val="24"/>
                <w:szCs w:val="24"/>
                <w:shd w:fill="auto" w:val="clear"/>
              </w:rPr>
            </w:pPr>
            <w:r>
              <w:rPr>
                <w:rFonts w:ascii="Liberation Serif" w:hAnsi="Liberation Serif"/>
                <w:i/>
                <w:iCs/>
                <w:sz w:val="24"/>
                <w:szCs w:val="24"/>
                <w:shd w:fill="auto" w:val="clear"/>
              </w:rPr>
            </w:r>
          </w:p>
          <w:tbl>
            <w:tblPr>
              <w:tblW w:w="9041" w:type="dxa"/>
              <w:jc w:val="left"/>
              <w:tblInd w:w="0" w:type="dxa"/>
              <w:tblLayout w:type="fixed"/>
              <w:tblCellMar>
                <w:top w:w="0" w:type="dxa"/>
                <w:left w:w="108" w:type="dxa"/>
                <w:bottom w:w="0" w:type="dxa"/>
                <w:right w:w="108" w:type="dxa"/>
              </w:tblCellMar>
            </w:tblPr>
            <w:tblGrid>
              <w:gridCol w:w="4520"/>
              <w:gridCol w:w="4521"/>
            </w:tblGrid>
            <w:tr>
              <w:trPr/>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Заказчик:</w:t>
                  </w:r>
                </w:p>
              </w:tc>
              <w:tc>
                <w:tcPr>
                  <w:tcW w:w="4521"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Подрядчик:</w:t>
                  </w:r>
                </w:p>
              </w:tc>
            </w:tr>
            <w:tr>
              <w:trPr/>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521"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bl>
          <w:p>
            <w:pPr>
              <w:pStyle w:val="Normal"/>
              <w:rPr/>
            </w:pPr>
            <w:r>
              <w:rPr/>
            </w:r>
          </w:p>
        </w:tc>
        <w:tc>
          <w:tcPr>
            <w:tcW w:w="53" w:type="dxa"/>
            <w:tcBorders>
              <w:top w:val="single" w:sz="4" w:space="0" w:color="000001"/>
              <w:left w:val="single" w:sz="4" w:space="0" w:color="000001"/>
              <w:bottom w:val="single" w:sz="4" w:space="0" w:color="000001"/>
              <w:right w:val="single" w:sz="4" w:space="0" w:color="000001"/>
            </w:tcBorders>
          </w:tcPr>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tc>
      </w:tr>
      <w:tr>
        <w:trPr/>
        <w:tc>
          <w:tcPr>
            <w:tcW w:w="1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r>
          </w:p>
        </w:tc>
        <w:tc>
          <w:tcPr>
            <w:tcW w:w="5940"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3570" w:type="dxa"/>
            <w:gridSpan w:val="2"/>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rHeight w:val="117" w:hRule="atLeast"/>
        </w:trPr>
        <w:tc>
          <w:tcPr>
            <w:tcW w:w="120" w:type="dxa"/>
            <w:tcBorders>
              <w:top w:val="single" w:sz="4" w:space="0" w:color="000001"/>
              <w:left w:val="single" w:sz="4" w:space="0" w:color="000001"/>
              <w:bottom w:val="single" w:sz="4" w:space="0" w:color="000001"/>
              <w:right w:val="single" w:sz="4" w:space="0" w:color="000001"/>
            </w:tcBorders>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r>
          </w:p>
        </w:tc>
        <w:tc>
          <w:tcPr>
            <w:tcW w:w="5940"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3570" w:type="dxa"/>
            <w:gridSpan w:val="2"/>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r>
    </w:p>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jc w:val="both"/>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Приложение № 5.2</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13"/>
        <w:rPr>
          <w:rFonts w:ascii="Liberation Serif" w:hAnsi="Liberation Serif"/>
          <w:sz w:val="24"/>
          <w:szCs w:val="24"/>
          <w:shd w:fill="auto" w:val="clear"/>
        </w:rPr>
      </w:pPr>
      <w:r>
        <w:rPr>
          <w:rFonts w:ascii="Liberation Serif" w:hAnsi="Liberation Serif"/>
          <w:sz w:val="24"/>
          <w:szCs w:val="24"/>
          <w:shd w:fill="auto" w:val="clear"/>
        </w:rPr>
        <w:t>ФОРМА</w:t>
      </w:r>
    </w:p>
    <w:p>
      <w:pPr>
        <w:pStyle w:val="13"/>
        <w:rPr>
          <w:rFonts w:ascii="Liberation Serif" w:hAnsi="Liberation Serif"/>
          <w:sz w:val="24"/>
          <w:szCs w:val="24"/>
          <w:shd w:fill="auto" w:val="clear"/>
        </w:rPr>
      </w:pPr>
      <w:r>
        <w:rPr>
          <w:rFonts w:ascii="Liberation Serif" w:hAnsi="Liberation Serif"/>
          <w:sz w:val="24"/>
          <w:szCs w:val="24"/>
          <w:shd w:fill="auto" w:val="clear"/>
        </w:rPr>
        <w:t xml:space="preserve">Акта сдачи-приемки технической и иной документации </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4800" w:type="pct"/>
        <w:jc w:val="left"/>
        <w:tblInd w:w="-50" w:type="dxa"/>
        <w:tblLayout w:type="fixed"/>
        <w:tblCellMar>
          <w:top w:w="0" w:type="dxa"/>
          <w:left w:w="53" w:type="dxa"/>
          <w:bottom w:w="0" w:type="dxa"/>
          <w:right w:w="108" w:type="dxa"/>
        </w:tblCellMar>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tcPr>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 xml:space="preserve">Акт </w:t>
            </w:r>
          </w:p>
          <w:p>
            <w:pPr>
              <w:pStyle w:val="13"/>
              <w:widowControl w:val="false"/>
              <w:rPr>
                <w:rFonts w:ascii="Liberation Serif" w:hAnsi="Liberation Serif"/>
                <w:b w:val="false"/>
                <w:sz w:val="24"/>
                <w:szCs w:val="24"/>
                <w:shd w:fill="auto" w:val="clear"/>
              </w:rPr>
            </w:pPr>
            <w:r>
              <w:rPr>
                <w:rFonts w:ascii="Liberation Serif" w:hAnsi="Liberation Serif"/>
                <w:b w:val="false"/>
                <w:sz w:val="24"/>
                <w:szCs w:val="24"/>
                <w:shd w:fill="auto" w:val="clear"/>
              </w:rPr>
              <w:t>сдачи-приемки технической и иной документации</w:t>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г.___________                                                                                 «_____» _________20 _г.</w:t>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left="0" w:right="0" w:hanging="0"/>
              <w:rPr>
                <w:rFonts w:ascii="Liberation Serif" w:hAnsi="Liberation Serif"/>
                <w:sz w:val="24"/>
                <w:szCs w:val="24"/>
                <w:shd w:fill="auto" w:val="clear"/>
              </w:rPr>
            </w:pPr>
            <w:r>
              <w:rPr>
                <w:rFonts w:ascii="Liberation Serif" w:hAnsi="Liberation Serif"/>
                <w:sz w:val="24"/>
                <w:szCs w:val="24"/>
                <w:shd w:fill="auto" w:val="clear"/>
              </w:rPr>
              <w:t>Заказчик передал Подрядчику, а Подрядчик принял</w:t>
            </w:r>
            <w:r>
              <w:rPr>
                <w:rFonts w:ascii="Liberation Serif" w:hAnsi="Liberation Serif"/>
                <w:bCs/>
                <w:sz w:val="24"/>
                <w:szCs w:val="24"/>
                <w:shd w:fill="auto" w:val="clear"/>
              </w:rPr>
              <w:t xml:space="preserve"> следующую </w:t>
            </w:r>
            <w:r>
              <w:rPr>
                <w:rFonts w:ascii="Liberation Serif" w:hAnsi="Liberation Serif"/>
                <w:sz w:val="24"/>
                <w:szCs w:val="24"/>
                <w:shd w:fill="auto" w:val="clear"/>
              </w:rPr>
              <w:t>техническую и иную документацию для выполнения Работ по Договору</w:t>
            </w:r>
            <w:r>
              <w:rPr>
                <w:rFonts w:ascii="Liberation Serif" w:hAnsi="Liberation Serif"/>
                <w:bCs/>
                <w:sz w:val="24"/>
                <w:szCs w:val="24"/>
                <w:shd w:fill="auto" w:val="clear"/>
              </w:rPr>
              <w:t xml:space="preserve"> подряда №______ от _____________:</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 xml:space="preserve">__________________________________________________________________________ </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__________________________________________________________________________</w:t>
            </w:r>
          </w:p>
          <w:p>
            <w:pPr>
              <w:pStyle w:val="Normal"/>
              <w:widowControl w:val="false"/>
              <w:ind w:left="0" w:right="0" w:hanging="0"/>
              <w:rPr>
                <w:rFonts w:ascii="Liberation Serif" w:hAnsi="Liberation Serif"/>
                <w:bCs/>
                <w:sz w:val="24"/>
                <w:szCs w:val="24"/>
                <w:shd w:fill="auto" w:val="clear"/>
              </w:rPr>
            </w:pPr>
            <w:r>
              <w:rPr>
                <w:rFonts w:ascii="Liberation Serif" w:hAnsi="Liberation Serif"/>
                <w:bCs/>
                <w:sz w:val="24"/>
                <w:szCs w:val="24"/>
                <w:shd w:fill="auto" w:val="clear"/>
              </w:rPr>
              <w:t>__________________________________________________________________________</w:t>
            </w:r>
          </w:p>
          <w:p>
            <w:pPr>
              <w:pStyle w:val="Normal"/>
              <w:widowControl w:val="false"/>
              <w:ind w:left="0" w:right="0" w:hanging="0"/>
              <w:rPr>
                <w:rFonts w:ascii="Liberation Serif" w:hAnsi="Liberation Serif"/>
                <w:sz w:val="24"/>
                <w:szCs w:val="24"/>
                <w:shd w:fill="auto" w:val="clear"/>
              </w:rPr>
            </w:pPr>
            <w:r>
              <w:rPr>
                <w:rFonts w:ascii="Liberation Serif" w:hAnsi="Liberation Serif"/>
                <w:bCs/>
                <w:sz w:val="24"/>
                <w:szCs w:val="24"/>
                <w:shd w:fill="auto" w:val="clear"/>
              </w:rPr>
              <w:t xml:space="preserve">Документация передана </w:t>
            </w:r>
            <w:r>
              <w:rPr>
                <w:rFonts w:ascii="Liberation Serif" w:hAnsi="Liberation Serif"/>
                <w:sz w:val="24"/>
                <w:szCs w:val="24"/>
                <w:shd w:fill="auto" w:val="clear"/>
              </w:rPr>
              <w:t>Подрядчик</w:t>
            </w:r>
            <w:r>
              <w:rPr>
                <w:rFonts w:ascii="Liberation Serif" w:hAnsi="Liberation Serif"/>
                <w:bCs/>
                <w:sz w:val="24"/>
                <w:szCs w:val="24"/>
                <w:shd w:fill="auto" w:val="clear"/>
              </w:rPr>
              <w:t xml:space="preserve">у в установленный Договором срок.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rPr>
                <w:rFonts w:ascii="Liberation Serif" w:hAnsi="Liberation Serif"/>
                <w:sz w:val="24"/>
                <w:szCs w:val="24"/>
                <w:shd w:fill="auto" w:val="clear"/>
              </w:rPr>
            </w:pPr>
            <w:r>
              <w:rPr>
                <w:rFonts w:ascii="Liberation Serif" w:hAnsi="Liberation Serif"/>
                <w:sz w:val="24"/>
                <w:szCs w:val="24"/>
                <w:shd w:fill="auto" w:val="clear"/>
              </w:rPr>
            </w:r>
          </w:p>
          <w:tbl>
            <w:tblPr>
              <w:tblW w:w="9041" w:type="dxa"/>
              <w:jc w:val="left"/>
              <w:tblInd w:w="0" w:type="dxa"/>
              <w:tblLayout w:type="fixed"/>
              <w:tblCellMar>
                <w:top w:w="0" w:type="dxa"/>
                <w:left w:w="108" w:type="dxa"/>
                <w:bottom w:w="0" w:type="dxa"/>
                <w:right w:w="108" w:type="dxa"/>
              </w:tblCellMar>
            </w:tblPr>
            <w:tblGrid>
              <w:gridCol w:w="4520"/>
              <w:gridCol w:w="4521"/>
            </w:tblGrid>
            <w:tr>
              <w:trPr/>
              <w:tc>
                <w:tcPr>
                  <w:tcW w:w="4520"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Заказчик:</w:t>
                  </w:r>
                </w:p>
              </w:tc>
              <w:tc>
                <w:tcPr>
                  <w:tcW w:w="4521" w:type="dxa"/>
                  <w:tcBorders/>
                </w:tcPr>
                <w:p>
                  <w:pPr>
                    <w:pStyle w:val="Normal"/>
                    <w:widowControl w:val="false"/>
                    <w:spacing w:lineRule="auto" w:line="240"/>
                    <w:ind w:left="0" w:right="0" w:hanging="0"/>
                    <w:rPr>
                      <w:rFonts w:ascii="Liberation Serif" w:hAnsi="Liberation Serif"/>
                      <w:bCs/>
                      <w:sz w:val="24"/>
                      <w:szCs w:val="24"/>
                      <w:shd w:fill="auto" w:val="clear"/>
                    </w:rPr>
                  </w:pPr>
                  <w:r>
                    <w:rPr>
                      <w:rFonts w:ascii="Liberation Serif" w:hAnsi="Liberation Serif"/>
                      <w:bCs/>
                      <w:sz w:val="24"/>
                      <w:szCs w:val="24"/>
                      <w:shd w:fill="auto" w:val="clear"/>
                    </w:rPr>
                    <w:t>Подрядчик:</w:t>
                  </w:r>
                </w:p>
              </w:tc>
            </w:tr>
            <w:tr>
              <w:trPr/>
              <w:tc>
                <w:tcPr>
                  <w:tcW w:w="4520"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c>
                <w:tcPr>
                  <w:tcW w:w="4521" w:type="dxa"/>
                  <w:tcBorders/>
                </w:tcPr>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_______________ / _______________ </w:t>
                  </w:r>
                </w:p>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c>
            </w:tr>
          </w:tbl>
          <w:p>
            <w:pPr>
              <w:pStyle w:val="13"/>
              <w:widowControl w:val="false"/>
              <w:spacing w:before="0" w:after="120"/>
              <w:jc w:val="left"/>
              <w:rPr>
                <w:rFonts w:ascii="Liberation Serif" w:hAnsi="Liberation Serif"/>
                <w:i/>
                <w:i/>
                <w:iCs/>
                <w:sz w:val="24"/>
                <w:szCs w:val="24"/>
                <w:shd w:fill="auto" w:val="clear"/>
              </w:rPr>
            </w:pPr>
            <w:r>
              <w:rPr>
                <w:rFonts w:ascii="Liberation Serif" w:hAnsi="Liberation Serif"/>
                <w:i/>
                <w:iCs/>
                <w:sz w:val="24"/>
                <w:szCs w:val="24"/>
                <w:shd w:fill="auto" w:val="clear"/>
              </w:rPr>
            </w:r>
          </w:p>
        </w:tc>
      </w:tr>
    </w:tbl>
    <w:p>
      <w:pPr>
        <w:pStyle w:val="13"/>
        <w:jc w:val="left"/>
        <w:rPr>
          <w:rFonts w:ascii="Liberation Serif" w:hAnsi="Liberation Serif"/>
          <w:i/>
          <w:i/>
          <w:iCs/>
          <w:sz w:val="24"/>
          <w:szCs w:val="24"/>
          <w:shd w:fill="auto" w:val="clear"/>
        </w:rPr>
      </w:pPr>
      <w:r>
        <w:rPr>
          <w:rFonts w:ascii="Liberation Serif" w:hAnsi="Liberation Serif"/>
          <w:i/>
          <w:iCs/>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500"/>
        <w:gridCol w:w="4938"/>
        <w:gridCol w:w="37"/>
      </w:tblGrid>
      <w:tr>
        <w:trPr/>
        <w:tc>
          <w:tcPr>
            <w:tcW w:w="5500"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firstLine="567"/>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9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500" w:type="dxa"/>
            <w:tcBorders/>
            <w:shd w:fill="FFFFFF" w:val="clear"/>
          </w:tcPr>
          <w:p>
            <w:pPr>
              <w:pStyle w:val="Normal"/>
              <w:widowControl w:val="false"/>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9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13"/>
        <w:jc w:val="left"/>
        <w:rPr>
          <w:rFonts w:ascii="Liberation Serif" w:hAnsi="Liberation Serif"/>
          <w:i/>
          <w:i/>
          <w:iCs/>
          <w:sz w:val="24"/>
          <w:szCs w:val="24"/>
          <w:shd w:fill="auto" w:val="clear"/>
        </w:rPr>
      </w:pPr>
      <w:r>
        <w:rPr>
          <w:rFonts w:ascii="Liberation Serif" w:hAnsi="Liberation Serif"/>
          <w:i/>
          <w:iCs/>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Приложение № 6</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 _ г. № ____</w:t>
      </w:r>
    </w:p>
    <w:p>
      <w:pPr>
        <w:pStyle w:val="Normal"/>
        <w:spacing w:lineRule="auto" w:line="240"/>
        <w:ind w:left="0" w:right="0" w:hanging="0"/>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Перечень допусков, разрешений и лицензий Подрядчика</w:t>
      </w:r>
    </w:p>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tbl>
      <w:tblPr>
        <w:tblW w:w="4800" w:type="pct"/>
        <w:jc w:val="left"/>
        <w:tblInd w:w="-50" w:type="dxa"/>
        <w:tblLayout w:type="fixed"/>
        <w:tblCellMar>
          <w:top w:w="0" w:type="dxa"/>
          <w:left w:w="53" w:type="dxa"/>
          <w:bottom w:w="0" w:type="dxa"/>
          <w:right w:w="108" w:type="dxa"/>
        </w:tblCellMar>
      </w:tblPr>
      <w:tblGrid>
        <w:gridCol w:w="700"/>
        <w:gridCol w:w="1467"/>
        <w:gridCol w:w="1322"/>
        <w:gridCol w:w="1461"/>
        <w:gridCol w:w="1324"/>
        <w:gridCol w:w="1322"/>
        <w:gridCol w:w="1655"/>
      </w:tblGrid>
      <w:tr>
        <w:trPr>
          <w:trHeight w:val="2142"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 </w:t>
            </w:r>
            <w:r>
              <w:rPr>
                <w:rFonts w:ascii="Liberation Serif" w:hAnsi="Liberation Serif"/>
                <w:bCs/>
                <w:sz w:val="24"/>
                <w:szCs w:val="24"/>
                <w:shd w:fill="auto" w:val="clear"/>
              </w:rPr>
              <w:t>п/п</w:t>
            </w:r>
          </w:p>
        </w:tc>
        <w:tc>
          <w:tcPr>
            <w:tcW w:w="14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Разрешительный документ</w:t>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Номер, дата выдачи, </w:t>
            </w:r>
          </w:p>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кем выдан </w:t>
            </w:r>
          </w:p>
        </w:tc>
        <w:tc>
          <w:tcPr>
            <w:tcW w:w="146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Разрешаемая деятельность (виды деятельности)</w:t>
            </w:r>
          </w:p>
        </w:tc>
        <w:tc>
          <w:tcPr>
            <w:tcW w:w="132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Начало действия разрешительного документа</w:t>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 xml:space="preserve">Окончание действия разрешительного документа </w:t>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r>
        <w:trPr>
          <w:trHeight w:val="532"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r>
        <w:trPr>
          <w:trHeight w:val="505" w:hRule="atLeast"/>
        </w:trPr>
        <w:tc>
          <w:tcPr>
            <w:tcW w:w="70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461"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32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c>
          <w:tcPr>
            <w:tcW w:w="165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Cs/>
                <w:sz w:val="24"/>
                <w:szCs w:val="24"/>
                <w:shd w:fill="auto" w:val="clear"/>
              </w:rPr>
            </w:pPr>
            <w:r>
              <w:rPr>
                <w:rFonts w:ascii="Liberation Serif" w:hAnsi="Liberation Serif"/>
                <w:bCs/>
                <w:sz w:val="24"/>
                <w:szCs w:val="24"/>
                <w:shd w:fill="auto" w:val="clear"/>
              </w:rPr>
            </w:r>
          </w:p>
        </w:tc>
      </w:tr>
    </w:tbl>
    <w:p>
      <w:pPr>
        <w:pStyle w:val="Normal"/>
        <w:spacing w:lineRule="auto" w:line="240"/>
        <w:jc w:val="center"/>
        <w:rPr>
          <w:rFonts w:ascii="Liberation Serif" w:hAnsi="Liberation Serif"/>
          <w:b/>
          <w:bCs/>
          <w:sz w:val="24"/>
          <w:szCs w:val="24"/>
          <w:shd w:fill="auto" w:val="clear"/>
        </w:rPr>
      </w:pPr>
      <w:r>
        <w:rPr>
          <w:rFonts w:ascii="Liberation Serif" w:hAnsi="Liberation Serif"/>
          <w:b/>
          <w:bCs/>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tbl>
      <w:tblPr>
        <w:tblW w:w="10413" w:type="dxa"/>
        <w:jc w:val="left"/>
        <w:tblInd w:w="67" w:type="dxa"/>
        <w:tblLayout w:type="fixed"/>
        <w:tblCellMar>
          <w:top w:w="0" w:type="dxa"/>
          <w:left w:w="108" w:type="dxa"/>
          <w:bottom w:w="0" w:type="dxa"/>
          <w:right w:w="108" w:type="dxa"/>
        </w:tblCellMar>
      </w:tblPr>
      <w:tblGrid>
        <w:gridCol w:w="5725"/>
        <w:gridCol w:w="4650"/>
        <w:gridCol w:w="38"/>
      </w:tblGrid>
      <w:tr>
        <w:trPr/>
        <w:tc>
          <w:tcPr>
            <w:tcW w:w="5725" w:type="dxa"/>
            <w:tcBorders/>
            <w:shd w:fill="FFFFFF" w:val="clear"/>
          </w:tcPr>
          <w:p>
            <w:pPr>
              <w:pStyle w:val="Normal"/>
              <w:widowControl w:val="false"/>
              <w:spacing w:lineRule="auto" w:line="240"/>
              <w:ind w:left="0" w:right="318" w:firstLine="567"/>
              <w:rPr>
                <w:rFonts w:ascii="Liberation Serif" w:hAnsi="Liberation Serif"/>
                <w:b/>
                <w:bCs/>
                <w:sz w:val="24"/>
                <w:szCs w:val="24"/>
                <w:shd w:fill="auto" w:val="clear"/>
              </w:rPr>
            </w:pPr>
            <w:r>
              <w:rPr>
                <w:rFonts w:ascii="Liberation Serif" w:hAnsi="Liberation Serif"/>
                <w:b/>
                <w:bCs/>
                <w:sz w:val="24"/>
                <w:szCs w:val="24"/>
                <w:shd w:fill="auto" w:val="clear"/>
              </w:rPr>
              <w:t>ЗАК</w:t>
            </w:r>
            <w:r>
              <w:rPr>
                <w:rFonts w:ascii="Liberation Serif" w:hAnsi="Liberation Serif"/>
                <w:b/>
                <w:bCs/>
                <w:sz w:val="24"/>
                <w:szCs w:val="24"/>
                <w:shd w:fill="auto" w:val="clear"/>
              </w:rPr>
              <w:t>А</w:t>
            </w:r>
            <w:r>
              <w:rPr>
                <w:rFonts w:ascii="Liberation Serif" w:hAnsi="Liberation Serif"/>
                <w:b/>
                <w:bCs/>
                <w:sz w:val="24"/>
                <w:szCs w:val="24"/>
                <w:shd w:fill="auto" w:val="clear"/>
              </w:rPr>
              <w:t>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4650"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8"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725"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4688"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ab/>
        <w:tab/>
        <w:tab/>
        <w:tab/>
        <w:tab/>
        <w:tab/>
        <w:tab/>
        <w:tab/>
        <w:tab/>
        <w:tab/>
        <w:tab/>
        <w:tab/>
        <w:tab/>
        <w:tab/>
        <w:tab/>
        <w:tab/>
        <w:tab/>
        <w:tab/>
        <w:tab/>
        <w:t xml:space="preserve"> Приложение № 7</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к Договору подряда</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от «____» __________ 20 _ г. № ____ </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Размер ответственности Подрядчика за нарушения</w:t>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пропускного и внутриобъектового режима, требований охраны труда,</w:t>
      </w:r>
    </w:p>
    <w:p>
      <w:pPr>
        <w:pStyle w:val="Normal"/>
        <w:spacing w:lineRule="auto" w:line="240"/>
        <w:ind w:left="0" w:right="0" w:hanging="0"/>
        <w:jc w:val="center"/>
        <w:rPr>
          <w:rFonts w:ascii="Liberation Serif" w:hAnsi="Liberation Serif"/>
          <w:b/>
          <w:bCs/>
          <w:sz w:val="24"/>
          <w:szCs w:val="24"/>
          <w:shd w:fill="auto" w:val="clear"/>
        </w:rPr>
      </w:pPr>
      <w:r>
        <w:rPr>
          <w:rFonts w:ascii="Liberation Serif" w:hAnsi="Liberation Serif"/>
          <w:b/>
          <w:bCs/>
          <w:sz w:val="24"/>
          <w:szCs w:val="24"/>
          <w:shd w:fill="auto" w:val="clear"/>
        </w:rPr>
        <w:t>пожарной и промышленной безопасности</w:t>
      </w:r>
    </w:p>
    <w:p>
      <w:pPr>
        <w:pStyle w:val="Normal"/>
        <w:spacing w:lineRule="auto" w:line="24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tbl>
      <w:tblPr>
        <w:tblW w:w="4700" w:type="pct"/>
        <w:jc w:val="left"/>
        <w:tblInd w:w="-50" w:type="dxa"/>
        <w:tblLayout w:type="fixed"/>
        <w:tblCellMar>
          <w:top w:w="0" w:type="dxa"/>
          <w:left w:w="53" w:type="dxa"/>
          <w:bottom w:w="0" w:type="dxa"/>
          <w:right w:w="108" w:type="dxa"/>
        </w:tblCellMar>
      </w:tblPr>
      <w:tblGrid>
        <w:gridCol w:w="3643"/>
        <w:gridCol w:w="5415"/>
      </w:tblGrid>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t>Виды нарушений</w:t>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t>Штрафные санкции</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spacing w:lineRule="auto" w:line="240"/>
              <w:ind w:left="0" w:right="0" w:hanging="0"/>
              <w:rPr>
                <w:rFonts w:ascii="Liberation Serif" w:hAnsi="Liberation Serif"/>
                <w:b/>
                <w:sz w:val="24"/>
                <w:szCs w:val="24"/>
              </w:rPr>
            </w:pPr>
            <w:r>
              <w:rPr>
                <w:rFonts w:ascii="Liberation Serif" w:hAnsi="Liberation Serif"/>
                <w:b/>
                <w:sz w:val="24"/>
                <w:szCs w:val="24"/>
              </w:rPr>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100 000</w:t>
            </w:r>
            <w:r>
              <w:rPr>
                <w:rFonts w:ascii="Liberation Serif" w:hAnsi="Liberation Serif"/>
                <w:sz w:val="24"/>
                <w:szCs w:val="24"/>
              </w:rPr>
              <w:t xml:space="preserve"> (</w:t>
            </w:r>
            <w:r>
              <w:rPr>
                <w:rFonts w:ascii="Liberation Serif" w:hAnsi="Liberation Serif"/>
                <w:sz w:val="24"/>
                <w:szCs w:val="24"/>
              </w:rPr>
              <w:t xml:space="preserve">сто </w:t>
            </w:r>
            <w:r>
              <w:rPr>
                <w:rFonts w:ascii="Liberation Serif" w:hAnsi="Liberation Serif"/>
                <w:sz w:val="24"/>
                <w:szCs w:val="24"/>
              </w:rPr>
              <w:t>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Заказчика</w:t>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200 000 </w:t>
            </w:r>
            <w:r>
              <w:rPr>
                <w:rFonts w:ascii="Liberation Serif" w:hAnsi="Liberation Serif"/>
                <w:sz w:val="24"/>
                <w:szCs w:val="24"/>
              </w:rPr>
              <w:t>(</w:t>
            </w:r>
            <w:r>
              <w:rPr>
                <w:rFonts w:ascii="Liberation Serif" w:hAnsi="Liberation Serif"/>
                <w:sz w:val="24"/>
                <w:szCs w:val="24"/>
              </w:rPr>
              <w:t xml:space="preserve">двести </w:t>
            </w:r>
            <w:r>
              <w:rPr>
                <w:rFonts w:ascii="Liberation Serif" w:hAnsi="Liberation Serif"/>
                <w:sz w:val="24"/>
                <w:szCs w:val="24"/>
              </w:rPr>
              <w:t xml:space="preserve"> 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Заказчика.</w:t>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w:t>
            </w:r>
            <w:r>
              <w:rPr>
                <w:rFonts w:ascii="Liberation Serif" w:hAnsi="Liberation Serif"/>
                <w:sz w:val="24"/>
                <w:szCs w:val="24"/>
              </w:rPr>
              <w:t xml:space="preserve"> 000 (</w:t>
            </w:r>
            <w:r>
              <w:rPr>
                <w:rFonts w:ascii="Liberation Serif" w:hAnsi="Liberation Serif"/>
                <w:sz w:val="24"/>
                <w:szCs w:val="24"/>
              </w:rPr>
              <w:t>пятьсот</w:t>
            </w:r>
            <w:r>
              <w:rPr>
                <w:rFonts w:ascii="Liberation Serif" w:hAnsi="Liberation Serif"/>
                <w:sz w:val="24"/>
                <w:szCs w:val="24"/>
              </w:rPr>
              <w:t xml:space="preserve"> тысяч) рублей за каждый случай нарушения.</w:t>
            </w:r>
          </w:p>
        </w:tc>
      </w:tr>
      <w:tr>
        <w:trPr/>
        <w:tc>
          <w:tcPr>
            <w:tcW w:w="36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2.</w:t>
            </w:r>
            <w:r>
              <w:rPr>
                <w:rFonts w:ascii="Liberation Serif" w:hAnsi="Liberation Serif"/>
                <w:b/>
                <w:sz w:val="24"/>
                <w:szCs w:val="24"/>
              </w:rPr>
              <w:t xml:space="preserve"> </w:t>
            </w:r>
            <w:r>
              <w:rPr>
                <w:rFonts w:ascii="Liberation Serif" w:hAnsi="Liberation Serif"/>
                <w:sz w:val="24"/>
                <w:szCs w:val="24"/>
              </w:rPr>
              <w:t xml:space="preserve">Нарушение пропускного и внутриобъектового режима, </w:t>
            </w:r>
            <w:r>
              <w:rPr>
                <w:rFonts w:ascii="Liberation Serif" w:hAnsi="Liberation Serif"/>
                <w:color w:val="000000"/>
                <w:sz w:val="24"/>
                <w:szCs w:val="24"/>
              </w:rPr>
              <w:t>требований охраны труда, промышленной безопасности, охраны окружающей среды, санитарно-эпидемиологических правил и норм.</w:t>
            </w:r>
            <w:r>
              <w:rPr>
                <w:rFonts w:ascii="Liberation Serif" w:hAnsi="Liberation Serif"/>
                <w:b/>
                <w:sz w:val="24"/>
                <w:szCs w:val="24"/>
              </w:rPr>
              <w:t xml:space="preserve"> </w:t>
            </w:r>
          </w:p>
        </w:tc>
        <w:tc>
          <w:tcPr>
            <w:tcW w:w="541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43"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3. Нарушение требований охраны туда</w:t>
            </w:r>
          </w:p>
        </w:tc>
        <w:tc>
          <w:tcPr>
            <w:tcW w:w="5415" w:type="dxa"/>
            <w:tcBorders>
              <w:left w:val="single" w:sz="4" w:space="0" w:color="000001"/>
              <w:bottom w:val="single" w:sz="4" w:space="0" w:color="000001"/>
              <w:right w:val="single" w:sz="4" w:space="0" w:color="000001"/>
            </w:tcBorders>
          </w:tcPr>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 xml:space="preserve">100 000 (сто тысяч) рублей за каждый случай нарушения.            </w:t>
            </w:r>
          </w:p>
          <w:p>
            <w:pPr>
              <w:pStyle w:val="Normal"/>
              <w:widowControl w:val="false"/>
              <w:spacing w:lineRule="auto" w:line="240"/>
              <w:ind w:left="0" w:right="0" w:hanging="0"/>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w:t>
            </w:r>
            <w:r>
              <w:rPr>
                <w:rFonts w:ascii="Liberation Serif" w:hAnsi="Liberation Serif"/>
                <w:b/>
                <w:bCs/>
                <w:sz w:val="24"/>
                <w:szCs w:val="24"/>
                <w:shd w:fill="auto" w:val="clear"/>
              </w:rPr>
              <w:t>А</w:t>
            </w:r>
            <w:r>
              <w:rPr>
                <w:rFonts w:ascii="Liberation Serif" w:hAnsi="Liberation Serif"/>
                <w:b/>
                <w:bCs/>
                <w:sz w:val="24"/>
                <w:szCs w:val="24"/>
                <w:shd w:fill="auto" w:val="clear"/>
              </w:rPr>
              <w:t>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284" w:top="851" w:footer="284" w:bottom="851"/>
          <w:pgNumType w:fmt="decimal"/>
          <w:formProt w:val="false"/>
          <w:textDirection w:val="lrTb"/>
          <w:docGrid w:type="default" w:linePitch="381" w:charSpace="0"/>
        </w:sectPr>
      </w:pPr>
    </w:p>
    <w:p>
      <w:pPr>
        <w:pStyle w:val="Normal"/>
        <w:spacing w:lineRule="auto" w:line="240"/>
        <w:ind w:left="9781" w:right="0" w:hanging="0"/>
        <w:rPr>
          <w:rFonts w:ascii="Liberation Serif" w:hAnsi="Liberation Serif"/>
          <w:sz w:val="24"/>
          <w:szCs w:val="24"/>
          <w:shd w:fill="auto" w:val="clear"/>
        </w:rPr>
      </w:pPr>
      <w:bookmarkStart w:id="48" w:name="RANGE!A1%25252525252525253AAG421"/>
      <w:bookmarkStart w:id="49" w:name="RANGE!A1%25252525252525253AAG401"/>
      <w:bookmarkStart w:id="50" w:name="RANGE!A1%25252525252525253AAG4211"/>
      <w:bookmarkStart w:id="51" w:name="RANGE!A1%25252525252525253AAG4011"/>
      <w:bookmarkStart w:id="52" w:name="RANGE!A1%25252525252525253AAG4212"/>
      <w:bookmarkStart w:id="53" w:name="RANGE!A1%25252525252525253AAG4012"/>
      <w:bookmarkStart w:id="54" w:name="RANGE!A1%25252525252525253AAG42"/>
      <w:bookmarkStart w:id="55" w:name="RANGE!A1%25252525252525253AAG40"/>
      <w:bookmarkEnd w:id="48"/>
      <w:bookmarkEnd w:id="49"/>
      <w:bookmarkEnd w:id="50"/>
      <w:bookmarkEnd w:id="51"/>
      <w:bookmarkEnd w:id="52"/>
      <w:bookmarkEnd w:id="53"/>
      <w:bookmarkEnd w:id="54"/>
      <w:bookmarkEnd w:id="55"/>
      <w:r>
        <w:rPr>
          <w:rFonts w:ascii="Liberation Serif" w:hAnsi="Liberation Serif"/>
          <w:sz w:val="24"/>
          <w:szCs w:val="24"/>
          <w:shd w:fill="auto" w:val="clear"/>
        </w:rPr>
        <w:t>Приложение № 8</w:t>
      </w:r>
    </w:p>
    <w:p>
      <w:pPr>
        <w:pStyle w:val="Normal"/>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к договору подряда от «____» __________ 20__ № ____</w:t>
      </w:r>
    </w:p>
    <w:p>
      <w:pPr>
        <w:pStyle w:val="Normal"/>
        <w:spacing w:lineRule="auto" w:line="240"/>
        <w:ind w:left="0" w:right="0" w:hanging="0"/>
        <w:jc w:val="center"/>
        <w:rPr>
          <w:rFonts w:ascii="Liberation Serif" w:hAnsi="Liberation Serif"/>
          <w:sz w:val="24"/>
          <w:szCs w:val="24"/>
          <w:shd w:fill="auto" w:val="clear"/>
        </w:rPr>
      </w:pPr>
      <w:r>
        <w:rPr>
          <w:rFonts w:ascii="Liberation Serif" w:hAnsi="Liberation Serif"/>
          <w:b/>
          <w:bCs/>
          <w:sz w:val="24"/>
          <w:szCs w:val="24"/>
          <w:shd w:fill="auto" w:val="clear"/>
        </w:rPr>
        <w:t>Форма справки о заключенных договорах Подрядчика с Субподрядчиками</w:t>
      </w:r>
      <w:r>
        <w:rPr>
          <w:rFonts w:ascii="Liberation Serif" w:hAnsi="Liberation Serif"/>
          <w:b/>
          <w:sz w:val="24"/>
          <w:szCs w:val="24"/>
          <w:shd w:fill="auto" w:val="clear"/>
        </w:rPr>
        <w:t xml:space="preserve"> </w:t>
      </w:r>
    </w:p>
    <w:p>
      <w:pPr>
        <w:pStyle w:val="Normal"/>
        <w:spacing w:lineRule="auto" w:line="240"/>
        <w:ind w:left="0" w:right="0" w:hanging="0"/>
        <w:jc w:val="right"/>
        <w:rPr>
          <w:rFonts w:ascii="Liberation Serif" w:hAnsi="Liberation Serif"/>
          <w:sz w:val="24"/>
          <w:szCs w:val="24"/>
          <w:shd w:fill="auto" w:val="clear"/>
        </w:rPr>
      </w:pPr>
      <w:r>
        <w:rPr>
          <w:rFonts w:ascii="Liberation Serif" w:hAnsi="Liberation Serif"/>
          <w:sz w:val="24"/>
          <w:szCs w:val="24"/>
          <w:shd w:fill="auto" w:val="clear"/>
        </w:rPr>
      </w:r>
    </w:p>
    <w:tbl>
      <w:tblPr>
        <w:tblW w:w="5000" w:type="pct"/>
        <w:jc w:val="center"/>
        <w:tblInd w:w="0" w:type="dxa"/>
        <w:tblLayout w:type="fixed"/>
        <w:tblCellMar>
          <w:top w:w="0" w:type="dxa"/>
          <w:left w:w="0" w:type="dxa"/>
          <w:bottom w:w="0" w:type="dxa"/>
          <w:right w:w="23" w:type="dxa"/>
        </w:tblCellMar>
      </w:tblPr>
      <w:tblGrid>
        <w:gridCol w:w="266"/>
        <w:gridCol w:w="809"/>
        <w:gridCol w:w="1180"/>
        <w:gridCol w:w="1420"/>
        <w:gridCol w:w="2409"/>
        <w:gridCol w:w="2972"/>
        <w:gridCol w:w="2839"/>
        <w:gridCol w:w="998"/>
        <w:gridCol w:w="1676"/>
      </w:tblGrid>
      <w:tr>
        <w:trPr>
          <w:trHeight w:val="1327" w:hRule="atLeast"/>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tc>
        <w:tc>
          <w:tcPr>
            <w:tcW w:w="80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Предмет договора</w:t>
            </w:r>
          </w:p>
        </w:tc>
        <w:tc>
          <w:tcPr>
            <w:tcW w:w="118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договора</w:t>
            </w:r>
          </w:p>
        </w:tc>
        <w:tc>
          <w:tcPr>
            <w:tcW w:w="142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Номер договора с субподрядчиком</w:t>
            </w:r>
          </w:p>
        </w:tc>
        <w:tc>
          <w:tcPr>
            <w:tcW w:w="240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ОКПД2</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(Если договором предусмотрена поставка товара, предусмотренного Перечнем в соответствии с  Постановлением Правительства РФ от 23.12.2024 № 1875, данный товар заполняется отдельной строкой)</w:t>
            </w:r>
          </w:p>
        </w:tc>
        <w:tc>
          <w:tcPr>
            <w:tcW w:w="297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Страна происхождения товара</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Страна регистрации производителя товара</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Валюта (ОКВ)</w:t>
            </w:r>
          </w:p>
        </w:tc>
        <w:tc>
          <w:tcPr>
            <w:tcW w:w="167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Единица измерения</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ОКЕИ</w:t>
            </w:r>
          </w:p>
        </w:tc>
      </w:tr>
      <w:tr>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w:t>
            </w:r>
          </w:p>
        </w:tc>
        <w:tc>
          <w:tcPr>
            <w:tcW w:w="8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r>
          </w:p>
        </w:tc>
        <w:tc>
          <w:tcPr>
            <w:tcW w:w="118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w:t>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3</w:t>
            </w:r>
          </w:p>
        </w:tc>
        <w:tc>
          <w:tcPr>
            <w:tcW w:w="24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4</w:t>
            </w:r>
          </w:p>
        </w:tc>
        <w:tc>
          <w:tcPr>
            <w:tcW w:w="297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5</w:t>
            </w:r>
          </w:p>
        </w:tc>
        <w:tc>
          <w:tcPr>
            <w:tcW w:w="283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6</w:t>
            </w:r>
          </w:p>
        </w:tc>
        <w:tc>
          <w:tcPr>
            <w:tcW w:w="99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7</w:t>
            </w:r>
          </w:p>
        </w:tc>
        <w:tc>
          <w:tcPr>
            <w:tcW w:w="167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8</w:t>
            </w:r>
          </w:p>
        </w:tc>
      </w:tr>
      <w:tr>
        <w:trPr/>
        <w:tc>
          <w:tcPr>
            <w:tcW w:w="26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lang w:val="en-US"/>
              </w:rPr>
            </w:pPr>
            <w:r>
              <w:rPr>
                <w:rFonts w:ascii="Liberation Serif" w:hAnsi="Liberation Serif"/>
                <w:i/>
                <w:sz w:val="18"/>
                <w:szCs w:val="18"/>
                <w:shd w:fill="auto" w:val="clear"/>
                <w:lang w:val="en-US"/>
              </w:rPr>
              <w:t>1</w:t>
            </w:r>
          </w:p>
        </w:tc>
        <w:tc>
          <w:tcPr>
            <w:tcW w:w="8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42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40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97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83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99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67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bl>
    <w:tbl>
      <w:tblPr>
        <w:tblW w:w="5000" w:type="pct"/>
        <w:jc w:val="left"/>
        <w:tblInd w:w="-50" w:type="dxa"/>
        <w:tblLayout w:type="fixed"/>
        <w:tblCellMar>
          <w:top w:w="0" w:type="dxa"/>
          <w:left w:w="0" w:type="dxa"/>
          <w:bottom w:w="0" w:type="dxa"/>
          <w:right w:w="23" w:type="dxa"/>
        </w:tblCellMar>
      </w:tblPr>
      <w:tblGrid>
        <w:gridCol w:w="1267"/>
        <w:gridCol w:w="1702"/>
        <w:gridCol w:w="1132"/>
        <w:gridCol w:w="1132"/>
        <w:gridCol w:w="1272"/>
        <w:gridCol w:w="2123"/>
        <w:gridCol w:w="1843"/>
        <w:gridCol w:w="1276"/>
        <w:gridCol w:w="2822"/>
      </w:tblGrid>
      <w:tr>
        <w:trPr>
          <w:trHeight w:val="1289" w:hRule="atLeast"/>
        </w:trPr>
        <w:tc>
          <w:tcPr>
            <w:tcW w:w="12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Кол-во товара, работ, услуг</w:t>
            </w:r>
          </w:p>
        </w:tc>
        <w:tc>
          <w:tcPr>
            <w:tcW w:w="170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Цена за единицу</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 xml:space="preserve"> </w:t>
            </w:r>
            <w:r>
              <w:rPr>
                <w:rFonts w:ascii="Liberation Serif" w:hAnsi="Liberation Serif"/>
                <w:sz w:val="18"/>
                <w:szCs w:val="18"/>
                <w:shd w:fill="auto" w:val="clear"/>
              </w:rPr>
              <w:t>(руб. без НДС)</w:t>
            </w:r>
          </w:p>
        </w:tc>
        <w:tc>
          <w:tcPr>
            <w:tcW w:w="113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Цена по договору</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 xml:space="preserve"> </w:t>
            </w:r>
            <w:r>
              <w:rPr>
                <w:rFonts w:ascii="Liberation Serif" w:hAnsi="Liberation Serif"/>
                <w:sz w:val="18"/>
                <w:szCs w:val="18"/>
                <w:shd w:fill="auto" w:val="clear"/>
              </w:rPr>
              <w:t>(руб. без НДС)</w:t>
            </w:r>
          </w:p>
        </w:tc>
        <w:tc>
          <w:tcPr>
            <w:tcW w:w="113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начала выполнения работ</w:t>
            </w:r>
          </w:p>
        </w:tc>
        <w:tc>
          <w:tcPr>
            <w:tcW w:w="127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окончания выполнения работ</w:t>
            </w:r>
          </w:p>
        </w:tc>
        <w:tc>
          <w:tcPr>
            <w:tcW w:w="212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Принадлежность к МСП</w:t>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(среднее предприятие, малое предприятие, микропредприятие)</w:t>
            </w:r>
            <w:r>
              <w:rPr>
                <w:rStyle w:val="FootnoteReference"/>
                <w:rFonts w:ascii="Liberation Serif" w:hAnsi="Liberation Serif"/>
                <w:sz w:val="18"/>
                <w:szCs w:val="18"/>
                <w:shd w:fill="auto" w:val="clear"/>
              </w:rPr>
              <w:footnoteReference w:customMarkFollows="1" w:id="12"/>
              <w:t></w:t>
            </w:r>
          </w:p>
        </w:tc>
        <w:tc>
          <w:tcPr>
            <w:tcW w:w="184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Полное наименование/ФИО</w:t>
            </w:r>
          </w:p>
        </w:tc>
        <w:tc>
          <w:tcPr>
            <w:tcW w:w="127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Сокращенное наименование</w:t>
            </w:r>
          </w:p>
        </w:tc>
        <w:tc>
          <w:tcPr>
            <w:tcW w:w="282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Физическое/Юридическое лицо</w:t>
            </w:r>
          </w:p>
        </w:tc>
      </w:tr>
      <w:tr>
        <w:trPr/>
        <w:tc>
          <w:tcPr>
            <w:tcW w:w="12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9</w:t>
            </w:r>
          </w:p>
        </w:tc>
        <w:tc>
          <w:tcPr>
            <w:tcW w:w="170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10</w:t>
            </w:r>
          </w:p>
        </w:tc>
        <w:tc>
          <w:tcPr>
            <w:tcW w:w="113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b/>
                <w:sz w:val="18"/>
                <w:szCs w:val="18"/>
                <w:shd w:fill="auto" w:val="clear"/>
              </w:rPr>
              <w:t>1</w:t>
            </w:r>
            <w:r>
              <w:rPr>
                <w:rFonts w:ascii="Liberation Serif" w:hAnsi="Liberation Serif"/>
                <w:b/>
                <w:sz w:val="18"/>
                <w:szCs w:val="18"/>
                <w:shd w:fill="auto" w:val="clear"/>
                <w:lang w:val="en-US"/>
              </w:rPr>
              <w:t>1</w:t>
            </w:r>
          </w:p>
        </w:tc>
        <w:tc>
          <w:tcPr>
            <w:tcW w:w="113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12</w:t>
            </w:r>
          </w:p>
        </w:tc>
        <w:tc>
          <w:tcPr>
            <w:tcW w:w="127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13</w:t>
            </w:r>
          </w:p>
        </w:tc>
        <w:tc>
          <w:tcPr>
            <w:tcW w:w="212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14</w:t>
            </w:r>
          </w:p>
        </w:tc>
        <w:tc>
          <w:tcPr>
            <w:tcW w:w="18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15</w:t>
            </w:r>
          </w:p>
        </w:tc>
        <w:tc>
          <w:tcPr>
            <w:tcW w:w="127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16</w:t>
            </w:r>
          </w:p>
        </w:tc>
        <w:tc>
          <w:tcPr>
            <w:tcW w:w="282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17</w:t>
            </w:r>
          </w:p>
        </w:tc>
      </w:tr>
      <w:tr>
        <w:trPr/>
        <w:tc>
          <w:tcPr>
            <w:tcW w:w="1267"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70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3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3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272"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12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84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27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282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bl>
    <w:tbl>
      <w:tblPr>
        <w:tblW w:w="5000" w:type="pct"/>
        <w:jc w:val="left"/>
        <w:tblInd w:w="-50" w:type="dxa"/>
        <w:tblLayout w:type="fixed"/>
        <w:tblCellMar>
          <w:top w:w="0" w:type="dxa"/>
          <w:left w:w="0" w:type="dxa"/>
          <w:bottom w:w="0" w:type="dxa"/>
          <w:right w:w="23" w:type="dxa"/>
        </w:tblCellMar>
      </w:tblPr>
      <w:tblGrid>
        <w:gridCol w:w="1334"/>
        <w:gridCol w:w="1786"/>
        <w:gridCol w:w="1189"/>
        <w:gridCol w:w="1189"/>
        <w:gridCol w:w="1339"/>
        <w:gridCol w:w="1189"/>
        <w:gridCol w:w="1933"/>
        <w:gridCol w:w="1040"/>
        <w:gridCol w:w="1192"/>
        <w:gridCol w:w="890"/>
        <w:gridCol w:w="745"/>
        <w:gridCol w:w="743"/>
      </w:tblGrid>
      <w:tr>
        <w:trPr>
          <w:trHeight w:val="1266" w:hRule="atLeast"/>
        </w:trPr>
        <w:tc>
          <w:tcPr>
            <w:tcW w:w="133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Дата постановки на учет</w:t>
            </w:r>
          </w:p>
        </w:tc>
        <w:tc>
          <w:tcPr>
            <w:tcW w:w="1786"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Почтовый индекс</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Адрес местонахождения</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Адрес пребывания на территории РФ (для нерезидентов РФ)</w:t>
            </w:r>
          </w:p>
        </w:tc>
        <w:tc>
          <w:tcPr>
            <w:tcW w:w="133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Электронный адрес</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Контактный телефон</w:t>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ОКСМ</w:t>
            </w:r>
          </w:p>
        </w:tc>
        <w:tc>
          <w:tcPr>
            <w:tcW w:w="104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ОКТМО</w:t>
            </w:r>
          </w:p>
        </w:tc>
        <w:tc>
          <w:tcPr>
            <w:tcW w:w="119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ОКОПФ</w:t>
            </w:r>
          </w:p>
        </w:tc>
        <w:tc>
          <w:tcPr>
            <w:tcW w:w="8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ОКПО</w:t>
            </w:r>
          </w:p>
        </w:tc>
        <w:tc>
          <w:tcPr>
            <w:tcW w:w="74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КПП</w:t>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jc w:val="center"/>
              <w:rPr>
                <w:rFonts w:ascii="Liberation Serif" w:hAnsi="Liberation Serif"/>
                <w:sz w:val="18"/>
                <w:szCs w:val="18"/>
                <w:shd w:fill="auto" w:val="clear"/>
              </w:rPr>
            </w:pPr>
            <w:r>
              <w:rPr>
                <w:rFonts w:ascii="Liberation Serif" w:hAnsi="Liberation Serif"/>
                <w:sz w:val="18"/>
                <w:szCs w:val="18"/>
                <w:shd w:fill="auto" w:val="clear"/>
              </w:rPr>
              <w:t>ИНН</w:t>
            </w:r>
          </w:p>
          <w:p>
            <w:pPr>
              <w:pStyle w:val="Normal"/>
              <w:widowControl w:val="false"/>
              <w:spacing w:lineRule="auto" w:line="240"/>
              <w:ind w:left="0" w:right="0" w:hanging="0"/>
              <w:rPr>
                <w:rFonts w:ascii="Liberation Serif" w:hAnsi="Liberation Serif"/>
                <w:sz w:val="18"/>
                <w:szCs w:val="18"/>
                <w:shd w:fill="auto" w:val="clear"/>
              </w:rPr>
            </w:pPr>
            <w:r>
              <w:rPr>
                <w:rFonts w:ascii="Liberation Serif" w:hAnsi="Liberation Serif"/>
                <w:sz w:val="18"/>
                <w:szCs w:val="18"/>
                <w:shd w:fill="auto" w:val="clear"/>
              </w:rPr>
            </w:r>
          </w:p>
          <w:p>
            <w:pPr>
              <w:pStyle w:val="Normal"/>
              <w:widowControl w:val="false"/>
              <w:spacing w:lineRule="auto" w:line="240"/>
              <w:ind w:left="0" w:right="0" w:hanging="0"/>
              <w:rPr>
                <w:rFonts w:ascii="Liberation Serif" w:hAnsi="Liberation Serif"/>
                <w:sz w:val="18"/>
                <w:szCs w:val="18"/>
                <w:shd w:fill="auto" w:val="clear"/>
              </w:rPr>
            </w:pPr>
            <w:r>
              <w:rPr>
                <w:rFonts w:ascii="Liberation Serif" w:hAnsi="Liberation Serif"/>
                <w:sz w:val="18"/>
                <w:szCs w:val="18"/>
                <w:shd w:fill="auto" w:val="clear"/>
              </w:rPr>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18</w:t>
            </w:r>
          </w:p>
        </w:tc>
        <w:tc>
          <w:tcPr>
            <w:tcW w:w="178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19</w:t>
            </w:r>
          </w:p>
        </w:tc>
        <w:tc>
          <w:tcPr>
            <w:tcW w:w="118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20</w:t>
            </w:r>
          </w:p>
        </w:tc>
        <w:tc>
          <w:tcPr>
            <w:tcW w:w="118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21</w:t>
            </w:r>
          </w:p>
        </w:tc>
        <w:tc>
          <w:tcPr>
            <w:tcW w:w="133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22</w:t>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23</w:t>
            </w:r>
          </w:p>
        </w:tc>
        <w:tc>
          <w:tcPr>
            <w:tcW w:w="193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24</w:t>
            </w:r>
          </w:p>
        </w:tc>
        <w:tc>
          <w:tcPr>
            <w:tcW w:w="1040"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25</w:t>
            </w:r>
          </w:p>
        </w:tc>
        <w:tc>
          <w:tcPr>
            <w:tcW w:w="119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26</w:t>
            </w:r>
          </w:p>
        </w:tc>
        <w:tc>
          <w:tcPr>
            <w:tcW w:w="890" w:type="dxa"/>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27</w:t>
            </w:r>
          </w:p>
        </w:tc>
        <w:tc>
          <w:tcPr>
            <w:tcW w:w="745" w:type="dxa"/>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28</w:t>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tabs>
                <w:tab w:val="clear" w:pos="265"/>
                <w:tab w:val="left" w:pos="1531" w:leader="none"/>
              </w:tabs>
              <w:spacing w:lineRule="auto" w:line="240"/>
              <w:ind w:left="0" w:right="0" w:hanging="0"/>
              <w:jc w:val="center"/>
              <w:rPr>
                <w:rFonts w:ascii="Liberation Serif" w:hAnsi="Liberation Serif"/>
                <w:b/>
                <w:sz w:val="18"/>
                <w:szCs w:val="18"/>
                <w:shd w:fill="auto" w:val="clear"/>
                <w:lang w:val="en-US"/>
              </w:rPr>
            </w:pPr>
            <w:r>
              <w:rPr>
                <w:rFonts w:ascii="Liberation Serif" w:hAnsi="Liberation Serif"/>
                <w:b/>
                <w:sz w:val="18"/>
                <w:szCs w:val="18"/>
                <w:shd w:fill="auto" w:val="clear"/>
                <w:lang w:val="en-US"/>
              </w:rPr>
              <w:t>29</w:t>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786"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339"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89"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933"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04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1192"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890"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745"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c>
          <w:tcPr>
            <w:tcW w:w="743" w:type="dxa"/>
            <w:tcBorders>
              <w:top w:val="single" w:sz="4" w:space="0" w:color="000001"/>
              <w:left w:val="single" w:sz="4" w:space="0" w:color="000001"/>
              <w:bottom w:val="single" w:sz="4" w:space="0" w:color="000001"/>
              <w:right w:val="single" w:sz="4" w:space="0" w:color="000001"/>
            </w:tcBorders>
          </w:tcPr>
          <w:p>
            <w:pPr>
              <w:pStyle w:val="Normal"/>
              <w:widowControl w:val="false"/>
              <w:spacing w:lineRule="auto" w:line="240"/>
              <w:ind w:left="0" w:right="0" w:hanging="0"/>
              <w:jc w:val="center"/>
              <w:rPr>
                <w:rFonts w:ascii="Liberation Serif" w:hAnsi="Liberation Serif"/>
                <w:i/>
                <w:i/>
                <w:sz w:val="18"/>
                <w:szCs w:val="18"/>
                <w:shd w:fill="auto" w:val="clear"/>
              </w:rPr>
            </w:pPr>
            <w:r>
              <w:rPr>
                <w:rFonts w:ascii="Liberation Serif" w:hAnsi="Liberation Serif"/>
                <w:i/>
                <w:sz w:val="18"/>
                <w:szCs w:val="18"/>
                <w:shd w:fill="auto" w:val="clear"/>
              </w:rPr>
            </w:r>
          </w:p>
        </w:tc>
      </w:tr>
    </w:tbl>
    <w:p>
      <w:pPr>
        <w:pStyle w:val="Normal"/>
        <w:widowControl w:val="false"/>
        <w:spacing w:lineRule="auto" w:line="240"/>
        <w:ind w:left="0" w:right="0" w:hanging="0"/>
        <w:rPr>
          <w:rFonts w:ascii="Liberation Serif" w:hAnsi="Liberation Serif"/>
          <w:sz w:val="24"/>
          <w:szCs w:val="24"/>
          <w:shd w:fill="auto" w:val="clear"/>
        </w:rPr>
      </w:pPr>
      <w:r>
        <w:rPr>
          <w:rFonts w:ascii="Liberation Serif" w:hAnsi="Liberation Serif"/>
          <w:sz w:val="24"/>
          <w:szCs w:val="24"/>
          <w:shd w:fill="auto" w:val="clear"/>
        </w:rPr>
        <w:t>Генеральный директор ________________________________</w:t>
      </w:r>
    </w:p>
    <w:tbl>
      <w:tblPr>
        <w:tblW w:w="23820" w:type="dxa"/>
        <w:jc w:val="left"/>
        <w:tblInd w:w="-109" w:type="dxa"/>
        <w:tblLayout w:type="fixed"/>
        <w:tblCellMar>
          <w:top w:w="0" w:type="dxa"/>
          <w:left w:w="108" w:type="dxa"/>
          <w:bottom w:w="0" w:type="dxa"/>
          <w:right w:w="108" w:type="dxa"/>
        </w:tblCellMar>
      </w:tblPr>
      <w:tblGrid>
        <w:gridCol w:w="9463"/>
        <w:gridCol w:w="14357"/>
      </w:tblGrid>
      <w:tr>
        <w:trPr>
          <w:trHeight w:val="1305" w:hRule="atLeast"/>
        </w:trPr>
        <w:tc>
          <w:tcPr>
            <w:tcW w:w="9463" w:type="dxa"/>
            <w:tcBorders/>
            <w:shd w:fill="FFFFFF" w:val="clear"/>
          </w:tcPr>
          <w:p>
            <w:pPr>
              <w:pStyle w:val="Normal"/>
              <w:widowControl w:val="false"/>
              <w:spacing w:lineRule="auto" w:line="276"/>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t>Дата составления справки _________</w:t>
            </w:r>
          </w:p>
          <w:p>
            <w:pPr>
              <w:pStyle w:val="Normal"/>
              <w:widowControl w:val="false"/>
              <w:spacing w:lineRule="auto" w:line="276"/>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spacing w:lineRule="auto" w:line="240"/>
              <w:ind w:left="0" w:right="318" w:hanging="0"/>
              <w:rPr>
                <w:rFonts w:ascii="Liberation Serif" w:hAnsi="Liberation Serif"/>
                <w:sz w:val="24"/>
                <w:szCs w:val="24"/>
                <w:shd w:fill="auto" w:val="clear"/>
              </w:rPr>
            </w:pPr>
            <w:bookmarkStart w:id="56" w:name="_GoBack1"/>
            <w:bookmarkEnd w:id="56"/>
            <w:r>
              <w:rPr>
                <w:rFonts w:ascii="Liberation Serif" w:hAnsi="Liberation Serif"/>
                <w:sz w:val="24"/>
                <w:szCs w:val="24"/>
                <w:shd w:fill="auto" w:val="clear"/>
              </w:rPr>
              <w:t xml:space="preserve"> </w:t>
            </w:r>
            <w:r>
              <w:rPr>
                <w:rFonts w:ascii="Liberation Serif" w:hAnsi="Liberation Serif"/>
                <w:b/>
                <w:bCs/>
                <w:sz w:val="24"/>
                <w:szCs w:val="24"/>
                <w:shd w:fill="auto" w:val="clear"/>
              </w:rPr>
              <w:t>ЗАКАЗЧИК: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_____________________ Е. М. Мухин</w:t>
            </w:r>
          </w:p>
        </w:tc>
        <w:tc>
          <w:tcPr>
            <w:tcW w:w="14357"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r>
          </w:p>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jc w:val="left"/>
              <w:rPr>
                <w:rFonts w:ascii="Liberation Serif" w:hAnsi="Liberation Serif"/>
                <w:sz w:val="24"/>
                <w:szCs w:val="24"/>
                <w:shd w:fill="auto" w:val="clear"/>
              </w:rPr>
            </w:pPr>
            <w:r>
              <w:rPr>
                <w:rFonts w:ascii="Liberation Serif" w:hAnsi="Liberation Serif"/>
                <w:sz w:val="24"/>
                <w:szCs w:val="24"/>
                <w:shd w:fill="auto" w:val="clear"/>
              </w:rPr>
            </w:r>
          </w:p>
          <w:p>
            <w:pPr>
              <w:pStyle w:val="Normal"/>
              <w:widowControl w:val="false"/>
              <w:tabs>
                <w:tab w:val="clear" w:pos="265"/>
                <w:tab w:val="left" w:pos="0" w:leader="none"/>
                <w:tab w:val="left" w:pos="1134" w:leader="none"/>
              </w:tabs>
              <w:spacing w:lineRule="auto" w:line="240"/>
              <w:ind w:left="0" w:right="318" w:hanging="0"/>
              <w:jc w:val="left"/>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_____________________ </w:t>
            </w:r>
          </w:p>
        </w:tc>
      </w:tr>
    </w:tbl>
    <w:p>
      <w:pPr>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709" w:footer="284" w:bottom="709"/>
          <w:pgNumType w:fmt="decimal"/>
          <w:formProt w:val="false"/>
          <w:textDirection w:val="lrTb"/>
          <w:docGrid w:type="default" w:linePitch="360" w:charSpace="0"/>
        </w:sectPr>
      </w:pPr>
    </w:p>
    <w:p>
      <w:pPr>
        <w:pStyle w:val="Normal"/>
        <w:spacing w:lineRule="auto" w:line="240"/>
        <w:ind w:left="0" w:right="0" w:hanging="0"/>
        <w:jc w:val="left"/>
        <w:rPr>
          <w:bCs/>
          <w:sz w:val="24"/>
          <w:szCs w:val="24"/>
          <w:shd w:fill="auto" w:val="clear"/>
        </w:rPr>
      </w:pPr>
      <w:r>
        <w:rPr>
          <w:bCs/>
          <w:sz w:val="24"/>
          <w:szCs w:val="24"/>
          <w:shd w:fill="auto" w:val="clear"/>
        </w:rPr>
      </w:r>
    </w:p>
    <w:p>
      <w:pPr>
        <w:pStyle w:val="Normal"/>
        <w:spacing w:lineRule="auto" w:line="240"/>
        <w:ind w:left="5103" w:right="0" w:hanging="0"/>
        <w:rPr>
          <w:sz w:val="22"/>
          <w:szCs w:val="22"/>
          <w:shd w:fill="auto" w:val="clear"/>
        </w:rPr>
      </w:pPr>
      <w:r>
        <w:rPr>
          <w:sz w:val="22"/>
          <w:szCs w:val="22"/>
          <w:shd w:fill="auto" w:val="clear"/>
        </w:rPr>
        <w:t>Приложение № 9</w:t>
      </w:r>
    </w:p>
    <w:p>
      <w:pPr>
        <w:pStyle w:val="Normal"/>
        <w:spacing w:lineRule="auto" w:line="240"/>
        <w:ind w:left="5103" w:right="0" w:hanging="0"/>
        <w:rPr>
          <w:sz w:val="22"/>
          <w:szCs w:val="22"/>
          <w:shd w:fill="auto" w:val="clear"/>
        </w:rPr>
      </w:pPr>
      <w:r>
        <w:rPr>
          <w:sz w:val="22"/>
          <w:szCs w:val="22"/>
          <w:shd w:fill="auto" w:val="clear"/>
        </w:rPr>
        <w:t xml:space="preserve">к Договору подряда </w:t>
      </w:r>
    </w:p>
    <w:p>
      <w:pPr>
        <w:pStyle w:val="Normal"/>
        <w:spacing w:lineRule="auto" w:line="240"/>
        <w:ind w:left="5103" w:right="0" w:hanging="0"/>
        <w:rPr>
          <w:sz w:val="22"/>
          <w:szCs w:val="22"/>
          <w:shd w:fill="auto" w:val="clear"/>
        </w:rPr>
      </w:pPr>
      <w:r>
        <w:rPr>
          <w:sz w:val="22"/>
          <w:szCs w:val="22"/>
          <w:shd w:fill="auto" w:val="clear"/>
        </w:rPr>
        <w:t>от «____» __________ 20 _ г. № ____</w:t>
      </w:r>
    </w:p>
    <w:p>
      <w:pPr>
        <w:pStyle w:val="Normal"/>
        <w:spacing w:lineRule="auto" w:line="240"/>
        <w:ind w:left="0" w:right="0" w:firstLine="9"/>
        <w:jc w:val="center"/>
        <w:rPr>
          <w:bCs/>
          <w:color w:val="000000"/>
          <w:sz w:val="24"/>
          <w:szCs w:val="24"/>
        </w:rPr>
      </w:pPr>
      <w:r>
        <w:rPr>
          <w:bCs/>
          <w:color w:val="000000"/>
          <w:sz w:val="24"/>
          <w:szCs w:val="24"/>
        </w:rPr>
      </w:r>
    </w:p>
    <w:p>
      <w:pPr>
        <w:pStyle w:val="Normal"/>
        <w:spacing w:lineRule="auto" w:line="240"/>
        <w:ind w:left="0" w:right="0"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left="0" w:right="0" w:firstLine="9"/>
        <w:jc w:val="center"/>
        <w:rPr>
          <w:bCs/>
          <w:sz w:val="23"/>
          <w:szCs w:val="23"/>
        </w:rPr>
      </w:pPr>
      <w:r>
        <w:rPr>
          <w:bCs/>
          <w:sz w:val="23"/>
          <w:szCs w:val="23"/>
        </w:rPr>
      </w:r>
    </w:p>
    <w:tbl>
      <w:tblPr>
        <w:tblW w:w="9571" w:type="dxa"/>
        <w:jc w:val="left"/>
        <w:tblInd w:w="-108" w:type="dxa"/>
        <w:tblLayout w:type="fixed"/>
        <w:tblCellMar>
          <w:top w:w="0" w:type="dxa"/>
          <w:left w:w="93" w:type="dxa"/>
          <w:bottom w:w="0" w:type="dxa"/>
          <w:right w:w="108" w:type="dxa"/>
        </w:tblCellMar>
      </w:tblPr>
      <w:tblGrid>
        <w:gridCol w:w="534"/>
        <w:gridCol w:w="6236"/>
        <w:gridCol w:w="1283"/>
        <w:gridCol w:w="1518"/>
      </w:tblGrid>
      <w:tr>
        <w:trPr/>
        <w:tc>
          <w:tcPr>
            <w:tcW w:w="534"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Наименование</w:t>
            </w:r>
          </w:p>
        </w:tc>
        <w:tc>
          <w:tcPr>
            <w:tcW w:w="1283"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Ед.изм.</w:t>
            </w:r>
          </w:p>
        </w:tc>
        <w:tc>
          <w:tcPr>
            <w:tcW w:w="1518"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widowControl w:val="false"/>
              <w:spacing w:lineRule="auto" w:line="240"/>
              <w:ind w:left="0" w:right="0" w:firstLine="9"/>
              <w:jc w:val="center"/>
              <w:rPr>
                <w:bCs/>
                <w:sz w:val="23"/>
                <w:szCs w:val="23"/>
              </w:rPr>
            </w:pPr>
            <w:r>
              <w:rPr>
                <w:bCs/>
                <w:sz w:val="23"/>
                <w:szCs w:val="23"/>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r>
        <w:trPr/>
        <w:tc>
          <w:tcPr>
            <w:tcW w:w="534"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6236"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283"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c>
          <w:tcPr>
            <w:tcW w:w="1518"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firstLine="9"/>
              <w:jc w:val="center"/>
              <w:rPr>
                <w:bCs/>
                <w:sz w:val="23"/>
                <w:szCs w:val="23"/>
              </w:rPr>
            </w:pPr>
            <w:r>
              <w:rPr>
                <w:bCs/>
                <w:sz w:val="23"/>
                <w:szCs w:val="23"/>
              </w:rPr>
            </w:r>
          </w:p>
        </w:tc>
      </w:tr>
    </w:tbl>
    <w:p>
      <w:pPr>
        <w:pStyle w:val="Normal"/>
        <w:spacing w:lineRule="auto" w:line="240"/>
        <w:ind w:left="0" w:right="0" w:firstLine="9"/>
        <w:jc w:val="center"/>
        <w:rPr>
          <w:bCs/>
          <w:sz w:val="23"/>
          <w:szCs w:val="23"/>
        </w:rPr>
      </w:pPr>
      <w:r>
        <w:rPr>
          <w:bCs/>
          <w:sz w:val="23"/>
          <w:szCs w:val="23"/>
        </w:rPr>
      </w:r>
    </w:p>
    <w:p>
      <w:pPr>
        <w:pStyle w:val="Normal"/>
        <w:spacing w:lineRule="auto" w:line="240"/>
        <w:ind w:left="0" w:right="0" w:firstLine="9"/>
        <w:jc w:val="center"/>
        <w:rPr>
          <w:bCs/>
          <w:sz w:val="23"/>
          <w:szCs w:val="23"/>
        </w:rPr>
      </w:pPr>
      <w:r>
        <w:rPr>
          <w:bCs/>
          <w:sz w:val="23"/>
          <w:szCs w:val="23"/>
        </w:rPr>
      </w:r>
    </w:p>
    <w:p>
      <w:pPr>
        <w:pStyle w:val="Normal"/>
        <w:spacing w:lineRule="auto" w:line="240"/>
        <w:ind w:left="0" w:right="0" w:hanging="0"/>
        <w:rPr>
          <w:sz w:val="24"/>
          <w:szCs w:val="24"/>
        </w:rPr>
      </w:pPr>
      <w:r>
        <w:rPr>
          <w:sz w:val="24"/>
          <w:szCs w:val="24"/>
        </w:rPr>
      </w:r>
    </w:p>
    <w:p>
      <w:pPr>
        <w:pStyle w:val="Normal"/>
        <w:rPr/>
      </w:pPr>
      <w: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w:t>
            </w:r>
            <w:r>
              <w:rPr>
                <w:rFonts w:ascii="Liberation Serif" w:hAnsi="Liberation Serif"/>
                <w:b/>
                <w:bCs/>
                <w:sz w:val="24"/>
                <w:szCs w:val="24"/>
                <w:shd w:fill="auto" w:val="clear"/>
              </w:rPr>
              <w:t>А</w:t>
            </w:r>
            <w:r>
              <w:rPr>
                <w:rFonts w:ascii="Liberation Serif" w:hAnsi="Liberation Serif"/>
                <w:b/>
                <w:bCs/>
                <w:sz w:val="24"/>
                <w:szCs w:val="24"/>
                <w:shd w:fill="auto" w:val="clear"/>
              </w:rPr>
              <w:t>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r>
        <w:br w:type="page"/>
      </w:r>
    </w:p>
    <w:p>
      <w:pPr>
        <w:pStyle w:val="Normal"/>
        <w:spacing w:lineRule="auto" w:line="240"/>
        <w:ind w:left="5103" w:right="0" w:hanging="0"/>
        <w:rPr>
          <w:sz w:val="22"/>
          <w:szCs w:val="22"/>
          <w:shd w:fill="auto" w:val="clear"/>
        </w:rPr>
      </w:pPr>
      <w:r>
        <w:rPr>
          <w:sz w:val="22"/>
          <w:szCs w:val="22"/>
          <w:shd w:fill="auto" w:val="clear"/>
        </w:rPr>
        <w:t>Приложение № 10</w:t>
      </w:r>
    </w:p>
    <w:p>
      <w:pPr>
        <w:pStyle w:val="Normal"/>
        <w:pageBreakBefore w:val="false"/>
        <w:spacing w:lineRule="auto" w:line="240"/>
        <w:ind w:left="5103" w:right="0" w:hanging="0"/>
        <w:rPr>
          <w:sz w:val="22"/>
          <w:szCs w:val="22"/>
          <w:shd w:fill="auto" w:val="clear"/>
        </w:rPr>
      </w:pPr>
      <w:r>
        <w:rPr>
          <w:sz w:val="22"/>
          <w:szCs w:val="22"/>
          <w:shd w:fill="auto" w:val="clear"/>
        </w:rPr>
        <w:t xml:space="preserve">к Договору подряда </w:t>
      </w:r>
    </w:p>
    <w:p>
      <w:pPr>
        <w:pStyle w:val="Normal"/>
        <w:spacing w:lineRule="auto" w:line="240"/>
        <w:ind w:left="5103" w:right="0" w:hanging="0"/>
        <w:rPr>
          <w:sz w:val="22"/>
          <w:szCs w:val="22"/>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left="0" w:right="0"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left="0" w:right="0" w:firstLine="709"/>
        <w:jc w:val="center"/>
        <w:rPr>
          <w:b/>
          <w:sz w:val="22"/>
          <w:szCs w:val="22"/>
        </w:rPr>
      </w:pPr>
      <w:r>
        <w:rPr>
          <w:b/>
          <w:sz w:val="22"/>
          <w:szCs w:val="22"/>
        </w:rPr>
      </w:r>
    </w:p>
    <w:p>
      <w:pPr>
        <w:pStyle w:val="ListParagraph"/>
        <w:numPr>
          <w:ilvl w:val="0"/>
          <w:numId w:val="6"/>
        </w:numPr>
        <w:tabs>
          <w:tab w:val="clear" w:pos="265"/>
          <w:tab w:val="left" w:pos="1134" w:leader="none"/>
        </w:tabs>
        <w:ind w:left="0" w:righ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22"/>
        </w:numPr>
        <w:ind w:left="0" w:righ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2"/>
        </w:numPr>
        <w:ind w:left="0" w:righ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2"/>
        </w:numPr>
        <w:ind w:left="0" w:righ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6"/>
        </w:numPr>
        <w:tabs>
          <w:tab w:val="clear" w:pos="265"/>
          <w:tab w:val="left" w:pos="1134" w:leader="none"/>
        </w:tabs>
        <w:ind w:left="0" w:righ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6"/>
        </w:numPr>
        <w:tabs>
          <w:tab w:val="clear" w:pos="265"/>
          <w:tab w:val="left" w:pos="1134" w:leader="none"/>
        </w:tabs>
        <w:ind w:left="0" w:righ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6"/>
        </w:numPr>
        <w:tabs>
          <w:tab w:val="clear" w:pos="265"/>
          <w:tab w:val="left" w:pos="1134" w:leader="none"/>
        </w:tabs>
        <w:ind w:left="0" w:right="0" w:firstLine="709"/>
        <w:jc w:val="both"/>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6"/>
        </w:numPr>
        <w:tabs>
          <w:tab w:val="clear" w:pos="265"/>
          <w:tab w:val="left" w:pos="1134" w:leader="none"/>
        </w:tabs>
        <w:ind w:left="0" w:righ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right="0" w:firstLine="709"/>
        <w:jc w:val="both"/>
        <w:rPr>
          <w:sz w:val="24"/>
          <w:szCs w:val="24"/>
        </w:rPr>
      </w:pPr>
      <w:r>
        <w:rPr>
          <w:sz w:val="24"/>
          <w:szCs w:val="24"/>
        </w:rPr>
      </w:r>
    </w:p>
    <w:p>
      <w:pPr>
        <w:pStyle w:val="Normal"/>
        <w:rPr/>
      </w:pPr>
      <w:r>
        <w:rPr/>
      </w:r>
    </w:p>
    <w:tbl>
      <w:tblPr>
        <w:tblW w:w="10475" w:type="dxa"/>
        <w:jc w:val="left"/>
        <w:tblInd w:w="7" w:type="dxa"/>
        <w:tblLayout w:type="fixed"/>
        <w:tblCellMar>
          <w:top w:w="0" w:type="dxa"/>
          <w:left w:w="108" w:type="dxa"/>
          <w:bottom w:w="0" w:type="dxa"/>
          <w:right w:w="108" w:type="dxa"/>
        </w:tblCellMar>
      </w:tblPr>
      <w:tblGrid>
        <w:gridCol w:w="5100"/>
        <w:gridCol w:w="5338"/>
        <w:gridCol w:w="37"/>
      </w:tblGrid>
      <w:tr>
        <w:trPr/>
        <w:tc>
          <w:tcPr>
            <w:tcW w:w="5100"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ЗАК</w:t>
            </w:r>
            <w:r>
              <w:rPr>
                <w:rFonts w:ascii="Liberation Serif" w:hAnsi="Liberation Serif"/>
                <w:b/>
                <w:bCs/>
                <w:sz w:val="24"/>
                <w:szCs w:val="24"/>
                <w:shd w:fill="auto" w:val="clear"/>
              </w:rPr>
              <w:t>А</w:t>
            </w:r>
            <w:r>
              <w:rPr>
                <w:rFonts w:ascii="Liberation Serif" w:hAnsi="Liberation Serif"/>
                <w:b/>
                <w:bCs/>
                <w:sz w:val="24"/>
                <w:szCs w:val="24"/>
                <w:shd w:fill="auto" w:val="clear"/>
              </w:rPr>
              <w:t>ЗЧИК:</w:t>
            </w:r>
          </w:p>
          <w:p>
            <w:pPr>
              <w:pStyle w:val="Normal"/>
              <w:widowControl w:val="false"/>
              <w:spacing w:lineRule="auto" w:line="240"/>
              <w:ind w:left="0" w:right="318" w:hanging="0"/>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338"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c>
          <w:tcPr>
            <w:tcW w:w="37" w:type="dxa"/>
            <w:tcBorders/>
            <w:shd w:fill="FFFFFF" w:val="clear"/>
          </w:tcPr>
          <w:p>
            <w:pPr>
              <w:pStyle w:val="Normal"/>
              <w:widowControl w:val="false"/>
              <w:spacing w:lineRule="auto" w:line="240"/>
              <w:rPr>
                <w:rFonts w:ascii="Liberation Serif" w:hAnsi="Liberation Serif"/>
                <w:sz w:val="24"/>
                <w:szCs w:val="24"/>
                <w:shd w:fill="auto" w:val="clear"/>
              </w:rPr>
            </w:pPr>
            <w:r>
              <w:rPr>
                <w:rFonts w:ascii="Liberation Serif" w:hAnsi="Liberation Serif"/>
                <w:sz w:val="24"/>
                <w:szCs w:val="24"/>
                <w:shd w:fill="auto" w:val="clear"/>
              </w:rPr>
            </w:r>
          </w:p>
        </w:tc>
      </w:tr>
      <w:tr>
        <w:trPr/>
        <w:tc>
          <w:tcPr>
            <w:tcW w:w="5100"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375" w:type="dxa"/>
            <w:gridSpan w:val="2"/>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r>
    </w:p>
    <w:p>
      <w:pPr>
        <w:pStyle w:val="Normal"/>
        <w:rPr>
          <w:rFonts w:ascii="Liberation Serif" w:hAnsi="Liberation Serif"/>
          <w:sz w:val="24"/>
          <w:szCs w:val="24"/>
          <w:shd w:fill="auto" w:val="clear"/>
        </w:rPr>
      </w:pPr>
      <w:r>
        <w:rPr>
          <w:rFonts w:ascii="Liberation Serif" w:hAnsi="Liberation Serif"/>
          <w:sz w:val="24"/>
          <w:szCs w:val="24"/>
          <w:shd w:fill="auto" w:val="clear"/>
        </w:rPr>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Приложение №</w:t>
      </w:r>
      <w:r>
        <w:rPr>
          <w:rFonts w:ascii="Liberation Serif" w:hAnsi="Liberation Serif"/>
          <w:sz w:val="24"/>
          <w:szCs w:val="24"/>
          <w:shd w:fill="auto" w:val="clear"/>
        </w:rPr>
        <w:t>11</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 xml:space="preserve">к Договору подряда </w:t>
      </w:r>
    </w:p>
    <w:p>
      <w:pPr>
        <w:pStyle w:val="Normal"/>
        <w:spacing w:lineRule="auto" w:line="240"/>
        <w:ind w:left="5103" w:right="0" w:hanging="0"/>
        <w:rPr>
          <w:rFonts w:ascii="Liberation Serif" w:hAnsi="Liberation Serif"/>
          <w:sz w:val="24"/>
          <w:szCs w:val="24"/>
          <w:shd w:fill="auto" w:val="clear"/>
        </w:rPr>
      </w:pPr>
      <w:r>
        <w:rPr>
          <w:rFonts w:ascii="Liberation Serif" w:hAnsi="Liberation Serif"/>
          <w:sz w:val="24"/>
          <w:szCs w:val="24"/>
          <w:shd w:fill="auto" w:val="clear"/>
        </w:rPr>
        <w:t>от «____» __________ 20__ г. № ____</w:t>
      </w:r>
    </w:p>
    <w:p>
      <w:pPr>
        <w:pStyle w:val="Normal"/>
        <w:spacing w:lineRule="auto" w:line="240"/>
        <w:rPr>
          <w:rFonts w:ascii="Liberation Serif" w:hAnsi="Liberation Serif"/>
          <w:b/>
          <w:sz w:val="24"/>
          <w:szCs w:val="24"/>
          <w:shd w:fill="auto" w:val="clear"/>
        </w:rPr>
      </w:pPr>
      <w:r>
        <w:rPr>
          <w:rFonts w:ascii="Liberation Serif" w:hAnsi="Liberation Serif"/>
          <w:b/>
          <w:sz w:val="24"/>
          <w:szCs w:val="24"/>
          <w:shd w:fill="auto" w:val="clear"/>
        </w:rPr>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 xml:space="preserve">Порядок предоставления ресурсов и оказания Заказчиком услуг, </w:t>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t>необходимых для исполнения Подрядчиком обязательств по Договору</w:t>
      </w:r>
    </w:p>
    <w:p>
      <w:pPr>
        <w:pStyle w:val="Normal"/>
        <w:spacing w:lineRule="auto" w:line="240"/>
        <w:jc w:val="center"/>
        <w:rPr>
          <w:rFonts w:ascii="Liberation Serif" w:hAnsi="Liberation Serif"/>
          <w:b/>
          <w:sz w:val="24"/>
          <w:szCs w:val="24"/>
          <w:shd w:fill="auto" w:val="clear"/>
        </w:rPr>
      </w:pPr>
      <w:r>
        <w:rPr>
          <w:rFonts w:ascii="Liberation Serif" w:hAnsi="Liberation Serif"/>
          <w:b/>
          <w:sz w:val="24"/>
          <w:szCs w:val="24"/>
          <w:shd w:fill="auto" w:val="clear"/>
        </w:rPr>
      </w:r>
    </w:p>
    <w:p>
      <w:pPr>
        <w:pStyle w:val="ListParagraph"/>
        <w:numPr>
          <w:ilvl w:val="0"/>
          <w:numId w:val="18"/>
        </w:numPr>
        <w:tabs>
          <w:tab w:val="clear" w:pos="265"/>
          <w:tab w:val="left" w:pos="284" w:leader="none"/>
        </w:tabs>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Общие положения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Перемещение грузов грузоподъемными механизмами Заказчика.</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Коммунальные ресурсы:</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Электроэнергия.</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Водоснабжение и водоотведение.</w:t>
      </w:r>
    </w:p>
    <w:p>
      <w:pPr>
        <w:pStyle w:val="Normal"/>
        <w:numPr>
          <w:ilvl w:val="1"/>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Сжатый воздух.</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Обеспечение санитарно-гигиенических и бытовых условий.</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Содержание пожарной и сторожевой охраны.</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Благоустройство и содержание строительных площадок.</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Проведение химического анализа масел.</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Осушение оборудования (проточная часть гидроагрегата).</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Предоставление доступа к корпоративной сети </w:t>
      </w:r>
      <w:r>
        <w:rPr>
          <w:rFonts w:ascii="Liberation Serif" w:hAnsi="Liberation Serif"/>
          <w:sz w:val="24"/>
          <w:szCs w:val="24"/>
          <w:shd w:fill="auto" w:val="clear"/>
          <w:lang w:val="en-US"/>
        </w:rPr>
        <w:t>IntraNet</w:t>
      </w:r>
      <w:r>
        <w:rPr>
          <w:rFonts w:ascii="Liberation Serif" w:hAnsi="Liberation Serif"/>
          <w:sz w:val="24"/>
          <w:szCs w:val="24"/>
          <w:shd w:fill="auto" w:val="clear"/>
        </w:rPr>
        <w:t>.</w:t>
      </w:r>
    </w:p>
    <w:p>
      <w:pPr>
        <w:pStyle w:val="Normal"/>
        <w:numPr>
          <w:ilvl w:val="0"/>
          <w:numId w:val="19"/>
        </w:numPr>
        <w:snapToGrid w:val="false"/>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Предоставление помещений:</w:t>
      </w:r>
    </w:p>
    <w:p>
      <w:pPr>
        <w:pStyle w:val="Normal"/>
        <w:numPr>
          <w:ilvl w:val="1"/>
          <w:numId w:val="19"/>
        </w:numPr>
        <w:snapToGrid w:val="false"/>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Помещений / площадок для размещения персонала Подрядчика; </w:t>
      </w:r>
    </w:p>
    <w:p>
      <w:pPr>
        <w:pStyle w:val="Normal"/>
        <w:numPr>
          <w:ilvl w:val="1"/>
          <w:numId w:val="19"/>
        </w:numPr>
        <w:snapToGrid w:val="false"/>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p>
      <w:pPr>
        <w:pStyle w:val="ListParagraph"/>
        <w:numPr>
          <w:ilvl w:val="0"/>
          <w:numId w:val="20"/>
        </w:numPr>
        <w:tabs>
          <w:tab w:val="clear" w:pos="265"/>
          <w:tab w:val="left" w:pos="284" w:leader="none"/>
          <w:tab w:val="left" w:pos="1418" w:leader="none"/>
        </w:tabs>
        <w:spacing w:lineRule="auto" w:line="240"/>
        <w:ind w:left="0" w:right="0" w:hanging="0"/>
        <w:jc w:val="center"/>
        <w:rPr>
          <w:rFonts w:ascii="Liberation Serif" w:hAnsi="Liberation Serif"/>
          <w:b/>
          <w:sz w:val="24"/>
          <w:szCs w:val="24"/>
          <w:shd w:fill="auto" w:val="clear"/>
        </w:rPr>
      </w:pPr>
      <w:r>
        <w:rPr>
          <w:rFonts w:ascii="Liberation Serif" w:hAnsi="Liberation Serif"/>
          <w:b/>
          <w:sz w:val="24"/>
          <w:szCs w:val="24"/>
          <w:shd w:fill="auto" w:val="clear"/>
        </w:rPr>
        <w:t>Порядок предоставления ресурсов и услуг</w:t>
      </w:r>
    </w:p>
    <w:p>
      <w:pPr>
        <w:pStyle w:val="ListParagraph"/>
        <w:numPr>
          <w:ilvl w:val="0"/>
          <w:numId w:val="21"/>
        </w:numPr>
        <w:tabs>
          <w:tab w:val="clear" w:pos="265"/>
          <w:tab w:val="left" w:pos="1134" w:leader="none"/>
          <w:tab w:val="left" w:pos="1418" w:leader="none"/>
        </w:tabs>
        <w:spacing w:lineRule="auto" w:line="240" w:before="0" w:after="120"/>
        <w:ind w:left="0" w:right="0" w:firstLine="709"/>
        <w:contextualSpacing/>
        <w:jc w:val="both"/>
        <w:rPr>
          <w:rFonts w:ascii="Liberation Serif" w:hAnsi="Liberation Serif"/>
          <w:sz w:val="24"/>
          <w:szCs w:val="24"/>
          <w:u w:val="single"/>
          <w:shd w:fill="auto" w:val="clear"/>
        </w:rPr>
      </w:pPr>
      <w:r>
        <w:rPr>
          <w:rFonts w:ascii="Liberation Serif" w:hAnsi="Liberation Serif"/>
          <w:sz w:val="24"/>
          <w:szCs w:val="24"/>
          <w:u w:val="single"/>
          <w:shd w:fill="auto" w:val="clear"/>
        </w:rPr>
        <w:t>Перемещение грузов грузоподъемными механизмами (далее – ГПМ) Заказчика</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tabs>
          <w:tab w:val="clear" w:pos="265"/>
          <w:tab w:val="left" w:pos="1134" w:leader="none"/>
        </w:tabs>
        <w:spacing w:lineRule="auto" w:line="240" w:before="0" w:after="120"/>
        <w:ind w:left="927" w:right="0" w:hanging="0"/>
        <w:contextualSpacing/>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2.    </w:t>
      </w:r>
      <w:r>
        <w:rPr>
          <w:rFonts w:ascii="Liberation Serif" w:hAnsi="Liberation Serif"/>
          <w:sz w:val="24"/>
          <w:szCs w:val="24"/>
          <w:u w:val="single"/>
          <w:shd w:fill="auto" w:val="clear"/>
        </w:rPr>
        <w:t>Предоставление ресурсов</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tabs>
          <w:tab w:val="clear" w:pos="265"/>
          <w:tab w:val="left" w:pos="1134" w:leader="none"/>
        </w:tabs>
        <w:spacing w:lineRule="auto" w:line="240" w:before="0" w:after="120"/>
        <w:ind w:left="927" w:right="0" w:hanging="0"/>
        <w:contextualSpacing/>
        <w:jc w:val="both"/>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3.    </w:t>
      </w:r>
      <w:r>
        <w:rPr>
          <w:rFonts w:ascii="Liberation Serif" w:hAnsi="Liberation Serif"/>
          <w:sz w:val="24"/>
          <w:szCs w:val="24"/>
          <w:u w:val="single"/>
          <w:shd w:fill="auto" w:val="clear"/>
        </w:rPr>
        <w:t>Обеспечение санитарно-гигиенических и бытовых условий</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bCs/>
          <w:sz w:val="24"/>
          <w:szCs w:val="24"/>
          <w:shd w:fill="auto" w:val="clear"/>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rFonts w:ascii="Liberation Serif" w:hAnsi="Liberation Serif"/>
          <w:sz w:val="24"/>
          <w:szCs w:val="24"/>
          <w:shd w:fill="auto" w:val="clear"/>
        </w:rPr>
        <w:t xml:space="preserve">обеспечение санитарно-гигиенических и бытовых </w:t>
      </w:r>
      <w:r>
        <w:rPr>
          <w:rFonts w:ascii="Liberation Serif" w:hAnsi="Liberation Serif"/>
          <w:bCs/>
          <w:sz w:val="24"/>
          <w:szCs w:val="24"/>
          <w:shd w:fill="auto" w:val="clear"/>
        </w:rPr>
        <w:t xml:space="preserve">условий. </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4.    </w:t>
      </w:r>
      <w:r>
        <w:rPr>
          <w:rFonts w:ascii="Liberation Serif" w:hAnsi="Liberation Serif"/>
          <w:sz w:val="24"/>
          <w:szCs w:val="24"/>
          <w:u w:val="single"/>
          <w:shd w:fill="auto" w:val="clear"/>
        </w:rPr>
        <w:t>Содержание пожарной и сторожевой охраны</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5.    </w:t>
      </w:r>
      <w:r>
        <w:rPr>
          <w:rFonts w:ascii="Liberation Serif" w:hAnsi="Liberation Serif"/>
          <w:sz w:val="24"/>
          <w:szCs w:val="24"/>
          <w:u w:val="single"/>
          <w:shd w:fill="auto" w:val="clear"/>
        </w:rPr>
        <w:t>Благоустройство и содержание строительных площадок</w:t>
      </w:r>
    </w:p>
    <w:p>
      <w:pPr>
        <w:pStyle w:val="Normal"/>
        <w:shd w:fill="FFFFFF" w:val="clea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fill="FFFFFF" w:val="clear"/>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tabs>
          <w:tab w:val="clear" w:pos="265"/>
          <w:tab w:val="left" w:pos="1134" w:leader="none"/>
          <w:tab w:val="left" w:pos="1418"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6.    </w:t>
      </w:r>
      <w:r>
        <w:rPr>
          <w:rFonts w:ascii="Liberation Serif" w:hAnsi="Liberation Serif"/>
          <w:sz w:val="24"/>
          <w:szCs w:val="24"/>
          <w:u w:val="single"/>
          <w:shd w:fill="auto" w:val="clear"/>
        </w:rPr>
        <w:t>Проведение химического анализа масел</w:t>
      </w:r>
    </w:p>
    <w:p>
      <w:pPr>
        <w:pStyle w:val="Normal"/>
        <w:tabs>
          <w:tab w:val="clear" w:pos="265"/>
          <w:tab w:val="left" w:pos="1134" w:leader="none"/>
          <w:tab w:val="left" w:pos="1418"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tabs>
          <w:tab w:val="clear" w:pos="265"/>
          <w:tab w:val="left" w:pos="1134" w:leader="none"/>
          <w:tab w:val="left" w:pos="1418"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7.    </w:t>
      </w:r>
      <w:r>
        <w:rPr>
          <w:rFonts w:ascii="Liberation Serif" w:hAnsi="Liberation Serif"/>
          <w:sz w:val="24"/>
          <w:szCs w:val="24"/>
          <w:u w:val="single"/>
          <w:shd w:fill="auto" w:val="clear"/>
        </w:rPr>
        <w:t>Осушение оборудования (проточная часть гидроагрегата)</w:t>
      </w:r>
    </w:p>
    <w:p>
      <w:pPr>
        <w:pStyle w:val="Normal"/>
        <w:tabs>
          <w:tab w:val="clear" w:pos="265"/>
          <w:tab w:val="left" w:pos="1134" w:leader="none"/>
        </w:tabs>
        <w:spacing w:lineRule="auto" w:line="240" w:before="0" w:after="12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tabs>
          <w:tab w:val="clear" w:pos="265"/>
          <w:tab w:val="left" w:pos="1134" w:leader="none"/>
        </w:tabs>
        <w:snapToGrid w:val="false"/>
        <w:spacing w:lineRule="auto" w:line="240" w:before="0" w:after="120"/>
        <w:ind w:left="927" w:right="0" w:hanging="0"/>
        <w:rPr>
          <w:rFonts w:ascii="Liberation Serif" w:hAnsi="Liberation Serif"/>
          <w:sz w:val="24"/>
          <w:szCs w:val="24"/>
          <w:shd w:fill="auto" w:val="clear"/>
        </w:rPr>
      </w:pPr>
      <w:r>
        <w:rPr>
          <w:rFonts w:ascii="Liberation Serif" w:hAnsi="Liberation Serif"/>
          <w:sz w:val="24"/>
          <w:szCs w:val="24"/>
          <w:u w:val="none"/>
          <w:shd w:fill="auto" w:val="clear"/>
        </w:rPr>
        <w:t xml:space="preserve">           </w:t>
      </w:r>
      <w:r>
        <w:rPr>
          <w:rFonts w:ascii="Liberation Serif" w:hAnsi="Liberation Serif"/>
          <w:sz w:val="24"/>
          <w:szCs w:val="24"/>
          <w:u w:val="none"/>
          <w:shd w:fill="auto" w:val="clear"/>
        </w:rPr>
        <w:t xml:space="preserve">8.    </w:t>
      </w:r>
      <w:r>
        <w:rPr>
          <w:rFonts w:ascii="Liberation Serif" w:hAnsi="Liberation Serif"/>
          <w:sz w:val="24"/>
          <w:szCs w:val="24"/>
          <w:u w:val="single"/>
          <w:shd w:fill="auto" w:val="clear"/>
        </w:rPr>
        <w:t>Порядок предоставления помещений</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Заказчик обеспечивает</w:t>
      </w:r>
      <w:r>
        <w:rPr>
          <w:rFonts w:ascii="Liberation Serif" w:hAnsi="Liberation Serif"/>
          <w:bCs/>
          <w:sz w:val="24"/>
          <w:szCs w:val="24"/>
          <w:shd w:fill="auto" w:val="clear"/>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rFonts w:ascii="Liberation Serif" w:hAnsi="Liberation Serif"/>
          <w:sz w:val="24"/>
          <w:szCs w:val="24"/>
          <w:shd w:fill="auto" w:val="clear"/>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265"/>
          <w:tab w:val="left" w:pos="1134" w:leader="none"/>
        </w:tabs>
        <w:spacing w:lineRule="auto" w:line="240"/>
        <w:ind w:left="0" w:right="0" w:firstLine="709"/>
        <w:rPr>
          <w:rFonts w:ascii="Liberation Serif" w:hAnsi="Liberation Serif"/>
          <w:sz w:val="24"/>
          <w:szCs w:val="24"/>
          <w:shd w:fill="auto" w:val="clear"/>
        </w:rPr>
      </w:pPr>
      <w:r>
        <w:rPr>
          <w:rFonts w:ascii="Liberation Serif" w:hAnsi="Liberation Serif"/>
          <w:sz w:val="24"/>
          <w:szCs w:val="24"/>
          <w:shd w:fill="auto" w:val="clear"/>
        </w:rPr>
        <w:t>Передача помещений осуществляется на основании акта сдачи-приемки по форме, согласованной Сторонами.</w:t>
      </w:r>
    </w:p>
    <w:p>
      <w:pPr>
        <w:pStyle w:val="Normal"/>
        <w:tabs>
          <w:tab w:val="clear" w:pos="265"/>
          <w:tab w:val="left" w:pos="1134"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t xml:space="preserve">Заказчик несет расходы по капитальному и текущему ремонту предоставленных в пользование помещений. Подрядчик 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265"/>
          <w:tab w:val="left" w:pos="1134" w:leader="none"/>
        </w:tabs>
        <w:spacing w:lineRule="auto" w:line="240"/>
        <w:ind w:left="0" w:right="0" w:firstLine="709"/>
        <w:rPr>
          <w:rFonts w:ascii="Liberation Serif" w:hAnsi="Liberation Serif"/>
          <w:bCs/>
          <w:sz w:val="24"/>
          <w:szCs w:val="24"/>
          <w:shd w:fill="auto" w:val="clear"/>
        </w:rPr>
      </w:pPr>
      <w:r>
        <w:rPr>
          <w:rFonts w:ascii="Liberation Serif" w:hAnsi="Liberation Serif"/>
          <w:bCs/>
          <w:sz w:val="24"/>
          <w:szCs w:val="24"/>
          <w:shd w:fill="auto" w:val="clear"/>
        </w:rPr>
      </w:r>
    </w:p>
    <w:tbl>
      <w:tblPr>
        <w:tblW w:w="10290" w:type="dxa"/>
        <w:jc w:val="left"/>
        <w:tblInd w:w="187" w:type="dxa"/>
        <w:tblLayout w:type="fixed"/>
        <w:tblCellMar>
          <w:top w:w="0" w:type="dxa"/>
          <w:left w:w="108" w:type="dxa"/>
          <w:bottom w:w="0" w:type="dxa"/>
          <w:right w:w="108" w:type="dxa"/>
        </w:tblCellMar>
      </w:tblPr>
      <w:tblGrid>
        <w:gridCol w:w="4699"/>
        <w:gridCol w:w="5591"/>
      </w:tblGrid>
      <w:tr>
        <w:trPr/>
        <w:tc>
          <w:tcPr>
            <w:tcW w:w="4699" w:type="dxa"/>
            <w:tcBorders/>
            <w:shd w:fill="FFFFFF" w:val="clear"/>
          </w:tcPr>
          <w:p>
            <w:pPr>
              <w:pStyle w:val="Normal"/>
              <w:widowControl w:val="false"/>
              <w:spacing w:lineRule="auto" w:line="240"/>
              <w:ind w:left="0" w:right="318" w:hanging="0"/>
              <w:rPr>
                <w:rFonts w:ascii="Liberation Serif" w:hAnsi="Liberation Serif"/>
                <w:b/>
                <w:bCs/>
                <w:sz w:val="24"/>
                <w:szCs w:val="24"/>
                <w:shd w:fill="auto" w:val="clear"/>
              </w:rPr>
            </w:pPr>
            <w:r>
              <w:rPr>
                <w:rFonts w:ascii="Liberation Serif" w:hAnsi="Liberation Serif"/>
                <w:b/>
                <w:bCs/>
                <w:sz w:val="24"/>
                <w:szCs w:val="24"/>
                <w:shd w:fill="auto" w:val="clear"/>
              </w:rPr>
              <w:t>ЗА</w:t>
            </w:r>
            <w:r>
              <w:rPr>
                <w:rFonts w:ascii="Liberation Serif" w:hAnsi="Liberation Serif"/>
                <w:b/>
                <w:bCs/>
                <w:sz w:val="24"/>
                <w:szCs w:val="24"/>
                <w:shd w:fill="auto" w:val="clear"/>
              </w:rPr>
              <w:t>К</w:t>
            </w:r>
            <w:r>
              <w:rPr>
                <w:rFonts w:ascii="Liberation Serif" w:hAnsi="Liberation Serif"/>
                <w:b/>
                <w:bCs/>
                <w:sz w:val="24"/>
                <w:szCs w:val="24"/>
                <w:shd w:fill="auto" w:val="clear"/>
              </w:rPr>
              <w:t>АЗЧИК:</w:t>
            </w:r>
          </w:p>
          <w:p>
            <w:pPr>
              <w:pStyle w:val="Normal"/>
              <w:widowControl w:val="false"/>
              <w:spacing w:lineRule="auto" w:line="240"/>
              <w:ind w:left="0" w:right="318" w:firstLine="567"/>
              <w:rPr>
                <w:rFonts w:ascii="Liberation Serif" w:hAnsi="Liberation Serif"/>
                <w:color w:val="000000"/>
                <w:sz w:val="24"/>
                <w:szCs w:val="24"/>
                <w:shd w:fill="auto" w:val="clear"/>
              </w:rPr>
            </w:pPr>
            <w:r>
              <w:rPr>
                <w:rFonts w:ascii="Liberation Serif" w:hAnsi="Liberation Serif"/>
                <w:color w:val="000000"/>
                <w:sz w:val="24"/>
                <w:szCs w:val="24"/>
                <w:shd w:fill="auto" w:val="clear"/>
              </w:rPr>
            </w:r>
          </w:p>
          <w:p>
            <w:pPr>
              <w:pStyle w:val="Normal"/>
              <w:widowControl w:val="false"/>
              <w:tabs>
                <w:tab w:val="clear" w:pos="265"/>
                <w:tab w:val="left" w:pos="0" w:leader="none"/>
                <w:tab w:val="left" w:pos="1134" w:leader="none"/>
              </w:tabs>
              <w:spacing w:lineRule="auto" w:line="240"/>
              <w:ind w:left="0" w:right="0"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Директор филиала АО «ДРСК»</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«Приморские электрические сети»</w:t>
            </w:r>
          </w:p>
          <w:p>
            <w:pPr>
              <w:pStyle w:val="Normal"/>
              <w:widowControl w:val="false"/>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tc>
        <w:tc>
          <w:tcPr>
            <w:tcW w:w="5591" w:type="dxa"/>
            <w:tcBorders/>
            <w:shd w:fill="FFFFFF" w:val="clear"/>
          </w:tcPr>
          <w:p>
            <w:pPr>
              <w:pStyle w:val="Normal"/>
              <w:widowControl w:val="false"/>
              <w:spacing w:lineRule="auto" w:line="240"/>
              <w:ind w:left="0" w:right="0" w:hanging="0"/>
              <w:rPr>
                <w:rFonts w:ascii="Liberation Serif" w:hAnsi="Liberation Serif"/>
                <w:b/>
                <w:sz w:val="24"/>
                <w:szCs w:val="24"/>
                <w:shd w:fill="auto" w:val="clear"/>
              </w:rPr>
            </w:pPr>
            <w:r>
              <w:rPr>
                <w:rFonts w:ascii="Liberation Serif" w:hAnsi="Liberation Serif"/>
                <w:b/>
                <w:sz w:val="24"/>
                <w:szCs w:val="24"/>
                <w:shd w:fill="auto" w:val="clear"/>
              </w:rPr>
              <w:t>ПОДРЯДЧИК:</w:t>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r>
          </w:p>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i/>
                <w:i/>
                <w:sz w:val="24"/>
                <w:szCs w:val="24"/>
                <w:shd w:fill="auto" w:val="clear"/>
              </w:rPr>
            </w:pPr>
            <w:r>
              <w:rPr>
                <w:rFonts w:ascii="Liberation Serif" w:hAnsi="Liberation Serif"/>
                <w:b/>
                <w:i/>
                <w:sz w:val="24"/>
                <w:szCs w:val="24"/>
                <w:shd w:fill="auto" w:val="clear"/>
              </w:rPr>
            </w:r>
          </w:p>
        </w:tc>
      </w:tr>
      <w:tr>
        <w:trPr/>
        <w:tc>
          <w:tcPr>
            <w:tcW w:w="4699" w:type="dxa"/>
            <w:tcBorders/>
            <w:shd w:fill="FFFFFF" w:val="clear"/>
          </w:tcPr>
          <w:p>
            <w:pPr>
              <w:pStyle w:val="Normal"/>
              <w:widowControl w:val="false"/>
              <w:ind w:left="0" w:right="0" w:hanging="0"/>
              <w:rPr>
                <w:rFonts w:ascii="Liberation Serif" w:hAnsi="Liberation Serif"/>
                <w:b/>
                <w:bCs/>
                <w:i/>
                <w:i/>
                <w:sz w:val="24"/>
                <w:szCs w:val="24"/>
                <w:shd w:fill="auto" w:val="clear"/>
              </w:rPr>
            </w:pPr>
            <w:r>
              <w:rPr>
                <w:rFonts w:ascii="Liberation Serif" w:hAnsi="Liberation Serif"/>
                <w:b/>
                <w:bCs/>
                <w:i/>
                <w:sz w:val="24"/>
                <w:szCs w:val="24"/>
                <w:shd w:fill="auto" w:val="clear"/>
              </w:rPr>
              <w:t>_______________ Е. М. Мухин</w:t>
            </w:r>
          </w:p>
        </w:tc>
        <w:tc>
          <w:tcPr>
            <w:tcW w:w="5591" w:type="dxa"/>
            <w:tcBorders/>
            <w:shd w:fill="FFFFFF" w:val="clear"/>
          </w:tcPr>
          <w:p>
            <w:pPr>
              <w:pStyle w:val="Normal"/>
              <w:widowControl w:val="false"/>
              <w:tabs>
                <w:tab w:val="clear" w:pos="265"/>
                <w:tab w:val="left" w:pos="0" w:leader="none"/>
                <w:tab w:val="left" w:pos="1134" w:leader="none"/>
              </w:tabs>
              <w:spacing w:lineRule="auto" w:line="240"/>
              <w:ind w:left="0" w:right="318" w:hanging="0"/>
              <w:rPr>
                <w:rFonts w:ascii="Liberation Serif" w:hAnsi="Liberation Serif"/>
                <w:b/>
                <w:bCs/>
                <w:i/>
                <w:i/>
                <w:iCs/>
                <w:sz w:val="24"/>
                <w:szCs w:val="24"/>
                <w:shd w:fill="auto" w:val="clear"/>
              </w:rPr>
            </w:pPr>
            <w:r>
              <w:rPr>
                <w:rFonts w:ascii="Liberation Serif" w:hAnsi="Liberation Serif"/>
                <w:b/>
                <w:bCs/>
                <w:i/>
                <w:iCs/>
                <w:sz w:val="24"/>
                <w:szCs w:val="24"/>
                <w:shd w:fill="auto" w:val="clear"/>
              </w:rPr>
              <w:t xml:space="preserve">_______________ </w:t>
            </w:r>
          </w:p>
        </w:tc>
      </w:tr>
    </w:tbl>
    <w:p>
      <w:pPr>
        <w:pStyle w:val="Normal"/>
        <w:spacing w:lineRule="auto" w:line="240"/>
        <w:rPr>
          <w:rFonts w:ascii="Liberation Serif" w:hAnsi="Liberation Serif"/>
          <w:sz w:val="24"/>
          <w:szCs w:val="24"/>
          <w:shd w:fill="auto" w:val="clear"/>
        </w:rPr>
      </w:pPr>
      <w:r>
        <w:rPr>
          <w:rFonts w:ascii="Liberation Serif" w:hAnsi="Liberation Serif"/>
          <w:sz w:val="24"/>
          <w:szCs w:val="24"/>
          <w:shd w:fill="auto" w:val="clear"/>
        </w:rPr>
      </w:r>
    </w:p>
    <w:sectPr>
      <w:headerReference w:type="default" r:id="rId15"/>
      <w:headerReference w:type="first" r:id="rId16"/>
      <w:footerReference w:type="default" r:id="rId17"/>
      <w:footerReference w:type="first" r:id="rId18"/>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rStyle w:val="Style16"/>
        </w:rPr>
        <w:tab/>
      </w:r>
      <w:r>
        <w:rPr/>
        <w:t xml:space="preserve">  </w:t>
      </w:r>
      <w:r>
        <w:rPr/>
        <w:t>Не требуется членство в СРО контрагентов по договорам строительного подряда в следующих случаях:</w:t>
      </w:r>
    </w:p>
    <w:p>
      <w:pPr>
        <w:pStyle w:val="FootnoteText"/>
        <w:jc w:val="both"/>
        <w:rPr/>
      </w:pPr>
      <w:r>
        <w:rPr/>
        <w:tab/>
        <w:t>-размер обязательств по одному договору не превышает 10 000 000 (десяти миллионов) рублей (по договорам строительного подряда);</w:t>
      </w:r>
    </w:p>
    <w:p>
      <w:pPr>
        <w:pStyle w:val="FootnoteText"/>
        <w:jc w:val="both"/>
        <w:rPr/>
      </w:pPr>
      <w:r>
        <w:rPr/>
        <w:tab/>
        <w:t>-</w:t>
        <w:tab/>
        <w:t>при выполнении работ по капитальному ремонту объектов, не являющихся объектами капитального строительства;</w:t>
      </w:r>
    </w:p>
    <w:p>
      <w:pPr>
        <w:pStyle w:val="FootnoteText"/>
        <w:jc w:val="both"/>
        <w:rPr/>
      </w:pPr>
      <w:r>
        <w:rPr/>
        <w:tab/>
        <w:t>-</w:t>
        <w:tab/>
        <w:t>при выполнении работ по капитальному ремонту на земельном участке строений и сооружений вспомогательного использования;</w:t>
      </w:r>
    </w:p>
    <w:p>
      <w:pPr>
        <w:pStyle w:val="FootnoteText"/>
        <w:jc w:val="both"/>
        <w:rPr/>
      </w:pPr>
      <w:r>
        <w:rPr/>
        <w:tab/>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16"/>
        </w:rPr>
        <w:footnoteRef/>
      </w:r>
      <w:r>
        <w:rPr>
          <w:rStyle w:val="Style16"/>
        </w:rPr>
        <w:tab/>
      </w:r>
      <w:r>
        <w:rPr/>
        <w:t xml:space="preserve"> Данное ограничение не включает в себя обязанность, установленную пунктом 2.4.1 Договора, по привлечению МСП к исполнению обязательств по Договору.</w:t>
      </w:r>
    </w:p>
  </w:footnote>
  <w:footnote w:id="4">
    <w:p>
      <w:pPr>
        <w:pStyle w:val="FootnoteText"/>
        <w:jc w:val="both"/>
        <w:rPr/>
      </w:pPr>
      <w:r>
        <w:rPr>
          <w:rStyle w:val="Style16"/>
        </w:rPr>
        <w:footnoteRef/>
      </w:r>
      <w:r>
        <w:rPr>
          <w:rStyle w:val="Style16"/>
        </w:rPr>
        <w:tab/>
      </w:r>
      <w:r>
        <w:rPr/>
        <w:t xml:space="preserve"> Пункт включается в Договор в случае, если к Договору прикладывается полный комплект сметной документации.</w:t>
      </w:r>
    </w:p>
  </w:footnote>
  <w:footnote w:id="5">
    <w:p>
      <w:pPr>
        <w:pStyle w:val="FootnoteText"/>
        <w:jc w:val="both"/>
        <w:rPr/>
      </w:pPr>
      <w:r>
        <w:rPr>
          <w:rStyle w:val="Style16"/>
        </w:rPr>
        <w:footnoteRef/>
      </w:r>
      <w:r>
        <w:rPr>
          <w:rStyle w:val="Style16"/>
        </w:rPr>
        <w:tab/>
      </w:r>
      <w:r>
        <w:rPr/>
        <w:t xml:space="preserve"> В случае, если членство в СРО требуется в соответствии с законодательством Российской Федерации </w:t>
      </w:r>
    </w:p>
  </w:footnote>
  <w:footnote w:id="6">
    <w:p>
      <w:pPr>
        <w:pStyle w:val="FootnoteText"/>
        <w:jc w:val="both"/>
        <w:rPr/>
      </w:pPr>
      <w:r>
        <w:rPr>
          <w:rStyle w:val="Style16"/>
        </w:rPr>
        <w:footnoteRef/>
      </w:r>
      <w:r>
        <w:rPr>
          <w:rStyle w:val="Style16"/>
        </w:rPr>
        <w:tab/>
      </w:r>
      <w:r>
        <w:rPr/>
        <w:t xml:space="preserve"> В случае, если членство в СРО требуется в соответствии с законодательством Российской Федерации</w:t>
      </w:r>
    </w:p>
  </w:footnote>
  <w:footnote w:id="7">
    <w:p>
      <w:pPr>
        <w:pStyle w:val="FootnoteText"/>
        <w:jc w:val="both"/>
        <w:rPr/>
      </w:pPr>
      <w:r>
        <w:rPr>
          <w:rStyle w:val="Style16"/>
        </w:rPr>
        <w:footnoteRef/>
      </w:r>
      <w:r>
        <w:rPr>
          <w:rStyle w:val="Style16"/>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8">
    <w:p>
      <w:pPr>
        <w:pStyle w:val="FootnoteText"/>
        <w:jc w:val="both"/>
        <w:rPr/>
      </w:pPr>
      <w:r>
        <w:rPr>
          <w:rStyle w:val="Style16"/>
        </w:rPr>
        <w:footnoteRef/>
      </w:r>
      <w:r>
        <w:rPr>
          <w:rStyle w:val="Style16"/>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9">
    <w:p>
      <w:pPr>
        <w:pStyle w:val="FootnoteText"/>
        <w:jc w:val="both"/>
        <w:rPr/>
      </w:pPr>
      <w:r>
        <w:rPr>
          <w:rStyle w:val="Style16"/>
        </w:rPr>
        <w:footnoteRef/>
      </w:r>
      <w:r>
        <w:rPr>
          <w:rStyle w:val="Style16"/>
        </w:rPr>
        <w:tab/>
      </w:r>
      <w:r>
        <w:rPr/>
        <w:t xml:space="preserve"> С учетом комментариев к пункту 2.3.9 Договора.</w:t>
      </w:r>
    </w:p>
  </w:footnote>
  <w:footnote w:id="10">
    <w:p>
      <w:pPr>
        <w:pStyle w:val="FootnoteText"/>
        <w:rPr/>
      </w:pPr>
      <w:r>
        <w:rPr>
          <w:rStyle w:val="Style16"/>
        </w:rPr>
        <w:footnoteRef/>
      </w:r>
      <w:r>
        <w:rPr>
          <w:rStyle w:val="Style16"/>
        </w:rPr>
        <w:tab/>
      </w:r>
      <w:r>
        <w:rPr/>
        <w:t xml:space="preserve"> Абзацы второй и третий включаются в текст договора в случае заключения договора в электронной форме.</w:t>
      </w:r>
    </w:p>
  </w:footnote>
  <w:footnote w:id="11">
    <w:p>
      <w:pPr>
        <w:pStyle w:val="FootnoteText"/>
        <w:rPr/>
      </w:pPr>
      <w:r>
        <w:rPr>
          <w:rStyle w:val="Style16"/>
        </w:rPr>
        <w:footnoteRef/>
      </w:r>
      <w:r>
        <w:rPr>
          <w:rStyle w:val="Style16"/>
        </w:rPr>
        <w:tab/>
      </w:r>
      <w:r>
        <w:rPr/>
        <w:t xml:space="preserve"> Наименование Объекта, в отношении которого выполняются Этапы Работ. </w:t>
      </w:r>
    </w:p>
  </w:footnote>
  <w:footnote w:id="12">
    <w:p>
      <w:pPr>
        <w:pStyle w:val="Normal"/>
        <w:rPr/>
      </w:pPr>
      <w:r>
        <w:rPr>
          <w:rStyle w:val="Style16"/>
        </w:rPr>
        <w:t></w:t>
      </w:r>
      <w:r>
        <w:rPr>
          <w:rStyle w:val="Style16"/>
        </w:rPr>
        <w:tab/>
      </w:r>
      <w:r>
        <w:rPr>
          <w:rStyle w:val="Style16"/>
          <w:sz w:val="20"/>
          <w:szCs w:val="20"/>
        </w:rPr>
        <w:t></w:t>
      </w:r>
      <w:r>
        <w:rPr>
          <w:sz w:val="20"/>
          <w:szCs w:val="20"/>
        </w:rPr>
        <w:t xml:space="preserve"> 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   </w:t>
      </w:r>
    </w:p>
    <w:p>
      <w:pPr>
        <w:pStyle w:val="FootnoteText"/>
        <w:rPr>
          <w:sz w:val="20"/>
          <w:szCs w:val="20"/>
        </w:rPr>
      </w:pPr>
      <w:r>
        <w:rPr>
          <w:sz w:val="20"/>
          <w:szCs w:val="20"/>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12" w:space="1" w:color="000001"/>
      </w:pBdr>
      <w:spacing w:lineRule="auto" w:line="288"/>
      <w:jc w:val="right"/>
      <w:rPr>
        <w:sz w:val="20"/>
        <w:szCs w:val="20"/>
      </w:rPr>
    </w:pPr>
    <w:r>
      <w:rPr>
        <w:sz w:val="20"/>
        <w:szCs w:val="20"/>
      </w:rPr>
    </w:r>
  </w:p>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265"/>
        <w:tab w:val="left" w:pos="3148" w:leader="none"/>
        <w:tab w:val="center" w:pos="4818" w:leader="none"/>
        <w:tab w:val="left" w:pos="6926" w:leader="none"/>
      </w:tabs>
      <w:spacing w:lineRule="auto" w:line="240"/>
      <w:ind w:left="0" w:right="0" w:hanging="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right="0"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0" w:right="0"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bCs w:val="false"/>
        <w:color w:val="00000A"/>
      </w:rPr>
    </w:lvl>
    <w:lvl w:ilvl="2">
      <w:start w:val="1"/>
      <w:numFmt w:val="decimal"/>
      <w:lvlText w:val="%1.%2.%3."/>
      <w:lvlJc w:val="left"/>
      <w:pPr>
        <w:tabs>
          <w:tab w:val="num" w:pos="0"/>
        </w:tabs>
        <w:ind w:left="2348" w:hanging="504"/>
      </w:pPr>
      <w:rPr>
        <w:sz w:val="24"/>
        <w:b/>
        <w:szCs w:val="24"/>
        <w:bCs w:val="false"/>
      </w:rPr>
    </w:lvl>
    <w:lvl w:ilvl="3">
      <w:start w:val="1"/>
      <w:numFmt w:val="decimal"/>
      <w:lvlText w:val="%1.%2.%3.%4."/>
      <w:lvlJc w:val="left"/>
      <w:pPr>
        <w:tabs>
          <w:tab w:val="num" w:pos="0"/>
        </w:tabs>
        <w:ind w:left="2917" w:hanging="648"/>
      </w:pPr>
      <w:rPr>
        <w:b/>
        <w:bCs/>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1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2">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embedSystemFonts/>
  <w:defaultTabStop w:val="265"/>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360" w:before="0" w:after="0"/>
      <w:ind w:left="0" w:right="0"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pPr>
      <w:keepNext w:val="true"/>
      <w:numPr>
        <w:ilvl w:val="0"/>
        <w:numId w:val="0"/>
      </w:numPr>
      <w:spacing w:before="240" w:after="60"/>
      <w:ind w:left="0" w:right="0" w:firstLine="567"/>
      <w:outlineLvl w:val="0"/>
    </w:pPr>
    <w:rPr>
      <w:rFonts w:ascii="Cambria" w:hAnsi="Cambria"/>
      <w:b/>
      <w:bCs/>
      <w:sz w:val="32"/>
      <w:szCs w:val="32"/>
      <w:lang w:val="x-none" w:eastAsia="x-none"/>
    </w:rPr>
  </w:style>
  <w:style w:type="paragraph" w:styleId="Heading2">
    <w:name w:val="Heading 2"/>
    <w:basedOn w:val="Normal"/>
    <w:next w:val="Normal"/>
    <w:qFormat/>
    <w:pPr>
      <w:keepNext w:val="true"/>
      <w:numPr>
        <w:ilvl w:val="0"/>
        <w:numId w:val="0"/>
      </w:numPr>
      <w:spacing w:before="240" w:after="60"/>
      <w:ind w:left="0" w:right="0" w:firstLine="567"/>
      <w:outlineLvl w:val="1"/>
    </w:pPr>
    <w:rPr>
      <w:rFonts w:ascii="Cambria" w:hAnsi="Cambria"/>
      <w:b/>
      <w:bCs/>
      <w:i/>
      <w:iCs/>
      <w:lang w:val="x-none" w:eastAsia="x-none"/>
    </w:rPr>
  </w:style>
  <w:style w:type="paragraph" w:styleId="Heading3">
    <w:name w:val="Heading 3"/>
    <w:basedOn w:val="Normal"/>
    <w:next w:val="Normal"/>
    <w:qFormat/>
    <w:pPr>
      <w:keepNext w:val="true"/>
      <w:numPr>
        <w:ilvl w:val="0"/>
        <w:numId w:val="0"/>
      </w:numPr>
      <w:spacing w:lineRule="auto" w:line="240" w:before="120" w:after="120"/>
      <w:ind w:left="0" w:right="0" w:hanging="0"/>
      <w:jc w:val="left"/>
      <w:outlineLvl w:val="2"/>
    </w:pPr>
    <w:rPr>
      <w:b/>
      <w:szCs w:val="20"/>
      <w:lang w:val="x-none" w:eastAsia="x-none"/>
    </w:rPr>
  </w:style>
  <w:style w:type="character" w:styleId="DefaultParagraphFont">
    <w:name w:val="Default Paragraph Font"/>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3">
    <w:name w:val="Заголовок 3 Знак"/>
    <w:qFormat/>
    <w:rPr>
      <w:b/>
      <w:sz w:val="28"/>
    </w:rPr>
  </w:style>
  <w:style w:type="character" w:styleId="31">
    <w:name w:val="3. Подпункт Знак"/>
    <w:qFormat/>
    <w:rPr>
      <w:b/>
      <w:bCs/>
      <w:sz w:val="24"/>
      <w:szCs w:val="24"/>
      <w:lang w:val="x-none" w:eastAsia="x-none"/>
    </w:rPr>
  </w:style>
  <w:style w:type="character" w:styleId="Style6">
    <w:name w:val="Текст выноски Знак"/>
    <w:qFormat/>
    <w:rPr>
      <w:rFonts w:ascii="Tahoma" w:hAnsi="Tahoma" w:cs="Tahoma"/>
      <w:sz w:val="16"/>
      <w:szCs w:val="16"/>
    </w:rPr>
  </w:style>
  <w:style w:type="character" w:styleId="1">
    <w:name w:val="1. Статья Знак"/>
    <w:qFormat/>
    <w:rPr>
      <w:sz w:val="24"/>
      <w:szCs w:val="24"/>
      <w:lang w:val="x-none" w:eastAsia="x-none"/>
    </w:rPr>
  </w:style>
  <w:style w:type="character" w:styleId="4">
    <w:name w:val="4. Отчерк Знак"/>
    <w:qFormat/>
    <w:rPr>
      <w:sz w:val="24"/>
      <w:szCs w:val="24"/>
      <w:lang w:val="x-none" w:eastAsia="x-none"/>
    </w:rPr>
  </w:style>
  <w:style w:type="character" w:styleId="Annotationreference">
    <w:name w:val="annotation reference"/>
    <w:qFormat/>
    <w:rPr>
      <w:sz w:val="16"/>
      <w:szCs w:val="16"/>
    </w:rPr>
  </w:style>
  <w:style w:type="character" w:styleId="Style7">
    <w:name w:val="Текст примечания Знак"/>
    <w:qFormat/>
    <w:rPr/>
  </w:style>
  <w:style w:type="character" w:styleId="Style8">
    <w:name w:val="Тема примечания Знак"/>
    <w:qFormat/>
    <w:rPr>
      <w:b/>
      <w:bCs/>
    </w:rPr>
  </w:style>
  <w:style w:type="character" w:styleId="Style9">
    <w:name w:val="Нижний колонтитул Знак"/>
    <w:qFormat/>
    <w:rPr>
      <w:sz w:val="28"/>
      <w:szCs w:val="28"/>
    </w:rPr>
  </w:style>
  <w:style w:type="character" w:styleId="32">
    <w:name w:val="Основной текст 3 Знак"/>
    <w:qFormat/>
    <w:rPr>
      <w:color w:val="0000FF"/>
      <w:sz w:val="24"/>
      <w:szCs w:val="24"/>
      <w:lang w:eastAsia="en-US"/>
    </w:rPr>
  </w:style>
  <w:style w:type="character" w:styleId="Style10">
    <w:name w:val="Заголовок Знак"/>
    <w:qFormat/>
    <w:rPr>
      <w:sz w:val="22"/>
      <w:szCs w:val="22"/>
      <w:shd w:fill="FFFFFF" w:val="clear"/>
    </w:rPr>
  </w:style>
  <w:style w:type="character" w:styleId="11">
    <w:name w:val="Заголовок 1 Знак"/>
    <w:qFormat/>
    <w:rPr>
      <w:rFonts w:ascii="Cambria" w:hAnsi="Cambria" w:eastAsia="Times New Roman" w:cs="Times New Roman"/>
      <w:b/>
      <w:bCs/>
      <w:sz w:val="32"/>
      <w:szCs w:val="32"/>
    </w:rPr>
  </w:style>
  <w:style w:type="character" w:styleId="2">
    <w:name w:val="Заголовок 2 Знак"/>
    <w:qFormat/>
    <w:rPr>
      <w:rFonts w:ascii="Cambria" w:hAnsi="Cambria" w:eastAsia="Times New Roman" w:cs="Times New Roman"/>
      <w:b/>
      <w:bCs/>
      <w:i/>
      <w:iCs/>
      <w:sz w:val="28"/>
      <w:szCs w:val="28"/>
    </w:rPr>
  </w:style>
  <w:style w:type="character" w:styleId="Style11">
    <w:name w:val="Основной текст с отступом Знак"/>
    <w:qFormat/>
    <w:rPr>
      <w:sz w:val="28"/>
      <w:szCs w:val="28"/>
    </w:rPr>
  </w:style>
  <w:style w:type="character" w:styleId="FontStyle16">
    <w:name w:val="Font Style16"/>
    <w:qFormat/>
    <w:rPr>
      <w:rFonts w:ascii="Times New Roman" w:hAnsi="Times New Roman" w:cs="Times New Roman"/>
      <w:sz w:val="24"/>
      <w:szCs w:val="24"/>
    </w:rPr>
  </w:style>
  <w:style w:type="character" w:styleId="Style12">
    <w:name w:val="Текст сноски Знак"/>
    <w:qFormat/>
    <w:rPr/>
  </w:style>
  <w:style w:type="character" w:styleId="Hyperlink">
    <w:name w:val="Hyperlink"/>
    <w:rPr>
      <w:color w:val="0000FF"/>
      <w:u w:val="single"/>
    </w:rPr>
  </w:style>
  <w:style w:type="character" w:styleId="Style13">
    <w:name w:val="Текст концевой сноски Знак"/>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Style14">
    <w:name w:val="Абзац списка Знак"/>
    <w:qFormat/>
    <w:rPr>
      <w:sz w:val="24"/>
      <w:szCs w:val="24"/>
    </w:rPr>
  </w:style>
  <w:style w:type="character" w:styleId="Style15">
    <w:name w:val="Верхний колонтитул Знак"/>
    <w:basedOn w:val="DefaultParagraphFont"/>
    <w:qFormat/>
    <w:rPr>
      <w:sz w:val="28"/>
      <w:szCs w:val="28"/>
    </w:rPr>
  </w:style>
  <w:style w:type="character" w:styleId="Style16">
    <w:name w:val="Символ сноски"/>
    <w:qFormat/>
    <w:rPr/>
  </w:style>
  <w:style w:type="character" w:styleId="Style17">
    <w:name w:val="Символ концевой сноски"/>
    <w:qFormat/>
    <w:rPr/>
  </w:style>
  <w:style w:type="character" w:styleId="Style18">
    <w:name w:val="Символ нумерации"/>
    <w:qFormat/>
    <w:rPr/>
  </w:style>
  <w:style w:type="character" w:styleId="Style19">
    <w:name w:val="комментарий"/>
    <w:qFormat/>
    <w:rPr>
      <w:b/>
      <w:i/>
      <w:shd w:fill="FFFF99" w:val="clear"/>
    </w:rPr>
  </w:style>
  <w:style w:type="character" w:styleId="FollowedHyperlink">
    <w:name w:val="FollowedHyperlink"/>
    <w:qFormat/>
    <w:rPr>
      <w:color w:val="800080"/>
      <w:u w:val="single"/>
    </w:rPr>
  </w:style>
  <w:style w:type="paragraph" w:styleId="Style20">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lang w:val="zxx" w:eastAsia="zxx" w:bidi="zxx"/>
    </w:rPr>
  </w:style>
  <w:style w:type="paragraph" w:styleId="Title">
    <w:name w:val="Title"/>
    <w:basedOn w:val="Normal"/>
    <w:qFormat/>
    <w:pPr>
      <w:keepNext w:val="true"/>
      <w:spacing w:before="240" w:after="120"/>
    </w:pPr>
    <w:rPr>
      <w:rFonts w:ascii="Liberation Sans" w:hAnsi="Liberation Sans" w:eastAsia="WenQuanYi Zen Hei Sharp" w:cs="Lohit Devanagari"/>
    </w:rPr>
  </w:style>
  <w:style w:type="paragraph" w:styleId="Caption1">
    <w:name w:val="caption1"/>
    <w:basedOn w:val="Normal"/>
    <w:next w:val="Normal"/>
    <w:qFormat/>
    <w:pPr>
      <w:widowControl w:val="false"/>
      <w:spacing w:lineRule="auto" w:line="240" w:before="120" w:after="120"/>
      <w:ind w:left="0" w:right="0" w:hanging="0"/>
      <w:textAlignment w:val="baseline"/>
    </w:pPr>
    <w:rPr>
      <w:b/>
      <w:bCs/>
      <w:sz w:val="24"/>
      <w:szCs w:val="24"/>
    </w:rPr>
  </w:style>
  <w:style w:type="paragraph" w:styleId="Indexheading">
    <w:name w:val="index heading"/>
    <w:basedOn w:val="Normal"/>
    <w:qFormat/>
    <w:pPr>
      <w:suppressLineNumbers/>
    </w:pPr>
    <w:rPr>
      <w:rFonts w:cs="Lohit Devanagari"/>
    </w:rPr>
  </w:style>
  <w:style w:type="paragraph" w:styleId="BodyText3">
    <w:name w:val="Body Text 3"/>
    <w:basedOn w:val="Normal"/>
    <w:qFormat/>
    <w:pPr>
      <w:spacing w:lineRule="auto" w:line="240"/>
      <w:ind w:left="0" w:right="0"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pPr>
      <w:tabs>
        <w:tab w:val="clear" w:pos="265"/>
        <w:tab w:val="center" w:pos="4677" w:leader="none"/>
        <w:tab w:val="right" w:pos="9355" w:leader="none"/>
      </w:tabs>
    </w:pPr>
    <w:rPr/>
  </w:style>
  <w:style w:type="paragraph" w:styleId="Style110">
    <w:name w:val="Style1"/>
    <w:basedOn w:val="Normal"/>
    <w:autoRedefine/>
    <w:qFormat/>
    <w:pPr>
      <w:spacing w:lineRule="auto" w:line="240" w:before="240" w:after="0"/>
      <w:ind w:left="0" w:right="0" w:hanging="0"/>
      <w:jc w:val="left"/>
    </w:pPr>
    <w:rPr>
      <w:b/>
      <w:sz w:val="22"/>
      <w:szCs w:val="20"/>
    </w:rPr>
  </w:style>
  <w:style w:type="paragraph" w:styleId="BodyText2">
    <w:name w:val="Body Text 2"/>
    <w:basedOn w:val="Normal"/>
    <w:qFormat/>
    <w:pPr>
      <w:widowControl w:val="false"/>
      <w:spacing w:lineRule="auto" w:line="480" w:before="0" w:after="120"/>
      <w:ind w:left="0" w:right="0" w:hanging="0"/>
      <w:jc w:val="left"/>
    </w:pPr>
    <w:rPr>
      <w:sz w:val="20"/>
      <w:szCs w:val="20"/>
    </w:rPr>
  </w:style>
  <w:style w:type="paragraph" w:styleId="Style23">
    <w:name w:val="Знак"/>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FootnoteText">
    <w:name w:val="Footnote Text"/>
    <w:basedOn w:val="Normal"/>
    <w:pPr>
      <w:spacing w:lineRule="auto" w:line="240"/>
      <w:ind w:left="0" w:right="0" w:hanging="0"/>
      <w:jc w:val="left"/>
    </w:pPr>
    <w:rPr>
      <w:sz w:val="20"/>
      <w:szCs w:val="20"/>
    </w:rPr>
  </w:style>
  <w:style w:type="paragraph" w:styleId="Style24">
    <w:name w:val="Знак Знак Знак Знак Знак Знак Знак"/>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21">
    <w:name w:val="Знак2"/>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Style25">
    <w:name w:val="Знак Знак Знак Знак Знак Знак Знак Знак Знак"/>
    <w:basedOn w:val="Normal"/>
    <w:qFormat/>
    <w:pPr>
      <w:spacing w:lineRule="exact" w:line="240" w:before="0" w:after="160"/>
      <w:ind w:left="0" w:right="0" w:hanging="0"/>
    </w:pPr>
    <w:rPr>
      <w:rFonts w:ascii="Verdana" w:hAnsi="Verdana"/>
      <w:sz w:val="22"/>
      <w:szCs w:val="20"/>
      <w:lang w:val="en-US" w:eastAsia="en-US"/>
    </w:rPr>
  </w:style>
  <w:style w:type="paragraph" w:styleId="Style26">
    <w:name w:val="Пункт договора"/>
    <w:basedOn w:val="Normal"/>
    <w:qFormat/>
    <w:pPr>
      <w:widowControl w:val="false"/>
      <w:spacing w:lineRule="auto" w:line="240"/>
      <w:ind w:left="0" w:right="0" w:hanging="0"/>
    </w:pPr>
    <w:rPr>
      <w:rFonts w:ascii="Arial" w:hAnsi="Arial"/>
      <w:sz w:val="20"/>
      <w:szCs w:val="20"/>
    </w:rPr>
  </w:style>
  <w:style w:type="paragraph" w:styleId="Style27">
    <w:name w:val="Подпункт договора"/>
    <w:basedOn w:val="Normal"/>
    <w:qFormat/>
    <w:pPr>
      <w:tabs>
        <w:tab w:val="clear" w:pos="265"/>
        <w:tab w:val="left" w:pos="360" w:leader="none"/>
      </w:tabs>
      <w:spacing w:lineRule="auto" w:line="240"/>
      <w:ind w:left="0" w:right="0" w:hanging="0"/>
    </w:pPr>
    <w:rPr>
      <w:rFonts w:ascii="Arial" w:hAnsi="Arial"/>
      <w:sz w:val="20"/>
      <w:szCs w:val="20"/>
    </w:rPr>
  </w:style>
  <w:style w:type="paragraph" w:styleId="BodyTextIndent3">
    <w:name w:val="Body Text Indent 3"/>
    <w:basedOn w:val="Normal"/>
    <w:qFormat/>
    <w:pPr>
      <w:spacing w:before="0" w:after="120"/>
      <w:ind w:left="283" w:right="0" w:firstLine="567"/>
    </w:pPr>
    <w:rPr>
      <w:sz w:val="16"/>
      <w:szCs w:val="16"/>
    </w:rPr>
  </w:style>
  <w:style w:type="paragraph" w:styleId="ListParagraph">
    <w:name w:val="List Paragraph"/>
    <w:basedOn w:val="Normal"/>
    <w:qFormat/>
    <w:pPr>
      <w:spacing w:lineRule="auto" w:line="240" w:before="0" w:after="0"/>
      <w:ind w:left="720" w:right="0" w:hanging="0"/>
      <w:contextualSpacing/>
      <w:jc w:val="left"/>
    </w:pPr>
    <w:rPr>
      <w:sz w:val="24"/>
      <w:szCs w:val="24"/>
    </w:rPr>
  </w:style>
  <w:style w:type="paragraph" w:styleId="12">
    <w:name w:val="1. Статья"/>
    <w:basedOn w:val="Heading3"/>
    <w:qFormat/>
    <w:pPr>
      <w:keepNext w:val="false"/>
      <w:widowControl w:val="false"/>
      <w:tabs>
        <w:tab w:val="clear" w:pos="265"/>
        <w:tab w:val="left" w:pos="2340" w:leader="none"/>
      </w:tabs>
      <w:suppressAutoHyphens w:val="false"/>
      <w:spacing w:before="0" w:after="0"/>
      <w:ind w:left="0" w:right="1462" w:hanging="0"/>
      <w:jc w:val="center"/>
      <w:textAlignment w:val="baseline"/>
    </w:pPr>
    <w:rPr>
      <w:b w:val="false"/>
      <w:sz w:val="24"/>
      <w:szCs w:val="24"/>
    </w:rPr>
  </w:style>
  <w:style w:type="paragraph" w:styleId="22">
    <w:name w:val="2. Пункт"/>
    <w:basedOn w:val="Heading3"/>
    <w:qFormat/>
    <w:pPr>
      <w:keepNext w:val="false"/>
      <w:widowControl w:val="false"/>
      <w:suppressAutoHyphens w:val="false"/>
      <w:spacing w:before="0" w:after="0"/>
      <w:jc w:val="both"/>
      <w:textAlignment w:val="baseline"/>
    </w:pPr>
    <w:rPr>
      <w:b w:val="false"/>
      <w:sz w:val="24"/>
      <w:szCs w:val="24"/>
    </w:rPr>
  </w:style>
  <w:style w:type="paragraph" w:styleId="33">
    <w:name w:val="3. Подпункт"/>
    <w:basedOn w:val="Heading3"/>
    <w:qFormat/>
    <w:pPr>
      <w:keepNext w:val="false"/>
      <w:widowControl w:val="false"/>
      <w:tabs>
        <w:tab w:val="clear" w:pos="265"/>
        <w:tab w:val="left" w:pos="1620" w:leader="none"/>
      </w:tabs>
      <w:suppressAutoHyphens w:val="false"/>
      <w:spacing w:before="0" w:after="0"/>
      <w:jc w:val="both"/>
      <w:textAlignment w:val="baseline"/>
    </w:pPr>
    <w:rPr>
      <w:bCs/>
      <w:sz w:val="24"/>
      <w:szCs w:val="24"/>
    </w:rPr>
  </w:style>
  <w:style w:type="paragraph" w:styleId="ConsNormal">
    <w:name w:val="ConsNormal"/>
    <w:qFormat/>
    <w:pPr>
      <w:widowControl/>
      <w:suppressAutoHyphens w:val="true"/>
      <w:kinsoku w:val="true"/>
      <w:overflowPunct w:val="true"/>
      <w:autoSpaceDE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pPr>
      <w:spacing w:lineRule="auto" w:line="240"/>
    </w:pPr>
    <w:rPr>
      <w:rFonts w:ascii="Tahoma" w:hAnsi="Tahoma"/>
      <w:sz w:val="16"/>
      <w:szCs w:val="16"/>
      <w:lang w:val="x-none" w:eastAsia="x-none"/>
    </w:rPr>
  </w:style>
  <w:style w:type="paragraph" w:styleId="41">
    <w:name w:val="4. Отчерк"/>
    <w:basedOn w:val="Normal"/>
    <w:qFormat/>
    <w:pPr>
      <w:widowControl w:val="false"/>
      <w:spacing w:lineRule="auto" w:line="240"/>
    </w:pPr>
    <w:rPr>
      <w:sz w:val="24"/>
      <w:szCs w:val="24"/>
      <w:lang w:val="x-none" w:eastAsia="x-none"/>
    </w:rPr>
  </w:style>
  <w:style w:type="paragraph" w:styleId="Annotationtext">
    <w:name w:val="annotation text"/>
    <w:basedOn w:val="Normal"/>
    <w:qFormat/>
    <w:pPr>
      <w:spacing w:lineRule="auto" w:line="240"/>
    </w:pPr>
    <w:rPr>
      <w:sz w:val="20"/>
      <w:szCs w:val="20"/>
      <w:lang w:val="x-none" w:eastAsia="x-none"/>
    </w:rPr>
  </w:style>
  <w:style w:type="paragraph" w:styleId="Annotationsubject">
    <w:name w:val="annotation subject"/>
    <w:basedOn w:val="Annotationtext"/>
    <w:qFormat/>
    <w:pPr/>
    <w:rPr>
      <w:b/>
      <w:bCs/>
    </w:rPr>
  </w:style>
  <w:style w:type="paragraph" w:styleId="Footer">
    <w:name w:val="Footer"/>
    <w:basedOn w:val="Normal"/>
    <w:pPr>
      <w:tabs>
        <w:tab w:val="clear" w:pos="265"/>
        <w:tab w:val="center" w:pos="4677" w:leader="none"/>
        <w:tab w:val="right" w:pos="9355" w:leader="none"/>
      </w:tabs>
      <w:spacing w:lineRule="auto" w:line="240"/>
    </w:pPr>
    <w:rPr>
      <w:lang w:val="x-none" w:eastAsia="x-none"/>
    </w:rPr>
  </w:style>
  <w:style w:type="paragraph" w:styleId="Revision">
    <w:name w:val="Revision"/>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13">
    <w:name w:val="Заголовок1"/>
    <w:basedOn w:val="Normal"/>
    <w:qFormat/>
    <w:pPr>
      <w:widowControl w:val="false"/>
      <w:spacing w:lineRule="auto" w:line="240" w:before="0" w:after="120"/>
      <w:ind w:left="0" w:right="0" w:hanging="0"/>
      <w:jc w:val="center"/>
      <w:textAlignment w:val="baseline"/>
    </w:pPr>
    <w:rPr>
      <w:b/>
      <w:bCs/>
      <w:sz w:val="32"/>
      <w:szCs w:val="20"/>
    </w:rPr>
  </w:style>
  <w:style w:type="paragraph" w:styleId="BodyTextIndent">
    <w:name w:val="Body Text Indent"/>
    <w:basedOn w:val="Normal"/>
    <w:pPr>
      <w:spacing w:before="0" w:after="120"/>
      <w:ind w:left="283" w:right="0" w:firstLine="567"/>
    </w:pPr>
    <w:rPr>
      <w:lang w:val="x-none" w:eastAsia="x-none"/>
    </w:rPr>
  </w:style>
  <w:style w:type="paragraph" w:styleId="333">
    <w:name w:val="Пункт 3.3.3"/>
    <w:basedOn w:val="Normal"/>
    <w:qFormat/>
    <w:pPr>
      <w:keepNext w:val="true"/>
      <w:keepLines/>
      <w:widowControl w:val="false"/>
      <w:numPr>
        <w:ilvl w:val="0"/>
        <w:numId w:val="0"/>
      </w:numPr>
      <w:tabs>
        <w:tab w:val="clear" w:pos="265"/>
        <w:tab w:val="left" w:pos="920" w:leader="none"/>
      </w:tabs>
      <w:spacing w:lineRule="auto" w:line="240" w:before="240" w:after="240"/>
      <w:ind w:left="704" w:right="0" w:hanging="504"/>
      <w:jc w:val="left"/>
      <w:textAlignment w:val="baseline"/>
      <w:outlineLvl w:val="1"/>
    </w:pPr>
    <w:rPr>
      <w:sz w:val="24"/>
      <w:szCs w:val="20"/>
    </w:rPr>
  </w:style>
  <w:style w:type="paragraph" w:styleId="14">
    <w:name w:val="Знак1"/>
    <w:basedOn w:val="Normal"/>
    <w:qFormat/>
    <w:pPr>
      <w:spacing w:lineRule="exact" w:line="240" w:before="0" w:after="160"/>
      <w:ind w:left="0" w:right="0" w:hanging="0"/>
      <w:jc w:val="left"/>
    </w:pPr>
    <w:rPr>
      <w:rFonts w:ascii="Verdana" w:hAnsi="Verdana" w:cs="Verdana"/>
      <w:sz w:val="20"/>
      <w:szCs w:val="20"/>
      <w:lang w:val="en-US" w:eastAsia="en-US"/>
    </w:rPr>
  </w:style>
  <w:style w:type="paragraph" w:styleId="-">
    <w:name w:val="Контракт-раздел"/>
    <w:basedOn w:val="Normal"/>
    <w:qFormat/>
    <w:pPr>
      <w:keepNext w:val="true"/>
      <w:keepLines/>
      <w:numPr>
        <w:ilvl w:val="0"/>
        <w:numId w:val="0"/>
      </w:numPr>
      <w:tabs>
        <w:tab w:val="clear" w:pos="265"/>
        <w:tab w:val="left" w:pos="0" w:leader="none"/>
        <w:tab w:val="left" w:pos="567" w:leader="none"/>
      </w:tabs>
      <w:spacing w:lineRule="auto" w:line="240" w:before="360" w:after="120"/>
      <w:ind w:left="0" w:right="0" w:firstLine="567"/>
      <w:jc w:val="center"/>
      <w:textAlignment w:val="baseline"/>
      <w:outlineLvl w:val="1"/>
    </w:pPr>
    <w:rPr>
      <w:b/>
      <w:bCs/>
      <w:caps/>
    </w:rPr>
  </w:style>
  <w:style w:type="paragraph" w:styleId="-1">
    <w:name w:val="Контракт-пункт"/>
    <w:basedOn w:val="Normal"/>
    <w:qFormat/>
    <w:pPr/>
    <w:rPr/>
  </w:style>
  <w:style w:type="paragraph" w:styleId="-2">
    <w:name w:val="Контракт-подпункт"/>
    <w:basedOn w:val="Normal"/>
    <w:qFormat/>
    <w:pPr/>
    <w:rPr/>
  </w:style>
  <w:style w:type="paragraph" w:styleId="-3">
    <w:name w:val="Контракт-подподпункт"/>
    <w:basedOn w:val="Normal"/>
    <w:qFormat/>
    <w:pPr/>
    <w:rPr/>
  </w:style>
  <w:style w:type="paragraph" w:styleId="EndnoteSymbol">
    <w:name w:val="Endnote Symbol"/>
    <w:basedOn w:val="Normal"/>
    <w:qFormat/>
    <w:pPr/>
    <w:rPr>
      <w:sz w:val="20"/>
      <w:szCs w:val="20"/>
      <w:lang w:val="x-none" w:eastAsia="x-none"/>
    </w:rPr>
  </w:style>
  <w:style w:type="paragraph" w:styleId="ConsPlusNonformat">
    <w:name w:val="ConsPlusNonformat"/>
    <w:qFormat/>
    <w:pPr>
      <w:widowControl w:val="false"/>
      <w:suppressAutoHyphens w:val="true"/>
      <w:kinsoku w:val="true"/>
      <w:overflowPunct w:val="true"/>
      <w:autoSpaceDE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Style28">
    <w:name w:val="Содержимое врезки"/>
    <w:basedOn w:val="Normal"/>
    <w:qFormat/>
    <w:pPr/>
    <w:rPr/>
  </w:style>
  <w:style w:type="paragraph" w:styleId="Style29">
    <w:name w:val="Содержимое таблицы"/>
    <w:basedOn w:val="Normal"/>
    <w:qFormat/>
    <w:pPr/>
    <w:rPr/>
  </w:style>
  <w:style w:type="paragraph" w:styleId="Style30">
    <w:name w:val="Заголовок таблицы"/>
    <w:basedOn w:val="Style29"/>
    <w:qFormat/>
    <w:pPr/>
    <w:rPr/>
  </w:style>
  <w:style w:type="paragraph" w:styleId="Caption11">
    <w:name w:val="caption11"/>
    <w:basedOn w:val="Normal"/>
    <w:next w:val="Normal"/>
    <w:qFormat/>
    <w:pPr>
      <w:widowControl w:val="false"/>
      <w:overflowPunct w:val="false"/>
      <w:spacing w:lineRule="auto" w:line="240" w:before="120" w:after="120"/>
      <w:ind w:left="0" w:right="0" w:hanging="0"/>
      <w:textAlignment w:val="baseline"/>
    </w:pPr>
    <w:rPr>
      <w:b/>
      <w:bCs/>
      <w:sz w:val="24"/>
      <w:szCs w:val="24"/>
    </w:rPr>
  </w:style>
  <w:style w:type="numbering" w:styleId="Style31">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1277</TotalTime>
  <Application>AlterOffice/3.3.1.3$Linux_X86_64 LibreOffice_project/90d829a0d92d6015ad4fa014ce4f460a7fe6c0ba</Application>
  <AppVersion>15.0000</AppVersion>
  <Pages>40</Pages>
  <Words>13849</Words>
  <Characters>98929</Characters>
  <CharactersWithSpaces>112816</CharactersWithSpaces>
  <Paragraphs>740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2023-12-19T05:05:00Z</dcterms:created>
  <dc:creator>UK VoHEC</dc:creator>
  <dc:description/>
  <dc:language>ru-RU</dc:language>
  <cp:lastModifiedBy>molchanova_mn</cp:lastModifiedBy>
  <cp:lastPrinted>2025-11-25T09:46:44Z</cp:lastPrinted>
  <dcterms:modified xsi:type="dcterms:W3CDTF">2026-05-14T10:08:03Z</dcterms:modified>
  <cp:revision>98</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