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Акционерное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Завьялова Мария Владимировна, к</w:t>
      </w:r>
      <w:r>
        <w:rPr>
          <w:szCs w:val="28"/>
        </w:rPr>
        <w:t>онтактный телефон: (342) 270-98-21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32"/>
      </w:tblGrid>
      <w:tr>
        <w:trPr>
          <w:trHeight w:val="360" w:hRule="atLeast"/>
        </w:trPr>
        <w:tc>
          <w:tcPr>
            <w:tcW w:w="97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 xml:space="preserve">Выполнение работ </w:t>
            </w:r>
            <w:r>
              <w:rPr>
                <w:rFonts w:eastAsia="Calibri" w:ascii="Times New Roman" w:hAnsi="Times New Roman"/>
                <w:b w:val="false"/>
                <w:bCs w:val="false"/>
                <w:sz w:val="26"/>
                <w:szCs w:val="26"/>
              </w:rPr>
              <w:t xml:space="preserve">по текущему ремонту </w:t>
            </w:r>
            <w:r>
              <w:rPr>
                <w:rFonts w:eastAsia="Calibri" w:ascii="Times New Roman" w:hAnsi="Times New Roman"/>
                <w:b w:val="false"/>
                <w:bCs w:val="false"/>
                <w:sz w:val="26"/>
                <w:szCs w:val="26"/>
              </w:rPr>
              <w:t xml:space="preserve">мозаичных полов в коридоре на отм 105.0 пролеты 1-11 </w:t>
            </w:r>
            <w:r>
              <w:rPr>
                <w:rFonts w:eastAsia="Calibri" w:ascii="Times New Roman" w:hAnsi="Times New Roman"/>
                <w:b w:val="false"/>
                <w:bCs w:val="false"/>
                <w:sz w:val="26"/>
                <w:szCs w:val="26"/>
              </w:rPr>
              <w:t>Камской ГЭС</w:t>
            </w:r>
            <w:r>
              <w:rPr>
                <w:rFonts w:eastAsia="Calibri" w:ascii="Times New Roman" w:hAnsi="Times New Roman"/>
                <w:sz w:val="26"/>
                <w:szCs w:val="26"/>
              </w:rPr>
              <w:t xml:space="preserve"> для нужд Воткинского филиала</w:t>
            </w:r>
          </w:p>
        </w:tc>
      </w:tr>
    </w:tbl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Срок выполнения работ</w:t>
      </w:r>
      <w:r>
        <w:rPr/>
        <w:t xml:space="preserve"> 01.0</w:t>
      </w:r>
      <w:r>
        <w:rPr/>
        <w:t>2</w:t>
      </w:r>
      <w:r>
        <w:rPr/>
        <w:t xml:space="preserve">.2027 — </w:t>
      </w:r>
      <w:r>
        <w:rPr/>
        <w:t>20</w:t>
      </w:r>
      <w:r>
        <w:rPr/>
        <w:t>.</w:t>
      </w:r>
      <w:r>
        <w:rPr/>
        <w:t>10</w:t>
      </w:r>
      <w:r>
        <w:rPr/>
        <w:t>.2027г.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>Оплата производится Заказчиком в следующем порядке: Заказчик производит расчет с Исполнителем по факту выполнения работ в размере 90 % не позднее 30 календарных дней, 10 % по истечении 70 календарных дней с даты подписания Акта сдачи-приемки выполненных работ.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 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 xml:space="preserve"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 </w:t>
      </w:r>
      <w:r>
        <w:rPr>
          <w:rFonts w:eastAsia="Geneva"/>
          <w:sz w:val="30"/>
          <w:szCs w:val="26"/>
          <w:lang w:val="ru-RU" w:eastAsia="en-US"/>
        </w:rPr>
        <w:t xml:space="preserve">При расчете стоимости работ предусмотреть генподрядные услуги в размере 15 %.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Application>AlterOffice/3.4.0.9$Linux_X86_64 LibreOffice_project/b8daf9e823b1a5463a2f48435ddc2e8696e7d4fc</Application>
  <AppVersion>15.0000</AppVersion>
  <Pages>1</Pages>
  <Words>292</Words>
  <Characters>2050</Characters>
  <CharactersWithSpaces>2322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2026-05-15T15:37:24Z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