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0AE4E" w14:textId="132FE0BA" w:rsidR="001353E7" w:rsidRPr="007969BC" w:rsidRDefault="001353E7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2ECCF24C" w14:textId="07782654" w:rsidR="00A4040D" w:rsidRDefault="00A4040D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7631A64" w14:textId="1FF838CF" w:rsidR="00A4040D" w:rsidRDefault="00A4040D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0A825CF" w14:textId="1DBF2A0D" w:rsidR="00A4040D" w:rsidRDefault="00A4040D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9BD02DF" w14:textId="73241028" w:rsidR="00A4040D" w:rsidRDefault="00A4040D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98CC4FE" w14:textId="77777777" w:rsidR="00A4040D" w:rsidRDefault="00A4040D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A863855" w14:textId="5A2BC090" w:rsidR="002B5105" w:rsidRDefault="002B5105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B872A2E" w14:textId="6B6A06B1" w:rsidR="002B5105" w:rsidRDefault="002B5105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D8FA84A" w14:textId="36210E5C" w:rsidR="002B5105" w:rsidRDefault="002B5105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D30B4C4" w14:textId="409398C6" w:rsidR="00EB7CBD" w:rsidRDefault="00EB7CBD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958A809" w14:textId="593365BE" w:rsidR="00EB7CBD" w:rsidRDefault="00EB7CBD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3D30942" w14:textId="77777777" w:rsidR="00EB7CBD" w:rsidRDefault="00EB7CBD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E5616FB" w14:textId="27BC7938" w:rsidR="002B5105" w:rsidRDefault="002B5105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8F074AB" w14:textId="2BB891C0" w:rsidR="002B5105" w:rsidRDefault="002B5105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2BC2D1E" w14:textId="681BC4D8" w:rsidR="002B5105" w:rsidRDefault="002B5105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C5B705B" w14:textId="77777777" w:rsidR="002B5105" w:rsidRPr="00D80D71" w:rsidRDefault="002B5105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F0BD8E8" w14:textId="77777777" w:rsidR="001353E7" w:rsidRPr="00D80D71" w:rsidRDefault="001353E7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48CE557" w14:textId="77777777" w:rsidR="001353E7" w:rsidRPr="00D80D71" w:rsidRDefault="001353E7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C472920" w14:textId="77777777" w:rsidR="001353E7" w:rsidRPr="00D80D71" w:rsidRDefault="001353E7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1018765" w14:textId="77777777" w:rsidR="001353E7" w:rsidRPr="00D80D71" w:rsidRDefault="001353E7" w:rsidP="00A7346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2B3EE35" w14:textId="77777777" w:rsidR="001353E7" w:rsidRPr="00D80D71" w:rsidRDefault="001353E7" w:rsidP="00A734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FD3EC17" w14:textId="77777777" w:rsidR="001353E7" w:rsidRPr="00C1298D" w:rsidRDefault="001353E7" w:rsidP="00A73464">
      <w:pPr>
        <w:spacing w:line="240" w:lineRule="auto"/>
        <w:ind w:firstLine="0"/>
        <w:jc w:val="center"/>
        <w:rPr>
          <w:color w:val="000000"/>
        </w:rPr>
      </w:pPr>
      <w:r w:rsidRPr="00C1298D">
        <w:rPr>
          <w:color w:val="000000"/>
        </w:rPr>
        <w:t>ТЕХНИЧЕСКОЕ ЗАДАНИЕ</w:t>
      </w:r>
    </w:p>
    <w:p w14:paraId="5014E67A" w14:textId="524D2137" w:rsidR="001353E7" w:rsidRPr="00A10872" w:rsidRDefault="001353E7" w:rsidP="00A73464">
      <w:pPr>
        <w:spacing w:line="240" w:lineRule="auto"/>
        <w:ind w:firstLine="0"/>
        <w:jc w:val="center"/>
        <w:rPr>
          <w:color w:val="000000"/>
        </w:rPr>
      </w:pPr>
      <w:r w:rsidRPr="00C1298D">
        <w:rPr>
          <w:color w:val="000000"/>
        </w:rPr>
        <w:t xml:space="preserve">на </w:t>
      </w:r>
      <w:r w:rsidR="00CD3283">
        <w:rPr>
          <w:color w:val="000000"/>
        </w:rPr>
        <w:t>поставку</w:t>
      </w:r>
      <w:r w:rsidR="002B5105">
        <w:rPr>
          <w:color w:val="000000"/>
        </w:rPr>
        <w:t xml:space="preserve"> </w:t>
      </w:r>
      <w:r w:rsidR="00AA52D3">
        <w:rPr>
          <w:color w:val="000000"/>
        </w:rPr>
        <w:t xml:space="preserve">сертификатов активации </w:t>
      </w:r>
      <w:r w:rsidR="006B04F7">
        <w:rPr>
          <w:color w:val="000000"/>
        </w:rPr>
        <w:t>услуг</w:t>
      </w:r>
      <w:r w:rsidR="00C87FAF">
        <w:rPr>
          <w:color w:val="000000"/>
        </w:rPr>
        <w:t xml:space="preserve"> </w:t>
      </w:r>
      <w:r w:rsidR="00254A1E">
        <w:rPr>
          <w:color w:val="000000"/>
        </w:rPr>
        <w:t>техническ</w:t>
      </w:r>
      <w:r w:rsidR="006B04F7">
        <w:rPr>
          <w:color w:val="000000"/>
        </w:rPr>
        <w:t>ой поддержки</w:t>
      </w:r>
      <w:r w:rsidR="00254A1E">
        <w:rPr>
          <w:color w:val="000000"/>
        </w:rPr>
        <w:t xml:space="preserve"> </w:t>
      </w:r>
      <w:r w:rsidR="009A2474">
        <w:rPr>
          <w:color w:val="000000"/>
        </w:rPr>
        <w:t xml:space="preserve">для оборудования </w:t>
      </w:r>
      <w:r w:rsidR="00A10872">
        <w:rPr>
          <w:color w:val="000000"/>
          <w:lang w:val="en-US"/>
        </w:rPr>
        <w:t>Check</w:t>
      </w:r>
      <w:r w:rsidR="00A10872" w:rsidRPr="00A10872">
        <w:rPr>
          <w:color w:val="000000"/>
        </w:rPr>
        <w:t xml:space="preserve"> </w:t>
      </w:r>
      <w:r w:rsidR="00A10872">
        <w:rPr>
          <w:color w:val="000000"/>
          <w:lang w:val="en-US"/>
        </w:rPr>
        <w:t>Point</w:t>
      </w:r>
    </w:p>
    <w:p w14:paraId="5DCB5760" w14:textId="77777777" w:rsidR="001353E7" w:rsidRPr="00C1298D" w:rsidRDefault="001353E7" w:rsidP="00A73464">
      <w:pPr>
        <w:spacing w:line="240" w:lineRule="auto"/>
        <w:ind w:firstLine="0"/>
        <w:jc w:val="center"/>
        <w:rPr>
          <w:color w:val="000000"/>
        </w:rPr>
      </w:pPr>
    </w:p>
    <w:p w14:paraId="5CE3EF51" w14:textId="77777777" w:rsidR="001353E7" w:rsidRPr="00D80D71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F60D06A" w14:textId="77777777" w:rsidR="001353E7" w:rsidRPr="00D80D71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28521E" w14:textId="77777777" w:rsidR="001353E7" w:rsidRPr="00D80D71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5E31A0C" w14:textId="77777777" w:rsidR="001353E7" w:rsidRPr="00D80D71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6B0D55" w14:textId="77777777" w:rsidR="001353E7" w:rsidRPr="00D80D71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EB60F3" w14:textId="77777777" w:rsidR="001353E7" w:rsidRPr="00D80D71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5F339C6" w14:textId="77777777" w:rsidR="001353E7" w:rsidRPr="00D80D71" w:rsidRDefault="001353E7" w:rsidP="00A7346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EFC1F32" w14:textId="77777777" w:rsidR="001353E7" w:rsidRPr="00D80D71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4598D5" w14:textId="77777777" w:rsidR="001353E7" w:rsidRPr="00D80D71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04EAC9" w14:textId="77777777" w:rsidR="001353E7" w:rsidRPr="00D80D71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AFFED4" w14:textId="77777777" w:rsidR="001353E7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CFF4BD" w14:textId="2BC9FC18" w:rsidR="001353E7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D8F21E" w14:textId="63CD5B16" w:rsidR="002B5105" w:rsidRDefault="002B5105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2C544D" w14:textId="37AAEABC" w:rsidR="002B5105" w:rsidRDefault="002B5105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FC0331" w14:textId="091340ED" w:rsidR="002B5105" w:rsidRDefault="002B5105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AE7A92" w14:textId="77777777" w:rsidR="002B5105" w:rsidRDefault="002B5105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ECDBD1" w14:textId="77777777" w:rsidR="001353E7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B99CA4" w14:textId="77777777" w:rsidR="001353E7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3BB36DD" w14:textId="77777777" w:rsidR="001353E7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349CB8" w14:textId="77777777" w:rsidR="001353E7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6D0FEA" w14:textId="77777777" w:rsidR="001353E7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C087261" w14:textId="77777777" w:rsidR="001353E7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18BC25" w14:textId="77777777" w:rsidR="001353E7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777DA4A" w14:textId="375E4D69" w:rsidR="001353E7" w:rsidRPr="00D80D71" w:rsidRDefault="001353E7" w:rsidP="00A7346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BFE0F2A" w14:textId="77777777" w:rsidR="001353E7" w:rsidRPr="00D80D71" w:rsidRDefault="001353E7" w:rsidP="00A7346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04248B" w14:textId="6B072EFB" w:rsidR="001353E7" w:rsidRPr="00AA52D3" w:rsidRDefault="001353E7" w:rsidP="00A73464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D80D71">
        <w:rPr>
          <w:rFonts w:ascii="Times New Roman" w:hAnsi="Times New Roman" w:cs="Times New Roman"/>
          <w:sz w:val="28"/>
          <w:szCs w:val="24"/>
        </w:rPr>
        <w:t>Москва, 202</w:t>
      </w:r>
      <w:r w:rsidR="003D5D38">
        <w:rPr>
          <w:rFonts w:ascii="Times New Roman" w:hAnsi="Times New Roman" w:cs="Times New Roman"/>
          <w:sz w:val="28"/>
          <w:szCs w:val="24"/>
        </w:rPr>
        <w:t>6</w:t>
      </w:r>
    </w:p>
    <w:p w14:paraId="06EBD51C" w14:textId="77777777" w:rsidR="00D03604" w:rsidRPr="00A36918" w:rsidRDefault="00D03604" w:rsidP="00767F30">
      <w:pPr>
        <w:pStyle w:val="1"/>
        <w:numPr>
          <w:ilvl w:val="0"/>
          <w:numId w:val="1"/>
        </w:numPr>
        <w:spacing w:line="240" w:lineRule="auto"/>
      </w:pPr>
      <w:r w:rsidRPr="00A36918">
        <w:lastRenderedPageBreak/>
        <w:t>ПЕРЕЧЕНЬ ПРИНЯТЫХ СОКРАЩЕНИЙ</w:t>
      </w:r>
    </w:p>
    <w:tbl>
      <w:tblPr>
        <w:tblStyle w:val="a5"/>
        <w:tblW w:w="0" w:type="auto"/>
        <w:tblInd w:w="57" w:type="dxa"/>
        <w:tblLook w:val="04A0" w:firstRow="1" w:lastRow="0" w:firstColumn="1" w:lastColumn="0" w:noHBand="0" w:noVBand="1"/>
      </w:tblPr>
      <w:tblGrid>
        <w:gridCol w:w="1034"/>
        <w:gridCol w:w="3276"/>
        <w:gridCol w:w="4977"/>
      </w:tblGrid>
      <w:tr w:rsidR="0018768E" w:rsidRPr="00D80D71" w14:paraId="508E6FDF" w14:textId="77777777" w:rsidTr="0052519B">
        <w:tc>
          <w:tcPr>
            <w:tcW w:w="1034" w:type="dxa"/>
            <w:vAlign w:val="center"/>
          </w:tcPr>
          <w:p w14:paraId="056DCAA8" w14:textId="77777777" w:rsidR="0018768E" w:rsidRPr="00D80D71" w:rsidRDefault="0018768E" w:rsidP="00D72846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76" w:type="dxa"/>
            <w:vAlign w:val="center"/>
          </w:tcPr>
          <w:p w14:paraId="6004316C" w14:textId="77777777" w:rsidR="0018768E" w:rsidRPr="00D80D71" w:rsidRDefault="0018768E" w:rsidP="00F56E86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b/>
                <w:sz w:val="24"/>
                <w:szCs w:val="24"/>
              </w:rPr>
              <w:t>Сокращение, определение</w:t>
            </w:r>
          </w:p>
        </w:tc>
        <w:tc>
          <w:tcPr>
            <w:tcW w:w="4977" w:type="dxa"/>
            <w:vAlign w:val="center"/>
          </w:tcPr>
          <w:p w14:paraId="1BE8E463" w14:textId="77777777" w:rsidR="0018768E" w:rsidRPr="00D80D71" w:rsidRDefault="0018768E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b/>
                <w:sz w:val="24"/>
                <w:szCs w:val="24"/>
              </w:rPr>
              <w:t>Расшифровка сокращения, толкование определения</w:t>
            </w:r>
          </w:p>
        </w:tc>
      </w:tr>
      <w:tr w:rsidR="0018768E" w:rsidRPr="00D80D71" w14:paraId="4AF8B2C2" w14:textId="77777777" w:rsidTr="0052519B">
        <w:trPr>
          <w:trHeight w:val="2063"/>
        </w:trPr>
        <w:tc>
          <w:tcPr>
            <w:tcW w:w="1034" w:type="dxa"/>
            <w:vAlign w:val="center"/>
          </w:tcPr>
          <w:p w14:paraId="43D9BD9A" w14:textId="77777777" w:rsidR="0018768E" w:rsidRPr="00D80D71" w:rsidRDefault="0018768E" w:rsidP="00D72846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3276" w:type="dxa"/>
            <w:vAlign w:val="center"/>
          </w:tcPr>
          <w:p w14:paraId="134B9E48" w14:textId="21A0DD96" w:rsidR="0018768E" w:rsidRPr="00D80D71" w:rsidRDefault="00B87092" w:rsidP="00F56E8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  <w:tc>
          <w:tcPr>
            <w:tcW w:w="4977" w:type="dxa"/>
            <w:vAlign w:val="center"/>
          </w:tcPr>
          <w:p w14:paraId="5703E1C2" w14:textId="12E42295" w:rsidR="0018768E" w:rsidRPr="00D80D71" w:rsidRDefault="00B12642" w:rsidP="00B126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12642">
              <w:rPr>
                <w:sz w:val="24"/>
                <w:szCs w:val="24"/>
              </w:rPr>
              <w:t>ООО «Почта Сервис»</w:t>
            </w:r>
            <w:r w:rsidR="007D4EC3" w:rsidRPr="007D4EC3">
              <w:rPr>
                <w:sz w:val="24"/>
                <w:szCs w:val="24"/>
              </w:rPr>
              <w:t>, являющееся собственником средств или их законным распорядителем, представителем интересов которого выступают руководители (или их доверенные лица), наделенные правом совершать от его им</w:t>
            </w:r>
            <w:r>
              <w:rPr>
                <w:sz w:val="24"/>
                <w:szCs w:val="24"/>
              </w:rPr>
              <w:t>ени сделки (заключать договоры)</w:t>
            </w:r>
          </w:p>
        </w:tc>
      </w:tr>
      <w:tr w:rsidR="0018768E" w:rsidRPr="00D80D71" w14:paraId="0F402179" w14:textId="77777777" w:rsidTr="0052519B">
        <w:tc>
          <w:tcPr>
            <w:tcW w:w="1034" w:type="dxa"/>
            <w:vAlign w:val="center"/>
          </w:tcPr>
          <w:p w14:paraId="41EE89CE" w14:textId="77777777" w:rsidR="0018768E" w:rsidRPr="00D80D71" w:rsidRDefault="0018768E" w:rsidP="00D72846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3276" w:type="dxa"/>
            <w:vAlign w:val="center"/>
          </w:tcPr>
          <w:p w14:paraId="772968B1" w14:textId="77777777" w:rsidR="0018768E" w:rsidRPr="00D80D71" w:rsidRDefault="0018768E" w:rsidP="00F56E8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80D71">
              <w:rPr>
                <w:sz w:val="24"/>
                <w:szCs w:val="24"/>
              </w:rPr>
              <w:t>Поставщик</w:t>
            </w:r>
          </w:p>
        </w:tc>
        <w:tc>
          <w:tcPr>
            <w:tcW w:w="4977" w:type="dxa"/>
            <w:vAlign w:val="center"/>
          </w:tcPr>
          <w:p w14:paraId="0AA24BBC" w14:textId="77777777" w:rsidR="0018768E" w:rsidRPr="00D80D71" w:rsidRDefault="0018768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80D71">
              <w:rPr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      </w:r>
          </w:p>
        </w:tc>
      </w:tr>
      <w:tr w:rsidR="0018768E" w:rsidRPr="00D80D71" w14:paraId="1A6D61A2" w14:textId="77777777" w:rsidTr="0052519B">
        <w:tc>
          <w:tcPr>
            <w:tcW w:w="1034" w:type="dxa"/>
            <w:vAlign w:val="center"/>
          </w:tcPr>
          <w:p w14:paraId="2A50DEF3" w14:textId="77777777" w:rsidR="0018768E" w:rsidRPr="00D80D71" w:rsidRDefault="0018768E" w:rsidP="00D72846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3276" w:type="dxa"/>
            <w:vAlign w:val="center"/>
          </w:tcPr>
          <w:p w14:paraId="7B85C865" w14:textId="77777777" w:rsidR="0018768E" w:rsidRPr="00D80D71" w:rsidRDefault="0018768E" w:rsidP="00F56E86">
            <w:pPr>
              <w:spacing w:line="240" w:lineRule="auto"/>
              <w:ind w:firstLine="0"/>
              <w:jc w:val="left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sz w:val="24"/>
                <w:szCs w:val="24"/>
              </w:rPr>
              <w:t>ПО</w:t>
            </w:r>
          </w:p>
        </w:tc>
        <w:tc>
          <w:tcPr>
            <w:tcW w:w="4977" w:type="dxa"/>
            <w:vAlign w:val="center"/>
          </w:tcPr>
          <w:p w14:paraId="5665CCC4" w14:textId="77777777" w:rsidR="0018768E" w:rsidRPr="00D80D71" w:rsidRDefault="0018768E">
            <w:pPr>
              <w:spacing w:line="240" w:lineRule="auto"/>
              <w:ind w:firstLine="0"/>
              <w:jc w:val="left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18768E" w:rsidRPr="00D80D71" w14:paraId="77BE9948" w14:textId="77777777" w:rsidTr="0052519B">
        <w:tc>
          <w:tcPr>
            <w:tcW w:w="1034" w:type="dxa"/>
            <w:vAlign w:val="center"/>
          </w:tcPr>
          <w:p w14:paraId="28E4165D" w14:textId="77777777" w:rsidR="0018768E" w:rsidRPr="00D80D71" w:rsidRDefault="0018768E" w:rsidP="00D72846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3276" w:type="dxa"/>
            <w:vAlign w:val="center"/>
          </w:tcPr>
          <w:p w14:paraId="513AB078" w14:textId="77777777" w:rsidR="0018768E" w:rsidRPr="00D80D71" w:rsidRDefault="0018768E" w:rsidP="00F56E86">
            <w:pPr>
              <w:spacing w:line="240" w:lineRule="auto"/>
              <w:ind w:firstLine="0"/>
              <w:jc w:val="left"/>
              <w:rPr>
                <w:b/>
                <w:bCs/>
                <w:caps/>
                <w:sz w:val="28"/>
                <w:szCs w:val="28"/>
                <w:lang w:eastAsia="x-none"/>
              </w:rPr>
            </w:pPr>
            <w:r w:rsidRPr="00D80D71">
              <w:rPr>
                <w:sz w:val="24"/>
                <w:szCs w:val="24"/>
              </w:rPr>
              <w:t>Договор</w:t>
            </w:r>
          </w:p>
        </w:tc>
        <w:tc>
          <w:tcPr>
            <w:tcW w:w="4977" w:type="dxa"/>
            <w:vAlign w:val="center"/>
          </w:tcPr>
          <w:p w14:paraId="5390DEC2" w14:textId="74000E00" w:rsidR="0018768E" w:rsidRPr="00D80D71" w:rsidRDefault="001A01C2">
            <w:pPr>
              <w:spacing w:line="240" w:lineRule="auto"/>
              <w:ind w:firstLine="0"/>
              <w:jc w:val="left"/>
              <w:rPr>
                <w:b/>
                <w:bCs/>
                <w:caps/>
                <w:sz w:val="28"/>
                <w:szCs w:val="28"/>
                <w:lang w:eastAsia="x-none"/>
              </w:rPr>
            </w:pPr>
            <w:r>
              <w:rPr>
                <w:sz w:val="24"/>
                <w:szCs w:val="24"/>
              </w:rPr>
              <w:t>Договор на</w:t>
            </w:r>
            <w:r w:rsidR="0018768E" w:rsidRPr="00D80D71">
              <w:rPr>
                <w:sz w:val="24"/>
                <w:szCs w:val="24"/>
              </w:rPr>
              <w:t xml:space="preserve"> </w:t>
            </w:r>
            <w:r w:rsidR="00CD3283">
              <w:rPr>
                <w:sz w:val="24"/>
                <w:szCs w:val="24"/>
              </w:rPr>
              <w:t>поставку</w:t>
            </w:r>
            <w:r w:rsidR="007D4EC3" w:rsidRPr="007D4EC3">
              <w:rPr>
                <w:sz w:val="24"/>
                <w:szCs w:val="24"/>
              </w:rPr>
              <w:t xml:space="preserve"> сертификатов активации услуг технической поддержки для оборудования Check Point</w:t>
            </w:r>
            <w:r w:rsidR="0018768E" w:rsidRPr="00D80D71">
              <w:rPr>
                <w:sz w:val="24"/>
                <w:szCs w:val="24"/>
              </w:rPr>
              <w:t xml:space="preserve">, заключенный между Сторонами. </w:t>
            </w:r>
          </w:p>
        </w:tc>
      </w:tr>
      <w:tr w:rsidR="009A2474" w:rsidRPr="00D80D71" w14:paraId="0AC3824C" w14:textId="77777777" w:rsidTr="0052519B">
        <w:tc>
          <w:tcPr>
            <w:tcW w:w="1034" w:type="dxa"/>
            <w:vAlign w:val="center"/>
          </w:tcPr>
          <w:p w14:paraId="32F72154" w14:textId="77777777" w:rsidR="009A2474" w:rsidRPr="00D80D71" w:rsidRDefault="009A2474" w:rsidP="00D72846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3276" w:type="dxa"/>
            <w:vAlign w:val="center"/>
          </w:tcPr>
          <w:p w14:paraId="4DC654B4" w14:textId="79CC0A07" w:rsidR="009A2474" w:rsidRPr="00D80D71" w:rsidRDefault="009A2474" w:rsidP="00F56E8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МСЭ</w:t>
            </w:r>
          </w:p>
        </w:tc>
        <w:tc>
          <w:tcPr>
            <w:tcW w:w="4977" w:type="dxa"/>
            <w:vAlign w:val="center"/>
          </w:tcPr>
          <w:p w14:paraId="4CAC5847" w14:textId="606A17BA" w:rsidR="009A2474" w:rsidRDefault="009A247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Межсетевой экран</w:t>
            </w:r>
          </w:p>
        </w:tc>
      </w:tr>
      <w:tr w:rsidR="009A2474" w:rsidRPr="00D80D71" w14:paraId="5D483F69" w14:textId="77777777" w:rsidTr="0052519B">
        <w:tc>
          <w:tcPr>
            <w:tcW w:w="1034" w:type="dxa"/>
            <w:vAlign w:val="center"/>
          </w:tcPr>
          <w:p w14:paraId="2F1DFF57" w14:textId="77777777" w:rsidR="009A2474" w:rsidRPr="00D80D71" w:rsidRDefault="009A2474" w:rsidP="00D72846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3276" w:type="dxa"/>
            <w:vAlign w:val="center"/>
          </w:tcPr>
          <w:p w14:paraId="2CD98300" w14:textId="59542A48" w:rsidR="009A2474" w:rsidRDefault="009A2474" w:rsidP="00F56E8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0066">
              <w:rPr>
                <w:sz w:val="24"/>
                <w:szCs w:val="24"/>
              </w:rPr>
              <w:t>Первая линия технической поддержки</w:t>
            </w:r>
          </w:p>
        </w:tc>
        <w:tc>
          <w:tcPr>
            <w:tcW w:w="4977" w:type="dxa"/>
            <w:vAlign w:val="center"/>
          </w:tcPr>
          <w:p w14:paraId="2F835B09" w14:textId="489F1671" w:rsidR="009A2474" w:rsidRDefault="009A247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0066">
              <w:rPr>
                <w:sz w:val="24"/>
                <w:szCs w:val="24"/>
              </w:rPr>
              <w:t xml:space="preserve">Начальный уровень технической поддержки, ответственный за сбор и обработку технических проблем </w:t>
            </w:r>
            <w:r w:rsidR="00BB4B2C">
              <w:rPr>
                <w:sz w:val="24"/>
                <w:szCs w:val="24"/>
              </w:rPr>
              <w:t>Покупателя</w:t>
            </w:r>
            <w:r w:rsidRPr="00020066">
              <w:rPr>
                <w:sz w:val="24"/>
                <w:szCs w:val="24"/>
              </w:rPr>
              <w:t xml:space="preserve">, может оказываться Партнером производителя оборудования </w:t>
            </w:r>
          </w:p>
        </w:tc>
      </w:tr>
      <w:tr w:rsidR="009A2474" w:rsidRPr="00D80D71" w14:paraId="3756565D" w14:textId="77777777" w:rsidTr="0052519B">
        <w:tc>
          <w:tcPr>
            <w:tcW w:w="1034" w:type="dxa"/>
            <w:vAlign w:val="center"/>
          </w:tcPr>
          <w:p w14:paraId="5DCD4246" w14:textId="77777777" w:rsidR="009A2474" w:rsidRPr="00D80D71" w:rsidRDefault="009A2474" w:rsidP="00D72846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3276" w:type="dxa"/>
            <w:vAlign w:val="center"/>
          </w:tcPr>
          <w:p w14:paraId="2674505F" w14:textId="1431555C" w:rsidR="009A2474" w:rsidRDefault="009A2474" w:rsidP="00F56E8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0066">
              <w:rPr>
                <w:sz w:val="24"/>
                <w:szCs w:val="24"/>
              </w:rPr>
              <w:t>Вторая линия технической поддержки</w:t>
            </w:r>
          </w:p>
        </w:tc>
        <w:tc>
          <w:tcPr>
            <w:tcW w:w="4977" w:type="dxa"/>
            <w:vAlign w:val="center"/>
          </w:tcPr>
          <w:p w14:paraId="573C174A" w14:textId="1A2CC9F7" w:rsidR="009A2474" w:rsidRDefault="009A247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0066">
              <w:rPr>
                <w:sz w:val="24"/>
                <w:szCs w:val="24"/>
              </w:rPr>
              <w:t xml:space="preserve">Наивысший уровень технической поддержки ответственный за решение наиболее сложных проблем </w:t>
            </w:r>
            <w:r w:rsidR="00BB4B2C">
              <w:rPr>
                <w:sz w:val="24"/>
                <w:szCs w:val="24"/>
              </w:rPr>
              <w:t>Покупателя</w:t>
            </w:r>
            <w:r w:rsidRPr="00020066">
              <w:rPr>
                <w:sz w:val="24"/>
                <w:szCs w:val="24"/>
              </w:rPr>
              <w:t>, оказывается только производителем оборудования</w:t>
            </w:r>
          </w:p>
        </w:tc>
      </w:tr>
      <w:tr w:rsidR="009A2474" w:rsidRPr="002638CD" w14:paraId="2C51165A" w14:textId="77777777" w:rsidTr="0052519B">
        <w:tc>
          <w:tcPr>
            <w:tcW w:w="1034" w:type="dxa"/>
            <w:vAlign w:val="center"/>
          </w:tcPr>
          <w:p w14:paraId="63425916" w14:textId="77777777" w:rsidR="009A2474" w:rsidRPr="00D80D71" w:rsidRDefault="009A2474" w:rsidP="00D72846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3276" w:type="dxa"/>
            <w:vAlign w:val="center"/>
          </w:tcPr>
          <w:p w14:paraId="036084F3" w14:textId="2534F7E0" w:rsidR="009A2474" w:rsidRPr="00020066" w:rsidRDefault="009A2474" w:rsidP="00F56E8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20066">
              <w:rPr>
                <w:sz w:val="24"/>
                <w:szCs w:val="24"/>
              </w:rPr>
              <w:t>Производитель оборудования\Производитель</w:t>
            </w:r>
          </w:p>
        </w:tc>
        <w:tc>
          <w:tcPr>
            <w:tcW w:w="4977" w:type="dxa"/>
            <w:vAlign w:val="center"/>
          </w:tcPr>
          <w:p w14:paraId="28D91D98" w14:textId="7C161786" w:rsidR="009A2474" w:rsidRPr="008F31D8" w:rsidRDefault="009A247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20066">
              <w:rPr>
                <w:sz w:val="24"/>
                <w:szCs w:val="24"/>
              </w:rPr>
              <w:t>Компания</w:t>
            </w:r>
            <w:r w:rsidRPr="00020066">
              <w:rPr>
                <w:sz w:val="24"/>
                <w:szCs w:val="24"/>
                <w:lang w:val="en-US"/>
              </w:rPr>
              <w:t xml:space="preserve"> Check Point Software Technologies Ltd.</w:t>
            </w:r>
          </w:p>
        </w:tc>
      </w:tr>
      <w:tr w:rsidR="0015336D" w:rsidRPr="004A1B07" w14:paraId="05357671" w14:textId="77777777" w:rsidTr="0052519B">
        <w:tc>
          <w:tcPr>
            <w:tcW w:w="1034" w:type="dxa"/>
            <w:vAlign w:val="center"/>
          </w:tcPr>
          <w:p w14:paraId="68912531" w14:textId="77777777" w:rsidR="0015336D" w:rsidRPr="00654D83" w:rsidRDefault="0015336D" w:rsidP="00D72846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val="en-US" w:eastAsia="x-none"/>
              </w:rPr>
            </w:pPr>
          </w:p>
        </w:tc>
        <w:tc>
          <w:tcPr>
            <w:tcW w:w="3276" w:type="dxa"/>
            <w:vAlign w:val="center"/>
          </w:tcPr>
          <w:p w14:paraId="234CC45C" w14:textId="163994CA" w:rsidR="0015336D" w:rsidRPr="00020066" w:rsidRDefault="0015336D" w:rsidP="00F56E8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RMA</w:t>
            </w:r>
          </w:p>
        </w:tc>
        <w:tc>
          <w:tcPr>
            <w:tcW w:w="4977" w:type="dxa"/>
            <w:vAlign w:val="center"/>
          </w:tcPr>
          <w:p w14:paraId="5315C50D" w14:textId="434CC533" w:rsidR="0015336D" w:rsidRPr="00020066" w:rsidRDefault="0015336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Return Merchandise Authorization. Возврат некачественных или неисправных изделий производителю для ремонта</w:t>
            </w:r>
          </w:p>
        </w:tc>
      </w:tr>
      <w:tr w:rsidR="00B87092" w:rsidRPr="004A1B07" w14:paraId="37E936CD" w14:textId="77777777" w:rsidTr="0052519B">
        <w:tc>
          <w:tcPr>
            <w:tcW w:w="1034" w:type="dxa"/>
            <w:vAlign w:val="center"/>
          </w:tcPr>
          <w:p w14:paraId="20C497AF" w14:textId="77777777" w:rsidR="00B87092" w:rsidRPr="009D5275" w:rsidRDefault="00B87092" w:rsidP="00D72846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3276" w:type="dxa"/>
            <w:vAlign w:val="center"/>
          </w:tcPr>
          <w:p w14:paraId="30FBEB31" w14:textId="702EFDE6" w:rsidR="00B87092" w:rsidRPr="009D5275" w:rsidRDefault="00B87092" w:rsidP="00D7284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Стороны</w:t>
            </w:r>
          </w:p>
        </w:tc>
        <w:tc>
          <w:tcPr>
            <w:tcW w:w="4977" w:type="dxa"/>
            <w:vAlign w:val="center"/>
          </w:tcPr>
          <w:p w14:paraId="4B7A8FBE" w14:textId="6D2ACD22" w:rsidR="00B87092" w:rsidRDefault="00B87092" w:rsidP="00F56E86">
            <w:pPr>
              <w:keepNext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Покупатель и Поставщик</w:t>
            </w:r>
          </w:p>
        </w:tc>
      </w:tr>
      <w:tr w:rsidR="00B87092" w:rsidRPr="004A1B07" w14:paraId="7FA7AED0" w14:textId="77777777" w:rsidTr="0052519B">
        <w:tc>
          <w:tcPr>
            <w:tcW w:w="1034" w:type="dxa"/>
            <w:vAlign w:val="center"/>
          </w:tcPr>
          <w:p w14:paraId="50DDB9B8" w14:textId="77777777" w:rsidR="00B87092" w:rsidRPr="009D5275" w:rsidRDefault="00B87092" w:rsidP="00D72846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3276" w:type="dxa"/>
            <w:vAlign w:val="center"/>
          </w:tcPr>
          <w:p w14:paraId="652A97B7" w14:textId="5DF9A591" w:rsidR="00B87092" w:rsidRPr="009D5275" w:rsidRDefault="00B87092" w:rsidP="00D7284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Товар</w:t>
            </w:r>
          </w:p>
        </w:tc>
        <w:tc>
          <w:tcPr>
            <w:tcW w:w="4977" w:type="dxa"/>
            <w:vAlign w:val="center"/>
          </w:tcPr>
          <w:p w14:paraId="2E0B3973" w14:textId="18782DED" w:rsidR="00B87092" w:rsidRDefault="00B87092" w:rsidP="00F56E86">
            <w:pPr>
              <w:keepNext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D4EC3">
              <w:rPr>
                <w:sz w:val="24"/>
                <w:szCs w:val="24"/>
              </w:rPr>
              <w:t>ертификат</w:t>
            </w:r>
            <w:r>
              <w:rPr>
                <w:sz w:val="24"/>
                <w:szCs w:val="24"/>
              </w:rPr>
              <w:t>ы</w:t>
            </w:r>
            <w:r w:rsidRPr="007D4EC3">
              <w:rPr>
                <w:sz w:val="24"/>
                <w:szCs w:val="24"/>
              </w:rPr>
              <w:t xml:space="preserve"> активации услуг технической поддержки для оборудования Check Point</w:t>
            </w:r>
          </w:p>
        </w:tc>
      </w:tr>
      <w:tr w:rsidR="00E81F0E" w:rsidRPr="002638CD" w14:paraId="0178E264" w14:textId="77777777" w:rsidTr="0052519B">
        <w:tc>
          <w:tcPr>
            <w:tcW w:w="1034" w:type="dxa"/>
            <w:vAlign w:val="center"/>
          </w:tcPr>
          <w:p w14:paraId="2C691B10" w14:textId="77777777" w:rsidR="00E81F0E" w:rsidRPr="003F2659" w:rsidRDefault="00E81F0E" w:rsidP="00D72846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3276" w:type="dxa"/>
            <w:vAlign w:val="center"/>
          </w:tcPr>
          <w:p w14:paraId="573FF506" w14:textId="6E09C887" w:rsidR="00E81F0E" w:rsidRPr="009D5275" w:rsidRDefault="00E81F0E" w:rsidP="003F265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D5275">
              <w:rPr>
                <w:rFonts w:eastAsia="Times New Roman"/>
                <w:sz w:val="24"/>
                <w:szCs w:val="24"/>
                <w:lang w:val="en-US" w:eastAsia="ru-RU"/>
              </w:rPr>
              <w:t>Check Point</w:t>
            </w:r>
          </w:p>
        </w:tc>
        <w:tc>
          <w:tcPr>
            <w:tcW w:w="4977" w:type="dxa"/>
            <w:vAlign w:val="center"/>
          </w:tcPr>
          <w:p w14:paraId="4BA7DA92" w14:textId="3DC484FE" w:rsidR="00E81F0E" w:rsidRPr="009D5275" w:rsidRDefault="00E81F0E" w:rsidP="00F56E86">
            <w:pPr>
              <w:keepNext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en-US"/>
              </w:rPr>
            </w:pPr>
            <w:r w:rsidRPr="009D5275">
              <w:rPr>
                <w:rFonts w:eastAsia="Calibri"/>
                <w:sz w:val="24"/>
                <w:szCs w:val="24"/>
                <w:lang w:val="en-US"/>
              </w:rPr>
              <w:t>Check Point Software Technologies Ltd.,</w:t>
            </w:r>
          </w:p>
        </w:tc>
      </w:tr>
      <w:tr w:rsidR="003F2659" w:rsidRPr="003F2659" w14:paraId="0554A01F" w14:textId="77777777" w:rsidTr="0052519B">
        <w:tc>
          <w:tcPr>
            <w:tcW w:w="1034" w:type="dxa"/>
            <w:vAlign w:val="center"/>
          </w:tcPr>
          <w:p w14:paraId="27D1E0E8" w14:textId="77777777" w:rsidR="003F2659" w:rsidRPr="009D5275" w:rsidRDefault="003F2659" w:rsidP="00D72846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val="en-US" w:eastAsia="x-none"/>
              </w:rPr>
            </w:pPr>
          </w:p>
        </w:tc>
        <w:tc>
          <w:tcPr>
            <w:tcW w:w="3276" w:type="dxa"/>
            <w:vAlign w:val="center"/>
          </w:tcPr>
          <w:p w14:paraId="39ADFA13" w14:textId="57F590AD" w:rsidR="003F2659" w:rsidRPr="009D5275" w:rsidRDefault="003F2659" w:rsidP="003F2659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en-US"/>
              </w:rPr>
            </w:pPr>
            <w:r w:rsidRPr="009D5275">
              <w:rPr>
                <w:rFonts w:eastAsia="Times New Roman"/>
                <w:sz w:val="24"/>
                <w:szCs w:val="24"/>
                <w:lang w:val="en-US" w:eastAsia="ru-RU"/>
              </w:rPr>
              <w:t>Check Point Certified Security Expert (CCSE)</w:t>
            </w:r>
          </w:p>
        </w:tc>
        <w:tc>
          <w:tcPr>
            <w:tcW w:w="4977" w:type="dxa"/>
            <w:vAlign w:val="center"/>
          </w:tcPr>
          <w:p w14:paraId="625F83EA" w14:textId="6906A7AA" w:rsidR="003F2659" w:rsidRPr="009D5275" w:rsidRDefault="003F2659" w:rsidP="00F56E86">
            <w:pPr>
              <w:keepNext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275">
              <w:rPr>
                <w:rFonts w:eastAsia="Calibri"/>
                <w:sz w:val="24"/>
                <w:szCs w:val="24"/>
              </w:rPr>
              <w:t>Сертифицированный эксперт по безопасности Check Point</w:t>
            </w:r>
          </w:p>
        </w:tc>
      </w:tr>
      <w:tr w:rsidR="003F2659" w:rsidRPr="003F2659" w14:paraId="6946463B" w14:textId="77777777" w:rsidTr="0052519B">
        <w:tc>
          <w:tcPr>
            <w:tcW w:w="1034" w:type="dxa"/>
            <w:vAlign w:val="center"/>
          </w:tcPr>
          <w:p w14:paraId="052F5387" w14:textId="77777777" w:rsidR="003F2659" w:rsidRPr="003F2659" w:rsidRDefault="003F2659" w:rsidP="00D72846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3276" w:type="dxa"/>
            <w:vAlign w:val="center"/>
          </w:tcPr>
          <w:p w14:paraId="03A40E08" w14:textId="3B5FEBC7" w:rsidR="003F2659" w:rsidRPr="009D5275" w:rsidRDefault="003F2659" w:rsidP="00D7284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en-US"/>
              </w:rPr>
            </w:pPr>
            <w:r w:rsidRPr="009D5275">
              <w:rPr>
                <w:rFonts w:eastAsia="Times New Roman"/>
                <w:sz w:val="24"/>
                <w:szCs w:val="24"/>
                <w:lang w:val="en-US" w:eastAsia="ru-RU"/>
              </w:rPr>
              <w:t>Check Point Certified Security Master</w:t>
            </w:r>
          </w:p>
        </w:tc>
        <w:tc>
          <w:tcPr>
            <w:tcW w:w="4977" w:type="dxa"/>
            <w:vAlign w:val="center"/>
          </w:tcPr>
          <w:p w14:paraId="47BAEDEC" w14:textId="3409FFD2" w:rsidR="003F2659" w:rsidRPr="009D5275" w:rsidRDefault="003F2659" w:rsidP="009D527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275">
              <w:rPr>
                <w:sz w:val="24"/>
                <w:szCs w:val="24"/>
              </w:rPr>
              <w:t>Сертифицированный мастер безопасности Check Point</w:t>
            </w:r>
          </w:p>
        </w:tc>
      </w:tr>
      <w:tr w:rsidR="003F2659" w:rsidRPr="003F2659" w14:paraId="16168611" w14:textId="77777777" w:rsidTr="0052519B">
        <w:tc>
          <w:tcPr>
            <w:tcW w:w="1034" w:type="dxa"/>
            <w:vAlign w:val="center"/>
          </w:tcPr>
          <w:p w14:paraId="7806D8CC" w14:textId="77777777" w:rsidR="003F2659" w:rsidRPr="003F2659" w:rsidRDefault="003F2659" w:rsidP="00D72846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x-none"/>
              </w:rPr>
            </w:pPr>
          </w:p>
        </w:tc>
        <w:tc>
          <w:tcPr>
            <w:tcW w:w="3276" w:type="dxa"/>
            <w:vAlign w:val="center"/>
          </w:tcPr>
          <w:p w14:paraId="39B7F003" w14:textId="3B86E664" w:rsidR="003F2659" w:rsidRPr="009D5275" w:rsidRDefault="00E81F0E" w:rsidP="00E81F0E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D5275">
              <w:rPr>
                <w:rFonts w:eastAsia="Times New Roman"/>
                <w:sz w:val="24"/>
                <w:szCs w:val="24"/>
                <w:lang w:val="en-US" w:eastAsia="ru-RU"/>
              </w:rPr>
              <w:t>Premium Support Engineer</w:t>
            </w:r>
          </w:p>
        </w:tc>
        <w:tc>
          <w:tcPr>
            <w:tcW w:w="4977" w:type="dxa"/>
            <w:vAlign w:val="center"/>
          </w:tcPr>
          <w:p w14:paraId="607F7E20" w14:textId="4219A2D4" w:rsidR="003F2659" w:rsidRPr="009D5275" w:rsidRDefault="00E81F0E" w:rsidP="003F265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D5275">
              <w:rPr>
                <w:sz w:val="24"/>
                <w:szCs w:val="24"/>
              </w:rPr>
              <w:t>Инженер премиум-поддержки</w:t>
            </w:r>
          </w:p>
        </w:tc>
      </w:tr>
    </w:tbl>
    <w:p w14:paraId="6D51E66D" w14:textId="77777777" w:rsidR="00A36918" w:rsidRPr="003F2659" w:rsidRDefault="00A36918" w:rsidP="009D5275">
      <w:pPr>
        <w:spacing w:line="240" w:lineRule="auto"/>
        <w:ind w:firstLine="0"/>
        <w:rPr>
          <w:rFonts w:asciiTheme="minorHAnsi" w:hAnsiTheme="minorHAnsi"/>
        </w:rPr>
      </w:pPr>
    </w:p>
    <w:p w14:paraId="1E73F051" w14:textId="60D70660" w:rsidR="00D03D7F" w:rsidRPr="009D5275" w:rsidRDefault="00B87092" w:rsidP="009D5275">
      <w:pPr>
        <w:pStyle w:val="ConsPlusNormal"/>
        <w:numPr>
          <w:ilvl w:val="0"/>
          <w:numId w:val="14"/>
        </w:numPr>
        <w:tabs>
          <w:tab w:val="left" w:pos="993"/>
        </w:tabs>
        <w:spacing w:after="160"/>
        <w:ind w:left="0" w:firstLine="567"/>
        <w:jc w:val="center"/>
        <w:outlineLvl w:val="0"/>
        <w:rPr>
          <w:b/>
        </w:rPr>
      </w:pPr>
      <w:r w:rsidRPr="009D5275">
        <w:rPr>
          <w:rFonts w:ascii="Times New Roman" w:hAnsi="Times New Roman" w:cs="Times New Roman"/>
          <w:b/>
          <w:sz w:val="26"/>
          <w:szCs w:val="26"/>
        </w:rPr>
        <w:t>ОБЩИЕ СВЕДЕНИЯ О ТОВАРЕ (ПЕРЕЧЕНЬ ТОВАРОВ)</w:t>
      </w:r>
    </w:p>
    <w:p w14:paraId="15BAA086" w14:textId="4125F9BB" w:rsidR="0018264F" w:rsidRPr="00AA52D3" w:rsidRDefault="00B87092" w:rsidP="009D5275">
      <w:pPr>
        <w:tabs>
          <w:tab w:val="left" w:pos="993"/>
        </w:tabs>
        <w:spacing w:line="240" w:lineRule="auto"/>
        <w:ind w:firstLine="567"/>
        <w:rPr>
          <w:color w:val="000000"/>
        </w:rPr>
      </w:pPr>
      <w:r w:rsidRPr="009E05EA">
        <w:rPr>
          <w:color w:val="000000"/>
        </w:rPr>
        <w:t>Предмет закупки:</w:t>
      </w:r>
      <w:r>
        <w:rPr>
          <w:color w:val="000000"/>
        </w:rPr>
        <w:t xml:space="preserve"> </w:t>
      </w:r>
      <w:r w:rsidR="00CD3283">
        <w:rPr>
          <w:color w:val="000000"/>
        </w:rPr>
        <w:t>Поставка</w:t>
      </w:r>
      <w:r w:rsidR="009A2474" w:rsidRPr="009A2474">
        <w:rPr>
          <w:color w:val="000000"/>
        </w:rPr>
        <w:t xml:space="preserve"> сертификатов активации услуг технической поддержки для </w:t>
      </w:r>
      <w:r w:rsidR="009A2474">
        <w:rPr>
          <w:color w:val="000000"/>
        </w:rPr>
        <w:t>оборудования</w:t>
      </w:r>
      <w:r w:rsidR="009A2474" w:rsidRPr="009A2474">
        <w:rPr>
          <w:color w:val="000000"/>
        </w:rPr>
        <w:t xml:space="preserve"> Check Point</w:t>
      </w:r>
      <w:r w:rsidR="009A2474">
        <w:rPr>
          <w:color w:val="000000"/>
        </w:rPr>
        <w:t>.</w:t>
      </w:r>
    </w:p>
    <w:p w14:paraId="515D22DE" w14:textId="194570C9" w:rsidR="00111A80" w:rsidRPr="00111A80" w:rsidRDefault="00B87092" w:rsidP="009D5275">
      <w:pPr>
        <w:pStyle w:val="a3"/>
        <w:tabs>
          <w:tab w:val="left" w:pos="993"/>
        </w:tabs>
        <w:spacing w:line="240" w:lineRule="auto"/>
        <w:ind w:left="0" w:firstLine="567"/>
        <w:rPr>
          <w:color w:val="000000"/>
        </w:rPr>
      </w:pPr>
      <w:r>
        <w:rPr>
          <w:color w:val="000000"/>
        </w:rPr>
        <w:t xml:space="preserve">Цель: </w:t>
      </w:r>
      <w:r w:rsidR="00111A80" w:rsidRPr="00111A80">
        <w:rPr>
          <w:color w:val="000000"/>
        </w:rPr>
        <w:t xml:space="preserve">Целью </w:t>
      </w:r>
      <w:r w:rsidR="00C83AC0">
        <w:rPr>
          <w:color w:val="000000"/>
        </w:rPr>
        <w:t>поставки</w:t>
      </w:r>
      <w:r w:rsidR="00111A80" w:rsidRPr="00111A80">
        <w:rPr>
          <w:color w:val="000000"/>
        </w:rPr>
        <w:t xml:space="preserve"> сертификатов активации услуг технической поддержки</w:t>
      </w:r>
      <w:r w:rsidR="00D10C19">
        <w:rPr>
          <w:color w:val="000000"/>
        </w:rPr>
        <w:t xml:space="preserve"> </w:t>
      </w:r>
      <w:r w:rsidR="00111A80" w:rsidRPr="00111A80">
        <w:rPr>
          <w:color w:val="000000"/>
        </w:rPr>
        <w:t>для оборудования Check Point является поддержание работоспособности имеющегося бизнес-критичного оборудования Check Point</w:t>
      </w:r>
      <w:r w:rsidR="00D10C19">
        <w:rPr>
          <w:color w:val="000000"/>
        </w:rPr>
        <w:t xml:space="preserve"> в инфраструктуре </w:t>
      </w:r>
      <w:r w:rsidR="00BB4B2C">
        <w:rPr>
          <w:color w:val="000000"/>
        </w:rPr>
        <w:t>Покупателя</w:t>
      </w:r>
      <w:r w:rsidR="00111A80" w:rsidRPr="00111A80">
        <w:rPr>
          <w:color w:val="000000"/>
        </w:rPr>
        <w:t>, необходимого для бесперебойного, контролируемого и защищённого доступа работников Общества к внешним ресурсам, с участием специалистов сервисных служб Поставщика.</w:t>
      </w:r>
    </w:p>
    <w:p w14:paraId="7D0F7124" w14:textId="44DBC49B" w:rsidR="00111A80" w:rsidRPr="00111A80" w:rsidRDefault="00111A80" w:rsidP="009D5275">
      <w:pPr>
        <w:pStyle w:val="a3"/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111A80">
        <w:rPr>
          <w:color w:val="000000"/>
        </w:rPr>
        <w:t>Основными задачами являются:</w:t>
      </w:r>
    </w:p>
    <w:p w14:paraId="547471C1" w14:textId="3E12460D" w:rsidR="00111A80" w:rsidRPr="00111A80" w:rsidRDefault="00111A80" w:rsidP="009D527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111A80">
        <w:rPr>
          <w:color w:val="000000"/>
        </w:rPr>
        <w:t xml:space="preserve">организация взаимодействия специалистов </w:t>
      </w:r>
      <w:r w:rsidR="00B87092">
        <w:rPr>
          <w:color w:val="000000"/>
        </w:rPr>
        <w:t>Покупателя</w:t>
      </w:r>
      <w:r w:rsidR="00B87092" w:rsidRPr="00111A80">
        <w:rPr>
          <w:color w:val="000000"/>
        </w:rPr>
        <w:t xml:space="preserve"> </w:t>
      </w:r>
      <w:r w:rsidRPr="00111A80">
        <w:rPr>
          <w:color w:val="000000"/>
        </w:rPr>
        <w:t>с представителями (экспертами) сервисных служб Поставщика в рамках решения проблем и инцидентов, связанных с эксплуатацией оборудования Check</w:t>
      </w:r>
      <w:r w:rsidR="00551C60">
        <w:rPr>
          <w:color w:val="000000"/>
        </w:rPr>
        <w:t xml:space="preserve"> </w:t>
      </w:r>
      <w:r w:rsidRPr="00111A80">
        <w:rPr>
          <w:color w:val="000000"/>
        </w:rPr>
        <w:t>Point;</w:t>
      </w:r>
    </w:p>
    <w:p w14:paraId="123CE6BD" w14:textId="5E162F19" w:rsidR="00111A80" w:rsidRPr="00111A80" w:rsidRDefault="00111A80" w:rsidP="009D527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111A80">
        <w:rPr>
          <w:color w:val="000000"/>
        </w:rPr>
        <w:t xml:space="preserve">консультирование сотрудников </w:t>
      </w:r>
      <w:r w:rsidR="00B87092">
        <w:rPr>
          <w:color w:val="000000"/>
        </w:rPr>
        <w:t>Покупателя</w:t>
      </w:r>
      <w:r w:rsidR="00B87092" w:rsidRPr="00111A80">
        <w:rPr>
          <w:color w:val="000000"/>
        </w:rPr>
        <w:t xml:space="preserve"> </w:t>
      </w:r>
      <w:r w:rsidRPr="00111A80">
        <w:rPr>
          <w:color w:val="000000"/>
        </w:rPr>
        <w:t xml:space="preserve">по вопросам функционирования </w:t>
      </w:r>
      <w:r w:rsidR="001A5794">
        <w:rPr>
          <w:color w:val="000000"/>
        </w:rPr>
        <w:t>оборудования и ПО</w:t>
      </w:r>
      <w:r w:rsidRPr="00111A80">
        <w:rPr>
          <w:color w:val="000000"/>
        </w:rPr>
        <w:t>, в т.ч. с привлечением компетентных специалистов Поставщика;</w:t>
      </w:r>
    </w:p>
    <w:p w14:paraId="2FC835EB" w14:textId="1419ABC6" w:rsidR="0015336D" w:rsidRDefault="00111A80" w:rsidP="009D527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111A80">
        <w:rPr>
          <w:color w:val="000000"/>
        </w:rPr>
        <w:t xml:space="preserve">предоставление </w:t>
      </w:r>
      <w:r w:rsidR="00BB4B2C">
        <w:rPr>
          <w:color w:val="000000"/>
        </w:rPr>
        <w:t xml:space="preserve">Покупателю </w:t>
      </w:r>
      <w:r w:rsidRPr="00111A80">
        <w:rPr>
          <w:color w:val="000000"/>
        </w:rPr>
        <w:t>доступа к специализированным данным (обновлениям, патчам, сигнатурам и т.п.) и базам знаний производителя</w:t>
      </w:r>
      <w:r w:rsidR="0015336D">
        <w:rPr>
          <w:color w:val="000000"/>
        </w:rPr>
        <w:t xml:space="preserve"> </w:t>
      </w:r>
      <w:r w:rsidR="009A2474">
        <w:rPr>
          <w:color w:val="000000"/>
        </w:rPr>
        <w:t>оборудования</w:t>
      </w:r>
      <w:r w:rsidRPr="00111A80">
        <w:rPr>
          <w:color w:val="000000"/>
        </w:rPr>
        <w:t>, если такие имеются</w:t>
      </w:r>
      <w:r w:rsidR="0015336D" w:rsidRPr="0015336D">
        <w:rPr>
          <w:color w:val="000000"/>
        </w:rPr>
        <w:t>;</w:t>
      </w:r>
    </w:p>
    <w:p w14:paraId="5659766B" w14:textId="56B63529" w:rsidR="0018768E" w:rsidRPr="009D5275" w:rsidRDefault="0015336D" w:rsidP="009D527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15336D">
        <w:t xml:space="preserve"> </w:t>
      </w:r>
      <w:r>
        <w:t>возможность замены неисправных компонентов оборудования на новые (</w:t>
      </w:r>
      <w:r w:rsidRPr="0015336D">
        <w:rPr>
          <w:lang w:val="en-US"/>
        </w:rPr>
        <w:t>RMA</w:t>
      </w:r>
      <w:r>
        <w:t>).</w:t>
      </w:r>
    </w:p>
    <w:p w14:paraId="27223B17" w14:textId="6F997807" w:rsidR="00D03D7F" w:rsidRDefault="00D03D7F" w:rsidP="009D5275">
      <w:pPr>
        <w:spacing w:line="240" w:lineRule="auto"/>
        <w:rPr>
          <w:color w:val="000000"/>
        </w:rPr>
      </w:pPr>
    </w:p>
    <w:p w14:paraId="7637D257" w14:textId="77777777" w:rsidR="00D03D7F" w:rsidRPr="009C24A5" w:rsidRDefault="00D03D7F" w:rsidP="009D5275">
      <w:pPr>
        <w:pStyle w:val="ConsPlusNormal"/>
        <w:numPr>
          <w:ilvl w:val="0"/>
          <w:numId w:val="12"/>
        </w:numPr>
        <w:tabs>
          <w:tab w:val="left" w:pos="993"/>
        </w:tabs>
        <w:spacing w:after="160"/>
        <w:ind w:left="0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C24A5">
        <w:rPr>
          <w:rFonts w:ascii="Times New Roman" w:hAnsi="Times New Roman" w:cs="Times New Roman"/>
          <w:b/>
          <w:sz w:val="26"/>
          <w:szCs w:val="26"/>
        </w:rPr>
        <w:t>ОБЩИЕ ТРЕБОВАНИЯ К ТОВАРУ</w:t>
      </w:r>
    </w:p>
    <w:p w14:paraId="568D4DD0" w14:textId="77777777" w:rsidR="00D03D7F" w:rsidRPr="009C24A5" w:rsidRDefault="00D03D7F" w:rsidP="009D5275">
      <w:pPr>
        <w:pStyle w:val="ConsPlusNormal"/>
        <w:numPr>
          <w:ilvl w:val="1"/>
          <w:numId w:val="11"/>
        </w:numPr>
        <w:tabs>
          <w:tab w:val="left" w:pos="426"/>
          <w:tab w:val="left" w:pos="993"/>
        </w:tabs>
        <w:spacing w:after="120"/>
        <w:ind w:left="0" w:firstLine="567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C24A5">
        <w:rPr>
          <w:rFonts w:ascii="Times New Roman" w:hAnsi="Times New Roman" w:cs="Times New Roman"/>
          <w:b/>
          <w:sz w:val="26"/>
          <w:szCs w:val="26"/>
        </w:rPr>
        <w:t xml:space="preserve"> Требования к Товару</w:t>
      </w:r>
    </w:p>
    <w:p w14:paraId="1E7D7154" w14:textId="77777777" w:rsidR="00A47D30" w:rsidRPr="00A47D30" w:rsidRDefault="00D03D7F" w:rsidP="00A47D30">
      <w:pPr>
        <w:rPr>
          <w:rFonts w:eastAsia="Times New Roman"/>
          <w:lang w:eastAsia="ru-RU"/>
        </w:rPr>
      </w:pPr>
      <w:r w:rsidRPr="009C24A5">
        <w:t xml:space="preserve">В настоящее время </w:t>
      </w:r>
      <w:r w:rsidR="00B12642" w:rsidRPr="00B12642">
        <w:t>ООО «Почта Сервис»</w:t>
      </w:r>
      <w:r w:rsidRPr="009C24A5">
        <w:t xml:space="preserve"> необходимо приобрести сертификаты, содержащие электронные ключи </w:t>
      </w:r>
      <w:r w:rsidRPr="00D03D7F">
        <w:t>активации услуг технической поддержки для оборудования Check Point</w:t>
      </w:r>
      <w:r w:rsidRPr="009C24A5">
        <w:t>, указанные в Таблице № 1 настоящего Технического задания.</w:t>
      </w:r>
      <w:r w:rsidR="00A47D30">
        <w:t xml:space="preserve"> </w:t>
      </w:r>
      <w:r w:rsidR="00A47D30" w:rsidRPr="00A47D30">
        <w:rPr>
          <w:rFonts w:eastAsia="Times New Roman"/>
          <w:lang w:eastAsia="ru-RU"/>
        </w:rPr>
        <w:t>Товар поставляется тремя партиями. Каждая партия должна соответствовать требованиям по качеству и срокам, установленным в данном Техническом задании. Общий срок технической поддержки составляет 30 месяцев, причём сроки для каждой партии не должны превышать общий срок, а поставки должны быть осуществлены в согласованные сроки, обеспечивающие непрерывность поддержки.</w:t>
      </w:r>
    </w:p>
    <w:p w14:paraId="05EF084C" w14:textId="24DF0BE3" w:rsidR="00D03D7F" w:rsidRPr="009C24A5" w:rsidRDefault="00D03D7F" w:rsidP="009D5275">
      <w:pPr>
        <w:pStyle w:val="ConsPlusNormal"/>
        <w:tabs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A18BE11" w14:textId="77777777" w:rsidR="00D03D7F" w:rsidRPr="009C24A5" w:rsidRDefault="00D03D7F" w:rsidP="009D5275">
      <w:pPr>
        <w:pStyle w:val="ConsPlusNormal"/>
        <w:numPr>
          <w:ilvl w:val="1"/>
          <w:numId w:val="11"/>
        </w:numPr>
        <w:tabs>
          <w:tab w:val="left" w:pos="993"/>
        </w:tabs>
        <w:spacing w:after="120"/>
        <w:ind w:left="0" w:firstLine="567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C24A5">
        <w:rPr>
          <w:rFonts w:ascii="Times New Roman" w:hAnsi="Times New Roman" w:cs="Times New Roman"/>
          <w:b/>
          <w:sz w:val="26"/>
          <w:szCs w:val="26"/>
        </w:rPr>
        <w:t>Спецификация поставляемого Товара</w:t>
      </w:r>
    </w:p>
    <w:p w14:paraId="42405AEE" w14:textId="77777777" w:rsidR="00D03D7F" w:rsidRDefault="00D03D7F" w:rsidP="009D527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C24A5">
        <w:rPr>
          <w:rFonts w:ascii="Times New Roman" w:hAnsi="Times New Roman" w:cs="Times New Roman"/>
          <w:sz w:val="26"/>
          <w:szCs w:val="26"/>
        </w:rPr>
        <w:t>Таблица № 1. Состав, объем поставляемого Товара</w:t>
      </w:r>
      <w:r w:rsidRPr="0083408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538"/>
        <w:gridCol w:w="903"/>
        <w:gridCol w:w="972"/>
        <w:gridCol w:w="1170"/>
        <w:gridCol w:w="1080"/>
        <w:gridCol w:w="1080"/>
        <w:gridCol w:w="1056"/>
      </w:tblGrid>
      <w:tr w:rsidR="00176ABA" w:rsidRPr="00D80D71" w14:paraId="4F37F6D3" w14:textId="4579BF93" w:rsidTr="00A47D30">
        <w:trPr>
          <w:trHeight w:val="968"/>
          <w:jc w:val="center"/>
        </w:trPr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E32F79" w14:textId="77777777" w:rsidR="00176ABA" w:rsidRPr="00A36918" w:rsidRDefault="00176ABA" w:rsidP="00176AB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A3691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2FA0EE21" w14:textId="77777777" w:rsidR="00176ABA" w:rsidRPr="00A36918" w:rsidRDefault="00176ABA" w:rsidP="00176AB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36918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358" w:type="pct"/>
            <w:shd w:val="clear" w:color="auto" w:fill="auto"/>
            <w:vAlign w:val="center"/>
            <w:hideMark/>
          </w:tcPr>
          <w:p w14:paraId="4BDC322B" w14:textId="32AA9807" w:rsidR="00176ABA" w:rsidRPr="00A36918" w:rsidRDefault="00176ABA" w:rsidP="00176ABA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36918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597D6EB7" w14:textId="77777777" w:rsidR="00176ABA" w:rsidRPr="00A36918" w:rsidRDefault="00176ABA" w:rsidP="00176ABA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6918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D4D2E" w14:textId="77777777" w:rsidR="00176ABA" w:rsidRPr="00A36918" w:rsidRDefault="00176ABA" w:rsidP="00176ABA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29AC8551" w14:textId="770E0C65" w:rsidR="00176ABA" w:rsidRDefault="00176ABA" w:rsidP="00176ABA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176ABA">
              <w:rPr>
                <w:b/>
                <w:bCs/>
                <w:sz w:val="22"/>
                <w:szCs w:val="22"/>
              </w:rPr>
              <w:t xml:space="preserve"> Артикул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A834473" w14:textId="70FE669D" w:rsidR="00176ABA" w:rsidRDefault="00176ABA" w:rsidP="00176ABA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176ABA">
              <w:rPr>
                <w:b/>
                <w:bCs/>
                <w:sz w:val="22"/>
                <w:szCs w:val="22"/>
              </w:rPr>
              <w:t>Производитель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28A2EE04" w14:textId="1476B939" w:rsidR="00176ABA" w:rsidRDefault="00176ABA" w:rsidP="00176ABA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center"/>
          </w:tcPr>
          <w:p w14:paraId="6AB7352E" w14:textId="3D580DA8" w:rsidR="00176ABA" w:rsidRDefault="00176ABA" w:rsidP="00176ABA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Номер реестровой записи в РПО</w:t>
            </w:r>
          </w:p>
        </w:tc>
      </w:tr>
      <w:tr w:rsidR="008070C7" w:rsidRPr="00D80D71" w14:paraId="6C28BD62" w14:textId="77777777" w:rsidTr="00A47D30">
        <w:trPr>
          <w:trHeight w:val="18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DABA012" w14:textId="03E23128" w:rsidR="008070C7" w:rsidRPr="002638CD" w:rsidRDefault="008070C7" w:rsidP="008070C7">
            <w:pPr>
              <w:spacing w:line="240" w:lineRule="auto"/>
              <w:ind w:firstLine="0"/>
              <w:jc w:val="center"/>
              <w:outlineLvl w:val="0"/>
              <w:rPr>
                <w:b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lastRenderedPageBreak/>
              <w:t>1</w:t>
            </w:r>
            <w:r w:rsidRPr="008070C7">
              <w:rPr>
                <w:b/>
                <w:bCs/>
                <w:sz w:val="20"/>
                <w:szCs w:val="22"/>
              </w:rPr>
              <w:t>-я партия сертификатов техподдержки</w:t>
            </w:r>
          </w:p>
        </w:tc>
      </w:tr>
      <w:tr w:rsidR="008070C7" w:rsidRPr="00D80D71" w14:paraId="712418D9" w14:textId="11800A31" w:rsidTr="00A47D30">
        <w:trPr>
          <w:trHeight w:val="18"/>
          <w:jc w:val="center"/>
        </w:trPr>
        <w:tc>
          <w:tcPr>
            <w:tcW w:w="292" w:type="pct"/>
            <w:shd w:val="clear" w:color="auto" w:fill="auto"/>
            <w:vAlign w:val="center"/>
          </w:tcPr>
          <w:p w14:paraId="3104D5AB" w14:textId="77777777" w:rsidR="008070C7" w:rsidRPr="00A36918" w:rsidRDefault="008070C7" w:rsidP="008070C7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14:paraId="2185D2DF" w14:textId="1A149C9B" w:rsidR="008070C7" w:rsidRPr="003B251B" w:rsidRDefault="008070C7" w:rsidP="008070C7">
            <w:pPr>
              <w:spacing w:line="240" w:lineRule="auto"/>
              <w:ind w:firstLine="0"/>
              <w:jc w:val="left"/>
              <w:outlineLvl w:val="0"/>
              <w:rPr>
                <w:sz w:val="20"/>
                <w:szCs w:val="22"/>
              </w:rPr>
            </w:pPr>
            <w:r w:rsidRPr="003B251B">
              <w:rPr>
                <w:color w:val="000000"/>
                <w:sz w:val="20"/>
                <w:szCs w:val="20"/>
              </w:rPr>
              <w:t>Сертификат на обновление ПО Next Generation Threat Prevention Package for 23800 Appliance на 1 год, Сертификат на техническую поддержку  Check Point Collaborative Enterprise Premium Support for 23800 для 18 устройств на 1 год,   Сертификат на техническую поддержку Check Point Collaborative Enterprise Premium Support for SMART-1 6000 на 1 год, Сертификат на техническую поддержку Check Point Professional services на 1 год, Сертификат на обновление ПО Next Generation Threat Prevention Gateway Blades Package for 64000/44000 Appliance для 1 устройства на 1 год, Сертификат на техническую поддержку Check Point Collaborative Enterprise Premium Support for SMART-1 6000 на 1 год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5F76F02" w14:textId="77777777" w:rsidR="008070C7" w:rsidRPr="00FC630F" w:rsidRDefault="008070C7" w:rsidP="008070C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FC630F">
              <w:rPr>
                <w:color w:val="000000"/>
                <w:sz w:val="20"/>
                <w:szCs w:val="22"/>
              </w:rPr>
              <w:t>Шт.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206A69D5" w14:textId="1BD7CAF3" w:rsidR="008070C7" w:rsidRPr="003B251B" w:rsidRDefault="008070C7" w:rsidP="008070C7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0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pct"/>
            <w:vAlign w:val="center"/>
          </w:tcPr>
          <w:p w14:paraId="22690497" w14:textId="6F1D0CBD" w:rsidR="008070C7" w:rsidRPr="00371CB5" w:rsidRDefault="008070C7" w:rsidP="008070C7">
            <w:pPr>
              <w:spacing w:line="240" w:lineRule="auto"/>
              <w:ind w:firstLine="0"/>
              <w:jc w:val="center"/>
              <w:outlineLvl w:val="0"/>
              <w:rPr>
                <w:sz w:val="20"/>
                <w:szCs w:val="22"/>
                <w:lang w:val="en-US"/>
              </w:rPr>
            </w:pPr>
            <w:r w:rsidRPr="00371CB5">
              <w:rPr>
                <w:sz w:val="20"/>
                <w:szCs w:val="22"/>
                <w:lang w:val="en-US"/>
              </w:rPr>
              <w:t>CPSG-24c-NGTP-64-SMAR-1Y</w:t>
            </w:r>
          </w:p>
        </w:tc>
        <w:tc>
          <w:tcPr>
            <w:tcW w:w="578" w:type="pct"/>
            <w:vAlign w:val="center"/>
          </w:tcPr>
          <w:p w14:paraId="31E1D884" w14:textId="279CB8F7" w:rsidR="008070C7" w:rsidRPr="00371CB5" w:rsidRDefault="008070C7" w:rsidP="008070C7">
            <w:pPr>
              <w:spacing w:line="240" w:lineRule="auto"/>
              <w:ind w:firstLine="0"/>
              <w:jc w:val="center"/>
              <w:outlineLvl w:val="0"/>
              <w:rPr>
                <w:sz w:val="20"/>
                <w:szCs w:val="22"/>
                <w:lang w:val="en-US"/>
              </w:rPr>
            </w:pPr>
            <w:r w:rsidRPr="00371CB5">
              <w:rPr>
                <w:sz w:val="20"/>
                <w:szCs w:val="22"/>
                <w:lang w:val="en-US"/>
              </w:rPr>
              <w:t>Check Point</w:t>
            </w:r>
          </w:p>
        </w:tc>
        <w:tc>
          <w:tcPr>
            <w:tcW w:w="578" w:type="pct"/>
            <w:vAlign w:val="center"/>
          </w:tcPr>
          <w:p w14:paraId="2D546619" w14:textId="78E5C950" w:rsidR="008070C7" w:rsidRPr="00753FFE" w:rsidRDefault="008070C7" w:rsidP="008070C7">
            <w:pPr>
              <w:spacing w:line="240" w:lineRule="auto"/>
              <w:ind w:firstLine="0"/>
              <w:jc w:val="center"/>
              <w:outlineLvl w:val="0"/>
              <w:rPr>
                <w:sz w:val="20"/>
                <w:szCs w:val="22"/>
              </w:rPr>
            </w:pPr>
            <w:r w:rsidRPr="00B41AB0">
              <w:rPr>
                <w:sz w:val="20"/>
                <w:szCs w:val="22"/>
              </w:rPr>
              <w:t>Израиль</w:t>
            </w:r>
          </w:p>
        </w:tc>
        <w:tc>
          <w:tcPr>
            <w:tcW w:w="565" w:type="pct"/>
            <w:vAlign w:val="center"/>
          </w:tcPr>
          <w:p w14:paraId="7813C387" w14:textId="7610C676" w:rsidR="008070C7" w:rsidRPr="00753FFE" w:rsidRDefault="008070C7" w:rsidP="008070C7">
            <w:pPr>
              <w:spacing w:line="240" w:lineRule="auto"/>
              <w:ind w:firstLine="0"/>
              <w:jc w:val="center"/>
              <w:outlineLv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</w:tr>
      <w:tr w:rsidR="008070C7" w:rsidRPr="00A4040D" w14:paraId="41A1D322" w14:textId="77777777" w:rsidTr="00A47D30">
        <w:trPr>
          <w:trHeight w:val="18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2408E59" w14:textId="132DB171" w:rsidR="008070C7" w:rsidRDefault="008070C7" w:rsidP="008070C7">
            <w:pPr>
              <w:spacing w:line="240" w:lineRule="auto"/>
              <w:ind w:firstLine="0"/>
              <w:jc w:val="center"/>
              <w:outlineLvl w:val="0"/>
              <w:rPr>
                <w:sz w:val="20"/>
                <w:szCs w:val="22"/>
              </w:rPr>
            </w:pPr>
            <w:r w:rsidRPr="008070C7">
              <w:rPr>
                <w:b/>
                <w:bCs/>
                <w:sz w:val="20"/>
                <w:szCs w:val="22"/>
              </w:rPr>
              <w:t>2-я партия сертификатов техподдержки</w:t>
            </w:r>
          </w:p>
        </w:tc>
      </w:tr>
      <w:tr w:rsidR="008070C7" w:rsidRPr="00A4040D" w14:paraId="512D3B01" w14:textId="77777777" w:rsidTr="00A47D30">
        <w:trPr>
          <w:trHeight w:val="18"/>
          <w:jc w:val="center"/>
        </w:trPr>
        <w:tc>
          <w:tcPr>
            <w:tcW w:w="292" w:type="pct"/>
            <w:shd w:val="clear" w:color="auto" w:fill="auto"/>
            <w:vAlign w:val="center"/>
          </w:tcPr>
          <w:p w14:paraId="02D54ACD" w14:textId="77777777" w:rsidR="008070C7" w:rsidRPr="00A36918" w:rsidRDefault="008070C7" w:rsidP="008070C7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14:paraId="4BA35750" w14:textId="41D9E57E" w:rsidR="008070C7" w:rsidRPr="003B251B" w:rsidRDefault="008070C7" w:rsidP="008070C7">
            <w:pPr>
              <w:spacing w:line="240" w:lineRule="auto"/>
              <w:ind w:firstLine="0"/>
              <w:jc w:val="left"/>
              <w:outlineLvl w:val="0"/>
              <w:rPr>
                <w:color w:val="000000"/>
                <w:sz w:val="20"/>
                <w:szCs w:val="20"/>
              </w:rPr>
            </w:pPr>
            <w:r w:rsidRPr="003B251B">
              <w:rPr>
                <w:color w:val="000000"/>
                <w:sz w:val="20"/>
                <w:szCs w:val="20"/>
              </w:rPr>
              <w:t>Сертификат на обновление ПО Next Generation Threat Prevention Package for 23800 Appliance на 1 год, Сертификат на техническую поддержку  Check Point Collaborative Enterprise Premium Support for 23800 для 18 устройств на 1 год,   Сертификат на техническую поддержку Check Point Collaborative Enterprise Premium Support for SMART-1 6000 на 1 год, Сертификат на техническую поддержку Check Point Professional services на 1 год, Сертификат на обновление ПО Next Generation Threat Prevention Gateway Blades Package for 64000/44000 Appliance для 1 устройства на 1 год, Сертификат на техническую поддержку Check Point Collaborative Enterprise Premium Support for SMART-1 6000 на 1 год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45984C9" w14:textId="5F45D994" w:rsidR="008070C7" w:rsidRPr="00FC630F" w:rsidRDefault="008070C7" w:rsidP="008070C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FC630F">
              <w:rPr>
                <w:color w:val="000000"/>
                <w:sz w:val="20"/>
                <w:szCs w:val="22"/>
              </w:rPr>
              <w:t>Шт.</w:t>
            </w:r>
            <w:bookmarkStart w:id="0" w:name="_GoBack"/>
            <w:bookmarkEnd w:id="0"/>
          </w:p>
        </w:tc>
        <w:tc>
          <w:tcPr>
            <w:tcW w:w="520" w:type="pct"/>
            <w:shd w:val="clear" w:color="auto" w:fill="auto"/>
            <w:vAlign w:val="center"/>
          </w:tcPr>
          <w:p w14:paraId="0947F302" w14:textId="15B8F58F" w:rsidR="008070C7" w:rsidRDefault="008070C7" w:rsidP="008070C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pct"/>
            <w:vAlign w:val="center"/>
          </w:tcPr>
          <w:p w14:paraId="28423AFE" w14:textId="73B12CE9" w:rsidR="008070C7" w:rsidRPr="00371CB5" w:rsidRDefault="008070C7" w:rsidP="008070C7">
            <w:pPr>
              <w:spacing w:line="240" w:lineRule="auto"/>
              <w:ind w:firstLine="0"/>
              <w:jc w:val="center"/>
              <w:outlineLvl w:val="0"/>
              <w:rPr>
                <w:sz w:val="20"/>
                <w:szCs w:val="22"/>
                <w:lang w:val="en-US"/>
              </w:rPr>
            </w:pPr>
            <w:r w:rsidRPr="00371CB5">
              <w:rPr>
                <w:sz w:val="20"/>
                <w:szCs w:val="22"/>
                <w:lang w:val="en-US"/>
              </w:rPr>
              <w:t>CPSG-24c-NGTP-64-SMAR-1Y</w:t>
            </w:r>
          </w:p>
        </w:tc>
        <w:tc>
          <w:tcPr>
            <w:tcW w:w="578" w:type="pct"/>
            <w:vAlign w:val="center"/>
          </w:tcPr>
          <w:p w14:paraId="0FDDDCA5" w14:textId="6F14EF29" w:rsidR="008070C7" w:rsidRPr="00371CB5" w:rsidRDefault="008070C7" w:rsidP="008070C7">
            <w:pPr>
              <w:spacing w:line="240" w:lineRule="auto"/>
              <w:ind w:firstLine="0"/>
              <w:jc w:val="center"/>
              <w:outlineLvl w:val="0"/>
              <w:rPr>
                <w:sz w:val="20"/>
                <w:szCs w:val="22"/>
                <w:lang w:val="en-US"/>
              </w:rPr>
            </w:pPr>
            <w:r w:rsidRPr="00371CB5">
              <w:rPr>
                <w:sz w:val="20"/>
                <w:szCs w:val="22"/>
                <w:lang w:val="en-US"/>
              </w:rPr>
              <w:t>Check Point</w:t>
            </w:r>
          </w:p>
        </w:tc>
        <w:tc>
          <w:tcPr>
            <w:tcW w:w="578" w:type="pct"/>
            <w:vAlign w:val="center"/>
          </w:tcPr>
          <w:p w14:paraId="4D666C86" w14:textId="1127F64D" w:rsidR="008070C7" w:rsidRPr="00B41AB0" w:rsidRDefault="008070C7" w:rsidP="008070C7">
            <w:pPr>
              <w:spacing w:line="240" w:lineRule="auto"/>
              <w:ind w:firstLine="0"/>
              <w:jc w:val="center"/>
              <w:outlineLvl w:val="0"/>
              <w:rPr>
                <w:sz w:val="20"/>
                <w:szCs w:val="22"/>
              </w:rPr>
            </w:pPr>
            <w:r w:rsidRPr="00B41AB0">
              <w:rPr>
                <w:sz w:val="20"/>
                <w:szCs w:val="22"/>
              </w:rPr>
              <w:t>Израиль</w:t>
            </w:r>
          </w:p>
        </w:tc>
        <w:tc>
          <w:tcPr>
            <w:tcW w:w="565" w:type="pct"/>
            <w:vAlign w:val="center"/>
          </w:tcPr>
          <w:p w14:paraId="6D5E2E90" w14:textId="4520ABEF" w:rsidR="008070C7" w:rsidRDefault="008070C7" w:rsidP="008070C7">
            <w:pPr>
              <w:spacing w:line="240" w:lineRule="auto"/>
              <w:ind w:firstLine="0"/>
              <w:jc w:val="center"/>
              <w:outlineLv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</w:tr>
      <w:tr w:rsidR="008070C7" w:rsidRPr="00A4040D" w14:paraId="7ED6D1F7" w14:textId="77777777" w:rsidTr="008070C7">
        <w:trPr>
          <w:trHeight w:val="18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3513E7C" w14:textId="21A7E3DE" w:rsidR="008070C7" w:rsidRDefault="008070C7" w:rsidP="008070C7">
            <w:pPr>
              <w:spacing w:line="240" w:lineRule="auto"/>
              <w:ind w:firstLine="0"/>
              <w:jc w:val="center"/>
              <w:outlineLvl w:val="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3</w:t>
            </w:r>
            <w:r w:rsidRPr="008070C7">
              <w:rPr>
                <w:b/>
                <w:bCs/>
                <w:sz w:val="20"/>
                <w:szCs w:val="22"/>
              </w:rPr>
              <w:t>-я партия сертификатов техподдержки</w:t>
            </w:r>
          </w:p>
        </w:tc>
      </w:tr>
      <w:tr w:rsidR="008070C7" w:rsidRPr="00A4040D" w14:paraId="1382F421" w14:textId="2941080F" w:rsidTr="00A47D30">
        <w:trPr>
          <w:trHeight w:val="18"/>
          <w:jc w:val="center"/>
        </w:trPr>
        <w:tc>
          <w:tcPr>
            <w:tcW w:w="292" w:type="pct"/>
            <w:shd w:val="clear" w:color="auto" w:fill="auto"/>
            <w:vAlign w:val="center"/>
          </w:tcPr>
          <w:p w14:paraId="10DA39BE" w14:textId="77777777" w:rsidR="008070C7" w:rsidRPr="00A36918" w:rsidRDefault="008070C7" w:rsidP="008070C7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14:paraId="1EE5D9B5" w14:textId="1E66A605" w:rsidR="008070C7" w:rsidRPr="003B251B" w:rsidRDefault="008070C7" w:rsidP="008070C7">
            <w:pPr>
              <w:spacing w:line="240" w:lineRule="auto"/>
              <w:ind w:firstLine="0"/>
              <w:jc w:val="left"/>
              <w:outlineLvl w:val="0"/>
              <w:rPr>
                <w:sz w:val="20"/>
                <w:szCs w:val="22"/>
              </w:rPr>
            </w:pPr>
            <w:r w:rsidRPr="003B251B">
              <w:rPr>
                <w:color w:val="000000"/>
                <w:sz w:val="20"/>
                <w:szCs w:val="20"/>
              </w:rPr>
              <w:t xml:space="preserve">Сертификат на обновление ПО Next Generation Threat Prevention Package for </w:t>
            </w:r>
            <w:r w:rsidRPr="003B251B">
              <w:rPr>
                <w:color w:val="000000"/>
                <w:sz w:val="20"/>
                <w:szCs w:val="20"/>
              </w:rPr>
              <w:lastRenderedPageBreak/>
              <w:t>23800 Appliance на 6 месяцев, Сертификат на техническую поддержку  Check Point Collaborative Enterprise Premium Support for 23800 для 18 устройств на 6 месяцев,   Сертификат на техническую поддержку Check Point Collaborative Enterprise Premium Support for SMART-1 6000 на 6 месяцев, Сертификат на техническую поддержку Check Point Professional services на 6 месяцев, Сертификат на обновление ПО Next Generation Threat Prevention Gateway Blades Package for 64000/44000 Appliance для 1 устройства на 6 месяцев, Сертификат на техническую поддержку Check Point Collaborative Enterprise Premium Support for SMART-1 6000 на 6 месяцев.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2DDCA9E" w14:textId="77777777" w:rsidR="008070C7" w:rsidRPr="00FC630F" w:rsidRDefault="008070C7" w:rsidP="008070C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FC630F">
              <w:rPr>
                <w:color w:val="000000"/>
                <w:sz w:val="20"/>
                <w:szCs w:val="22"/>
              </w:rPr>
              <w:lastRenderedPageBreak/>
              <w:t>Шт.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1B315BF" w14:textId="62FBDF09" w:rsidR="008070C7" w:rsidRPr="00753FFE" w:rsidRDefault="008070C7" w:rsidP="008070C7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0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pct"/>
            <w:vAlign w:val="center"/>
          </w:tcPr>
          <w:p w14:paraId="5CD5F0FE" w14:textId="7B33FC34" w:rsidR="008070C7" w:rsidRPr="00371CB5" w:rsidRDefault="008070C7" w:rsidP="008070C7">
            <w:pPr>
              <w:spacing w:line="240" w:lineRule="auto"/>
              <w:ind w:firstLine="0"/>
              <w:jc w:val="center"/>
              <w:outlineLvl w:val="0"/>
              <w:rPr>
                <w:sz w:val="20"/>
                <w:szCs w:val="22"/>
                <w:lang w:val="en-US"/>
              </w:rPr>
            </w:pPr>
            <w:r w:rsidRPr="00371CB5">
              <w:rPr>
                <w:sz w:val="20"/>
                <w:szCs w:val="22"/>
                <w:lang w:val="en-US"/>
              </w:rPr>
              <w:t>CPSG-24c-NGTP-64-SMAR-6M</w:t>
            </w:r>
          </w:p>
        </w:tc>
        <w:tc>
          <w:tcPr>
            <w:tcW w:w="578" w:type="pct"/>
            <w:vAlign w:val="center"/>
          </w:tcPr>
          <w:p w14:paraId="168B3910" w14:textId="1F8D24CC" w:rsidR="008070C7" w:rsidRPr="00371CB5" w:rsidRDefault="008070C7" w:rsidP="008070C7">
            <w:pPr>
              <w:spacing w:line="240" w:lineRule="auto"/>
              <w:ind w:firstLine="0"/>
              <w:jc w:val="center"/>
              <w:outlineLvl w:val="0"/>
              <w:rPr>
                <w:sz w:val="20"/>
                <w:szCs w:val="22"/>
                <w:lang w:val="en-US"/>
              </w:rPr>
            </w:pPr>
            <w:r w:rsidRPr="00371CB5">
              <w:rPr>
                <w:sz w:val="20"/>
                <w:szCs w:val="22"/>
                <w:lang w:val="en-US"/>
              </w:rPr>
              <w:t>Check Point</w:t>
            </w:r>
          </w:p>
        </w:tc>
        <w:tc>
          <w:tcPr>
            <w:tcW w:w="578" w:type="pct"/>
            <w:vAlign w:val="center"/>
          </w:tcPr>
          <w:p w14:paraId="6570D364" w14:textId="403C1A9E" w:rsidR="008070C7" w:rsidRPr="00753FFE" w:rsidRDefault="008070C7" w:rsidP="008070C7">
            <w:pPr>
              <w:spacing w:line="240" w:lineRule="auto"/>
              <w:ind w:firstLine="0"/>
              <w:jc w:val="center"/>
              <w:outlineLvl w:val="0"/>
              <w:rPr>
                <w:sz w:val="20"/>
                <w:szCs w:val="22"/>
              </w:rPr>
            </w:pPr>
            <w:r w:rsidRPr="00B41AB0">
              <w:rPr>
                <w:sz w:val="20"/>
                <w:szCs w:val="22"/>
              </w:rPr>
              <w:t>Израиль</w:t>
            </w:r>
          </w:p>
        </w:tc>
        <w:tc>
          <w:tcPr>
            <w:tcW w:w="565" w:type="pct"/>
            <w:vAlign w:val="center"/>
          </w:tcPr>
          <w:p w14:paraId="3EDEDE39" w14:textId="7C9A944D" w:rsidR="008070C7" w:rsidRPr="00753FFE" w:rsidRDefault="008070C7" w:rsidP="008070C7">
            <w:pPr>
              <w:spacing w:line="240" w:lineRule="auto"/>
              <w:ind w:firstLine="0"/>
              <w:jc w:val="center"/>
              <w:outlineLv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</w:tr>
      <w:tr w:rsidR="008070C7" w:rsidRPr="00D80D71" w14:paraId="51B2C7CD" w14:textId="3BA21751" w:rsidTr="00A47D30">
        <w:trPr>
          <w:trHeight w:val="18"/>
          <w:jc w:val="center"/>
        </w:trPr>
        <w:tc>
          <w:tcPr>
            <w:tcW w:w="1650" w:type="pct"/>
            <w:gridSpan w:val="2"/>
            <w:shd w:val="clear" w:color="auto" w:fill="auto"/>
            <w:vAlign w:val="center"/>
          </w:tcPr>
          <w:p w14:paraId="21DC4DE3" w14:textId="77777777" w:rsidR="008070C7" w:rsidRPr="00FC630F" w:rsidRDefault="008070C7" w:rsidP="008070C7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2"/>
              </w:rPr>
            </w:pPr>
            <w:r w:rsidRPr="00FC630F">
              <w:rPr>
                <w:b/>
                <w:color w:val="000000"/>
                <w:sz w:val="20"/>
                <w:szCs w:val="22"/>
              </w:rPr>
              <w:t>Итого: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BA4C446" w14:textId="77777777" w:rsidR="008070C7" w:rsidRPr="00FC630F" w:rsidRDefault="008070C7" w:rsidP="008070C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2"/>
              </w:rPr>
            </w:pPr>
            <w:r w:rsidRPr="00FC630F">
              <w:rPr>
                <w:b/>
                <w:color w:val="000000"/>
                <w:sz w:val="20"/>
                <w:szCs w:val="22"/>
              </w:rPr>
              <w:t>шт.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1B0A7DDC" w14:textId="3126565C" w:rsidR="008070C7" w:rsidRPr="003B251B" w:rsidRDefault="008070C7" w:rsidP="008070C7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2"/>
                <w:lang w:val="en-US"/>
              </w:rPr>
            </w:pPr>
            <w:r>
              <w:rPr>
                <w:b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626" w:type="pct"/>
          </w:tcPr>
          <w:p w14:paraId="2F8F4B7D" w14:textId="77777777" w:rsidR="008070C7" w:rsidRPr="00FC630F" w:rsidRDefault="008070C7" w:rsidP="008070C7">
            <w:pPr>
              <w:spacing w:line="240" w:lineRule="auto"/>
              <w:jc w:val="left"/>
              <w:rPr>
                <w:b/>
                <w:color w:val="000000"/>
                <w:sz w:val="20"/>
                <w:szCs w:val="22"/>
                <w:highlight w:val="yellow"/>
              </w:rPr>
            </w:pPr>
          </w:p>
        </w:tc>
        <w:tc>
          <w:tcPr>
            <w:tcW w:w="578" w:type="pct"/>
          </w:tcPr>
          <w:p w14:paraId="274FCA10" w14:textId="77777777" w:rsidR="008070C7" w:rsidRPr="00FC630F" w:rsidRDefault="008070C7" w:rsidP="008070C7">
            <w:pPr>
              <w:spacing w:line="240" w:lineRule="auto"/>
              <w:jc w:val="left"/>
              <w:rPr>
                <w:b/>
                <w:color w:val="000000"/>
                <w:sz w:val="20"/>
                <w:szCs w:val="22"/>
                <w:highlight w:val="yellow"/>
              </w:rPr>
            </w:pPr>
          </w:p>
        </w:tc>
        <w:tc>
          <w:tcPr>
            <w:tcW w:w="578" w:type="pct"/>
          </w:tcPr>
          <w:p w14:paraId="05E93A97" w14:textId="7618C6CB" w:rsidR="008070C7" w:rsidRPr="00FC630F" w:rsidRDefault="008070C7" w:rsidP="008070C7">
            <w:pPr>
              <w:spacing w:line="240" w:lineRule="auto"/>
              <w:jc w:val="left"/>
              <w:rPr>
                <w:b/>
                <w:color w:val="000000"/>
                <w:sz w:val="20"/>
                <w:szCs w:val="22"/>
                <w:highlight w:val="yellow"/>
              </w:rPr>
            </w:pPr>
          </w:p>
        </w:tc>
        <w:tc>
          <w:tcPr>
            <w:tcW w:w="565" w:type="pct"/>
          </w:tcPr>
          <w:p w14:paraId="54655950" w14:textId="77777777" w:rsidR="008070C7" w:rsidRPr="00FC630F" w:rsidRDefault="008070C7" w:rsidP="008070C7">
            <w:pPr>
              <w:spacing w:line="240" w:lineRule="auto"/>
              <w:jc w:val="left"/>
              <w:rPr>
                <w:b/>
                <w:color w:val="000000"/>
                <w:sz w:val="20"/>
                <w:szCs w:val="22"/>
                <w:highlight w:val="yellow"/>
              </w:rPr>
            </w:pPr>
          </w:p>
        </w:tc>
      </w:tr>
    </w:tbl>
    <w:p w14:paraId="230BBE4F" w14:textId="77777777" w:rsidR="00CD3DDC" w:rsidRDefault="00CD3DDC" w:rsidP="0042781F">
      <w:pPr>
        <w:spacing w:after="120" w:line="240" w:lineRule="auto"/>
        <w:ind w:firstLine="0"/>
      </w:pPr>
    </w:p>
    <w:p w14:paraId="450810E8" w14:textId="0DF08D7B" w:rsidR="000954FA" w:rsidRDefault="000954FA" w:rsidP="009D5275">
      <w:pPr>
        <w:spacing w:after="120" w:line="240" w:lineRule="auto"/>
        <w:ind w:firstLine="567"/>
      </w:pPr>
      <w:r w:rsidRPr="009D5275">
        <w:t xml:space="preserve">Наименование и количество оборудования </w:t>
      </w:r>
      <w:r w:rsidRPr="009D5275">
        <w:rPr>
          <w:lang w:val="en-US"/>
        </w:rPr>
        <w:t>Check</w:t>
      </w:r>
      <w:r w:rsidRPr="009D5275">
        <w:t xml:space="preserve"> </w:t>
      </w:r>
      <w:r w:rsidRPr="009D5275">
        <w:rPr>
          <w:lang w:val="en-US"/>
        </w:rPr>
        <w:t>Point</w:t>
      </w:r>
      <w:r w:rsidRPr="009D5275">
        <w:t>, на которые должны распространяться поставляемые сертификаты технической поддержки (Таблица №1), приведены в Таблице №</w:t>
      </w:r>
      <w:r w:rsidR="00A93DCF">
        <w:t xml:space="preserve"> </w:t>
      </w:r>
      <w:r w:rsidRPr="009D5275">
        <w:t>2.</w:t>
      </w:r>
    </w:p>
    <w:p w14:paraId="617D7A8F" w14:textId="77777777" w:rsidR="000954FA" w:rsidRPr="009D5275" w:rsidRDefault="000954FA" w:rsidP="000954FA">
      <w:pPr>
        <w:pStyle w:val="ConsPlusNormal"/>
        <w:ind w:firstLine="709"/>
        <w:jc w:val="right"/>
        <w:rPr>
          <w:sz w:val="26"/>
          <w:szCs w:val="26"/>
        </w:rPr>
      </w:pPr>
      <w:r w:rsidRPr="009D5275">
        <w:rPr>
          <w:rFonts w:ascii="Times New Roman" w:eastAsiaTheme="minorHAnsi" w:hAnsi="Times New Roman" w:cs="Times New Roman"/>
          <w:sz w:val="26"/>
          <w:szCs w:val="26"/>
          <w:lang w:eastAsia="en-US"/>
        </w:rPr>
        <w:t>Таблица № 2. Спецификация используемого оборудования</w:t>
      </w:r>
    </w:p>
    <w:tbl>
      <w:tblPr>
        <w:tblW w:w="38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3921"/>
        <w:gridCol w:w="1909"/>
        <w:gridCol w:w="875"/>
      </w:tblGrid>
      <w:tr w:rsidR="00F54345" w:rsidRPr="000954FA" w14:paraId="541B92E9" w14:textId="77777777" w:rsidTr="00622960">
        <w:trPr>
          <w:trHeight w:val="264"/>
          <w:jc w:val="center"/>
        </w:trPr>
        <w:tc>
          <w:tcPr>
            <w:tcW w:w="364" w:type="pct"/>
            <w:vAlign w:val="center"/>
          </w:tcPr>
          <w:p w14:paraId="25D39778" w14:textId="77777777" w:rsidR="00F54345" w:rsidRPr="009D5275" w:rsidRDefault="00F54345" w:rsidP="000954FA">
            <w:pPr>
              <w:pStyle w:val="13"/>
              <w:ind w:left="0" w:hanging="33"/>
              <w:jc w:val="center"/>
              <w:rPr>
                <w:b/>
                <w:sz w:val="24"/>
                <w:szCs w:val="24"/>
              </w:rPr>
            </w:pPr>
            <w:r w:rsidRPr="009D5275">
              <w:rPr>
                <w:b/>
                <w:sz w:val="24"/>
                <w:szCs w:val="24"/>
              </w:rPr>
              <w:t>№</w:t>
            </w:r>
          </w:p>
          <w:p w14:paraId="41669010" w14:textId="77777777" w:rsidR="00F54345" w:rsidRPr="009D5275" w:rsidRDefault="00F54345" w:rsidP="000954FA">
            <w:pPr>
              <w:pStyle w:val="13"/>
              <w:ind w:left="0" w:hanging="33"/>
              <w:jc w:val="center"/>
              <w:rPr>
                <w:sz w:val="24"/>
                <w:szCs w:val="24"/>
              </w:rPr>
            </w:pPr>
            <w:r w:rsidRPr="009D527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16B19BDE" w14:textId="77777777" w:rsidR="00F54345" w:rsidRPr="009D5275" w:rsidRDefault="00F54345" w:rsidP="000954FA">
            <w:pPr>
              <w:pStyle w:val="13"/>
              <w:ind w:left="0"/>
              <w:jc w:val="center"/>
              <w:rPr>
                <w:b/>
                <w:sz w:val="24"/>
                <w:szCs w:val="24"/>
              </w:rPr>
            </w:pPr>
            <w:r w:rsidRPr="009D527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20" w:type="pct"/>
            <w:vAlign w:val="center"/>
          </w:tcPr>
          <w:p w14:paraId="36B55643" w14:textId="0E4C747B" w:rsidR="00F54345" w:rsidRPr="009D5275" w:rsidRDefault="00F54345" w:rsidP="000954FA">
            <w:pPr>
              <w:pStyle w:val="1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Артикул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5BB0E2C" w14:textId="2F0525C5" w:rsidR="00F54345" w:rsidRPr="009D5275" w:rsidRDefault="00F54345" w:rsidP="000954FA">
            <w:pPr>
              <w:pStyle w:val="13"/>
              <w:ind w:left="0"/>
              <w:jc w:val="center"/>
              <w:rPr>
                <w:b/>
                <w:sz w:val="24"/>
                <w:szCs w:val="24"/>
              </w:rPr>
            </w:pPr>
            <w:r w:rsidRPr="009D5275">
              <w:rPr>
                <w:b/>
                <w:sz w:val="24"/>
                <w:szCs w:val="24"/>
              </w:rPr>
              <w:t>Кол-во (шт.)</w:t>
            </w:r>
          </w:p>
        </w:tc>
      </w:tr>
      <w:tr w:rsidR="00F54345" w:rsidRPr="000954FA" w14:paraId="1D7CD2B7" w14:textId="77777777" w:rsidTr="00622960">
        <w:trPr>
          <w:trHeight w:val="264"/>
          <w:jc w:val="center"/>
        </w:trPr>
        <w:tc>
          <w:tcPr>
            <w:tcW w:w="364" w:type="pct"/>
            <w:vAlign w:val="center"/>
          </w:tcPr>
          <w:p w14:paraId="40DFE82F" w14:textId="77777777" w:rsidR="00F54345" w:rsidRPr="006A54DF" w:rsidRDefault="00F54345" w:rsidP="000954FA">
            <w:pPr>
              <w:pStyle w:val="GOST-Lvl1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spacing w:before="0" w:after="0" w:line="240" w:lineRule="auto"/>
              <w:ind w:left="0" w:firstLine="0"/>
              <w:outlineLvl w:val="9"/>
              <w:rPr>
                <w:b w:val="0"/>
                <w:sz w:val="20"/>
                <w:szCs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14:paraId="3BDB18BB" w14:textId="6A87AB09" w:rsidR="00F54345" w:rsidRPr="006A54DF" w:rsidRDefault="00F54345" w:rsidP="006A54DF">
            <w:pPr>
              <w:spacing w:line="240" w:lineRule="auto"/>
              <w:ind w:firstLine="0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6A54DF">
              <w:rPr>
                <w:rFonts w:eastAsia="Times New Roman"/>
                <w:sz w:val="20"/>
                <w:szCs w:val="20"/>
                <w:lang w:eastAsia="ru-RU"/>
              </w:rPr>
              <w:t>Сервер</w:t>
            </w:r>
            <w:r w:rsidRPr="006A54DF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6A54DF">
              <w:rPr>
                <w:rFonts w:eastAsia="Times New Roman"/>
                <w:sz w:val="20"/>
                <w:szCs w:val="20"/>
                <w:lang w:eastAsia="ru-RU"/>
              </w:rPr>
              <w:t>управления</w:t>
            </w:r>
            <w:r w:rsidRPr="006A54DF">
              <w:rPr>
                <w:rFonts w:eastAsia="Times New Roman"/>
                <w:sz w:val="20"/>
                <w:szCs w:val="20"/>
                <w:lang w:val="en-US" w:eastAsia="ru-RU"/>
              </w:rPr>
              <w:t xml:space="preserve"> Smart-1 6000-L Plus Gen-6 Security Management appliance for 150 gateways</w:t>
            </w:r>
          </w:p>
        </w:tc>
        <w:tc>
          <w:tcPr>
            <w:tcW w:w="1320" w:type="pct"/>
            <w:vAlign w:val="center"/>
          </w:tcPr>
          <w:p w14:paraId="5F509992" w14:textId="3C66AB91" w:rsidR="00F54345" w:rsidRPr="006A54DF" w:rsidRDefault="00F54345" w:rsidP="006A54DF">
            <w:pPr>
              <w:spacing w:line="240" w:lineRule="auto"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6A54DF">
              <w:rPr>
                <w:sz w:val="20"/>
                <w:szCs w:val="20"/>
              </w:rPr>
              <w:t>CPAP-NGSM6000L-PLUS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2205580" w14:textId="1166EBF6" w:rsidR="00F54345" w:rsidRPr="006A54DF" w:rsidRDefault="00F54345" w:rsidP="000954FA">
            <w:pPr>
              <w:pStyle w:val="13"/>
              <w:ind w:left="0"/>
              <w:jc w:val="center"/>
              <w:rPr>
                <w:sz w:val="20"/>
              </w:rPr>
            </w:pPr>
            <w:r w:rsidRPr="006A54DF">
              <w:rPr>
                <w:sz w:val="20"/>
                <w:lang w:val="en-US"/>
              </w:rPr>
              <w:t>1</w:t>
            </w:r>
          </w:p>
        </w:tc>
      </w:tr>
      <w:tr w:rsidR="00F54345" w:rsidRPr="000954FA" w14:paraId="6654EA19" w14:textId="77777777" w:rsidTr="00622960">
        <w:trPr>
          <w:trHeight w:val="264"/>
          <w:jc w:val="center"/>
        </w:trPr>
        <w:tc>
          <w:tcPr>
            <w:tcW w:w="364" w:type="pct"/>
            <w:vAlign w:val="center"/>
          </w:tcPr>
          <w:p w14:paraId="58AC6755" w14:textId="77777777" w:rsidR="00F54345" w:rsidRPr="006A54DF" w:rsidRDefault="00F54345" w:rsidP="000954FA">
            <w:pPr>
              <w:pStyle w:val="GOST-Lvl1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center"/>
              <w:outlineLvl w:val="9"/>
              <w:rPr>
                <w:b w:val="0"/>
                <w:sz w:val="20"/>
                <w:szCs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14:paraId="02982511" w14:textId="74599155" w:rsidR="00F54345" w:rsidRPr="006A54DF" w:rsidRDefault="00F54345" w:rsidP="006A54DF">
            <w:pPr>
              <w:spacing w:line="240" w:lineRule="auto"/>
              <w:ind w:firstLine="0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6A54DF">
              <w:rPr>
                <w:rFonts w:eastAsia="Times New Roman"/>
                <w:sz w:val="20"/>
                <w:szCs w:val="20"/>
                <w:lang w:eastAsia="ru-RU"/>
              </w:rPr>
              <w:t>Сервер</w:t>
            </w:r>
            <w:r w:rsidRPr="006A54DF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6A54DF">
              <w:rPr>
                <w:rFonts w:eastAsia="Times New Roman"/>
                <w:sz w:val="20"/>
                <w:szCs w:val="20"/>
                <w:lang w:eastAsia="ru-RU"/>
              </w:rPr>
              <w:t>управления</w:t>
            </w:r>
            <w:r w:rsidRPr="006A54DF">
              <w:rPr>
                <w:rFonts w:eastAsia="Times New Roman"/>
                <w:sz w:val="20"/>
                <w:szCs w:val="20"/>
                <w:lang w:val="en-US" w:eastAsia="ru-RU"/>
              </w:rPr>
              <w:t xml:space="preserve"> Smart-1 6000-L Plus Multi Log Manager Appliance for 150 gateways and 10 Domains</w:t>
            </w:r>
          </w:p>
        </w:tc>
        <w:tc>
          <w:tcPr>
            <w:tcW w:w="1320" w:type="pct"/>
            <w:vAlign w:val="center"/>
          </w:tcPr>
          <w:p w14:paraId="21D2BE4A" w14:textId="5C584833" w:rsidR="00F54345" w:rsidRPr="006A54DF" w:rsidRDefault="00F54345" w:rsidP="006A54DF">
            <w:pPr>
              <w:spacing w:line="240" w:lineRule="auto"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6A54DF">
              <w:rPr>
                <w:sz w:val="20"/>
                <w:szCs w:val="20"/>
              </w:rPr>
              <w:t>CPAP-NGSM6000L-PLUS-MLOG10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CDAF0CE" w14:textId="55515B4F" w:rsidR="00F54345" w:rsidRPr="006A54DF" w:rsidRDefault="00F54345" w:rsidP="000954FA">
            <w:pPr>
              <w:pStyle w:val="13"/>
              <w:ind w:left="0"/>
              <w:jc w:val="center"/>
              <w:rPr>
                <w:sz w:val="20"/>
              </w:rPr>
            </w:pPr>
            <w:r w:rsidRPr="006A54DF">
              <w:rPr>
                <w:sz w:val="20"/>
                <w:lang w:val="en-US"/>
              </w:rPr>
              <w:t>1</w:t>
            </w:r>
          </w:p>
        </w:tc>
      </w:tr>
      <w:tr w:rsidR="00F54345" w:rsidRPr="000954FA" w14:paraId="07959427" w14:textId="77777777" w:rsidTr="00622960">
        <w:trPr>
          <w:trHeight w:val="264"/>
          <w:jc w:val="center"/>
        </w:trPr>
        <w:tc>
          <w:tcPr>
            <w:tcW w:w="364" w:type="pct"/>
            <w:vAlign w:val="center"/>
          </w:tcPr>
          <w:p w14:paraId="62A5A40F" w14:textId="77777777" w:rsidR="00F54345" w:rsidRPr="006A54DF" w:rsidRDefault="00F54345" w:rsidP="000954FA">
            <w:pPr>
              <w:pStyle w:val="GOST-Lvl1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center"/>
              <w:outlineLvl w:val="9"/>
              <w:rPr>
                <w:b w:val="0"/>
                <w:sz w:val="20"/>
                <w:szCs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14:paraId="4CDDE2D5" w14:textId="69EA5901" w:rsidR="00F54345" w:rsidRPr="006A54DF" w:rsidRDefault="00F54345" w:rsidP="006A54DF">
            <w:pPr>
              <w:spacing w:line="240" w:lineRule="auto"/>
              <w:ind w:firstLine="0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6A54DF">
              <w:rPr>
                <w:rFonts w:eastAsia="Times New Roman"/>
                <w:sz w:val="20"/>
                <w:szCs w:val="20"/>
                <w:lang w:eastAsia="ru-RU"/>
              </w:rPr>
              <w:t>Сервер</w:t>
            </w:r>
            <w:r w:rsidRPr="006A54DF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6A54DF">
              <w:rPr>
                <w:rFonts w:eastAsia="Times New Roman"/>
                <w:sz w:val="20"/>
                <w:szCs w:val="20"/>
                <w:lang w:eastAsia="ru-RU"/>
              </w:rPr>
              <w:t>управления</w:t>
            </w:r>
            <w:r w:rsidRPr="006A54DF">
              <w:rPr>
                <w:rFonts w:eastAsia="Times New Roman"/>
                <w:sz w:val="20"/>
                <w:szCs w:val="20"/>
                <w:lang w:val="en-US" w:eastAsia="ru-RU"/>
              </w:rPr>
              <w:t xml:space="preserve"> Smart-1 6000-L Plus SmartEvent appliance for 150 gateways (perpetual)</w:t>
            </w:r>
          </w:p>
        </w:tc>
        <w:tc>
          <w:tcPr>
            <w:tcW w:w="1320" w:type="pct"/>
            <w:vAlign w:val="center"/>
          </w:tcPr>
          <w:p w14:paraId="7753DAF2" w14:textId="6F2156A9" w:rsidR="00F54345" w:rsidRPr="006A54DF" w:rsidRDefault="00F54345" w:rsidP="006A54DF">
            <w:pPr>
              <w:spacing w:line="240" w:lineRule="auto"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6A54DF">
              <w:rPr>
                <w:sz w:val="20"/>
                <w:szCs w:val="20"/>
              </w:rPr>
              <w:t>CPAP-NGSM6000L-PLUS-EVNT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7036063" w14:textId="0EB92946" w:rsidR="00F54345" w:rsidRPr="006A54DF" w:rsidRDefault="00F54345" w:rsidP="000954FA">
            <w:pPr>
              <w:pStyle w:val="13"/>
              <w:ind w:left="0"/>
              <w:jc w:val="center"/>
              <w:rPr>
                <w:sz w:val="20"/>
                <w:lang w:val="en-US"/>
              </w:rPr>
            </w:pPr>
            <w:r w:rsidRPr="006A54DF">
              <w:rPr>
                <w:sz w:val="20"/>
                <w:lang w:val="en-US"/>
              </w:rPr>
              <w:t>1</w:t>
            </w:r>
          </w:p>
        </w:tc>
      </w:tr>
      <w:tr w:rsidR="00F54345" w:rsidRPr="000954FA" w14:paraId="3271749F" w14:textId="77777777" w:rsidTr="00622960">
        <w:trPr>
          <w:trHeight w:val="264"/>
          <w:jc w:val="center"/>
        </w:trPr>
        <w:tc>
          <w:tcPr>
            <w:tcW w:w="364" w:type="pct"/>
            <w:vAlign w:val="center"/>
          </w:tcPr>
          <w:p w14:paraId="10615C03" w14:textId="77777777" w:rsidR="00F54345" w:rsidRPr="006A54DF" w:rsidRDefault="00F54345" w:rsidP="000954FA">
            <w:pPr>
              <w:pStyle w:val="GOST-Lvl1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center"/>
              <w:outlineLvl w:val="9"/>
              <w:rPr>
                <w:b w:val="0"/>
                <w:sz w:val="20"/>
                <w:szCs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14:paraId="42862662" w14:textId="521B8A24" w:rsidR="00F54345" w:rsidRPr="006A54DF" w:rsidRDefault="00F54345" w:rsidP="000954FA">
            <w:pPr>
              <w:spacing w:line="240" w:lineRule="auto"/>
              <w:ind w:firstLine="0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6A54DF">
              <w:rPr>
                <w:rFonts w:eastAsia="Times New Roman"/>
                <w:sz w:val="20"/>
                <w:szCs w:val="20"/>
                <w:lang w:eastAsia="ru-RU"/>
              </w:rPr>
              <w:t>Межсетевой</w:t>
            </w:r>
            <w:r w:rsidRPr="006A54DF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6A54DF">
              <w:rPr>
                <w:rFonts w:eastAsia="Times New Roman"/>
                <w:sz w:val="20"/>
                <w:szCs w:val="20"/>
                <w:lang w:eastAsia="ru-RU"/>
              </w:rPr>
              <w:t>экран</w:t>
            </w:r>
            <w:r w:rsidRPr="006A54DF">
              <w:rPr>
                <w:rFonts w:eastAsia="Times New Roman"/>
                <w:sz w:val="20"/>
                <w:szCs w:val="20"/>
                <w:lang w:val="en-US" w:eastAsia="ru-RU"/>
              </w:rPr>
              <w:t xml:space="preserve"> 64000 Security Gateway Platform Chassis, including 2 x SSM 440 and 2 x SGM 400</w:t>
            </w:r>
          </w:p>
        </w:tc>
        <w:tc>
          <w:tcPr>
            <w:tcW w:w="1320" w:type="pct"/>
            <w:vAlign w:val="center"/>
          </w:tcPr>
          <w:p w14:paraId="2F7B6348" w14:textId="4D73E822" w:rsidR="00F54345" w:rsidRPr="006A54DF" w:rsidRDefault="00F54345" w:rsidP="006A54DF">
            <w:pPr>
              <w:spacing w:line="240" w:lineRule="auto"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6A54DF">
              <w:rPr>
                <w:sz w:val="20"/>
                <w:szCs w:val="20"/>
              </w:rPr>
              <w:t>CPAP-64A-2S2G28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B9C9E4B" w14:textId="3F731F28" w:rsidR="00F54345" w:rsidRPr="006A54DF" w:rsidRDefault="00F54345" w:rsidP="000954FA">
            <w:pPr>
              <w:pStyle w:val="13"/>
              <w:ind w:left="0"/>
              <w:jc w:val="center"/>
              <w:rPr>
                <w:sz w:val="20"/>
                <w:lang w:val="en-US"/>
              </w:rPr>
            </w:pPr>
            <w:r w:rsidRPr="006A54DF">
              <w:rPr>
                <w:sz w:val="20"/>
                <w:lang w:val="en-US"/>
              </w:rPr>
              <w:t>1</w:t>
            </w:r>
          </w:p>
        </w:tc>
      </w:tr>
      <w:tr w:rsidR="00F54345" w:rsidRPr="000954FA" w14:paraId="7ECF4DF0" w14:textId="77777777" w:rsidTr="00622960">
        <w:trPr>
          <w:trHeight w:val="264"/>
          <w:jc w:val="center"/>
        </w:trPr>
        <w:tc>
          <w:tcPr>
            <w:tcW w:w="364" w:type="pct"/>
            <w:vAlign w:val="center"/>
          </w:tcPr>
          <w:p w14:paraId="4593B547" w14:textId="77777777" w:rsidR="00F54345" w:rsidRPr="006A54DF" w:rsidRDefault="00F54345" w:rsidP="000954FA">
            <w:pPr>
              <w:pStyle w:val="GOST-Lvl1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center"/>
              <w:outlineLvl w:val="9"/>
              <w:rPr>
                <w:b w:val="0"/>
                <w:sz w:val="20"/>
                <w:szCs w:val="20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14:paraId="2890761E" w14:textId="692EB5D0" w:rsidR="00F54345" w:rsidRPr="006A54DF" w:rsidRDefault="00F54345" w:rsidP="000954FA">
            <w:pPr>
              <w:spacing w:line="240" w:lineRule="auto"/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6A54DF">
              <w:rPr>
                <w:rFonts w:eastAsia="Times New Roman"/>
                <w:sz w:val="20"/>
                <w:szCs w:val="20"/>
                <w:lang w:eastAsia="ru-RU"/>
              </w:rPr>
              <w:t>Межсетевой экран CPAP-SG23800-NGTP-HPP-SSD-RUS</w:t>
            </w:r>
          </w:p>
        </w:tc>
        <w:tc>
          <w:tcPr>
            <w:tcW w:w="1320" w:type="pct"/>
            <w:vAlign w:val="center"/>
          </w:tcPr>
          <w:p w14:paraId="491036F6" w14:textId="0C45B49E" w:rsidR="00F54345" w:rsidRPr="006A54DF" w:rsidRDefault="00F54345" w:rsidP="006A54DF">
            <w:pPr>
              <w:spacing w:line="240" w:lineRule="auto"/>
              <w:ind w:firstLine="0"/>
              <w:jc w:val="left"/>
              <w:outlineLvl w:val="0"/>
              <w:rPr>
                <w:sz w:val="20"/>
                <w:szCs w:val="20"/>
                <w:lang w:val="en-US"/>
              </w:rPr>
            </w:pPr>
            <w:r w:rsidRPr="006A54DF">
              <w:rPr>
                <w:sz w:val="20"/>
                <w:szCs w:val="20"/>
                <w:lang w:val="en-US"/>
              </w:rPr>
              <w:t>CPAP-SG23800-NGTP-HPP-SSD-RUS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E1961F3" w14:textId="7B42A826" w:rsidR="00F54345" w:rsidRPr="006A54DF" w:rsidRDefault="00F54345" w:rsidP="000954FA">
            <w:pPr>
              <w:pStyle w:val="13"/>
              <w:ind w:left="0"/>
              <w:jc w:val="center"/>
              <w:rPr>
                <w:sz w:val="20"/>
              </w:rPr>
            </w:pPr>
            <w:r w:rsidRPr="006A54DF"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8</w:t>
            </w:r>
          </w:p>
        </w:tc>
      </w:tr>
    </w:tbl>
    <w:p w14:paraId="65D6393C" w14:textId="68EA4BC7" w:rsidR="000954FA" w:rsidRDefault="000954FA" w:rsidP="009D5275">
      <w:pPr>
        <w:widowControl w:val="0"/>
        <w:autoSpaceDE w:val="0"/>
        <w:autoSpaceDN w:val="0"/>
        <w:adjustRightInd w:val="0"/>
        <w:spacing w:before="120" w:after="160" w:line="240" w:lineRule="auto"/>
        <w:ind w:firstLine="567"/>
        <w:rPr>
          <w:color w:val="000000"/>
        </w:rPr>
      </w:pPr>
      <w:r w:rsidRPr="009D5275">
        <w:t>В связи с необходимостью обеспечения взаимодействия и полной совместимости поставляемых сертификатов</w:t>
      </w:r>
      <w:r w:rsidRPr="009D5275">
        <w:rPr>
          <w:color w:val="000000"/>
        </w:rPr>
        <w:t xml:space="preserve"> активации услуг технической поддержки для оборудования </w:t>
      </w:r>
      <w:r w:rsidRPr="009D5275">
        <w:rPr>
          <w:color w:val="000000"/>
          <w:lang w:val="en-US"/>
        </w:rPr>
        <w:t>Check</w:t>
      </w:r>
      <w:r w:rsidRPr="009D5275">
        <w:rPr>
          <w:color w:val="000000"/>
        </w:rPr>
        <w:t xml:space="preserve"> </w:t>
      </w:r>
      <w:r w:rsidRPr="009D5275">
        <w:rPr>
          <w:color w:val="000000"/>
          <w:lang w:val="en-US"/>
        </w:rPr>
        <w:t>Point</w:t>
      </w:r>
      <w:r w:rsidRPr="009D5275">
        <w:t xml:space="preserve"> с эксплуатируемым оборудованием, находящимся на поддержке у </w:t>
      </w:r>
      <w:r>
        <w:t>Покупателя</w:t>
      </w:r>
      <w:r w:rsidRPr="009D5275">
        <w:t xml:space="preserve">, указанным в Таблице № </w:t>
      </w:r>
      <w:r w:rsidRPr="000954FA">
        <w:t>2 настоящего Т</w:t>
      </w:r>
      <w:r w:rsidRPr="009D5275">
        <w:t xml:space="preserve">ехнического задания, и несовместимостью с другими товарными знаками, в </w:t>
      </w:r>
      <w:r w:rsidRPr="009D5275">
        <w:lastRenderedPageBreak/>
        <w:t xml:space="preserve">соответствии с подпунктом а) пункта 4.3.7 </w:t>
      </w:r>
      <w:r w:rsidR="00B05CB3">
        <w:t>о закупке товаров, работ, услуг для нужд Общества с ограниченной ответственностью «Почта Сервис»</w:t>
      </w:r>
      <w:r w:rsidRPr="009D5275">
        <w:t xml:space="preserve"> к поставляемым сертификатам на техническую поддержку, указанным в Таблице №</w:t>
      </w:r>
      <w:r>
        <w:t xml:space="preserve"> </w:t>
      </w:r>
      <w:r w:rsidRPr="009D5275">
        <w:t xml:space="preserve">1 настоящего </w:t>
      </w:r>
      <w:r>
        <w:t>Т</w:t>
      </w:r>
      <w:r w:rsidRPr="009D5275">
        <w:t>ехнического задания, эквивалентность не применяется.</w:t>
      </w:r>
    </w:p>
    <w:p w14:paraId="1C44AA94" w14:textId="77777777" w:rsidR="008C0578" w:rsidRPr="002C1263" w:rsidRDefault="008C0578" w:rsidP="009D5275">
      <w:pPr>
        <w:pStyle w:val="ConsPlusNormal"/>
        <w:numPr>
          <w:ilvl w:val="1"/>
          <w:numId w:val="11"/>
        </w:numPr>
        <w:tabs>
          <w:tab w:val="left" w:pos="1134"/>
        </w:tabs>
        <w:spacing w:after="120"/>
        <w:ind w:left="0" w:firstLine="567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C1263">
        <w:rPr>
          <w:rFonts w:ascii="Times New Roman" w:hAnsi="Times New Roman" w:cs="Times New Roman"/>
          <w:b/>
          <w:sz w:val="26"/>
          <w:szCs w:val="26"/>
        </w:rPr>
        <w:t>Основные характеристики Товара</w:t>
      </w:r>
    </w:p>
    <w:p w14:paraId="05E7F859" w14:textId="50BF04E0" w:rsidR="008C0578" w:rsidRDefault="006A19DF" w:rsidP="009D5275">
      <w:pPr>
        <w:pStyle w:val="3"/>
        <w:numPr>
          <w:ilvl w:val="2"/>
          <w:numId w:val="15"/>
        </w:numPr>
        <w:tabs>
          <w:tab w:val="clear" w:pos="709"/>
          <w:tab w:val="left" w:pos="851"/>
          <w:tab w:val="left" w:pos="1418"/>
        </w:tabs>
        <w:spacing w:after="120" w:line="240" w:lineRule="auto"/>
        <w:ind w:left="0" w:firstLine="567"/>
        <w:rPr>
          <w:b/>
        </w:rPr>
      </w:pPr>
      <w:r w:rsidRPr="004A7E6B">
        <w:rPr>
          <w:b/>
        </w:rPr>
        <w:t>Требования</w:t>
      </w:r>
      <w:r w:rsidRPr="00CD3DDC">
        <w:rPr>
          <w:b/>
        </w:rPr>
        <w:t xml:space="preserve"> </w:t>
      </w:r>
      <w:r w:rsidRPr="004A7E6B">
        <w:rPr>
          <w:b/>
        </w:rPr>
        <w:t>к</w:t>
      </w:r>
      <w:r w:rsidRPr="00CD3DDC">
        <w:rPr>
          <w:b/>
        </w:rPr>
        <w:t xml:space="preserve"> </w:t>
      </w:r>
      <w:r w:rsidRPr="004A7E6B">
        <w:rPr>
          <w:b/>
        </w:rPr>
        <w:t>характеристикам</w:t>
      </w:r>
      <w:r w:rsidRPr="00CD3DDC">
        <w:rPr>
          <w:b/>
        </w:rPr>
        <w:t xml:space="preserve"> </w:t>
      </w:r>
      <w:r w:rsidRPr="004A7E6B">
        <w:rPr>
          <w:b/>
        </w:rPr>
        <w:t>поставляемых</w:t>
      </w:r>
      <w:r w:rsidRPr="00CD3DDC">
        <w:rPr>
          <w:b/>
        </w:rPr>
        <w:t xml:space="preserve"> </w:t>
      </w:r>
      <w:r w:rsidRPr="004A7E6B">
        <w:rPr>
          <w:b/>
        </w:rPr>
        <w:t>сертификатов</w:t>
      </w:r>
      <w:r w:rsidRPr="00CD3DDC">
        <w:rPr>
          <w:b/>
        </w:rPr>
        <w:t xml:space="preserve"> </w:t>
      </w:r>
      <w:r>
        <w:rPr>
          <w:b/>
        </w:rPr>
        <w:t>на</w:t>
      </w:r>
      <w:r w:rsidRPr="00CD3DDC">
        <w:rPr>
          <w:b/>
        </w:rPr>
        <w:t xml:space="preserve"> </w:t>
      </w:r>
      <w:r>
        <w:rPr>
          <w:b/>
        </w:rPr>
        <w:t>техническую</w:t>
      </w:r>
      <w:r w:rsidRPr="00CD3DDC">
        <w:rPr>
          <w:b/>
        </w:rPr>
        <w:t xml:space="preserve"> </w:t>
      </w:r>
      <w:r>
        <w:rPr>
          <w:b/>
        </w:rPr>
        <w:t>поддержку</w:t>
      </w:r>
      <w:r w:rsidRPr="00CD3DDC" w:rsidDel="006A19DF">
        <w:rPr>
          <w:b/>
        </w:rPr>
        <w:t xml:space="preserve"> </w:t>
      </w:r>
      <w:r w:rsidR="00FC0DE8" w:rsidRPr="00FC0DE8">
        <w:rPr>
          <w:b/>
          <w:lang w:val="en-US"/>
        </w:rPr>
        <w:t>Check</w:t>
      </w:r>
      <w:r w:rsidR="00FC0DE8" w:rsidRPr="00CD3DDC">
        <w:rPr>
          <w:b/>
        </w:rPr>
        <w:t xml:space="preserve"> </w:t>
      </w:r>
      <w:r w:rsidR="00FC0DE8" w:rsidRPr="00FC0DE8">
        <w:rPr>
          <w:b/>
          <w:lang w:val="en-US"/>
        </w:rPr>
        <w:t>Point</w:t>
      </w:r>
      <w:r w:rsidR="00FC0DE8" w:rsidRPr="00CD3DDC">
        <w:rPr>
          <w:b/>
        </w:rPr>
        <w:t xml:space="preserve"> </w:t>
      </w:r>
      <w:r w:rsidRPr="00FC0DE8">
        <w:rPr>
          <w:b/>
        </w:rPr>
        <w:t>(</w:t>
      </w:r>
      <w:r>
        <w:rPr>
          <w:b/>
        </w:rPr>
        <w:t>первая</w:t>
      </w:r>
      <w:r w:rsidRPr="00FC0DE8">
        <w:rPr>
          <w:b/>
        </w:rPr>
        <w:t xml:space="preserve"> </w:t>
      </w:r>
      <w:r>
        <w:rPr>
          <w:b/>
        </w:rPr>
        <w:t>линия</w:t>
      </w:r>
      <w:r w:rsidRPr="00FC0DE8">
        <w:rPr>
          <w:b/>
        </w:rPr>
        <w:t xml:space="preserve"> </w:t>
      </w:r>
      <w:r>
        <w:rPr>
          <w:b/>
        </w:rPr>
        <w:t>технической</w:t>
      </w:r>
      <w:r w:rsidRPr="00FC0DE8">
        <w:rPr>
          <w:b/>
        </w:rPr>
        <w:t xml:space="preserve"> </w:t>
      </w:r>
      <w:r>
        <w:rPr>
          <w:b/>
        </w:rPr>
        <w:t>поддержки</w:t>
      </w:r>
      <w:r w:rsidRPr="00FC0DE8">
        <w:rPr>
          <w:b/>
        </w:rPr>
        <w:t>)</w:t>
      </w:r>
    </w:p>
    <w:p w14:paraId="6DE592F8" w14:textId="3BDCFEF5" w:rsidR="00DE0BC8" w:rsidRDefault="00DE0BC8" w:rsidP="00DE0BC8">
      <w:pPr>
        <w:pStyle w:val="a3"/>
        <w:ind w:left="585" w:firstLine="0"/>
      </w:pPr>
      <w:r>
        <w:t xml:space="preserve">Общий срок технической поддержки составляет </w:t>
      </w:r>
      <w:r w:rsidR="00CD3DDC">
        <w:t>30 месяцев</w:t>
      </w:r>
      <w:r>
        <w:t>.</w:t>
      </w:r>
    </w:p>
    <w:p w14:paraId="1B442E01" w14:textId="77777777" w:rsidR="00DE0BC8" w:rsidRPr="006F6410" w:rsidRDefault="00DE0BC8" w:rsidP="00DE0BC8">
      <w:pPr>
        <w:pStyle w:val="a3"/>
        <w:ind w:left="585" w:firstLine="0"/>
      </w:pPr>
      <w:r w:rsidRPr="00DE0BC8">
        <w:t>Срок технической поддержки исчисляется со дня</w:t>
      </w:r>
      <w:r>
        <w:t xml:space="preserve"> поставки первой партии.</w:t>
      </w:r>
    </w:p>
    <w:p w14:paraId="0D360EE1" w14:textId="77777777" w:rsidR="00DE0BC8" w:rsidRPr="00DE0BC8" w:rsidRDefault="00DE0BC8" w:rsidP="00DE0BC8"/>
    <w:p w14:paraId="789209C3" w14:textId="0EC76BDD" w:rsidR="005D317A" w:rsidRPr="005D317A" w:rsidRDefault="005D317A" w:rsidP="0071724A">
      <w:pPr>
        <w:pStyle w:val="a3"/>
        <w:spacing w:line="240" w:lineRule="auto"/>
        <w:ind w:left="1276" w:firstLine="0"/>
        <w:jc w:val="right"/>
      </w:pPr>
      <w:r>
        <w:t xml:space="preserve">Таблица № </w:t>
      </w:r>
      <w:r w:rsidR="000954FA">
        <w:t>3</w:t>
      </w:r>
      <w:r>
        <w:t>. Требования к сертификатам технической поддержки</w:t>
      </w:r>
      <w:r w:rsidR="0071724A">
        <w:t xml:space="preserve"> </w:t>
      </w:r>
      <w:r w:rsidR="0071724A">
        <w:rPr>
          <w:rFonts w:eastAsia="Times New Roman"/>
          <w:lang w:eastAsia="ru-RU"/>
        </w:rPr>
        <w:t>(первая линия технической поддержки)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5812"/>
        <w:gridCol w:w="2970"/>
      </w:tblGrid>
      <w:tr w:rsidR="008C0578" w:rsidRPr="00D80D71" w14:paraId="3649519C" w14:textId="77777777" w:rsidTr="009D5275">
        <w:trPr>
          <w:jc w:val="center"/>
        </w:trPr>
        <w:tc>
          <w:tcPr>
            <w:tcW w:w="301" w:type="pct"/>
          </w:tcPr>
          <w:p w14:paraId="3C7BE787" w14:textId="77777777" w:rsidR="008C0578" w:rsidRPr="008E1673" w:rsidRDefault="008C0578" w:rsidP="00D7284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E1673">
              <w:rPr>
                <w:rFonts w:eastAsia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110" w:type="pct"/>
            <w:vAlign w:val="center"/>
          </w:tcPr>
          <w:p w14:paraId="786E0C04" w14:textId="77777777" w:rsidR="008C0578" w:rsidRPr="008E1673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E1673">
              <w:rPr>
                <w:rFonts w:eastAsia="Times New Roman"/>
                <w:b/>
                <w:bCs/>
                <w:sz w:val="22"/>
                <w:szCs w:val="22"/>
              </w:rPr>
              <w:t>Характеристика</w:t>
            </w:r>
          </w:p>
        </w:tc>
        <w:tc>
          <w:tcPr>
            <w:tcW w:w="1589" w:type="pct"/>
            <w:vAlign w:val="center"/>
          </w:tcPr>
          <w:p w14:paraId="30CFFDD3" w14:textId="77777777" w:rsidR="008C0578" w:rsidRPr="008E1673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E1673">
              <w:rPr>
                <w:rFonts w:eastAsia="Times New Roman"/>
                <w:b/>
                <w:bCs/>
                <w:sz w:val="22"/>
                <w:szCs w:val="22"/>
              </w:rPr>
              <w:t>Значение характеристики</w:t>
            </w:r>
          </w:p>
        </w:tc>
      </w:tr>
      <w:tr w:rsidR="008C0578" w:rsidRPr="00D80D71" w14:paraId="3A043E57" w14:textId="77777777" w:rsidTr="005D317A">
        <w:trPr>
          <w:jc w:val="center"/>
        </w:trPr>
        <w:tc>
          <w:tcPr>
            <w:tcW w:w="301" w:type="pct"/>
          </w:tcPr>
          <w:p w14:paraId="35CC8BDD" w14:textId="77777777" w:rsidR="008C0578" w:rsidRPr="008E1673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031E6DFD" w14:textId="77777777" w:rsidR="008C0578" w:rsidRPr="008E1673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Приоритет обслуживания</w:t>
            </w:r>
            <w:r>
              <w:rPr>
                <w:rFonts w:eastAsia="Times New Roman"/>
                <w:sz w:val="22"/>
                <w:szCs w:val="20"/>
              </w:rPr>
              <w:t xml:space="preserve"> </w:t>
            </w:r>
          </w:p>
        </w:tc>
        <w:tc>
          <w:tcPr>
            <w:tcW w:w="1589" w:type="pct"/>
          </w:tcPr>
          <w:p w14:paraId="416E2813" w14:textId="77777777" w:rsidR="008C0578" w:rsidRPr="00CC6F12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val="en-US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Вы</w:t>
            </w:r>
            <w:r>
              <w:rPr>
                <w:rFonts w:eastAsia="Times New Roman"/>
                <w:sz w:val="22"/>
                <w:szCs w:val="20"/>
              </w:rPr>
              <w:t>сокий</w:t>
            </w:r>
          </w:p>
        </w:tc>
      </w:tr>
      <w:tr w:rsidR="008C0578" w:rsidRPr="00D80D71" w14:paraId="6AD745C6" w14:textId="77777777" w:rsidTr="005D317A">
        <w:trPr>
          <w:jc w:val="center"/>
        </w:trPr>
        <w:tc>
          <w:tcPr>
            <w:tcW w:w="301" w:type="pct"/>
          </w:tcPr>
          <w:p w14:paraId="4FD86D7D" w14:textId="77777777" w:rsidR="008C0578" w:rsidRPr="008E1673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3CED451A" w14:textId="4E28B0D4" w:rsidR="008C0578" w:rsidRPr="008E1673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Доступность</w:t>
            </w:r>
            <w:r>
              <w:rPr>
                <w:rFonts w:eastAsia="Times New Roman"/>
                <w:sz w:val="22"/>
                <w:szCs w:val="20"/>
              </w:rPr>
              <w:t xml:space="preserve"> услуги технической поддержки</w:t>
            </w:r>
            <w:r w:rsidRPr="008E1673">
              <w:rPr>
                <w:rFonts w:eastAsia="Times New Roman"/>
                <w:sz w:val="22"/>
                <w:szCs w:val="20"/>
              </w:rPr>
              <w:t xml:space="preserve"> 24х7</w:t>
            </w:r>
            <w:r w:rsidRPr="007445AA">
              <w:rPr>
                <w:rFonts w:eastAsia="Times New Roman"/>
                <w:sz w:val="22"/>
                <w:szCs w:val="20"/>
              </w:rPr>
              <w:t xml:space="preserve">(двадцать </w:t>
            </w:r>
            <w:r w:rsidR="00CD2979">
              <w:rPr>
                <w:rFonts w:eastAsia="Times New Roman"/>
                <w:sz w:val="22"/>
                <w:szCs w:val="20"/>
              </w:rPr>
              <w:t>четыре часа семь дней в неделю)</w:t>
            </w:r>
            <w:r>
              <w:rPr>
                <w:rFonts w:eastAsia="Times New Roman"/>
                <w:sz w:val="22"/>
                <w:szCs w:val="20"/>
              </w:rPr>
              <w:t>, без выходных</w:t>
            </w:r>
          </w:p>
        </w:tc>
        <w:tc>
          <w:tcPr>
            <w:tcW w:w="1589" w:type="pct"/>
          </w:tcPr>
          <w:p w14:paraId="7580D779" w14:textId="77777777" w:rsidR="008C0578" w:rsidRPr="004C6C87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Телефон; Е-mail</w:t>
            </w:r>
            <w:r w:rsidRPr="004C6C87">
              <w:rPr>
                <w:rFonts w:eastAsia="Times New Roman"/>
                <w:sz w:val="22"/>
                <w:szCs w:val="20"/>
              </w:rPr>
              <w:t xml:space="preserve">; </w:t>
            </w:r>
            <w:r>
              <w:rPr>
                <w:rFonts w:eastAsia="Times New Roman"/>
                <w:sz w:val="22"/>
                <w:szCs w:val="20"/>
              </w:rPr>
              <w:t>И</w:t>
            </w:r>
            <w:r w:rsidRPr="004C6C87">
              <w:rPr>
                <w:rFonts w:eastAsia="Times New Roman"/>
                <w:sz w:val="22"/>
                <w:szCs w:val="20"/>
              </w:rPr>
              <w:t>нтернет портал производителя оборудования или его партнера</w:t>
            </w:r>
          </w:p>
        </w:tc>
      </w:tr>
      <w:tr w:rsidR="008C0578" w:rsidRPr="00D80D71" w14:paraId="746885E6" w14:textId="77777777" w:rsidTr="005D317A">
        <w:trPr>
          <w:jc w:val="center"/>
        </w:trPr>
        <w:tc>
          <w:tcPr>
            <w:tcW w:w="301" w:type="pct"/>
          </w:tcPr>
          <w:p w14:paraId="5F9CB0D8" w14:textId="77777777" w:rsidR="008C0578" w:rsidRPr="008E1673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1939284F" w14:textId="77777777" w:rsidR="008C0578" w:rsidRPr="008E1673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Работа над критичными инцидентами в режиме 24х7</w:t>
            </w:r>
            <w:r>
              <w:rPr>
                <w:rFonts w:eastAsia="Times New Roman"/>
                <w:sz w:val="22"/>
                <w:szCs w:val="20"/>
              </w:rPr>
              <w:t xml:space="preserve"> </w:t>
            </w:r>
            <w:r w:rsidRPr="007445AA">
              <w:rPr>
                <w:rFonts w:eastAsia="Times New Roman"/>
                <w:sz w:val="22"/>
                <w:szCs w:val="20"/>
              </w:rPr>
              <w:t>(двадцать четыре часа семь дней в нед</w:t>
            </w:r>
            <w:r>
              <w:rPr>
                <w:rFonts w:eastAsia="Times New Roman"/>
                <w:sz w:val="22"/>
                <w:szCs w:val="20"/>
              </w:rPr>
              <w:t>елю)</w:t>
            </w:r>
          </w:p>
        </w:tc>
        <w:tc>
          <w:tcPr>
            <w:tcW w:w="1589" w:type="pct"/>
          </w:tcPr>
          <w:p w14:paraId="40CC305F" w14:textId="77777777" w:rsidR="008C0578" w:rsidRPr="008E1673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Применимо</w:t>
            </w:r>
          </w:p>
        </w:tc>
      </w:tr>
      <w:tr w:rsidR="008C0578" w:rsidRPr="00D80D71" w14:paraId="783327F5" w14:textId="77777777" w:rsidTr="005D317A">
        <w:trPr>
          <w:jc w:val="center"/>
        </w:trPr>
        <w:tc>
          <w:tcPr>
            <w:tcW w:w="301" w:type="pct"/>
          </w:tcPr>
          <w:p w14:paraId="68E5BD24" w14:textId="77777777" w:rsidR="008C0578" w:rsidRPr="008E1673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50960031" w14:textId="77777777" w:rsidR="008C0578" w:rsidRPr="008E1673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Консультация по телефону с экспертом по продукту</w:t>
            </w:r>
          </w:p>
        </w:tc>
        <w:tc>
          <w:tcPr>
            <w:tcW w:w="1589" w:type="pct"/>
          </w:tcPr>
          <w:p w14:paraId="25924A25" w14:textId="77777777" w:rsidR="008C0578" w:rsidRPr="008E1673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Применимо</w:t>
            </w:r>
          </w:p>
        </w:tc>
      </w:tr>
      <w:tr w:rsidR="008C0578" w:rsidRPr="00D80D71" w14:paraId="5E3FD03D" w14:textId="77777777" w:rsidTr="005D317A">
        <w:trPr>
          <w:jc w:val="center"/>
        </w:trPr>
        <w:tc>
          <w:tcPr>
            <w:tcW w:w="301" w:type="pct"/>
          </w:tcPr>
          <w:p w14:paraId="5D90DCE3" w14:textId="77777777" w:rsidR="008C0578" w:rsidRPr="008E1673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1976C61C" w14:textId="77777777" w:rsidR="008C0578" w:rsidRPr="008E1673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Удаленное подключение</w:t>
            </w:r>
            <w:r>
              <w:rPr>
                <w:rFonts w:eastAsia="Times New Roman"/>
                <w:sz w:val="22"/>
                <w:szCs w:val="20"/>
              </w:rPr>
              <w:t xml:space="preserve"> и удаленное решение проблем</w:t>
            </w:r>
          </w:p>
        </w:tc>
        <w:tc>
          <w:tcPr>
            <w:tcW w:w="1589" w:type="pct"/>
          </w:tcPr>
          <w:p w14:paraId="7C9AEB3F" w14:textId="77777777" w:rsidR="008C0578" w:rsidRPr="008E1673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Применимо</w:t>
            </w:r>
          </w:p>
        </w:tc>
      </w:tr>
      <w:tr w:rsidR="008C0578" w:rsidRPr="00D80D71" w14:paraId="0614716C" w14:textId="77777777" w:rsidTr="005D317A">
        <w:trPr>
          <w:jc w:val="center"/>
        </w:trPr>
        <w:tc>
          <w:tcPr>
            <w:tcW w:w="301" w:type="pct"/>
          </w:tcPr>
          <w:p w14:paraId="512493D8" w14:textId="77777777" w:rsidR="008C0578" w:rsidRPr="008E1673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03489D97" w14:textId="77777777" w:rsidR="008C0578" w:rsidRPr="008E1673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Самостоятельная регистрация и контроль</w:t>
            </w:r>
            <w:r>
              <w:rPr>
                <w:rFonts w:eastAsia="Times New Roman"/>
                <w:sz w:val="22"/>
                <w:szCs w:val="20"/>
              </w:rPr>
              <w:t xml:space="preserve"> </w:t>
            </w:r>
            <w:r w:rsidRPr="008E1673">
              <w:rPr>
                <w:rFonts w:eastAsia="Times New Roman"/>
                <w:sz w:val="22"/>
                <w:szCs w:val="20"/>
              </w:rPr>
              <w:t>обращений через портал самообслуживания</w:t>
            </w:r>
          </w:p>
        </w:tc>
        <w:tc>
          <w:tcPr>
            <w:tcW w:w="1589" w:type="pct"/>
          </w:tcPr>
          <w:p w14:paraId="13D24E59" w14:textId="77777777" w:rsidR="008C0578" w:rsidRPr="008E1673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Применимо</w:t>
            </w:r>
          </w:p>
        </w:tc>
      </w:tr>
      <w:tr w:rsidR="008C0578" w:rsidRPr="00D80D71" w14:paraId="1D0CB1CF" w14:textId="77777777" w:rsidTr="005D317A">
        <w:trPr>
          <w:jc w:val="center"/>
        </w:trPr>
        <w:tc>
          <w:tcPr>
            <w:tcW w:w="301" w:type="pct"/>
          </w:tcPr>
          <w:p w14:paraId="594FF27B" w14:textId="77777777" w:rsidR="008C0578" w:rsidRPr="008E1673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6B164600" w14:textId="77777777" w:rsidR="008C0578" w:rsidRPr="008E1673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 xml:space="preserve">Работа над инцидентами </w:t>
            </w:r>
            <w:r>
              <w:rPr>
                <w:rFonts w:eastAsia="Times New Roman"/>
                <w:sz w:val="22"/>
                <w:szCs w:val="20"/>
              </w:rPr>
              <w:t>в режиме 8х5 (рабочие дни МСК 9</w:t>
            </w:r>
            <w:r w:rsidRPr="008E1673">
              <w:rPr>
                <w:rFonts w:eastAsia="Times New Roman"/>
                <w:sz w:val="22"/>
                <w:szCs w:val="20"/>
              </w:rPr>
              <w:t>:00–18:00)</w:t>
            </w:r>
          </w:p>
        </w:tc>
        <w:tc>
          <w:tcPr>
            <w:tcW w:w="1589" w:type="pct"/>
          </w:tcPr>
          <w:p w14:paraId="50886EBA" w14:textId="77777777" w:rsidR="008C0578" w:rsidRPr="008E1673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Применимо</w:t>
            </w:r>
          </w:p>
        </w:tc>
      </w:tr>
      <w:tr w:rsidR="008C0578" w:rsidRPr="00D80D71" w14:paraId="3FFDAE3B" w14:textId="77777777" w:rsidTr="005D317A">
        <w:trPr>
          <w:jc w:val="center"/>
        </w:trPr>
        <w:tc>
          <w:tcPr>
            <w:tcW w:w="301" w:type="pct"/>
          </w:tcPr>
          <w:p w14:paraId="0B0E1CAE" w14:textId="77777777" w:rsidR="008C0578" w:rsidRPr="008E1673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376F07D1" w14:textId="77777777" w:rsidR="008C0578" w:rsidRPr="008E1673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Консультирование по установке и использованию продукта</w:t>
            </w:r>
          </w:p>
        </w:tc>
        <w:tc>
          <w:tcPr>
            <w:tcW w:w="1589" w:type="pct"/>
          </w:tcPr>
          <w:p w14:paraId="398BB724" w14:textId="77777777" w:rsidR="008C0578" w:rsidRPr="008E1673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Применимо</w:t>
            </w:r>
          </w:p>
        </w:tc>
      </w:tr>
      <w:tr w:rsidR="008C0578" w:rsidRPr="00CC0959" w14:paraId="25237DFD" w14:textId="77777777" w:rsidTr="005D317A">
        <w:trPr>
          <w:jc w:val="center"/>
        </w:trPr>
        <w:tc>
          <w:tcPr>
            <w:tcW w:w="301" w:type="pct"/>
          </w:tcPr>
          <w:p w14:paraId="0211D239" w14:textId="77777777" w:rsidR="008C0578" w:rsidRPr="008E1673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00BA7E72" w14:textId="77777777" w:rsidR="008C0578" w:rsidRPr="00BF482C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Наличие выделенного</w:t>
            </w:r>
            <w:r w:rsidRPr="00F37404">
              <w:rPr>
                <w:rFonts w:eastAsia="Times New Roman"/>
                <w:sz w:val="22"/>
                <w:szCs w:val="20"/>
                <w:lang w:eastAsia="ru-RU"/>
              </w:rPr>
              <w:t xml:space="preserve"> русскоговорящ</w:t>
            </w:r>
            <w:r>
              <w:rPr>
                <w:rFonts w:eastAsia="Times New Roman"/>
                <w:sz w:val="22"/>
                <w:szCs w:val="20"/>
                <w:lang w:eastAsia="ru-RU"/>
              </w:rPr>
              <w:t>его</w:t>
            </w:r>
            <w:r w:rsidRPr="00F37404">
              <w:rPr>
                <w:rFonts w:eastAsia="Times New Roman"/>
                <w:sz w:val="22"/>
                <w:szCs w:val="20"/>
                <w:lang w:eastAsia="ru-RU"/>
              </w:rPr>
              <w:t xml:space="preserve"> специалист</w:t>
            </w:r>
            <w:r>
              <w:rPr>
                <w:rFonts w:eastAsia="Times New Roman"/>
                <w:sz w:val="22"/>
                <w:szCs w:val="20"/>
                <w:lang w:eastAsia="ru-RU"/>
              </w:rPr>
              <w:t>а</w:t>
            </w:r>
            <w:r w:rsidRPr="00F37404">
              <w:rPr>
                <w:rFonts w:eastAsia="Times New Roman"/>
                <w:sz w:val="22"/>
                <w:szCs w:val="20"/>
                <w:lang w:eastAsia="ru-RU"/>
              </w:rPr>
              <w:t xml:space="preserve"> со стороны Центра технической поддержки производителя оборудования</w:t>
            </w:r>
          </w:p>
        </w:tc>
        <w:tc>
          <w:tcPr>
            <w:tcW w:w="1589" w:type="pct"/>
          </w:tcPr>
          <w:p w14:paraId="0D919590" w14:textId="77777777" w:rsidR="008C0578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Применимо</w:t>
            </w:r>
          </w:p>
        </w:tc>
      </w:tr>
      <w:tr w:rsidR="008C0578" w:rsidRPr="00D80D71" w14:paraId="44B05109" w14:textId="77777777" w:rsidTr="005D317A">
        <w:trPr>
          <w:jc w:val="center"/>
        </w:trPr>
        <w:tc>
          <w:tcPr>
            <w:tcW w:w="301" w:type="pct"/>
          </w:tcPr>
          <w:p w14:paraId="4FB5E0B9" w14:textId="77777777" w:rsidR="008C0578" w:rsidRPr="00FC65FC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3110" w:type="pct"/>
          </w:tcPr>
          <w:p w14:paraId="0F7AFF90" w14:textId="77777777" w:rsidR="008C0578" w:rsidRPr="008E1673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Информирование о доступных обновлениях продукта по запросу</w:t>
            </w:r>
          </w:p>
        </w:tc>
        <w:tc>
          <w:tcPr>
            <w:tcW w:w="1589" w:type="pct"/>
          </w:tcPr>
          <w:p w14:paraId="7CAAEF6E" w14:textId="77777777" w:rsidR="008C0578" w:rsidRPr="008E1673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Применимо</w:t>
            </w:r>
          </w:p>
        </w:tc>
      </w:tr>
      <w:tr w:rsidR="008C0578" w:rsidRPr="00D80D71" w14:paraId="3413DE36" w14:textId="77777777" w:rsidTr="005D317A">
        <w:trPr>
          <w:jc w:val="center"/>
        </w:trPr>
        <w:tc>
          <w:tcPr>
            <w:tcW w:w="301" w:type="pct"/>
          </w:tcPr>
          <w:p w14:paraId="3B21ACB2" w14:textId="77777777" w:rsidR="008C0578" w:rsidRPr="008E1673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15EB0E1F" w14:textId="77777777" w:rsidR="008C0578" w:rsidRPr="008E1673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6A3E0B">
              <w:rPr>
                <w:rFonts w:eastAsia="Times New Roman"/>
                <w:sz w:val="22"/>
                <w:szCs w:val="20"/>
              </w:rPr>
              <w:t>Возможность обновления программного обеспечения оборудования (исправления критических ошибок (патчи), плановое обновление, сервисные релизы, обновление до новой версии). Обновления в период Технической поддержки должны предоставл</w:t>
            </w:r>
            <w:r>
              <w:rPr>
                <w:rFonts w:eastAsia="Times New Roman"/>
                <w:sz w:val="22"/>
                <w:szCs w:val="20"/>
              </w:rPr>
              <w:t>яться без дополнительной оплаты</w:t>
            </w:r>
          </w:p>
        </w:tc>
        <w:tc>
          <w:tcPr>
            <w:tcW w:w="1589" w:type="pct"/>
          </w:tcPr>
          <w:p w14:paraId="75896C7D" w14:textId="77777777" w:rsidR="008C0578" w:rsidRPr="008E1673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Применимо</w:t>
            </w:r>
          </w:p>
        </w:tc>
      </w:tr>
      <w:tr w:rsidR="008C0578" w:rsidRPr="00D80D71" w14:paraId="606A2E86" w14:textId="77777777" w:rsidTr="005D317A">
        <w:trPr>
          <w:jc w:val="center"/>
        </w:trPr>
        <w:tc>
          <w:tcPr>
            <w:tcW w:w="301" w:type="pct"/>
          </w:tcPr>
          <w:p w14:paraId="79409F8C" w14:textId="77777777" w:rsidR="008C0578" w:rsidRPr="008E1673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3F35A735" w14:textId="77777777" w:rsidR="008C0578" w:rsidRPr="008E1673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Прием предложений по улучшению продукта</w:t>
            </w:r>
          </w:p>
        </w:tc>
        <w:tc>
          <w:tcPr>
            <w:tcW w:w="1589" w:type="pct"/>
          </w:tcPr>
          <w:p w14:paraId="085C8515" w14:textId="77777777" w:rsidR="008C0578" w:rsidRPr="008E1673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Применимо</w:t>
            </w:r>
          </w:p>
        </w:tc>
      </w:tr>
      <w:tr w:rsidR="008C0578" w:rsidRPr="00D80D71" w14:paraId="1868675F" w14:textId="77777777" w:rsidTr="005D317A">
        <w:trPr>
          <w:jc w:val="center"/>
        </w:trPr>
        <w:tc>
          <w:tcPr>
            <w:tcW w:w="301" w:type="pct"/>
          </w:tcPr>
          <w:p w14:paraId="3F7C2F7B" w14:textId="77777777" w:rsidR="008C0578" w:rsidRPr="008E1673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1A365E13" w14:textId="77777777" w:rsidR="008C0578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К</w:t>
            </w:r>
            <w:r w:rsidRPr="00CC6F12">
              <w:rPr>
                <w:rFonts w:eastAsia="Times New Roman"/>
                <w:sz w:val="22"/>
                <w:szCs w:val="20"/>
                <w:lang w:eastAsia="ru-RU"/>
              </w:rPr>
              <w:t>руглосуточный доступ к базе знаний производителя оборудования без ограничения по уровням доступа к статьям</w:t>
            </w:r>
          </w:p>
        </w:tc>
        <w:tc>
          <w:tcPr>
            <w:tcW w:w="1589" w:type="pct"/>
          </w:tcPr>
          <w:p w14:paraId="32C3B0F5" w14:textId="77777777" w:rsidR="008C0578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Применимо</w:t>
            </w:r>
          </w:p>
        </w:tc>
      </w:tr>
      <w:tr w:rsidR="008C0578" w:rsidRPr="00D80D71" w14:paraId="12E13D75" w14:textId="77777777" w:rsidTr="005D317A">
        <w:trPr>
          <w:jc w:val="center"/>
        </w:trPr>
        <w:tc>
          <w:tcPr>
            <w:tcW w:w="301" w:type="pct"/>
          </w:tcPr>
          <w:p w14:paraId="78525C1C" w14:textId="77777777" w:rsidR="008C0578" w:rsidRPr="008E1673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0AA48BA5" w14:textId="77777777" w:rsidR="008C0578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Н</w:t>
            </w:r>
            <w:r w:rsidRPr="004F2C7D">
              <w:rPr>
                <w:rFonts w:eastAsia="Times New Roman"/>
                <w:sz w:val="22"/>
                <w:szCs w:val="20"/>
                <w:lang w:eastAsia="ru-RU"/>
              </w:rPr>
              <w:t>еограниченное количество обращений в техническую поддержку</w:t>
            </w:r>
          </w:p>
        </w:tc>
        <w:tc>
          <w:tcPr>
            <w:tcW w:w="1589" w:type="pct"/>
          </w:tcPr>
          <w:p w14:paraId="658DFAF4" w14:textId="77777777" w:rsidR="008C0578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Применимо</w:t>
            </w:r>
          </w:p>
        </w:tc>
      </w:tr>
      <w:tr w:rsidR="008C0578" w:rsidRPr="00D80D71" w14:paraId="54971BE9" w14:textId="77777777" w:rsidTr="005D317A">
        <w:trPr>
          <w:jc w:val="center"/>
        </w:trPr>
        <w:tc>
          <w:tcPr>
            <w:tcW w:w="301" w:type="pct"/>
          </w:tcPr>
          <w:p w14:paraId="65FF6AAC" w14:textId="77777777" w:rsidR="008C0578" w:rsidRPr="008E1673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12AC3908" w14:textId="77777777" w:rsidR="008C0578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B50C2">
              <w:rPr>
                <w:rFonts w:eastAsia="Times New Roman"/>
                <w:sz w:val="22"/>
                <w:szCs w:val="20"/>
                <w:lang w:eastAsia="ru-RU"/>
              </w:rPr>
              <w:t>Доступ к круглосуточному центру технической поддержки производителя оборудования</w:t>
            </w:r>
          </w:p>
        </w:tc>
        <w:tc>
          <w:tcPr>
            <w:tcW w:w="1589" w:type="pct"/>
          </w:tcPr>
          <w:p w14:paraId="741494A3" w14:textId="77777777" w:rsidR="008C0578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Применимо</w:t>
            </w:r>
          </w:p>
        </w:tc>
      </w:tr>
      <w:tr w:rsidR="008C0578" w:rsidRPr="00D80D71" w14:paraId="01344128" w14:textId="77777777" w:rsidTr="005D317A">
        <w:trPr>
          <w:jc w:val="center"/>
        </w:trPr>
        <w:tc>
          <w:tcPr>
            <w:tcW w:w="301" w:type="pct"/>
          </w:tcPr>
          <w:p w14:paraId="4416ACA9" w14:textId="77777777" w:rsidR="008C0578" w:rsidRPr="008E1673" w:rsidRDefault="008C0578" w:rsidP="00D72846">
            <w:pPr>
              <w:numPr>
                <w:ilvl w:val="0"/>
                <w:numId w:val="4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34EAA244" w14:textId="6F5D83F6" w:rsidR="008C0578" w:rsidRDefault="008C0578" w:rsidP="00F56E86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1520E4">
              <w:rPr>
                <w:rFonts w:eastAsia="Times New Roman"/>
                <w:sz w:val="22"/>
                <w:szCs w:val="20"/>
                <w:lang w:eastAsia="ru-RU"/>
              </w:rPr>
              <w:t xml:space="preserve">Замена вышедшего из строя оборудования или его компонентов при условии соблюдения </w:t>
            </w:r>
            <w:r w:rsidR="00BB4B2C">
              <w:rPr>
                <w:rFonts w:eastAsia="Times New Roman"/>
                <w:sz w:val="22"/>
                <w:szCs w:val="20"/>
                <w:lang w:eastAsia="ru-RU"/>
              </w:rPr>
              <w:t xml:space="preserve">Покупателем </w:t>
            </w:r>
            <w:r w:rsidRPr="001520E4">
              <w:rPr>
                <w:rFonts w:eastAsia="Times New Roman"/>
                <w:sz w:val="22"/>
                <w:szCs w:val="20"/>
                <w:lang w:eastAsia="ru-RU"/>
              </w:rPr>
              <w:lastRenderedPageBreak/>
              <w:t>требований технической документ</w:t>
            </w:r>
            <w:r>
              <w:rPr>
                <w:rFonts w:eastAsia="Times New Roman"/>
                <w:sz w:val="22"/>
                <w:szCs w:val="20"/>
                <w:lang w:eastAsia="ru-RU"/>
              </w:rPr>
              <w:t xml:space="preserve">ации производителя оборудования </w:t>
            </w:r>
            <w:r w:rsidRPr="001520E4">
              <w:rPr>
                <w:rFonts w:eastAsia="Times New Roman"/>
                <w:sz w:val="22"/>
                <w:szCs w:val="20"/>
                <w:lang w:eastAsia="ru-RU"/>
              </w:rPr>
              <w:t>(RMA)</w:t>
            </w:r>
          </w:p>
        </w:tc>
        <w:tc>
          <w:tcPr>
            <w:tcW w:w="1589" w:type="pct"/>
          </w:tcPr>
          <w:p w14:paraId="285FE07F" w14:textId="77777777" w:rsidR="008C0578" w:rsidRDefault="008C0578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lastRenderedPageBreak/>
              <w:t>Применимо</w:t>
            </w:r>
          </w:p>
        </w:tc>
      </w:tr>
    </w:tbl>
    <w:p w14:paraId="744C8705" w14:textId="4B2AD76C" w:rsidR="00CD2979" w:rsidRDefault="00CD2979" w:rsidP="009D5275">
      <w:pPr>
        <w:pStyle w:val="3"/>
        <w:numPr>
          <w:ilvl w:val="2"/>
          <w:numId w:val="15"/>
        </w:numPr>
        <w:tabs>
          <w:tab w:val="clear" w:pos="709"/>
          <w:tab w:val="left" w:pos="851"/>
          <w:tab w:val="left" w:pos="1418"/>
        </w:tabs>
        <w:spacing w:after="120" w:line="240" w:lineRule="auto"/>
        <w:ind w:left="0" w:firstLine="567"/>
        <w:rPr>
          <w:b/>
        </w:rPr>
      </w:pPr>
      <w:r w:rsidRPr="004A7E6B">
        <w:rPr>
          <w:b/>
        </w:rPr>
        <w:t>Требования</w:t>
      </w:r>
      <w:r w:rsidRPr="00CD3DDC">
        <w:rPr>
          <w:b/>
        </w:rPr>
        <w:t xml:space="preserve"> </w:t>
      </w:r>
      <w:r w:rsidRPr="004A7E6B">
        <w:rPr>
          <w:b/>
        </w:rPr>
        <w:t>к</w:t>
      </w:r>
      <w:r w:rsidRPr="00CD3DDC">
        <w:rPr>
          <w:b/>
        </w:rPr>
        <w:t xml:space="preserve"> </w:t>
      </w:r>
      <w:r w:rsidRPr="004A7E6B">
        <w:rPr>
          <w:b/>
        </w:rPr>
        <w:t>характеристикам</w:t>
      </w:r>
      <w:r w:rsidRPr="00CD3DDC">
        <w:rPr>
          <w:b/>
        </w:rPr>
        <w:t xml:space="preserve"> </w:t>
      </w:r>
      <w:r w:rsidRPr="004A7E6B">
        <w:rPr>
          <w:b/>
        </w:rPr>
        <w:t>поставляемых</w:t>
      </w:r>
      <w:r w:rsidRPr="00CD3DDC">
        <w:rPr>
          <w:b/>
        </w:rPr>
        <w:t xml:space="preserve"> </w:t>
      </w:r>
      <w:r w:rsidRPr="004A7E6B">
        <w:rPr>
          <w:b/>
        </w:rPr>
        <w:t>сертификатов</w:t>
      </w:r>
      <w:r w:rsidR="003F2659" w:rsidRPr="00CD3DDC">
        <w:rPr>
          <w:b/>
        </w:rPr>
        <w:t xml:space="preserve"> </w:t>
      </w:r>
      <w:r w:rsidR="003F2659">
        <w:rPr>
          <w:b/>
        </w:rPr>
        <w:t>на</w:t>
      </w:r>
      <w:r w:rsidR="003F2659" w:rsidRPr="00CD3DDC">
        <w:rPr>
          <w:b/>
        </w:rPr>
        <w:t xml:space="preserve"> </w:t>
      </w:r>
      <w:r w:rsidR="003F2659">
        <w:rPr>
          <w:b/>
        </w:rPr>
        <w:t>техническую</w:t>
      </w:r>
      <w:r w:rsidR="003F2659" w:rsidRPr="00CD3DDC">
        <w:rPr>
          <w:b/>
        </w:rPr>
        <w:t xml:space="preserve"> </w:t>
      </w:r>
      <w:r w:rsidR="003F2659">
        <w:rPr>
          <w:b/>
        </w:rPr>
        <w:t>поддержку</w:t>
      </w:r>
      <w:r w:rsidR="003F2659" w:rsidRPr="00CD3DDC">
        <w:rPr>
          <w:b/>
        </w:rPr>
        <w:t xml:space="preserve"> </w:t>
      </w:r>
      <w:r w:rsidR="00EB7CBD" w:rsidRPr="00FC0DE8">
        <w:rPr>
          <w:b/>
          <w:lang w:val="en-US"/>
        </w:rPr>
        <w:t>Check</w:t>
      </w:r>
      <w:r w:rsidR="00EB7CBD" w:rsidRPr="00CD3DDC">
        <w:rPr>
          <w:b/>
        </w:rPr>
        <w:t xml:space="preserve"> </w:t>
      </w:r>
      <w:r w:rsidR="00EB7CBD" w:rsidRPr="00FC0DE8">
        <w:rPr>
          <w:b/>
          <w:lang w:val="en-US"/>
        </w:rPr>
        <w:t>Point</w:t>
      </w:r>
      <w:r w:rsidR="00EB7CBD" w:rsidRPr="00CD3DDC">
        <w:rPr>
          <w:b/>
        </w:rPr>
        <w:t xml:space="preserve"> </w:t>
      </w:r>
      <w:r w:rsidRPr="00EB7CBD">
        <w:rPr>
          <w:b/>
        </w:rPr>
        <w:t>(</w:t>
      </w:r>
      <w:r w:rsidRPr="003F2659">
        <w:rPr>
          <w:b/>
        </w:rPr>
        <w:t>вторая</w:t>
      </w:r>
      <w:r w:rsidRPr="00EB7CBD">
        <w:rPr>
          <w:b/>
        </w:rPr>
        <w:t xml:space="preserve"> </w:t>
      </w:r>
      <w:r w:rsidRPr="003F2659">
        <w:rPr>
          <w:b/>
        </w:rPr>
        <w:t>линия</w:t>
      </w:r>
      <w:r w:rsidRPr="00EB7CBD">
        <w:rPr>
          <w:b/>
        </w:rPr>
        <w:t xml:space="preserve"> </w:t>
      </w:r>
      <w:r w:rsidRPr="003F2659">
        <w:rPr>
          <w:b/>
        </w:rPr>
        <w:t>технической</w:t>
      </w:r>
      <w:r w:rsidRPr="00EB7CBD">
        <w:rPr>
          <w:b/>
        </w:rPr>
        <w:t xml:space="preserve"> </w:t>
      </w:r>
      <w:r w:rsidRPr="003F2659">
        <w:rPr>
          <w:b/>
        </w:rPr>
        <w:t>поддержки</w:t>
      </w:r>
      <w:r w:rsidRPr="00EB7CBD">
        <w:rPr>
          <w:b/>
        </w:rPr>
        <w:t>)</w:t>
      </w:r>
    </w:p>
    <w:p w14:paraId="375A8EEF" w14:textId="41162D48" w:rsidR="006F6410" w:rsidRDefault="007969BC" w:rsidP="006F6410">
      <w:r>
        <w:t>Общий с</w:t>
      </w:r>
      <w:r w:rsidR="006F6410">
        <w:t>рок технической поддержки составляет 3</w:t>
      </w:r>
      <w:r w:rsidR="00CD3DDC">
        <w:t>0</w:t>
      </w:r>
      <w:r w:rsidR="006F6410">
        <w:t xml:space="preserve"> </w:t>
      </w:r>
      <w:r w:rsidR="00CD3DDC">
        <w:t>месяцев</w:t>
      </w:r>
      <w:r w:rsidR="006F6410">
        <w:t>.</w:t>
      </w:r>
    </w:p>
    <w:p w14:paraId="48432138" w14:textId="206C4405" w:rsidR="006F6410" w:rsidRPr="006F6410" w:rsidRDefault="006F6410" w:rsidP="006F6410">
      <w:r w:rsidRPr="00075C7F">
        <w:t>Срок технической поддержки исчисляется со дня</w:t>
      </w:r>
      <w:r w:rsidR="00AB0B3C">
        <w:t xml:space="preserve"> поставки первой партии</w:t>
      </w:r>
      <w:r w:rsidR="00DE0BC8">
        <w:t>.</w:t>
      </w:r>
    </w:p>
    <w:p w14:paraId="36E4B9C9" w14:textId="747A4170" w:rsidR="00CD2979" w:rsidRPr="00A92115" w:rsidRDefault="00CD2979" w:rsidP="00CD2979">
      <w:pPr>
        <w:pStyle w:val="aff6"/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№ </w:t>
      </w:r>
      <w:r w:rsidR="00DE0BC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52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характеристикам поставляемых сертификатов (вторая линия технической поддержки)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5812"/>
        <w:gridCol w:w="2970"/>
      </w:tblGrid>
      <w:tr w:rsidR="00CD2979" w:rsidRPr="00D80D71" w14:paraId="68B7E21D" w14:textId="77777777" w:rsidTr="000954FA">
        <w:trPr>
          <w:jc w:val="center"/>
        </w:trPr>
        <w:tc>
          <w:tcPr>
            <w:tcW w:w="301" w:type="pct"/>
          </w:tcPr>
          <w:p w14:paraId="7FB82E4E" w14:textId="77777777" w:rsidR="00CD2979" w:rsidRPr="008E1673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E1673">
              <w:rPr>
                <w:rFonts w:eastAsia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110" w:type="pct"/>
          </w:tcPr>
          <w:p w14:paraId="57D561D1" w14:textId="77777777" w:rsidR="00CD2979" w:rsidRPr="008E1673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E1673">
              <w:rPr>
                <w:rFonts w:eastAsia="Times New Roman"/>
                <w:b/>
                <w:bCs/>
                <w:sz w:val="22"/>
                <w:szCs w:val="22"/>
              </w:rPr>
              <w:t>Характеристика</w:t>
            </w:r>
          </w:p>
        </w:tc>
        <w:tc>
          <w:tcPr>
            <w:tcW w:w="1589" w:type="pct"/>
          </w:tcPr>
          <w:p w14:paraId="301675F4" w14:textId="77777777" w:rsidR="00CD2979" w:rsidRPr="008E1673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E1673">
              <w:rPr>
                <w:rFonts w:eastAsia="Times New Roman"/>
                <w:b/>
                <w:bCs/>
                <w:sz w:val="22"/>
                <w:szCs w:val="22"/>
              </w:rPr>
              <w:t>Значение характеристики</w:t>
            </w:r>
          </w:p>
        </w:tc>
      </w:tr>
      <w:tr w:rsidR="00CD2979" w:rsidRPr="00D80D71" w14:paraId="1690E1FF" w14:textId="77777777" w:rsidTr="000954FA">
        <w:trPr>
          <w:jc w:val="center"/>
        </w:trPr>
        <w:tc>
          <w:tcPr>
            <w:tcW w:w="301" w:type="pct"/>
          </w:tcPr>
          <w:p w14:paraId="716A4F85" w14:textId="77777777" w:rsidR="00CD2979" w:rsidRPr="008E1673" w:rsidRDefault="00CD2979" w:rsidP="009D5275">
            <w:pPr>
              <w:numPr>
                <w:ilvl w:val="0"/>
                <w:numId w:val="21"/>
              </w:numPr>
              <w:tabs>
                <w:tab w:val="left" w:pos="168"/>
              </w:tabs>
              <w:spacing w:line="240" w:lineRule="auto"/>
              <w:ind w:left="357" w:hanging="357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16798B1E" w14:textId="77777777" w:rsidR="00CD2979" w:rsidRPr="008E1673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Приоритет обслуживания</w:t>
            </w:r>
            <w:r>
              <w:rPr>
                <w:rFonts w:eastAsia="Times New Roman"/>
                <w:sz w:val="22"/>
                <w:szCs w:val="20"/>
              </w:rPr>
              <w:t xml:space="preserve"> </w:t>
            </w:r>
          </w:p>
        </w:tc>
        <w:tc>
          <w:tcPr>
            <w:tcW w:w="1589" w:type="pct"/>
          </w:tcPr>
          <w:p w14:paraId="4FDAC3A8" w14:textId="77777777" w:rsidR="00CD2979" w:rsidRPr="00CC6F12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val="en-US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Вы</w:t>
            </w:r>
            <w:r>
              <w:rPr>
                <w:rFonts w:eastAsia="Times New Roman"/>
                <w:sz w:val="22"/>
                <w:szCs w:val="20"/>
              </w:rPr>
              <w:t>сокий</w:t>
            </w:r>
          </w:p>
        </w:tc>
      </w:tr>
      <w:tr w:rsidR="00CD2979" w:rsidRPr="00D80D71" w14:paraId="55CC700D" w14:textId="77777777" w:rsidTr="000954FA">
        <w:trPr>
          <w:jc w:val="center"/>
        </w:trPr>
        <w:tc>
          <w:tcPr>
            <w:tcW w:w="301" w:type="pct"/>
          </w:tcPr>
          <w:p w14:paraId="4F3A9E92" w14:textId="77777777" w:rsidR="00CD2979" w:rsidRPr="008E1673" w:rsidRDefault="00CD2979" w:rsidP="009D5275">
            <w:pPr>
              <w:numPr>
                <w:ilvl w:val="0"/>
                <w:numId w:val="21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16E223F4" w14:textId="2515897A" w:rsidR="00CD2979" w:rsidRPr="008E1673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Доступность</w:t>
            </w:r>
            <w:r>
              <w:rPr>
                <w:rFonts w:eastAsia="Times New Roman"/>
                <w:sz w:val="22"/>
                <w:szCs w:val="20"/>
              </w:rPr>
              <w:t xml:space="preserve"> услуги технической поддержки</w:t>
            </w:r>
            <w:r w:rsidRPr="008E1673">
              <w:rPr>
                <w:rFonts w:eastAsia="Times New Roman"/>
                <w:sz w:val="22"/>
                <w:szCs w:val="20"/>
              </w:rPr>
              <w:t xml:space="preserve"> 24х7</w:t>
            </w:r>
            <w:r w:rsidRPr="007445AA">
              <w:rPr>
                <w:rFonts w:eastAsia="Times New Roman"/>
                <w:sz w:val="22"/>
                <w:szCs w:val="20"/>
              </w:rPr>
              <w:t xml:space="preserve">(двадцать </w:t>
            </w:r>
            <w:r>
              <w:rPr>
                <w:rFonts w:eastAsia="Times New Roman"/>
                <w:sz w:val="22"/>
                <w:szCs w:val="20"/>
              </w:rPr>
              <w:t>четыре часа семь дней в неделю), без выходных</w:t>
            </w:r>
          </w:p>
        </w:tc>
        <w:tc>
          <w:tcPr>
            <w:tcW w:w="1589" w:type="pct"/>
          </w:tcPr>
          <w:p w14:paraId="7C8A041B" w14:textId="77777777" w:rsidR="00CD2979" w:rsidRPr="004C6C87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Применимо</w:t>
            </w:r>
          </w:p>
        </w:tc>
      </w:tr>
      <w:tr w:rsidR="00CD2979" w:rsidRPr="00D80D71" w14:paraId="406F7508" w14:textId="77777777" w:rsidTr="000954FA">
        <w:trPr>
          <w:jc w:val="center"/>
        </w:trPr>
        <w:tc>
          <w:tcPr>
            <w:tcW w:w="301" w:type="pct"/>
          </w:tcPr>
          <w:p w14:paraId="1EF38076" w14:textId="77777777" w:rsidR="00CD2979" w:rsidRPr="008E1673" w:rsidRDefault="00CD2979" w:rsidP="009D5275">
            <w:pPr>
              <w:numPr>
                <w:ilvl w:val="0"/>
                <w:numId w:val="21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7E93EB42" w14:textId="77777777" w:rsidR="00CD2979" w:rsidRPr="008E1673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Работа над критичными инцидентами в режиме 24х7</w:t>
            </w:r>
            <w:r>
              <w:rPr>
                <w:rFonts w:eastAsia="Times New Roman"/>
                <w:sz w:val="22"/>
                <w:szCs w:val="20"/>
              </w:rPr>
              <w:t xml:space="preserve"> </w:t>
            </w:r>
            <w:r w:rsidRPr="007445AA">
              <w:rPr>
                <w:rFonts w:eastAsia="Times New Roman"/>
                <w:sz w:val="22"/>
                <w:szCs w:val="20"/>
              </w:rPr>
              <w:t>(двадцать четыре часа семь дней в нед</w:t>
            </w:r>
            <w:r>
              <w:rPr>
                <w:rFonts w:eastAsia="Times New Roman"/>
                <w:sz w:val="22"/>
                <w:szCs w:val="20"/>
              </w:rPr>
              <w:t>елю)</w:t>
            </w:r>
          </w:p>
        </w:tc>
        <w:tc>
          <w:tcPr>
            <w:tcW w:w="1589" w:type="pct"/>
          </w:tcPr>
          <w:p w14:paraId="0BB52C41" w14:textId="77777777" w:rsidR="00CD2979" w:rsidRPr="008E1673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Применимо</w:t>
            </w:r>
          </w:p>
        </w:tc>
      </w:tr>
      <w:tr w:rsidR="00CD2979" w:rsidRPr="00CC0959" w14:paraId="2529CC97" w14:textId="77777777" w:rsidTr="000954FA">
        <w:trPr>
          <w:jc w:val="center"/>
        </w:trPr>
        <w:tc>
          <w:tcPr>
            <w:tcW w:w="301" w:type="pct"/>
          </w:tcPr>
          <w:p w14:paraId="0EE98F52" w14:textId="77777777" w:rsidR="00CD2979" w:rsidRPr="008E1673" w:rsidRDefault="00CD2979" w:rsidP="009D5275">
            <w:pPr>
              <w:numPr>
                <w:ilvl w:val="0"/>
                <w:numId w:val="21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312C0758" w14:textId="77777777" w:rsidR="00CD2979" w:rsidRPr="00BF482C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Наличие выделенного</w:t>
            </w:r>
            <w:r w:rsidRPr="00F37404">
              <w:rPr>
                <w:rFonts w:eastAsia="Times New Roman"/>
                <w:sz w:val="22"/>
                <w:szCs w:val="20"/>
                <w:lang w:eastAsia="ru-RU"/>
              </w:rPr>
              <w:t xml:space="preserve"> русскоговорящ</w:t>
            </w:r>
            <w:r>
              <w:rPr>
                <w:rFonts w:eastAsia="Times New Roman"/>
                <w:sz w:val="22"/>
                <w:szCs w:val="20"/>
                <w:lang w:eastAsia="ru-RU"/>
              </w:rPr>
              <w:t>его</w:t>
            </w:r>
            <w:r w:rsidRPr="00F37404">
              <w:rPr>
                <w:rFonts w:eastAsia="Times New Roman"/>
                <w:sz w:val="22"/>
                <w:szCs w:val="20"/>
                <w:lang w:eastAsia="ru-RU"/>
              </w:rPr>
              <w:t xml:space="preserve"> специалист</w:t>
            </w:r>
            <w:r>
              <w:rPr>
                <w:rFonts w:eastAsia="Times New Roman"/>
                <w:sz w:val="22"/>
                <w:szCs w:val="20"/>
                <w:lang w:eastAsia="ru-RU"/>
              </w:rPr>
              <w:t>а</w:t>
            </w:r>
            <w:r w:rsidRPr="00F37404">
              <w:rPr>
                <w:rFonts w:eastAsia="Times New Roman"/>
                <w:sz w:val="22"/>
                <w:szCs w:val="20"/>
                <w:lang w:eastAsia="ru-RU"/>
              </w:rPr>
              <w:t xml:space="preserve"> со стороны Центра технической поддержки производителя оборудования</w:t>
            </w:r>
          </w:p>
        </w:tc>
        <w:tc>
          <w:tcPr>
            <w:tcW w:w="1589" w:type="pct"/>
          </w:tcPr>
          <w:p w14:paraId="01228A8C" w14:textId="77777777" w:rsidR="00CD2979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Применимо</w:t>
            </w:r>
          </w:p>
        </w:tc>
      </w:tr>
      <w:tr w:rsidR="00CD2979" w:rsidRPr="00D80D71" w14:paraId="29468085" w14:textId="77777777" w:rsidTr="000954FA">
        <w:trPr>
          <w:jc w:val="center"/>
        </w:trPr>
        <w:tc>
          <w:tcPr>
            <w:tcW w:w="301" w:type="pct"/>
          </w:tcPr>
          <w:p w14:paraId="37F6F71D" w14:textId="77777777" w:rsidR="00CD2979" w:rsidRPr="008E1673" w:rsidRDefault="00CD2979" w:rsidP="009D5275">
            <w:pPr>
              <w:numPr>
                <w:ilvl w:val="0"/>
                <w:numId w:val="21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1872D7F3" w14:textId="77777777" w:rsidR="00CD2979" w:rsidRPr="008E1673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6A3E0B">
              <w:rPr>
                <w:rFonts w:eastAsia="Times New Roman"/>
                <w:sz w:val="22"/>
                <w:szCs w:val="20"/>
              </w:rPr>
              <w:t>Получение обновлений новых версий программного обеспечения с сайта производителя оборудования</w:t>
            </w:r>
          </w:p>
        </w:tc>
        <w:tc>
          <w:tcPr>
            <w:tcW w:w="1589" w:type="pct"/>
          </w:tcPr>
          <w:p w14:paraId="08D3328A" w14:textId="77777777" w:rsidR="00CD2979" w:rsidRPr="008E1673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Применимо</w:t>
            </w:r>
          </w:p>
        </w:tc>
      </w:tr>
      <w:tr w:rsidR="00CD2979" w:rsidRPr="00D80D71" w14:paraId="419B8A72" w14:textId="77777777" w:rsidTr="000954FA">
        <w:trPr>
          <w:jc w:val="center"/>
        </w:trPr>
        <w:tc>
          <w:tcPr>
            <w:tcW w:w="301" w:type="pct"/>
          </w:tcPr>
          <w:p w14:paraId="10BD447D" w14:textId="77777777" w:rsidR="00CD2979" w:rsidRPr="008E1673" w:rsidRDefault="00CD2979" w:rsidP="009D5275">
            <w:pPr>
              <w:numPr>
                <w:ilvl w:val="0"/>
                <w:numId w:val="21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47F91E8A" w14:textId="77777777" w:rsidR="00CD2979" w:rsidRPr="006A3E0B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6A3E0B">
              <w:rPr>
                <w:rFonts w:eastAsia="Times New Roman"/>
                <w:sz w:val="22"/>
                <w:szCs w:val="20"/>
              </w:rPr>
              <w:t>Возможность получения исправлений программного обеспечения с с</w:t>
            </w:r>
            <w:r>
              <w:rPr>
                <w:rFonts w:eastAsia="Times New Roman"/>
                <w:sz w:val="22"/>
                <w:szCs w:val="20"/>
              </w:rPr>
              <w:t>айта производителя оборудования</w:t>
            </w:r>
          </w:p>
        </w:tc>
        <w:tc>
          <w:tcPr>
            <w:tcW w:w="1589" w:type="pct"/>
          </w:tcPr>
          <w:p w14:paraId="3B1577A3" w14:textId="77777777" w:rsidR="00CD2979" w:rsidRPr="008E1673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</w:rPr>
            </w:pPr>
            <w:r w:rsidRPr="008E1673">
              <w:rPr>
                <w:rFonts w:eastAsia="Times New Roman"/>
                <w:sz w:val="22"/>
                <w:szCs w:val="20"/>
              </w:rPr>
              <w:t>Применимо</w:t>
            </w:r>
          </w:p>
        </w:tc>
      </w:tr>
      <w:tr w:rsidR="00CD2979" w:rsidRPr="00D80D71" w14:paraId="7818C874" w14:textId="77777777" w:rsidTr="000954FA">
        <w:trPr>
          <w:jc w:val="center"/>
        </w:trPr>
        <w:tc>
          <w:tcPr>
            <w:tcW w:w="301" w:type="pct"/>
          </w:tcPr>
          <w:p w14:paraId="6E16E97C" w14:textId="77777777" w:rsidR="00CD2979" w:rsidRPr="008E1673" w:rsidRDefault="00CD2979" w:rsidP="009D5275">
            <w:pPr>
              <w:numPr>
                <w:ilvl w:val="0"/>
                <w:numId w:val="21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00082CEB" w14:textId="108636A5" w:rsidR="00CD2979" w:rsidRPr="008E1673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К</w:t>
            </w:r>
            <w:r w:rsidRPr="00CC6F12">
              <w:rPr>
                <w:rFonts w:eastAsia="Times New Roman"/>
                <w:sz w:val="22"/>
                <w:szCs w:val="20"/>
                <w:lang w:eastAsia="ru-RU"/>
              </w:rPr>
              <w:t xml:space="preserve">оличество учетных записей специалистов </w:t>
            </w:r>
            <w:r w:rsidR="00BB4B2C">
              <w:rPr>
                <w:rFonts w:eastAsia="Times New Roman"/>
                <w:sz w:val="22"/>
                <w:szCs w:val="20"/>
                <w:lang w:eastAsia="ru-RU"/>
              </w:rPr>
              <w:t>Покупателя</w:t>
            </w:r>
            <w:r w:rsidRPr="00CC6F12">
              <w:rPr>
                <w:rFonts w:eastAsia="Times New Roman"/>
                <w:sz w:val="22"/>
                <w:szCs w:val="20"/>
                <w:lang w:eastAsia="ru-RU"/>
              </w:rPr>
              <w:t xml:space="preserve"> на портале технической поддержки производителя, с правом открытия сервисных запросов у производителя</w:t>
            </w:r>
          </w:p>
        </w:tc>
        <w:tc>
          <w:tcPr>
            <w:tcW w:w="1589" w:type="pct"/>
          </w:tcPr>
          <w:p w14:paraId="54AFD204" w14:textId="77777777" w:rsidR="00CD2979" w:rsidRPr="008E1673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Не менее 10</w:t>
            </w:r>
          </w:p>
        </w:tc>
      </w:tr>
      <w:tr w:rsidR="00CD2979" w:rsidRPr="00D80D71" w14:paraId="19B4CEB5" w14:textId="77777777" w:rsidTr="000954FA">
        <w:trPr>
          <w:jc w:val="center"/>
        </w:trPr>
        <w:tc>
          <w:tcPr>
            <w:tcW w:w="301" w:type="pct"/>
          </w:tcPr>
          <w:p w14:paraId="69CF1248" w14:textId="77777777" w:rsidR="00CD2979" w:rsidRPr="008E1673" w:rsidRDefault="00CD2979" w:rsidP="009D5275">
            <w:pPr>
              <w:numPr>
                <w:ilvl w:val="0"/>
                <w:numId w:val="21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47FD5602" w14:textId="77777777" w:rsidR="00CD2979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К</w:t>
            </w:r>
            <w:r w:rsidRPr="00CC6F12">
              <w:rPr>
                <w:rFonts w:eastAsia="Times New Roman"/>
                <w:sz w:val="22"/>
                <w:szCs w:val="20"/>
                <w:lang w:eastAsia="ru-RU"/>
              </w:rPr>
              <w:t>руглосуточный доступ к базе знаний производителя оборудования без ограничения по уровням доступа к статьям</w:t>
            </w:r>
          </w:p>
        </w:tc>
        <w:tc>
          <w:tcPr>
            <w:tcW w:w="1589" w:type="pct"/>
          </w:tcPr>
          <w:p w14:paraId="5CD95C3F" w14:textId="77777777" w:rsidR="00CD2979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Применимо</w:t>
            </w:r>
          </w:p>
        </w:tc>
      </w:tr>
      <w:tr w:rsidR="00CD2979" w:rsidRPr="00D80D71" w14:paraId="3FAF88A1" w14:textId="77777777" w:rsidTr="000954FA">
        <w:trPr>
          <w:jc w:val="center"/>
        </w:trPr>
        <w:tc>
          <w:tcPr>
            <w:tcW w:w="301" w:type="pct"/>
          </w:tcPr>
          <w:p w14:paraId="486AA5DC" w14:textId="77777777" w:rsidR="00CD2979" w:rsidRPr="008E1673" w:rsidRDefault="00CD2979" w:rsidP="009D5275">
            <w:pPr>
              <w:numPr>
                <w:ilvl w:val="0"/>
                <w:numId w:val="21"/>
              </w:numPr>
              <w:tabs>
                <w:tab w:val="left" w:pos="168"/>
              </w:tabs>
              <w:spacing w:line="240" w:lineRule="auto"/>
              <w:ind w:left="0" w:firstLine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110" w:type="pct"/>
          </w:tcPr>
          <w:p w14:paraId="3E69B3ED" w14:textId="77777777" w:rsidR="00CD2979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Н</w:t>
            </w:r>
            <w:r w:rsidRPr="004F2C7D">
              <w:rPr>
                <w:rFonts w:eastAsia="Times New Roman"/>
                <w:sz w:val="22"/>
                <w:szCs w:val="20"/>
                <w:lang w:eastAsia="ru-RU"/>
              </w:rPr>
              <w:t>еограниченное количество обращений в техническую поддержку</w:t>
            </w:r>
          </w:p>
        </w:tc>
        <w:tc>
          <w:tcPr>
            <w:tcW w:w="1589" w:type="pct"/>
          </w:tcPr>
          <w:p w14:paraId="78285E1D" w14:textId="77777777" w:rsidR="00CD2979" w:rsidRDefault="00CD2979" w:rsidP="000954F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Применимо</w:t>
            </w:r>
          </w:p>
        </w:tc>
      </w:tr>
    </w:tbl>
    <w:p w14:paraId="4C195956" w14:textId="77777777" w:rsidR="00CD2979" w:rsidRPr="00880077" w:rsidRDefault="00CD2979" w:rsidP="00CD2979">
      <w:pPr>
        <w:spacing w:line="240" w:lineRule="auto"/>
      </w:pPr>
    </w:p>
    <w:p w14:paraId="355290D4" w14:textId="17E60E3D" w:rsidR="005D317A" w:rsidRPr="002A250E" w:rsidRDefault="005D317A" w:rsidP="009D5275">
      <w:pPr>
        <w:pStyle w:val="ConsPlusNormal"/>
        <w:keepNext/>
        <w:keepLines/>
        <w:numPr>
          <w:ilvl w:val="1"/>
          <w:numId w:val="15"/>
        </w:numPr>
        <w:spacing w:after="120"/>
        <w:ind w:left="0" w:firstLine="567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A250E">
        <w:rPr>
          <w:rFonts w:ascii="Times New Roman" w:hAnsi="Times New Roman" w:cs="Times New Roman"/>
          <w:b/>
          <w:sz w:val="26"/>
          <w:szCs w:val="26"/>
        </w:rPr>
        <w:t>Комплектность Товара</w:t>
      </w:r>
    </w:p>
    <w:p w14:paraId="3B8AF4ED" w14:textId="23DB850A" w:rsidR="005D317A" w:rsidRPr="002A250E" w:rsidRDefault="005D317A" w:rsidP="009D527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250E">
        <w:rPr>
          <w:rFonts w:ascii="Times New Roman" w:hAnsi="Times New Roman" w:cs="Times New Roman"/>
          <w:sz w:val="26"/>
          <w:szCs w:val="26"/>
        </w:rPr>
        <w:t xml:space="preserve">Комплектность Товара: в соответствии с характеристиками Товара, указанными в п. 3.3 настоящего </w:t>
      </w:r>
      <w:r w:rsidRPr="002A250E">
        <w:rPr>
          <w:rFonts w:ascii="Times New Roman" w:hAnsi="Times New Roman"/>
          <w:color w:val="000000"/>
          <w:sz w:val="26"/>
          <w:szCs w:val="26"/>
        </w:rPr>
        <w:t>Технического задания</w:t>
      </w:r>
      <w:r w:rsidR="00D72846">
        <w:rPr>
          <w:rFonts w:ascii="Times New Roman" w:hAnsi="Times New Roman"/>
          <w:color w:val="000000"/>
          <w:sz w:val="26"/>
          <w:szCs w:val="26"/>
        </w:rPr>
        <w:t xml:space="preserve">, и </w:t>
      </w:r>
      <w:r w:rsidR="00D72846" w:rsidRPr="00D72846">
        <w:rPr>
          <w:rFonts w:ascii="Times New Roman" w:hAnsi="Times New Roman"/>
          <w:color w:val="000000"/>
          <w:sz w:val="26"/>
          <w:szCs w:val="26"/>
        </w:rPr>
        <w:t>представляет собой сертификат технической поддержки на бумажном носителе, обеспечивающий доступ к сервису технической поддержки Производителя оборудования на указанное в нем количество оборудования</w:t>
      </w:r>
      <w:r w:rsidRPr="002A250E">
        <w:rPr>
          <w:rFonts w:ascii="Times New Roman" w:hAnsi="Times New Roman" w:cs="Times New Roman"/>
          <w:sz w:val="26"/>
          <w:szCs w:val="26"/>
        </w:rPr>
        <w:t>.</w:t>
      </w:r>
    </w:p>
    <w:p w14:paraId="5CE2EEC1" w14:textId="77777777" w:rsidR="005D317A" w:rsidRDefault="005D317A" w:rsidP="009D52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EE46F8" w14:textId="77777777" w:rsidR="005D317A" w:rsidRPr="002A250E" w:rsidRDefault="005D317A" w:rsidP="009D5275">
      <w:pPr>
        <w:pStyle w:val="ConsPlusNormal"/>
        <w:numPr>
          <w:ilvl w:val="1"/>
          <w:numId w:val="15"/>
        </w:numPr>
        <w:spacing w:after="120"/>
        <w:ind w:left="0" w:firstLine="567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A250E">
        <w:rPr>
          <w:rFonts w:ascii="Times New Roman" w:hAnsi="Times New Roman" w:cs="Times New Roman"/>
          <w:b/>
          <w:sz w:val="26"/>
          <w:szCs w:val="26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8255E4D" w14:textId="77777777" w:rsidR="005D317A" w:rsidRPr="002A250E" w:rsidRDefault="005D317A" w:rsidP="009D527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250E">
        <w:rPr>
          <w:rFonts w:ascii="Times New Roman" w:hAnsi="Times New Roman" w:cs="Times New Roman"/>
          <w:sz w:val="26"/>
          <w:szCs w:val="26"/>
        </w:rPr>
        <w:t>Требования не предъявляются.</w:t>
      </w:r>
    </w:p>
    <w:p w14:paraId="3B16BAFA" w14:textId="720FD745" w:rsidR="005D317A" w:rsidRDefault="005D317A" w:rsidP="009D5275">
      <w:pPr>
        <w:spacing w:line="240" w:lineRule="auto"/>
        <w:rPr>
          <w:color w:val="000000"/>
        </w:rPr>
      </w:pPr>
    </w:p>
    <w:p w14:paraId="721DD0DC" w14:textId="7BE19D20" w:rsidR="00D72846" w:rsidRDefault="00D72846" w:rsidP="009D5275">
      <w:pPr>
        <w:pStyle w:val="ConsPlusNormal"/>
        <w:numPr>
          <w:ilvl w:val="1"/>
          <w:numId w:val="15"/>
        </w:numPr>
        <w:spacing w:after="120"/>
        <w:ind w:left="0" w:firstLine="567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A250E">
        <w:rPr>
          <w:rFonts w:ascii="Times New Roman" w:hAnsi="Times New Roman" w:cs="Times New Roman"/>
          <w:b/>
          <w:sz w:val="26"/>
          <w:szCs w:val="26"/>
        </w:rPr>
        <w:t>Объем гарантий и гарантийный срок</w:t>
      </w:r>
    </w:p>
    <w:p w14:paraId="7EF81586" w14:textId="3D10FD46" w:rsidR="00D72846" w:rsidRPr="00D72846" w:rsidRDefault="00D72846" w:rsidP="009D5275">
      <w:pPr>
        <w:pStyle w:val="a3"/>
        <w:spacing w:line="240" w:lineRule="auto"/>
        <w:ind w:left="0" w:firstLine="567"/>
        <w:rPr>
          <w:sz w:val="24"/>
          <w:szCs w:val="24"/>
        </w:rPr>
      </w:pPr>
      <w:r>
        <w:t>Поставщик гарантирует, что передаваемые сертификаты</w:t>
      </w:r>
      <w:r w:rsidRPr="0018264F">
        <w:t xml:space="preserve"> активации услуг технической поддержки</w:t>
      </w:r>
      <w:r>
        <w:t xml:space="preserve"> свободны от прав третьих лиц, не являются предметом спора, не находятся в залоге, под арестом или иным обременением, а также гарантирует, что к </w:t>
      </w:r>
      <w:r w:rsidR="00BB4B2C">
        <w:t>Покупателю</w:t>
      </w:r>
      <w:r>
        <w:t xml:space="preserve"> не будут применены меры материальной ответственности по искам третьих лиц в отношении нарушения прав </w:t>
      </w:r>
      <w:r>
        <w:lastRenderedPageBreak/>
        <w:t xml:space="preserve">интеллектуальной собственности, в т.ч. на использование торговой марки или промышленных образцов, связанных с использованием их в Российской Федерации. </w:t>
      </w:r>
    </w:p>
    <w:p w14:paraId="0E5EA8D9" w14:textId="7966ED13" w:rsidR="00D72846" w:rsidRDefault="00D72846" w:rsidP="009D5275">
      <w:pPr>
        <w:pStyle w:val="a3"/>
        <w:spacing w:line="240" w:lineRule="auto"/>
        <w:ind w:left="0" w:firstLine="567"/>
      </w:pPr>
      <w:r>
        <w:t xml:space="preserve">В случае предъявления </w:t>
      </w:r>
      <w:r w:rsidR="00BB4B2C">
        <w:t>Покупателю</w:t>
      </w:r>
      <w:r>
        <w:t xml:space="preserve"> третьими лицами претензий, основанных на нарушениях прав на результаты интеллектуальной деятельности, возникших в связи с исполнением Договора, Поставщик обязан незамедлительно принять меры к самостоятельному урегулированию заявленных претензий за свой счет, а также возместить </w:t>
      </w:r>
      <w:r w:rsidR="00BB4B2C">
        <w:t>Покупателю</w:t>
      </w:r>
      <w:r>
        <w:t xml:space="preserve"> убытки, понесенные </w:t>
      </w:r>
      <w:r w:rsidR="00BB4B2C">
        <w:t>Покупателем</w:t>
      </w:r>
      <w:r>
        <w:t xml:space="preserve"> в связи с такими претензиями.</w:t>
      </w:r>
    </w:p>
    <w:p w14:paraId="1955D85A" w14:textId="77777777" w:rsidR="00D72846" w:rsidRPr="002A250E" w:rsidRDefault="00D72846" w:rsidP="009D5275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76C254" w14:textId="77777777" w:rsidR="007C47FB" w:rsidRPr="00834086" w:rsidRDefault="007C47FB" w:rsidP="009D5275">
      <w:pPr>
        <w:pStyle w:val="ConsPlusNormal"/>
        <w:numPr>
          <w:ilvl w:val="0"/>
          <w:numId w:val="15"/>
        </w:numPr>
        <w:spacing w:after="120"/>
        <w:ind w:left="584" w:hanging="5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4086">
        <w:rPr>
          <w:rFonts w:ascii="Times New Roman" w:hAnsi="Times New Roman" w:cs="Times New Roman"/>
          <w:b/>
          <w:sz w:val="28"/>
          <w:szCs w:val="28"/>
        </w:rPr>
        <w:t>ТРЕБОВАНИЯ К МАРКИРОВКЕ</w:t>
      </w:r>
    </w:p>
    <w:p w14:paraId="0D0A02EF" w14:textId="77777777" w:rsidR="007C47FB" w:rsidRPr="009D5275" w:rsidRDefault="007C47FB" w:rsidP="009D5275">
      <w:pPr>
        <w:pStyle w:val="ConsPlusNormal"/>
        <w:tabs>
          <w:tab w:val="left" w:pos="638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5275">
        <w:rPr>
          <w:rFonts w:ascii="Times New Roman" w:hAnsi="Times New Roman" w:cs="Times New Roman"/>
          <w:sz w:val="26"/>
          <w:szCs w:val="26"/>
        </w:rPr>
        <w:t>Требования не предъявляются.</w:t>
      </w:r>
    </w:p>
    <w:p w14:paraId="541F4C50" w14:textId="77777777" w:rsidR="007C47FB" w:rsidRPr="00834086" w:rsidRDefault="007C47FB" w:rsidP="009D52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F6976" w14:textId="77777777" w:rsidR="007C47FB" w:rsidRPr="00834086" w:rsidRDefault="007C47FB" w:rsidP="009D5275">
      <w:pPr>
        <w:pStyle w:val="ConsPlusNormal"/>
        <w:numPr>
          <w:ilvl w:val="0"/>
          <w:numId w:val="15"/>
        </w:numPr>
        <w:spacing w:after="120"/>
        <w:ind w:left="584" w:hanging="5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40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34086">
        <w:rPr>
          <w:rFonts w:ascii="Times New Roman" w:hAnsi="Times New Roman" w:cs="Times New Roman"/>
          <w:b/>
          <w:sz w:val="28"/>
          <w:szCs w:val="28"/>
        </w:rPr>
        <w:t>ТРЕБОВАНИЯ К УПАКОВКЕ</w:t>
      </w:r>
    </w:p>
    <w:p w14:paraId="7D3DA9E2" w14:textId="77777777" w:rsidR="007C47FB" w:rsidRPr="00E43CBC" w:rsidRDefault="007C47FB" w:rsidP="009D5275">
      <w:pPr>
        <w:pStyle w:val="ConsPlusNormal"/>
        <w:spacing w:after="16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D5275">
        <w:rPr>
          <w:rFonts w:ascii="Times New Roman" w:hAnsi="Times New Roman" w:cs="Times New Roman"/>
          <w:sz w:val="26"/>
          <w:szCs w:val="26"/>
        </w:rPr>
        <w:t>Требования не предъявляются</w:t>
      </w:r>
      <w:r w:rsidRPr="00834086">
        <w:rPr>
          <w:rFonts w:ascii="Times New Roman" w:hAnsi="Times New Roman" w:cs="Times New Roman"/>
          <w:sz w:val="28"/>
          <w:szCs w:val="28"/>
        </w:rPr>
        <w:t>.</w:t>
      </w:r>
    </w:p>
    <w:p w14:paraId="41AB3106" w14:textId="1067FB37" w:rsidR="007C47FB" w:rsidRPr="008B4146" w:rsidRDefault="007C47FB" w:rsidP="009D5275">
      <w:pPr>
        <w:pStyle w:val="1"/>
        <w:numPr>
          <w:ilvl w:val="0"/>
          <w:numId w:val="15"/>
        </w:numPr>
        <w:spacing w:before="0" w:after="120" w:line="240" w:lineRule="auto"/>
        <w:ind w:left="584" w:firstLine="567"/>
        <w:rPr>
          <w:rFonts w:ascii="Times New Roman" w:hAnsi="Times New Roman"/>
        </w:rPr>
      </w:pPr>
      <w:r w:rsidRPr="008B4146">
        <w:rPr>
          <w:rFonts w:ascii="Times New Roman" w:hAnsi="Times New Roman"/>
        </w:rPr>
        <w:t>СРОК, МЕСТО</w:t>
      </w:r>
      <w:r w:rsidR="00781F29">
        <w:rPr>
          <w:rFonts w:ascii="Times New Roman" w:hAnsi="Times New Roman"/>
        </w:rPr>
        <w:t>,</w:t>
      </w:r>
      <w:r w:rsidRPr="008B4146">
        <w:rPr>
          <w:rFonts w:ascii="Times New Roman" w:hAnsi="Times New Roman"/>
        </w:rPr>
        <w:t xml:space="preserve"> УСЛОВИЯ ПОСТАВКИ ТОВАРА</w:t>
      </w:r>
      <w:r w:rsidR="00781F29">
        <w:rPr>
          <w:rFonts w:ascii="Times New Roman" w:hAnsi="Times New Roman"/>
        </w:rPr>
        <w:t xml:space="preserve"> И </w:t>
      </w:r>
      <w:r w:rsidR="00153379">
        <w:rPr>
          <w:rFonts w:ascii="Times New Roman" w:hAnsi="Times New Roman"/>
        </w:rPr>
        <w:t>Условия</w:t>
      </w:r>
      <w:r w:rsidR="00781F29">
        <w:rPr>
          <w:rFonts w:ascii="Times New Roman" w:hAnsi="Times New Roman"/>
        </w:rPr>
        <w:t xml:space="preserve"> ОПЛАТЫ</w:t>
      </w:r>
      <w:r w:rsidRPr="008B4146">
        <w:rPr>
          <w:rFonts w:ascii="Times New Roman" w:hAnsi="Times New Roman"/>
        </w:rPr>
        <w:t xml:space="preserve"> </w:t>
      </w:r>
    </w:p>
    <w:p w14:paraId="715D8ED2" w14:textId="3CC4A9D5" w:rsidR="007C47FB" w:rsidRDefault="007C47FB" w:rsidP="009D5275">
      <w:pPr>
        <w:pStyle w:val="ConsPlusNormal"/>
        <w:spacing w:after="120"/>
        <w:ind w:firstLine="567"/>
        <w:jc w:val="both"/>
        <w:rPr>
          <w:rFonts w:ascii="Times New Roman" w:eastAsiaTheme="majorEastAsia" w:hAnsi="Times New Roman" w:cs="Times New Roman"/>
          <w:b/>
          <w:color w:val="000000"/>
          <w:sz w:val="26"/>
          <w:szCs w:val="26"/>
          <w:lang w:eastAsia="en-US"/>
        </w:rPr>
      </w:pPr>
      <w:r w:rsidRPr="009D5275">
        <w:rPr>
          <w:rFonts w:ascii="Times New Roman" w:eastAsiaTheme="majorEastAsia" w:hAnsi="Times New Roman" w:cs="Times New Roman"/>
          <w:b/>
          <w:color w:val="000000"/>
          <w:sz w:val="26"/>
          <w:szCs w:val="26"/>
          <w:lang w:eastAsia="en-US"/>
        </w:rPr>
        <w:t xml:space="preserve">6.1. </w:t>
      </w:r>
      <w:r w:rsidRPr="007C47FB">
        <w:rPr>
          <w:rFonts w:ascii="Times New Roman" w:eastAsiaTheme="majorEastAsia" w:hAnsi="Times New Roman" w:cs="Times New Roman"/>
          <w:b/>
          <w:color w:val="000000"/>
          <w:sz w:val="26"/>
          <w:szCs w:val="26"/>
          <w:lang w:eastAsia="en-US"/>
        </w:rPr>
        <w:t>Срок поставки Товара</w:t>
      </w:r>
    </w:p>
    <w:p w14:paraId="447B1082" w14:textId="2CD23423" w:rsidR="008070C7" w:rsidRPr="00777FAB" w:rsidRDefault="008070C7" w:rsidP="008070C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75C7F">
        <w:rPr>
          <w:rFonts w:ascii="Times New Roman" w:hAnsi="Times New Roman" w:cs="Times New Roman"/>
          <w:sz w:val="26"/>
          <w:szCs w:val="26"/>
        </w:rPr>
        <w:t xml:space="preserve">В течение 10 (десяти) рабочих дней с даты подписания Договора </w:t>
      </w:r>
      <w:r w:rsidRPr="00DE0BC8">
        <w:rPr>
          <w:rFonts w:ascii="Times New Roman" w:hAnsi="Times New Roman" w:cs="Times New Roman"/>
          <w:sz w:val="26"/>
          <w:szCs w:val="26"/>
        </w:rPr>
        <w:t>в согласованную с Покупателем дату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D5275">
        <w:rPr>
          <w:rFonts w:ascii="Times New Roman" w:hAnsi="Times New Roman" w:cs="Times New Roman"/>
          <w:sz w:val="26"/>
          <w:szCs w:val="26"/>
        </w:rPr>
        <w:t xml:space="preserve"> Поставщик предоставляет </w:t>
      </w:r>
      <w:r>
        <w:rPr>
          <w:rFonts w:ascii="Times New Roman" w:hAnsi="Times New Roman" w:cs="Times New Roman"/>
          <w:sz w:val="26"/>
          <w:szCs w:val="26"/>
        </w:rPr>
        <w:t>Покупателю</w:t>
      </w:r>
      <w:r w:rsidRPr="009D52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первую партию </w:t>
      </w:r>
      <w:r w:rsidRPr="009D5275">
        <w:rPr>
          <w:rFonts w:ascii="Times New Roman" w:hAnsi="Times New Roman" w:cs="Times New Roman"/>
          <w:sz w:val="26"/>
          <w:szCs w:val="26"/>
        </w:rPr>
        <w:t>сертификат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9D5275">
        <w:rPr>
          <w:rFonts w:ascii="Times New Roman" w:hAnsi="Times New Roman" w:cs="Times New Roman"/>
          <w:sz w:val="26"/>
          <w:szCs w:val="26"/>
        </w:rPr>
        <w:t xml:space="preserve"> активации услуг технической поддержки: доступ к сервису технической поддержки вместе с </w:t>
      </w:r>
      <w:r w:rsidRPr="00777FAB">
        <w:rPr>
          <w:rFonts w:ascii="Times New Roman" w:hAnsi="Times New Roman" w:cs="Times New Roman"/>
          <w:sz w:val="26"/>
          <w:szCs w:val="26"/>
        </w:rPr>
        <w:t>документами, указанными в п. 7.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77FAB">
        <w:rPr>
          <w:rFonts w:ascii="Times New Roman" w:hAnsi="Times New Roman" w:cs="Times New Roman"/>
          <w:sz w:val="26"/>
          <w:szCs w:val="26"/>
        </w:rPr>
        <w:t>. настоящего Технического задания.</w:t>
      </w:r>
    </w:p>
    <w:p w14:paraId="1AF1F7AD" w14:textId="40918AB1" w:rsidR="00324DEF" w:rsidRPr="00C1298D" w:rsidRDefault="008070C7" w:rsidP="002319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070C7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Последующие поставки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партий</w:t>
      </w:r>
      <w:r w:rsidRPr="008070C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сертификатов активации услуг технической поддержки для оборудования Check Point осуществляются Поставщиком</w:t>
      </w:r>
      <w:r w:rsidRPr="008070C7" w:rsidDel="008070C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13C9D" w:rsidRPr="002319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срок не </w:t>
      </w:r>
      <w:r w:rsidR="00324DEF" w:rsidRPr="002319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позднее чем за 15 (пятнадцать) рабочих </w:t>
      </w:r>
      <w:r w:rsidR="00413C9D" w:rsidRPr="002319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дней </w:t>
      </w:r>
      <w:r w:rsidR="00324DEF" w:rsidRPr="0023190C">
        <w:rPr>
          <w:rFonts w:ascii="Times New Roman" w:eastAsiaTheme="minorHAnsi" w:hAnsi="Times New Roman" w:cs="Times New Roman"/>
          <w:sz w:val="26"/>
          <w:szCs w:val="26"/>
          <w:lang w:eastAsia="en-US"/>
        </w:rPr>
        <w:t>до истечения срока действия соответствующих сертификатов (за исключением первой партии)</w:t>
      </w:r>
      <w:r w:rsidR="00413C9D" w:rsidRPr="0023190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23CF976A" w14:textId="58D9FC81" w:rsidR="00827CD0" w:rsidRDefault="006A7096" w:rsidP="009D5275">
      <w:pPr>
        <w:spacing w:line="240" w:lineRule="auto"/>
        <w:ind w:firstLine="567"/>
      </w:pPr>
      <w:r>
        <w:t xml:space="preserve">Фактом, подтверждающим передачу </w:t>
      </w:r>
      <w:r w:rsidR="0018264F" w:rsidRPr="0018264F">
        <w:t>сертификатов активации услуг технической поддержки</w:t>
      </w:r>
      <w:r>
        <w:t>,</w:t>
      </w:r>
      <w:r w:rsidR="00F12508">
        <w:t xml:space="preserve"> </w:t>
      </w:r>
      <w:r w:rsidR="004D1576">
        <w:t>является предоставление</w:t>
      </w:r>
      <w:r w:rsidR="00827CD0">
        <w:t xml:space="preserve"> Поставщиком </w:t>
      </w:r>
      <w:r w:rsidR="00BB4B2C">
        <w:t>Покупателю</w:t>
      </w:r>
      <w:r w:rsidR="00827CD0">
        <w:t xml:space="preserve"> электронных ключей, позволяющих активировать сервис технической поддержки. Передач</w:t>
      </w:r>
      <w:r w:rsidR="004D1576">
        <w:t>а электронных ключей или иного способа активации сервиса технической поддержки должна быть осуществлена</w:t>
      </w:r>
      <w:r w:rsidR="00827CD0">
        <w:t xml:space="preserve"> путем отправки </w:t>
      </w:r>
      <w:r w:rsidR="0018264F" w:rsidRPr="0018264F">
        <w:t>сертификатов активации услуг технической поддержки</w:t>
      </w:r>
      <w:r w:rsidR="004D1576">
        <w:t xml:space="preserve"> </w:t>
      </w:r>
      <w:r w:rsidR="00827CD0">
        <w:t xml:space="preserve">на адрес электронной почты </w:t>
      </w:r>
      <w:r w:rsidR="00BB4B2C">
        <w:t>Покупателя</w:t>
      </w:r>
      <w:r w:rsidR="00827CD0">
        <w:t xml:space="preserve">, который будет указан в договоре, </w:t>
      </w:r>
      <w:r w:rsidR="00446BD5">
        <w:t>а также на бумажном</w:t>
      </w:r>
      <w:r w:rsidR="00827CD0">
        <w:t xml:space="preserve"> носителе по адресу, указанному в </w:t>
      </w:r>
      <w:r w:rsidR="007C47FB">
        <w:t xml:space="preserve">6.2. настоящего </w:t>
      </w:r>
      <w:r w:rsidR="00827CD0">
        <w:t>Технического задания.</w:t>
      </w:r>
    </w:p>
    <w:p w14:paraId="6BBD2BB8" w14:textId="332EA962" w:rsidR="00827CD0" w:rsidRPr="00FC0DE8" w:rsidRDefault="007C47FB" w:rsidP="009D5275">
      <w:pPr>
        <w:pStyle w:val="2"/>
        <w:numPr>
          <w:ilvl w:val="0"/>
          <w:numId w:val="0"/>
        </w:numPr>
        <w:tabs>
          <w:tab w:val="clear" w:pos="709"/>
          <w:tab w:val="left" w:pos="993"/>
        </w:tabs>
        <w:spacing w:line="240" w:lineRule="auto"/>
        <w:ind w:firstLine="567"/>
      </w:pPr>
      <w:bookmarkStart w:id="1" w:name="_2et92p0" w:colFirst="0" w:colLast="0"/>
      <w:bookmarkStart w:id="2" w:name="_и_место_поставки"/>
      <w:bookmarkEnd w:id="1"/>
      <w:bookmarkEnd w:id="2"/>
      <w:r w:rsidRPr="00FC0DE8">
        <w:t xml:space="preserve">6.2. </w:t>
      </w:r>
      <w:r w:rsidR="00827CD0" w:rsidRPr="00FC0DE8">
        <w:t xml:space="preserve">Место </w:t>
      </w:r>
      <w:r w:rsidRPr="00FC0DE8">
        <w:t>поставки Товара</w:t>
      </w:r>
    </w:p>
    <w:p w14:paraId="53432D79" w14:textId="47747DEE" w:rsidR="00827CD0" w:rsidRPr="00FC0DE8" w:rsidRDefault="007C47FB" w:rsidP="009D5275">
      <w:pPr>
        <w:pStyle w:val="a3"/>
        <w:spacing w:line="240" w:lineRule="auto"/>
        <w:ind w:left="0" w:firstLine="567"/>
      </w:pPr>
      <w:r w:rsidRPr="00FC0DE8">
        <w:t xml:space="preserve">125252, </w:t>
      </w:r>
      <w:r w:rsidR="00827CD0" w:rsidRPr="00FC0DE8">
        <w:t>г. Москва, ул. 3-я Песчаная, д. 2А.</w:t>
      </w:r>
    </w:p>
    <w:p w14:paraId="53347012" w14:textId="5C6521D0" w:rsidR="00827CD0" w:rsidRPr="00FC0DE8" w:rsidRDefault="007C47FB" w:rsidP="009D5275">
      <w:pPr>
        <w:pStyle w:val="2"/>
        <w:numPr>
          <w:ilvl w:val="0"/>
          <w:numId w:val="0"/>
        </w:numPr>
        <w:tabs>
          <w:tab w:val="clear" w:pos="709"/>
          <w:tab w:val="left" w:pos="993"/>
        </w:tabs>
        <w:spacing w:line="240" w:lineRule="auto"/>
        <w:ind w:firstLine="567"/>
      </w:pPr>
      <w:r w:rsidRPr="00FC0DE8">
        <w:t xml:space="preserve">6.3. </w:t>
      </w:r>
      <w:r w:rsidR="00827CD0" w:rsidRPr="00FC0DE8">
        <w:t>Место предоставления отчетной документации</w:t>
      </w:r>
    </w:p>
    <w:p w14:paraId="3C21DFAD" w14:textId="77777777" w:rsidR="007C47FB" w:rsidRDefault="007C47FB" w:rsidP="009D5275">
      <w:pPr>
        <w:pStyle w:val="a3"/>
        <w:spacing w:after="120" w:line="240" w:lineRule="auto"/>
        <w:ind w:left="584" w:firstLine="0"/>
      </w:pPr>
      <w:r w:rsidRPr="00FC0DE8">
        <w:t>125252, г. Москва, ул. 3-я Песчаная, д. 2А.</w:t>
      </w:r>
    </w:p>
    <w:p w14:paraId="5452CAAB" w14:textId="0735F3CB" w:rsidR="00CF79F9" w:rsidRPr="00CF79F9" w:rsidRDefault="00C83840" w:rsidP="00CF79F9">
      <w:pPr>
        <w:pStyle w:val="2"/>
        <w:numPr>
          <w:ilvl w:val="0"/>
          <w:numId w:val="0"/>
        </w:numPr>
        <w:tabs>
          <w:tab w:val="clear" w:pos="709"/>
          <w:tab w:val="left" w:pos="1134"/>
        </w:tabs>
        <w:spacing w:before="0" w:line="240" w:lineRule="auto"/>
        <w:ind w:firstLine="567"/>
      </w:pPr>
      <w:r>
        <w:t>6</w:t>
      </w:r>
      <w:r w:rsidR="007C47FB">
        <w:t xml:space="preserve">.4. </w:t>
      </w:r>
      <w:r w:rsidR="00827CD0" w:rsidRPr="00A92387">
        <w:t>Условия поставки</w:t>
      </w:r>
      <w:r w:rsidR="007C47FB">
        <w:t xml:space="preserve"> Товара</w:t>
      </w:r>
    </w:p>
    <w:p w14:paraId="39BBB578" w14:textId="1D2828B4" w:rsidR="006A7096" w:rsidRPr="005E2AD2" w:rsidRDefault="006948C0" w:rsidP="009D5275">
      <w:pPr>
        <w:tabs>
          <w:tab w:val="left" w:pos="993"/>
        </w:tabs>
        <w:spacing w:line="240" w:lineRule="auto"/>
        <w:ind w:firstLine="567"/>
      </w:pPr>
      <w:r>
        <w:t>Передача бумажного носителя д</w:t>
      </w:r>
      <w:r w:rsidRPr="005E2AD2">
        <w:t>ля сертификатов</w:t>
      </w:r>
      <w:r w:rsidRPr="005E2AD2">
        <w:rPr>
          <w:color w:val="000000"/>
        </w:rPr>
        <w:t xml:space="preserve"> </w:t>
      </w:r>
      <w:r>
        <w:rPr>
          <w:color w:val="000000"/>
        </w:rPr>
        <w:t xml:space="preserve">услуг технической поддержки </w:t>
      </w:r>
      <w:r w:rsidRPr="005E2AD2">
        <w:rPr>
          <w:color w:val="000000"/>
        </w:rPr>
        <w:t xml:space="preserve">для оборудования </w:t>
      </w:r>
      <w:r w:rsidRPr="005E2AD2">
        <w:rPr>
          <w:color w:val="000000"/>
          <w:lang w:val="en-US"/>
        </w:rPr>
        <w:t>Check</w:t>
      </w:r>
      <w:r w:rsidRPr="005E2AD2">
        <w:rPr>
          <w:color w:val="000000"/>
        </w:rPr>
        <w:t xml:space="preserve"> </w:t>
      </w:r>
      <w:r w:rsidRPr="005E2AD2">
        <w:rPr>
          <w:color w:val="000000"/>
          <w:lang w:val="en-US"/>
        </w:rPr>
        <w:t>Point</w:t>
      </w:r>
      <w:r>
        <w:t xml:space="preserve"> осуществляется в следующем порядке</w:t>
      </w:r>
      <w:r w:rsidR="006A7096" w:rsidRPr="005E2AD2">
        <w:t>:</w:t>
      </w:r>
    </w:p>
    <w:p w14:paraId="35CC9C1D" w14:textId="2552F1C1" w:rsidR="006A7096" w:rsidRDefault="00827CD0" w:rsidP="009D5275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E2A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Поставщик обязан уведомить </w:t>
      </w:r>
      <w:r w:rsidR="00BB4B2C">
        <w:rPr>
          <w:rFonts w:ascii="Times New Roman" w:eastAsiaTheme="minorHAnsi" w:hAnsi="Times New Roman" w:cs="Times New Roman"/>
          <w:sz w:val="26"/>
          <w:szCs w:val="26"/>
          <w:lang w:eastAsia="en-US"/>
        </w:rPr>
        <w:t>Покупателя</w:t>
      </w:r>
      <w:r w:rsidRPr="005E2A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 дате и времени поставки </w:t>
      </w:r>
      <w:r w:rsidR="005E2AD2" w:rsidRPr="00CD4E16">
        <w:rPr>
          <w:rFonts w:ascii="Times New Roman" w:hAnsi="Times New Roman" w:cs="Times New Roman"/>
          <w:sz w:val="26"/>
          <w:szCs w:val="26"/>
        </w:rPr>
        <w:lastRenderedPageBreak/>
        <w:t>сертификатов</w:t>
      </w:r>
      <w:r w:rsidR="005E2AD2" w:rsidRPr="00CD4E16">
        <w:rPr>
          <w:rFonts w:ascii="Times New Roman" w:hAnsi="Times New Roman" w:cs="Times New Roman"/>
          <w:color w:val="000000"/>
          <w:sz w:val="26"/>
          <w:szCs w:val="26"/>
        </w:rPr>
        <w:t xml:space="preserve"> активации услуг технической поддержки для оборудования </w:t>
      </w:r>
      <w:r w:rsidR="005E2AD2" w:rsidRPr="00CD4E16">
        <w:rPr>
          <w:rFonts w:ascii="Times New Roman" w:hAnsi="Times New Roman" w:cs="Times New Roman"/>
          <w:color w:val="000000"/>
          <w:sz w:val="26"/>
          <w:szCs w:val="26"/>
          <w:lang w:val="en-US"/>
        </w:rPr>
        <w:t>Check</w:t>
      </w:r>
      <w:r w:rsidR="005E2AD2" w:rsidRPr="00CD4E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E2AD2" w:rsidRPr="00CD4E16">
        <w:rPr>
          <w:rFonts w:ascii="Times New Roman" w:hAnsi="Times New Roman" w:cs="Times New Roman"/>
          <w:color w:val="000000"/>
          <w:sz w:val="26"/>
          <w:szCs w:val="26"/>
          <w:lang w:val="en-US"/>
        </w:rPr>
        <w:t>Point</w:t>
      </w:r>
      <w:r w:rsidR="005E2AD2">
        <w:t xml:space="preserve"> </w:t>
      </w:r>
      <w:r w:rsidRPr="00540178">
        <w:rPr>
          <w:rFonts w:ascii="Times New Roman" w:eastAsiaTheme="minorHAnsi" w:hAnsi="Times New Roman" w:cs="Times New Roman"/>
          <w:sz w:val="26"/>
          <w:szCs w:val="26"/>
          <w:lang w:eastAsia="en-US"/>
        </w:rPr>
        <w:t>по электронной почте не позднее 3 (трех) рабоч</w:t>
      </w:r>
      <w:r w:rsid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>их дней до момента его поставки</w:t>
      </w:r>
      <w:r w:rsidR="006A7096"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14:paraId="1DA18906" w14:textId="7A115113" w:rsidR="006A7096" w:rsidRPr="006A7096" w:rsidRDefault="006A7096" w:rsidP="009D5275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Передача </w:t>
      </w:r>
      <w:r w:rsidR="00446BD5">
        <w:rPr>
          <w:rFonts w:ascii="Times New Roman" w:eastAsiaTheme="minorHAnsi" w:hAnsi="Times New Roman" w:cs="Times New Roman"/>
          <w:sz w:val="26"/>
          <w:szCs w:val="26"/>
          <w:lang w:eastAsia="en-US"/>
        </w:rPr>
        <w:t>бумажного</w:t>
      </w:r>
      <w:r w:rsidR="005E2AD2"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носителя </w:t>
      </w:r>
      <w:r w:rsidR="00827CD0"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>осуществляется в рабочие дни с понедельника по четверг с 09:00 до 17:00 часов, в пятницу с 09:00 до 15:45 часо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по местному времени </w:t>
      </w:r>
      <w:r w:rsidR="00BB4B2C">
        <w:rPr>
          <w:rFonts w:ascii="Times New Roman" w:eastAsiaTheme="minorHAnsi" w:hAnsi="Times New Roman" w:cs="Times New Roman"/>
          <w:sz w:val="26"/>
          <w:szCs w:val="26"/>
          <w:lang w:eastAsia="en-US"/>
        </w:rPr>
        <w:t>Покупателя</w:t>
      </w:r>
      <w:r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14:paraId="3004D760" w14:textId="77777777" w:rsidR="00C83840" w:rsidRDefault="00BB4B2C" w:rsidP="00C83840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Покупатель</w:t>
      </w:r>
      <w:r w:rsidR="00827CD0"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обязан посредством направления сообщения по электронной почте подтвердить Пос</w:t>
      </w:r>
      <w:r w:rsidR="006A7096"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тавщику готовность принять </w:t>
      </w:r>
      <w:r w:rsidR="00446BD5">
        <w:rPr>
          <w:rFonts w:ascii="Times New Roman" w:eastAsiaTheme="minorHAnsi" w:hAnsi="Times New Roman" w:cs="Times New Roman"/>
          <w:sz w:val="26"/>
          <w:szCs w:val="26"/>
          <w:lang w:eastAsia="en-US"/>
        </w:rPr>
        <w:t>бумажный</w:t>
      </w:r>
      <w:r w:rsidR="006A7096"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носитель</w:t>
      </w:r>
      <w:r w:rsidR="00827CD0"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указанное Поставщиком время. Без наличия подтверждения от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Покупателя</w:t>
      </w:r>
      <w:r w:rsidR="006A7096"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доставка </w:t>
      </w:r>
      <w:r w:rsidR="00446BD5">
        <w:rPr>
          <w:rFonts w:ascii="Times New Roman" w:eastAsiaTheme="minorHAnsi" w:hAnsi="Times New Roman" w:cs="Times New Roman"/>
          <w:sz w:val="26"/>
          <w:szCs w:val="26"/>
          <w:lang w:eastAsia="en-US"/>
        </w:rPr>
        <w:t>бумажного</w:t>
      </w:r>
      <w:r w:rsidR="006A7096"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носителя</w:t>
      </w:r>
      <w:r w:rsidR="00827CD0"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указанное По</w:t>
      </w:r>
      <w:r w:rsidR="006A7096" w:rsidRPr="006A7096">
        <w:rPr>
          <w:rFonts w:ascii="Times New Roman" w:eastAsiaTheme="minorHAnsi" w:hAnsi="Times New Roman" w:cs="Times New Roman"/>
          <w:sz w:val="26"/>
          <w:szCs w:val="26"/>
          <w:lang w:eastAsia="en-US"/>
        </w:rPr>
        <w:t>ставщиком время не производится;</w:t>
      </w:r>
    </w:p>
    <w:p w14:paraId="33DB0CA9" w14:textId="6B07183A" w:rsidR="00C83840" w:rsidRDefault="00C83840" w:rsidP="00C83840">
      <w:pPr>
        <w:pStyle w:val="ConsPlusNormal"/>
        <w:tabs>
          <w:tab w:val="left" w:pos="993"/>
        </w:tabs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83840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r w:rsidR="00827CD0" w:rsidRPr="00C838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оставка осуществляется Поставщиком собственным транспортом или с привлечением транспорта третьих лиц за свой счет. Разгрузка и размещение </w:t>
      </w:r>
      <w:r w:rsidR="006A7096" w:rsidRPr="00C83840">
        <w:rPr>
          <w:rFonts w:ascii="Times New Roman" w:eastAsiaTheme="minorHAnsi" w:hAnsi="Times New Roman" w:cs="Times New Roman"/>
          <w:sz w:val="26"/>
          <w:szCs w:val="26"/>
          <w:lang w:eastAsia="en-US"/>
        </w:rPr>
        <w:t>ма</w:t>
      </w:r>
      <w:r w:rsidR="005E2AD2" w:rsidRPr="00C83840">
        <w:rPr>
          <w:rFonts w:ascii="Times New Roman" w:eastAsiaTheme="minorHAnsi" w:hAnsi="Times New Roman" w:cs="Times New Roman"/>
          <w:sz w:val="26"/>
          <w:szCs w:val="26"/>
          <w:lang w:eastAsia="en-US"/>
        </w:rPr>
        <w:t>териального</w:t>
      </w:r>
      <w:r w:rsidR="006A7096" w:rsidRPr="00C838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носителя</w:t>
      </w:r>
      <w:r w:rsidR="00827CD0" w:rsidRPr="00C838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местах хранения </w:t>
      </w:r>
      <w:r w:rsidR="00BB4B2C" w:rsidRPr="00C838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Покупателя</w:t>
      </w:r>
      <w:r w:rsidR="00827CD0" w:rsidRPr="00C838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осуществляются силами Поставщика.</w:t>
      </w:r>
    </w:p>
    <w:p w14:paraId="6DD59AB4" w14:textId="77777777" w:rsidR="00CF79F9" w:rsidRDefault="00CF79F9" w:rsidP="00CF79F9">
      <w:pPr>
        <w:pStyle w:val="2"/>
        <w:numPr>
          <w:ilvl w:val="0"/>
          <w:numId w:val="0"/>
        </w:numPr>
        <w:ind w:left="576" w:hanging="9"/>
      </w:pPr>
      <w:r>
        <w:t xml:space="preserve">6.5. </w:t>
      </w:r>
      <w:r w:rsidR="00153379">
        <w:t>Условия</w:t>
      </w:r>
      <w:r w:rsidR="00781F29" w:rsidRPr="00CD3283">
        <w:t xml:space="preserve"> </w:t>
      </w:r>
      <w:r w:rsidR="00781F29">
        <w:t>оплаты</w:t>
      </w:r>
      <w:r w:rsidR="00781F29" w:rsidRPr="00CD3283">
        <w:t xml:space="preserve"> Товара</w:t>
      </w:r>
    </w:p>
    <w:p w14:paraId="48760105" w14:textId="2A828DE8" w:rsidR="006627F6" w:rsidRDefault="00CF79F9" w:rsidP="006627F6">
      <w:pPr>
        <w:pStyle w:val="a7"/>
      </w:pPr>
      <w:r w:rsidRPr="00C83840">
        <w:t xml:space="preserve">Оплата стоимости сертификатов активации услуг технической поддержки для оборудования Check Point осуществляется в российских рублях из расчета 1 у.е. = 1 Доллар США по официальному курсу, установленному ЦБ РФ на дату </w:t>
      </w:r>
      <w:r w:rsidR="002E7843">
        <w:t>оплаты</w:t>
      </w:r>
    </w:p>
    <w:p w14:paraId="11F6E676" w14:textId="280E523F" w:rsidR="00CF79F9" w:rsidRPr="006627F6" w:rsidRDefault="00CF79F9" w:rsidP="006627F6">
      <w:pPr>
        <w:pStyle w:val="2"/>
        <w:numPr>
          <w:ilvl w:val="0"/>
          <w:numId w:val="0"/>
        </w:numPr>
        <w:ind w:left="576"/>
        <w:rPr>
          <w:rStyle w:val="aff8"/>
        </w:rPr>
      </w:pPr>
      <w:r w:rsidRPr="006627F6">
        <w:rPr>
          <w:rStyle w:val="aff8"/>
        </w:rPr>
        <w:t xml:space="preserve">6.5.1. </w:t>
      </w:r>
      <w:r w:rsidR="00ED7006" w:rsidRPr="006627F6">
        <w:rPr>
          <w:rStyle w:val="aff8"/>
        </w:rPr>
        <w:t>Срок оплаты</w:t>
      </w:r>
      <w:r w:rsidR="00153379" w:rsidRPr="006627F6">
        <w:rPr>
          <w:rStyle w:val="aff8"/>
        </w:rPr>
        <w:t>:</w:t>
      </w:r>
    </w:p>
    <w:p w14:paraId="38917AB8" w14:textId="7E6C3FF8" w:rsidR="00CB5541" w:rsidRPr="00CF79F9" w:rsidRDefault="00ED7006" w:rsidP="00CF79F9">
      <w:pPr>
        <w:pStyle w:val="a7"/>
      </w:pPr>
      <w:r w:rsidRPr="00CF79F9">
        <w:t xml:space="preserve">Оплата за Товар осуществляется </w:t>
      </w:r>
      <w:r w:rsidR="0020356B" w:rsidRPr="00CF79F9">
        <w:t xml:space="preserve">Покупателем отдельно за каждую партию товара </w:t>
      </w:r>
      <w:r w:rsidRPr="00CF79F9">
        <w:t xml:space="preserve">в срок не более </w:t>
      </w:r>
      <w:r w:rsidR="00A73D0A" w:rsidRPr="00CF79F9">
        <w:t>3</w:t>
      </w:r>
      <w:r w:rsidRPr="00CF79F9">
        <w:t>0 (</w:t>
      </w:r>
      <w:r w:rsidR="00A73D0A" w:rsidRPr="00CF79F9">
        <w:t>тридцат</w:t>
      </w:r>
      <w:r w:rsidR="008C2817" w:rsidRPr="00CF79F9">
        <w:t>и</w:t>
      </w:r>
      <w:r w:rsidRPr="00CF79F9">
        <w:t xml:space="preserve">) дней с даты поставки </w:t>
      </w:r>
      <w:r w:rsidR="0020356B" w:rsidRPr="00CF79F9">
        <w:t xml:space="preserve">партии </w:t>
      </w:r>
      <w:r w:rsidRPr="00CF79F9">
        <w:t>Товара</w:t>
      </w:r>
      <w:r w:rsidR="00A73D0A" w:rsidRPr="00CF79F9">
        <w:t xml:space="preserve"> (в срок не более 7 рабочих дней с даты поставки </w:t>
      </w:r>
      <w:r w:rsidR="0020356B" w:rsidRPr="00CF79F9">
        <w:t xml:space="preserve">партии </w:t>
      </w:r>
      <w:r w:rsidR="00A73D0A" w:rsidRPr="00CF79F9">
        <w:t>Товара – для субъектов малого и среднего предпринимательства)</w:t>
      </w:r>
      <w:r w:rsidR="00CB5541" w:rsidRPr="00CF79F9">
        <w:t xml:space="preserve">, при этом сумма определяется исходя из курса ЦБ РФ на дату </w:t>
      </w:r>
      <w:r w:rsidR="002E7843">
        <w:t>оплаты</w:t>
      </w:r>
    </w:p>
    <w:p w14:paraId="5AF2F0A7" w14:textId="35071767" w:rsidR="00F56E86" w:rsidRDefault="00F56E86" w:rsidP="00CF79F9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2BDC8AE3" w14:textId="2B86DB96" w:rsidR="00F56E86" w:rsidRDefault="00F56E86" w:rsidP="009D5275">
      <w:pPr>
        <w:pStyle w:val="ConsPlusNormal"/>
        <w:numPr>
          <w:ilvl w:val="0"/>
          <w:numId w:val="15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4086">
        <w:rPr>
          <w:rFonts w:ascii="Times New Roman" w:hAnsi="Times New Roman" w:cs="Times New Roman"/>
          <w:b/>
          <w:sz w:val="28"/>
          <w:szCs w:val="28"/>
        </w:rPr>
        <w:t>УСЛОВИЯ СДАЧИ И ПРИЕМКИ ТОВАРА</w:t>
      </w:r>
    </w:p>
    <w:p w14:paraId="6FA2CBBA" w14:textId="536E8E4A" w:rsidR="00F56E86" w:rsidRDefault="00F56E86" w:rsidP="009D52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99996" w14:textId="0D79E843" w:rsidR="00F56E86" w:rsidRPr="009D5275" w:rsidRDefault="00F56E86" w:rsidP="009D5275">
      <w:pPr>
        <w:pStyle w:val="ConsPlusNormal"/>
        <w:spacing w:after="120"/>
        <w:ind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D5275">
        <w:rPr>
          <w:rFonts w:ascii="Times New Roman" w:hAnsi="Times New Roman" w:cs="Times New Roman"/>
          <w:b/>
          <w:sz w:val="26"/>
          <w:szCs w:val="26"/>
        </w:rPr>
        <w:t>7.1. Порядок сдачи и приемки</w:t>
      </w:r>
    </w:p>
    <w:p w14:paraId="7E46CF37" w14:textId="069A48F4" w:rsidR="00777FAB" w:rsidRPr="00777FAB" w:rsidRDefault="00777FAB" w:rsidP="0071724A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77FAB">
        <w:rPr>
          <w:rFonts w:ascii="Times New Roman" w:hAnsi="Times New Roman" w:cs="Times New Roman"/>
          <w:sz w:val="26"/>
          <w:szCs w:val="26"/>
        </w:rPr>
        <w:t xml:space="preserve">Приёмка Товара производится Покупателем в течение </w:t>
      </w:r>
      <w:r w:rsidR="0071724A">
        <w:rPr>
          <w:rFonts w:ascii="Times New Roman" w:hAnsi="Times New Roman" w:cs="Times New Roman"/>
          <w:sz w:val="26"/>
          <w:szCs w:val="26"/>
        </w:rPr>
        <w:t>15</w:t>
      </w:r>
      <w:r w:rsidRPr="00777FAB">
        <w:rPr>
          <w:rFonts w:ascii="Times New Roman" w:hAnsi="Times New Roman" w:cs="Times New Roman"/>
          <w:sz w:val="26"/>
          <w:szCs w:val="26"/>
        </w:rPr>
        <w:t xml:space="preserve"> (</w:t>
      </w:r>
      <w:r w:rsidR="0071724A">
        <w:rPr>
          <w:rFonts w:ascii="Times New Roman" w:hAnsi="Times New Roman" w:cs="Times New Roman"/>
          <w:sz w:val="26"/>
          <w:szCs w:val="26"/>
        </w:rPr>
        <w:t>пятнадцати</w:t>
      </w:r>
      <w:r w:rsidRPr="00777FAB">
        <w:rPr>
          <w:rFonts w:ascii="Times New Roman" w:hAnsi="Times New Roman" w:cs="Times New Roman"/>
          <w:sz w:val="26"/>
          <w:szCs w:val="26"/>
        </w:rPr>
        <w:t>) рабочих дней с момента получения документов, указанных в п. 7.</w:t>
      </w:r>
      <w:r w:rsidR="00A73D0A">
        <w:rPr>
          <w:rFonts w:ascii="Times New Roman" w:hAnsi="Times New Roman" w:cs="Times New Roman"/>
          <w:sz w:val="26"/>
          <w:szCs w:val="26"/>
        </w:rPr>
        <w:t>2</w:t>
      </w:r>
      <w:r w:rsidRPr="00777FAB">
        <w:rPr>
          <w:rFonts w:ascii="Times New Roman" w:hAnsi="Times New Roman" w:cs="Times New Roman"/>
          <w:sz w:val="26"/>
          <w:szCs w:val="26"/>
        </w:rPr>
        <w:t xml:space="preserve"> настоящего Технического задания. </w:t>
      </w:r>
    </w:p>
    <w:p w14:paraId="7D8864E4" w14:textId="77777777" w:rsidR="00777FAB" w:rsidRPr="00777FAB" w:rsidRDefault="00777FAB" w:rsidP="00DE0BC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77FAB">
        <w:rPr>
          <w:rFonts w:ascii="Times New Roman" w:hAnsi="Times New Roman" w:cs="Times New Roman"/>
          <w:sz w:val="26"/>
          <w:szCs w:val="26"/>
        </w:rPr>
        <w:t>При приемке Товара Покупатель проверяет поставленный Товар на его соответствие качеству, количеству, ассортименту, техническим характеристикам, установленным условиям настоящего Технического задания и Спецификации поставляемого Товара.</w:t>
      </w:r>
    </w:p>
    <w:p w14:paraId="74937F07" w14:textId="77777777" w:rsidR="00777FAB" w:rsidRPr="00777FAB" w:rsidRDefault="00777FAB" w:rsidP="00DE0BC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77FAB">
        <w:rPr>
          <w:rFonts w:ascii="Times New Roman" w:hAnsi="Times New Roman" w:cs="Times New Roman"/>
          <w:sz w:val="26"/>
          <w:szCs w:val="26"/>
        </w:rPr>
        <w:t>По результатам приёмки Покупатель подписывает УПД / Товарную накладную (ТОРГ-12) или направляет мотивированный отказ в письменной форме для последующего устранения недостатков в согласованные Сторонами сроки.</w:t>
      </w:r>
    </w:p>
    <w:p w14:paraId="53558021" w14:textId="1B360A18" w:rsidR="00F56E86" w:rsidRDefault="00777FAB" w:rsidP="00777F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77FAB">
        <w:rPr>
          <w:rFonts w:ascii="Times New Roman" w:hAnsi="Times New Roman" w:cs="Times New Roman"/>
          <w:sz w:val="26"/>
          <w:szCs w:val="26"/>
        </w:rPr>
        <w:t>После устранения Поставщиком недостатков приемка осуществляется в порядке, предусмотренном настоящим разделом.</w:t>
      </w:r>
    </w:p>
    <w:p w14:paraId="329D11CB" w14:textId="173C1B93" w:rsidR="00E071B2" w:rsidRPr="009D5275" w:rsidRDefault="00E071B2" w:rsidP="00777F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D5275">
        <w:rPr>
          <w:rFonts w:ascii="Times New Roman" w:hAnsi="Times New Roman" w:cs="Times New Roman"/>
          <w:sz w:val="26"/>
          <w:szCs w:val="26"/>
        </w:rPr>
        <w:t xml:space="preserve">При отсутствии претензий </w:t>
      </w:r>
      <w:r>
        <w:rPr>
          <w:rFonts w:ascii="Times New Roman" w:hAnsi="Times New Roman" w:cs="Times New Roman"/>
          <w:sz w:val="26"/>
          <w:szCs w:val="26"/>
        </w:rPr>
        <w:t>Покупатель</w:t>
      </w:r>
      <w:r w:rsidRPr="009D5275">
        <w:rPr>
          <w:rFonts w:ascii="Times New Roman" w:hAnsi="Times New Roman" w:cs="Times New Roman"/>
          <w:sz w:val="26"/>
          <w:szCs w:val="26"/>
        </w:rPr>
        <w:t xml:space="preserve"> в течение срока, указанного в настоящем пункте, подписывает и направляет Поставщику один экземпляр </w:t>
      </w:r>
      <w:r w:rsidRPr="008D0D3F">
        <w:rPr>
          <w:rFonts w:ascii="Times New Roman" w:hAnsi="Times New Roman" w:cs="Times New Roman"/>
          <w:sz w:val="26"/>
          <w:szCs w:val="26"/>
        </w:rPr>
        <w:t>УПД / Товарной накладной (ТОРГ-12)</w:t>
      </w:r>
      <w:r w:rsidR="00ED7006">
        <w:rPr>
          <w:rFonts w:ascii="Times New Roman" w:hAnsi="Times New Roman" w:cs="Times New Roman"/>
          <w:sz w:val="26"/>
          <w:szCs w:val="26"/>
        </w:rPr>
        <w:t>.</w:t>
      </w:r>
    </w:p>
    <w:p w14:paraId="141669B6" w14:textId="77777777" w:rsidR="00F56E86" w:rsidRPr="00312EEE" w:rsidRDefault="00F56E86" w:rsidP="009D5275">
      <w:pPr>
        <w:pStyle w:val="ConsPlusNormal"/>
        <w:spacing w:before="120" w:after="120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D527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7.2.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312EEE">
        <w:rPr>
          <w:rFonts w:ascii="Times New Roman" w:hAnsi="Times New Roman" w:cs="Times New Roman"/>
          <w:b/>
          <w:sz w:val="26"/>
          <w:szCs w:val="26"/>
        </w:rPr>
        <w:t>Требования по передаче Покупателю технических и иных документов при поставке Товаров</w:t>
      </w:r>
    </w:p>
    <w:p w14:paraId="21621FC7" w14:textId="77777777" w:rsidR="00777FAB" w:rsidRPr="00777FAB" w:rsidRDefault="00777FAB" w:rsidP="0071724A">
      <w:pPr>
        <w:pStyle w:val="ConsPlusNormal"/>
        <w:spacing w:before="120"/>
        <w:ind w:firstLine="567"/>
        <w:outlineLvl w:val="1"/>
        <w:rPr>
          <w:rFonts w:ascii="Times New Roman" w:hAnsi="Times New Roman" w:cs="Times New Roman"/>
          <w:sz w:val="26"/>
          <w:szCs w:val="26"/>
        </w:rPr>
      </w:pPr>
      <w:r w:rsidRPr="00777FAB">
        <w:rPr>
          <w:rFonts w:ascii="Times New Roman" w:hAnsi="Times New Roman" w:cs="Times New Roman"/>
          <w:sz w:val="26"/>
          <w:szCs w:val="26"/>
        </w:rPr>
        <w:lastRenderedPageBreak/>
        <w:t>Поставщик обязан передать Покупателю Товар с надлежаще оформленными документами:</w:t>
      </w:r>
    </w:p>
    <w:p w14:paraId="3AE21D3F" w14:textId="032DF5FE" w:rsidR="00F56E86" w:rsidRPr="00312EEE" w:rsidRDefault="00777FAB" w:rsidP="00777FA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7FAB">
        <w:rPr>
          <w:rFonts w:ascii="Times New Roman" w:hAnsi="Times New Roman" w:cs="Times New Roman"/>
          <w:sz w:val="26"/>
          <w:szCs w:val="26"/>
        </w:rPr>
        <w:t>–</w:t>
      </w:r>
      <w:r w:rsidRPr="00777FAB">
        <w:rPr>
          <w:rFonts w:ascii="Times New Roman" w:hAnsi="Times New Roman" w:cs="Times New Roman"/>
          <w:sz w:val="26"/>
          <w:szCs w:val="26"/>
        </w:rPr>
        <w:tab/>
        <w:t>УПД / Товарная накладная (ТОРГ-12).</w:t>
      </w:r>
    </w:p>
    <w:p w14:paraId="6C199100" w14:textId="1B56B0E9" w:rsidR="00F56E86" w:rsidRDefault="00F56E86" w:rsidP="009D5275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56DA2A04" w14:textId="3F2428A1" w:rsidR="00F56E86" w:rsidRPr="00312EEE" w:rsidRDefault="00F56E86" w:rsidP="009D5275">
      <w:pPr>
        <w:pStyle w:val="ConsPlusNormal"/>
        <w:numPr>
          <w:ilvl w:val="0"/>
          <w:numId w:val="15"/>
        </w:numPr>
        <w:tabs>
          <w:tab w:val="left" w:pos="993"/>
        </w:tabs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12EEE">
        <w:rPr>
          <w:rFonts w:ascii="Times New Roman" w:hAnsi="Times New Roman" w:cs="Times New Roman"/>
          <w:b/>
          <w:sz w:val="26"/>
          <w:szCs w:val="26"/>
        </w:rPr>
        <w:t>ТРЕБОВАНИЯ К ТРАНСПОРТИРОВКЕ</w:t>
      </w:r>
    </w:p>
    <w:p w14:paraId="0A8AB4B2" w14:textId="77777777" w:rsidR="00F56E86" w:rsidRPr="00312EEE" w:rsidRDefault="00F56E86" w:rsidP="009D5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2EEE">
        <w:rPr>
          <w:rFonts w:ascii="Times New Roman" w:hAnsi="Times New Roman" w:cs="Times New Roman"/>
          <w:sz w:val="26"/>
          <w:szCs w:val="26"/>
        </w:rPr>
        <w:t>Требования не предъявляются.</w:t>
      </w:r>
    </w:p>
    <w:p w14:paraId="0642D0F5" w14:textId="77777777" w:rsidR="00F56E86" w:rsidRPr="00312EEE" w:rsidRDefault="00F56E86" w:rsidP="009D5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C56F4A3" w14:textId="77777777" w:rsidR="00F56E86" w:rsidRPr="00312EEE" w:rsidRDefault="00F56E86" w:rsidP="009D5275">
      <w:pPr>
        <w:pStyle w:val="ConsPlusNormal"/>
        <w:numPr>
          <w:ilvl w:val="0"/>
          <w:numId w:val="15"/>
        </w:numPr>
        <w:tabs>
          <w:tab w:val="left" w:pos="993"/>
        </w:tabs>
        <w:spacing w:after="120"/>
        <w:ind w:left="0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12EEE">
        <w:rPr>
          <w:rFonts w:ascii="Times New Roman" w:hAnsi="Times New Roman" w:cs="Times New Roman"/>
          <w:b/>
          <w:sz w:val="26"/>
          <w:szCs w:val="26"/>
        </w:rPr>
        <w:t xml:space="preserve"> ТРЕБОВАНИЯ К ХРАНЕНИЮ</w:t>
      </w:r>
    </w:p>
    <w:p w14:paraId="3EF3DC71" w14:textId="77777777" w:rsidR="00F56E86" w:rsidRPr="00312EEE" w:rsidRDefault="00F56E86" w:rsidP="009D5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2EEE">
        <w:rPr>
          <w:rFonts w:ascii="Times New Roman" w:hAnsi="Times New Roman" w:cs="Times New Roman"/>
          <w:sz w:val="26"/>
          <w:szCs w:val="26"/>
        </w:rPr>
        <w:t>Требования не предъявляются.</w:t>
      </w:r>
    </w:p>
    <w:p w14:paraId="2C5CC2FA" w14:textId="77777777" w:rsidR="00F56E86" w:rsidRDefault="00F56E86" w:rsidP="009D5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1FCAB57" w14:textId="77777777" w:rsidR="00F56E86" w:rsidRPr="00312EEE" w:rsidRDefault="00F56E86" w:rsidP="009D5275">
      <w:pPr>
        <w:pStyle w:val="ConsPlusNormal"/>
        <w:numPr>
          <w:ilvl w:val="0"/>
          <w:numId w:val="15"/>
        </w:numPr>
        <w:tabs>
          <w:tab w:val="left" w:pos="993"/>
        </w:tabs>
        <w:spacing w:after="120"/>
        <w:ind w:left="0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12EEE">
        <w:rPr>
          <w:rFonts w:ascii="Times New Roman" w:hAnsi="Times New Roman" w:cs="Times New Roman"/>
          <w:sz w:val="26"/>
          <w:szCs w:val="26"/>
        </w:rPr>
        <w:t xml:space="preserve"> </w:t>
      </w:r>
      <w:r w:rsidRPr="00312EEE">
        <w:rPr>
          <w:rFonts w:ascii="Times New Roman" w:hAnsi="Times New Roman" w:cs="Times New Roman"/>
          <w:b/>
          <w:sz w:val="26"/>
          <w:szCs w:val="26"/>
        </w:rPr>
        <w:t>ТРЕБОВАНИЯ К ОБСЛУЖИВАНИЮ</w:t>
      </w:r>
    </w:p>
    <w:p w14:paraId="5545CA3F" w14:textId="77777777" w:rsidR="00F56E86" w:rsidRPr="00312EEE" w:rsidRDefault="00F56E86" w:rsidP="009D5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2EEE">
        <w:rPr>
          <w:rFonts w:ascii="Times New Roman" w:hAnsi="Times New Roman" w:cs="Times New Roman"/>
          <w:sz w:val="26"/>
          <w:szCs w:val="26"/>
        </w:rPr>
        <w:t>Требования не предъявляются.</w:t>
      </w:r>
    </w:p>
    <w:p w14:paraId="716CC214" w14:textId="77777777" w:rsidR="00F56E86" w:rsidRPr="00312EEE" w:rsidRDefault="00F56E86" w:rsidP="009D5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45E7F62" w14:textId="77777777" w:rsidR="00F56E86" w:rsidRPr="00312EEE" w:rsidRDefault="00F56E86" w:rsidP="009D5275">
      <w:pPr>
        <w:pStyle w:val="ConsPlusNormal"/>
        <w:numPr>
          <w:ilvl w:val="0"/>
          <w:numId w:val="15"/>
        </w:numPr>
        <w:tabs>
          <w:tab w:val="left" w:pos="993"/>
        </w:tabs>
        <w:spacing w:after="120"/>
        <w:ind w:left="0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12EEE">
        <w:rPr>
          <w:rFonts w:ascii="Times New Roman" w:hAnsi="Times New Roman" w:cs="Times New Roman"/>
          <w:b/>
          <w:sz w:val="26"/>
          <w:szCs w:val="26"/>
        </w:rPr>
        <w:t>ЭКОЛОГИЧЕСКИЕ ТРЕБОВАНИЯ</w:t>
      </w:r>
    </w:p>
    <w:p w14:paraId="6849D832" w14:textId="77777777" w:rsidR="00F56E86" w:rsidRPr="00312EEE" w:rsidRDefault="00F56E86" w:rsidP="009D5275">
      <w:pPr>
        <w:pStyle w:val="ConsPlusNormal"/>
        <w:tabs>
          <w:tab w:val="left" w:pos="993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312EEE">
        <w:rPr>
          <w:rFonts w:ascii="Times New Roman" w:hAnsi="Times New Roman" w:cs="Times New Roman"/>
          <w:sz w:val="26"/>
          <w:szCs w:val="26"/>
        </w:rPr>
        <w:t>Требования не предъявляются.</w:t>
      </w:r>
    </w:p>
    <w:p w14:paraId="67CDA259" w14:textId="77777777" w:rsidR="00F56E86" w:rsidRPr="006A7096" w:rsidRDefault="00F56E86" w:rsidP="009D5275">
      <w:pPr>
        <w:pStyle w:val="ConsPlusNormal"/>
        <w:tabs>
          <w:tab w:val="left" w:pos="993"/>
        </w:tabs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7328ED2A" w14:textId="3421B55E" w:rsidR="007C47FB" w:rsidRPr="00312EEE" w:rsidRDefault="007C47FB" w:rsidP="009D5275">
      <w:pPr>
        <w:pStyle w:val="ConsPlusNormal"/>
        <w:spacing w:line="276" w:lineRule="auto"/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D5275">
        <w:rPr>
          <w:rFonts w:ascii="Times New Roman" w:hAnsi="Times New Roman" w:cs="Times New Roman"/>
          <w:b/>
          <w:sz w:val="26"/>
          <w:szCs w:val="26"/>
        </w:rPr>
        <w:t>12</w:t>
      </w:r>
      <w:r w:rsidRPr="009D5275">
        <w:rPr>
          <w:b/>
        </w:rPr>
        <w:t>.</w:t>
      </w:r>
      <w:r w:rsidR="001F2348" w:rsidRPr="0078119F">
        <w:rPr>
          <w:b/>
        </w:rPr>
        <w:t xml:space="preserve"> </w:t>
      </w:r>
      <w:r w:rsidRPr="00312EEE">
        <w:rPr>
          <w:rFonts w:ascii="Times New Roman" w:hAnsi="Times New Roman" w:cs="Times New Roman"/>
          <w:b/>
          <w:sz w:val="26"/>
          <w:szCs w:val="26"/>
        </w:rPr>
        <w:t>ТРЕБОВАНИЯ К БЕЗОПАСНОСТИ</w:t>
      </w:r>
    </w:p>
    <w:p w14:paraId="168D0B81" w14:textId="23FC741A" w:rsidR="008D1912" w:rsidRDefault="007C47FB" w:rsidP="009D5275">
      <w:pPr>
        <w:pStyle w:val="2"/>
        <w:numPr>
          <w:ilvl w:val="0"/>
          <w:numId w:val="0"/>
        </w:numPr>
        <w:spacing w:line="240" w:lineRule="auto"/>
        <w:ind w:left="576" w:hanging="9"/>
      </w:pPr>
      <w:r>
        <w:t xml:space="preserve">12.1. </w:t>
      </w:r>
      <w:r w:rsidR="008D1912">
        <w:t>Требования к конфиденциальности</w:t>
      </w:r>
    </w:p>
    <w:p w14:paraId="3BFF083D" w14:textId="26FED520" w:rsidR="008D1912" w:rsidRDefault="008D1912" w:rsidP="009D5275">
      <w:pPr>
        <w:spacing w:line="240" w:lineRule="auto"/>
        <w:ind w:firstLine="567"/>
        <w:rPr>
          <w:sz w:val="24"/>
          <w:szCs w:val="24"/>
        </w:rPr>
      </w:pPr>
      <w:r>
        <w:t xml:space="preserve">Информация, предоставляемая Поставщику в целях получения консультаций в рамках обращений, является конфиденциальной и не должна передаваться третьим лицам без письменного разрешения </w:t>
      </w:r>
      <w:r w:rsidR="00BB4B2C">
        <w:t>Покупателя</w:t>
      </w:r>
      <w:r>
        <w:t xml:space="preserve"> и не иначе как для обеспечения качества предоставления решения технической поддержкой.</w:t>
      </w:r>
    </w:p>
    <w:p w14:paraId="41EBE4BA" w14:textId="1942F1A3" w:rsidR="008D1912" w:rsidRDefault="008D1912" w:rsidP="009D5275">
      <w:pPr>
        <w:spacing w:line="240" w:lineRule="auto"/>
        <w:ind w:firstLine="567"/>
      </w:pPr>
      <w:r>
        <w:t xml:space="preserve">Поставщик должен обеспечить сохранность, неразглашение конфиденциальной информации путем установления порядка обращения с этой информацией и контроля за соблюдением такого порядка. Поставщик обязуется использовать конфиденциальную информацию только в целях предоставления консультаций в рамках сервиса технической поддержки и не использовать ее в каких-либо иных целях без предварительного письменного разрешения </w:t>
      </w:r>
      <w:r w:rsidR="00BB4B2C">
        <w:t>Покупателя</w:t>
      </w:r>
      <w:r>
        <w:t>.</w:t>
      </w:r>
    </w:p>
    <w:p w14:paraId="11B281E0" w14:textId="383CB8DB" w:rsidR="008D1912" w:rsidRDefault="008D1912" w:rsidP="009D5275">
      <w:pPr>
        <w:spacing w:line="240" w:lineRule="auto"/>
        <w:ind w:firstLine="567"/>
      </w:pPr>
      <w:r>
        <w:t xml:space="preserve">Доступ к конфиденциальной информации Поставщик должен предоставлять только тем своим работникам, которым это необходимо для выполнения своих должностных обязанностей, при этом </w:t>
      </w:r>
      <w:r w:rsidR="00DB1B93">
        <w:t>Поставщик</w:t>
      </w:r>
      <w:r>
        <w:t xml:space="preserve"> будет требовать от работников выполнения всех обязательств по сохранности конфиденциальной информации, оговоренных в настоящем Техническом задании. В целях учета лиц, получивших доступ к конфиденциальной информации, </w:t>
      </w:r>
      <w:r w:rsidR="00DB1B93">
        <w:t>Поставщик</w:t>
      </w:r>
      <w:r>
        <w:t xml:space="preserve"> по запросу </w:t>
      </w:r>
      <w:r w:rsidR="00BB4B2C">
        <w:t>Покупателя</w:t>
      </w:r>
      <w:r>
        <w:t xml:space="preserve"> должен предоставлять перечень лиц (с указанием должности и Ф.И.О.), получивших доступ к конфиденциальной информации, которым данная информация была предоставлена или передана.</w:t>
      </w:r>
    </w:p>
    <w:p w14:paraId="36FB2ED7" w14:textId="634F037E" w:rsidR="00B11DAE" w:rsidRDefault="00B11DAE" w:rsidP="009D5275">
      <w:pPr>
        <w:spacing w:after="160" w:line="240" w:lineRule="auto"/>
        <w:ind w:firstLine="0"/>
        <w:jc w:val="left"/>
      </w:pPr>
      <w:bookmarkStart w:id="3" w:name="_lnxbz9" w:colFirst="0" w:colLast="0"/>
      <w:bookmarkStart w:id="4" w:name="_Ref148186471"/>
      <w:bookmarkEnd w:id="3"/>
    </w:p>
    <w:p w14:paraId="36EFBFBC" w14:textId="3A917084" w:rsidR="00B11DAE" w:rsidRPr="00D270A2" w:rsidRDefault="00B11DAE" w:rsidP="009D5275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13. </w:t>
      </w:r>
      <w:r w:rsidRPr="00D270A2">
        <w:rPr>
          <w:rFonts w:ascii="Times New Roman" w:hAnsi="Times New Roman" w:cs="Times New Roman"/>
          <w:b/>
          <w:sz w:val="26"/>
          <w:szCs w:val="26"/>
        </w:rPr>
        <w:t>ДОПОЛНИТЕЛЬНЫЕ (ИНЫЕ) ТРЕБОВАНИЯ</w:t>
      </w:r>
    </w:p>
    <w:p w14:paraId="04597DD1" w14:textId="77777777" w:rsidR="00B11DAE" w:rsidRPr="00D270A2" w:rsidRDefault="00B11DAE" w:rsidP="009D52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0A2">
        <w:rPr>
          <w:rFonts w:ascii="Times New Roman" w:hAnsi="Times New Roman" w:cs="Times New Roman"/>
          <w:sz w:val="26"/>
          <w:szCs w:val="26"/>
        </w:rPr>
        <w:t>Отсутствует.</w:t>
      </w:r>
    </w:p>
    <w:p w14:paraId="6945D455" w14:textId="77777777" w:rsidR="00B11DAE" w:rsidRDefault="00B11DAE" w:rsidP="009D5275">
      <w:pPr>
        <w:spacing w:after="160" w:line="240" w:lineRule="auto"/>
        <w:ind w:firstLine="0"/>
        <w:jc w:val="left"/>
      </w:pPr>
    </w:p>
    <w:p w14:paraId="5D40BC2E" w14:textId="1DB63EE4" w:rsidR="00B11DAE" w:rsidRPr="00D270A2" w:rsidRDefault="00B11DAE" w:rsidP="009D5275">
      <w:pPr>
        <w:pStyle w:val="ConsPlusNormal"/>
        <w:numPr>
          <w:ilvl w:val="0"/>
          <w:numId w:val="20"/>
        </w:numPr>
        <w:spacing w:after="120"/>
        <w:ind w:left="714" w:hanging="357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270A2">
        <w:rPr>
          <w:rFonts w:ascii="Times New Roman" w:hAnsi="Times New Roman" w:cs="Times New Roman"/>
          <w:b/>
          <w:sz w:val="26"/>
          <w:szCs w:val="26"/>
        </w:rPr>
        <w:t>ПЕРЕЧЕНЬ ПРИЛОЖЕНИЙ</w:t>
      </w:r>
    </w:p>
    <w:p w14:paraId="7B20FBD7" w14:textId="199BE04F" w:rsidR="00A73D0A" w:rsidRPr="004230E0" w:rsidRDefault="00B11DAE" w:rsidP="002638CD">
      <w:pPr>
        <w:pStyle w:val="ConsPlusNormal"/>
        <w:ind w:left="720" w:firstLine="0"/>
        <w:jc w:val="both"/>
      </w:pPr>
      <w:r w:rsidRPr="00D270A2">
        <w:rPr>
          <w:rFonts w:ascii="Times New Roman" w:hAnsi="Times New Roman" w:cs="Times New Roman"/>
          <w:sz w:val="26"/>
          <w:szCs w:val="26"/>
        </w:rPr>
        <w:t>Отсутствует.</w:t>
      </w:r>
      <w:bookmarkEnd w:id="4"/>
    </w:p>
    <w:sectPr w:rsidR="00A73D0A" w:rsidRPr="004230E0" w:rsidSect="00324DE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B5D469" w16cex:dateUtc="2026-05-18T15:09:00Z"/>
  <w16cex:commentExtensible w16cex:durableId="2DB5CE6F" w16cex:dateUtc="2026-05-18T14:44:00Z"/>
  <w16cex:commentExtensible w16cex:durableId="2DB5D4C0" w16cex:dateUtc="2026-05-18T15:11:00Z"/>
  <w16cex:commentExtensible w16cex:durableId="2DB5D4EE" w16cex:dateUtc="2026-05-18T15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C2C49F" w16cid:durableId="2DB5CE53"/>
  <w16cid:commentId w16cid:paraId="522FB84A" w16cid:durableId="2DB5D469"/>
  <w16cid:commentId w16cid:paraId="51AD6E53" w16cid:durableId="2DB5CE6F"/>
  <w16cid:commentId w16cid:paraId="1B37DDBE" w16cid:durableId="2DB5D4C0"/>
  <w16cid:commentId w16cid:paraId="02521182" w16cid:durableId="2DB5CE54"/>
  <w16cid:commentId w16cid:paraId="0A3B402D" w16cid:durableId="2DB5D4EE"/>
  <w16cid:commentId w16cid:paraId="64A5CC09" w16cid:durableId="2DB5CE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0A635" w14:textId="77777777" w:rsidR="0057666E" w:rsidRDefault="0057666E" w:rsidP="00D35EAA">
      <w:pPr>
        <w:spacing w:line="240" w:lineRule="auto"/>
      </w:pPr>
      <w:r>
        <w:separator/>
      </w:r>
    </w:p>
  </w:endnote>
  <w:endnote w:type="continuationSeparator" w:id="0">
    <w:p w14:paraId="074670CC" w14:textId="77777777" w:rsidR="0057666E" w:rsidRDefault="0057666E" w:rsidP="00D35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F1B24" w14:textId="77777777" w:rsidR="0057666E" w:rsidRDefault="0057666E" w:rsidP="00D35EAA">
      <w:pPr>
        <w:spacing w:line="240" w:lineRule="auto"/>
      </w:pPr>
      <w:r>
        <w:separator/>
      </w:r>
    </w:p>
  </w:footnote>
  <w:footnote w:type="continuationSeparator" w:id="0">
    <w:p w14:paraId="4E4DE555" w14:textId="77777777" w:rsidR="0057666E" w:rsidRDefault="0057666E" w:rsidP="00D35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ADE47" w14:textId="77777777" w:rsidR="008B2A54" w:rsidRPr="00654896" w:rsidRDefault="008B2A54">
    <w:pPr>
      <w:pStyle w:val="af4"/>
      <w:jc w:val="center"/>
      <w:rPr>
        <w:sz w:val="26"/>
        <w:szCs w:val="26"/>
      </w:rPr>
    </w:pPr>
  </w:p>
  <w:p w14:paraId="31BE3910" w14:textId="77777777" w:rsidR="008B2A54" w:rsidRDefault="008B2A5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61C"/>
    <w:multiLevelType w:val="hybridMultilevel"/>
    <w:tmpl w:val="1E26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42F0A2A"/>
    <w:multiLevelType w:val="hybridMultilevel"/>
    <w:tmpl w:val="44F49370"/>
    <w:lvl w:ilvl="0" w:tplc="88D250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33E4"/>
    <w:multiLevelType w:val="multilevel"/>
    <w:tmpl w:val="D84A4F02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3C1FCF"/>
    <w:multiLevelType w:val="multilevel"/>
    <w:tmpl w:val="565C603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B8B4F35"/>
    <w:multiLevelType w:val="multilevel"/>
    <w:tmpl w:val="DA185BB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D55DFE"/>
    <w:multiLevelType w:val="multilevel"/>
    <w:tmpl w:val="8CF87E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14C2A8B"/>
    <w:multiLevelType w:val="multilevel"/>
    <w:tmpl w:val="8CF87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1D77C4E"/>
    <w:multiLevelType w:val="multilevel"/>
    <w:tmpl w:val="52003C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  <w:b w:val="0"/>
      </w:rPr>
    </w:lvl>
    <w:lvl w:ilvl="3">
      <w:start w:val="1"/>
      <w:numFmt w:val="bullet"/>
      <w:lvlText w:val="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1080"/>
      </w:pPr>
      <w:rPr>
        <w:rFonts w:ascii="Courier New" w:hAnsi="Courier New" w:cs="Courier New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28690CA7"/>
    <w:multiLevelType w:val="hybridMultilevel"/>
    <w:tmpl w:val="46743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C5A2C88"/>
    <w:multiLevelType w:val="multilevel"/>
    <w:tmpl w:val="FE0804F6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0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30F2626C"/>
    <w:multiLevelType w:val="hybridMultilevel"/>
    <w:tmpl w:val="46743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45C7840"/>
    <w:multiLevelType w:val="hybridMultilevel"/>
    <w:tmpl w:val="1682CB9E"/>
    <w:lvl w:ilvl="0" w:tplc="FA72A80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7600C"/>
    <w:multiLevelType w:val="hybridMultilevel"/>
    <w:tmpl w:val="022A46E6"/>
    <w:lvl w:ilvl="0" w:tplc="B8E81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C726AE"/>
    <w:multiLevelType w:val="multilevel"/>
    <w:tmpl w:val="FE0804F6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0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46C825CD"/>
    <w:multiLevelType w:val="multilevel"/>
    <w:tmpl w:val="FE0804F6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0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46D815C6"/>
    <w:multiLevelType w:val="hybridMultilevel"/>
    <w:tmpl w:val="02CA6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03BE4"/>
    <w:multiLevelType w:val="hybridMultilevel"/>
    <w:tmpl w:val="BC324492"/>
    <w:lvl w:ilvl="0" w:tplc="B8E81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6C5F67"/>
    <w:multiLevelType w:val="hybridMultilevel"/>
    <w:tmpl w:val="1ECC0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11E5C"/>
    <w:multiLevelType w:val="hybridMultilevel"/>
    <w:tmpl w:val="ADC6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10D9"/>
    <w:multiLevelType w:val="multilevel"/>
    <w:tmpl w:val="61488CA4"/>
    <w:styleLink w:val="419OutlineNumbering"/>
    <w:lvl w:ilvl="0">
      <w:start w:val="1"/>
      <w:numFmt w:val="decimal"/>
      <w:pStyle w:val="GOST-Lvl1"/>
      <w:lvlText w:val="%1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1">
      <w:start w:val="1"/>
      <w:numFmt w:val="decimal"/>
      <w:pStyle w:val="GOST-Lvl2"/>
      <w:lvlText w:val="%1.%2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decimal"/>
      <w:pStyle w:val="GOST-Lvl3"/>
      <w:lvlText w:val="%1.%2.%3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3">
      <w:start w:val="1"/>
      <w:numFmt w:val="decimal"/>
      <w:pStyle w:val="GOST-Lvl4"/>
      <w:lvlText w:val="%1.%2.%3.%4"/>
      <w:lvlJc w:val="left"/>
      <w:pPr>
        <w:tabs>
          <w:tab w:val="num" w:pos="2693"/>
        </w:tabs>
        <w:ind w:left="2693" w:hanging="850"/>
      </w:pPr>
      <w:rPr>
        <w:rFonts w:cs="Times New Roman" w:hint="default"/>
        <w:b w:val="0"/>
      </w:rPr>
    </w:lvl>
    <w:lvl w:ilvl="4">
      <w:start w:val="1"/>
      <w:numFmt w:val="decimal"/>
      <w:pStyle w:val="GOST-Lvl5"/>
      <w:lvlText w:val="%1.%2.%3.%4.%5"/>
      <w:lvlJc w:val="left"/>
      <w:pPr>
        <w:tabs>
          <w:tab w:val="num" w:pos="1985"/>
        </w:tabs>
        <w:ind w:left="1985" w:hanging="1134"/>
      </w:pPr>
      <w:rPr>
        <w:rFonts w:cs="Times New Roman" w:hint="default"/>
      </w:rPr>
    </w:lvl>
    <w:lvl w:ilvl="5">
      <w:start w:val="1"/>
      <w:numFmt w:val="decimal"/>
      <w:pStyle w:val="GOST-Lvl6"/>
      <w:lvlText w:val="%1.%2.%3.%4.%5.%6"/>
      <w:lvlJc w:val="left"/>
      <w:pPr>
        <w:tabs>
          <w:tab w:val="num" w:pos="2268"/>
        </w:tabs>
        <w:ind w:left="2268" w:hanging="1417"/>
      </w:pPr>
      <w:rPr>
        <w:rFonts w:cs="Times New Roman" w:hint="default"/>
      </w:rPr>
    </w:lvl>
    <w:lvl w:ilvl="6">
      <w:start w:val="1"/>
      <w:numFmt w:val="decimal"/>
      <w:lvlRestart w:val="0"/>
      <w:suff w:val="nothing"/>
      <w:lvlText w:val="Рисунок %7"/>
      <w:lvlJc w:val="left"/>
      <w:rPr>
        <w:rFonts w:cs="Times New Roman" w:hint="default"/>
        <w:i w:val="0"/>
      </w:rPr>
    </w:lvl>
    <w:lvl w:ilvl="7">
      <w:start w:val="1"/>
      <w:numFmt w:val="decimal"/>
      <w:lvlRestart w:val="0"/>
      <w:suff w:val="nothing"/>
      <w:lvlText w:val="Таблица %8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73961209"/>
    <w:multiLevelType w:val="hybridMultilevel"/>
    <w:tmpl w:val="25EC302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709EF"/>
    <w:multiLevelType w:val="multilevel"/>
    <w:tmpl w:val="FE0804F6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0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3" w15:restartNumberingAfterBreak="0">
    <w:nsid w:val="79447E41"/>
    <w:multiLevelType w:val="multilevel"/>
    <w:tmpl w:val="CB50334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E6C4563"/>
    <w:multiLevelType w:val="hybridMultilevel"/>
    <w:tmpl w:val="75A6C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9"/>
  </w:num>
  <w:num w:numId="5">
    <w:abstractNumId w:val="17"/>
  </w:num>
  <w:num w:numId="6">
    <w:abstractNumId w:val="13"/>
  </w:num>
  <w:num w:numId="7">
    <w:abstractNumId w:val="20"/>
  </w:num>
  <w:num w:numId="8">
    <w:abstractNumId w:val="1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0"/>
  </w:num>
  <w:num w:numId="13">
    <w:abstractNumId w:val="14"/>
  </w:num>
  <w:num w:numId="14">
    <w:abstractNumId w:val="12"/>
  </w:num>
  <w:num w:numId="15">
    <w:abstractNumId w:val="5"/>
  </w:num>
  <w:num w:numId="16">
    <w:abstractNumId w:val="3"/>
  </w:num>
  <w:num w:numId="17">
    <w:abstractNumId w:val="15"/>
  </w:num>
  <w:num w:numId="18">
    <w:abstractNumId w:val="22"/>
  </w:num>
  <w:num w:numId="19">
    <w:abstractNumId w:val="23"/>
  </w:num>
  <w:num w:numId="20">
    <w:abstractNumId w:val="21"/>
  </w:num>
  <w:num w:numId="21">
    <w:abstractNumId w:val="11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24"/>
  </w:num>
  <w:num w:numId="27">
    <w:abstractNumId w:val="19"/>
  </w:num>
  <w:num w:numId="28">
    <w:abstractNumId w:val="4"/>
  </w:num>
  <w:num w:numId="29">
    <w:abstractNumId w:val="0"/>
  </w:num>
  <w:num w:numId="30">
    <w:abstractNumId w:val="2"/>
  </w:num>
  <w:num w:numId="31">
    <w:abstractNumId w:val="7"/>
  </w:num>
  <w:num w:numId="32">
    <w:abstractNumId w:val="4"/>
  </w:num>
  <w:num w:numId="3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CB"/>
    <w:rsid w:val="000010BD"/>
    <w:rsid w:val="000019DF"/>
    <w:rsid w:val="00001CC4"/>
    <w:rsid w:val="00014D80"/>
    <w:rsid w:val="0001682C"/>
    <w:rsid w:val="00020803"/>
    <w:rsid w:val="000221CB"/>
    <w:rsid w:val="00022722"/>
    <w:rsid w:val="00035932"/>
    <w:rsid w:val="00044705"/>
    <w:rsid w:val="000524E7"/>
    <w:rsid w:val="00055CAE"/>
    <w:rsid w:val="00071C76"/>
    <w:rsid w:val="0007223E"/>
    <w:rsid w:val="00075C7F"/>
    <w:rsid w:val="00077868"/>
    <w:rsid w:val="000915F9"/>
    <w:rsid w:val="0009248B"/>
    <w:rsid w:val="00093F66"/>
    <w:rsid w:val="000954FA"/>
    <w:rsid w:val="000961FD"/>
    <w:rsid w:val="000C1974"/>
    <w:rsid w:val="000C2C5E"/>
    <w:rsid w:val="000C621D"/>
    <w:rsid w:val="000C74FE"/>
    <w:rsid w:val="000E0EEF"/>
    <w:rsid w:val="000E35B4"/>
    <w:rsid w:val="000F00E6"/>
    <w:rsid w:val="000F1C69"/>
    <w:rsid w:val="000F2FE7"/>
    <w:rsid w:val="000F5E3B"/>
    <w:rsid w:val="00103432"/>
    <w:rsid w:val="001035A6"/>
    <w:rsid w:val="001110D2"/>
    <w:rsid w:val="00111874"/>
    <w:rsid w:val="00111A80"/>
    <w:rsid w:val="00122011"/>
    <w:rsid w:val="0013124F"/>
    <w:rsid w:val="001353E7"/>
    <w:rsid w:val="001366DD"/>
    <w:rsid w:val="0014056D"/>
    <w:rsid w:val="001458BE"/>
    <w:rsid w:val="00150511"/>
    <w:rsid w:val="001520E4"/>
    <w:rsid w:val="001521B4"/>
    <w:rsid w:val="0015336D"/>
    <w:rsid w:val="00153379"/>
    <w:rsid w:val="0015692B"/>
    <w:rsid w:val="00162B01"/>
    <w:rsid w:val="001709AF"/>
    <w:rsid w:val="00175C43"/>
    <w:rsid w:val="00176ABA"/>
    <w:rsid w:val="0018264F"/>
    <w:rsid w:val="00182C19"/>
    <w:rsid w:val="0018768E"/>
    <w:rsid w:val="001934BD"/>
    <w:rsid w:val="00197FB0"/>
    <w:rsid w:val="001A01C2"/>
    <w:rsid w:val="001A5794"/>
    <w:rsid w:val="001B0266"/>
    <w:rsid w:val="001B03D3"/>
    <w:rsid w:val="001C33D3"/>
    <w:rsid w:val="001C4961"/>
    <w:rsid w:val="001C62B1"/>
    <w:rsid w:val="001D3B5A"/>
    <w:rsid w:val="001E2759"/>
    <w:rsid w:val="001F2348"/>
    <w:rsid w:val="001F3FD2"/>
    <w:rsid w:val="0020356B"/>
    <w:rsid w:val="00213FEC"/>
    <w:rsid w:val="00225B04"/>
    <w:rsid w:val="00230B1B"/>
    <w:rsid w:val="0023190C"/>
    <w:rsid w:val="0025272F"/>
    <w:rsid w:val="00254A1E"/>
    <w:rsid w:val="00256A83"/>
    <w:rsid w:val="002638CD"/>
    <w:rsid w:val="002744BE"/>
    <w:rsid w:val="0027558B"/>
    <w:rsid w:val="002767DA"/>
    <w:rsid w:val="0028031B"/>
    <w:rsid w:val="0028279D"/>
    <w:rsid w:val="002935F3"/>
    <w:rsid w:val="00296C96"/>
    <w:rsid w:val="002A225D"/>
    <w:rsid w:val="002A3F67"/>
    <w:rsid w:val="002A7F77"/>
    <w:rsid w:val="002B5105"/>
    <w:rsid w:val="002B6BE8"/>
    <w:rsid w:val="002C1C77"/>
    <w:rsid w:val="002C6179"/>
    <w:rsid w:val="002D1019"/>
    <w:rsid w:val="002D1EFE"/>
    <w:rsid w:val="002D75B4"/>
    <w:rsid w:val="002E5368"/>
    <w:rsid w:val="002E736D"/>
    <w:rsid w:val="002E7843"/>
    <w:rsid w:val="002F34CB"/>
    <w:rsid w:val="002F3583"/>
    <w:rsid w:val="00302A92"/>
    <w:rsid w:val="00307940"/>
    <w:rsid w:val="00312C76"/>
    <w:rsid w:val="00324DEF"/>
    <w:rsid w:val="0034546D"/>
    <w:rsid w:val="003471DE"/>
    <w:rsid w:val="00352D80"/>
    <w:rsid w:val="0036385D"/>
    <w:rsid w:val="00363E64"/>
    <w:rsid w:val="00366168"/>
    <w:rsid w:val="003703EF"/>
    <w:rsid w:val="00371CB5"/>
    <w:rsid w:val="00380C8A"/>
    <w:rsid w:val="00383130"/>
    <w:rsid w:val="003832CA"/>
    <w:rsid w:val="00393F4C"/>
    <w:rsid w:val="003973A6"/>
    <w:rsid w:val="003A185D"/>
    <w:rsid w:val="003A2B43"/>
    <w:rsid w:val="003B251B"/>
    <w:rsid w:val="003B2BED"/>
    <w:rsid w:val="003B4EA0"/>
    <w:rsid w:val="003B63CE"/>
    <w:rsid w:val="003C05F7"/>
    <w:rsid w:val="003C104D"/>
    <w:rsid w:val="003C7D34"/>
    <w:rsid w:val="003D12F0"/>
    <w:rsid w:val="003D3CB7"/>
    <w:rsid w:val="003D460E"/>
    <w:rsid w:val="003D5D38"/>
    <w:rsid w:val="003E4829"/>
    <w:rsid w:val="003F07C3"/>
    <w:rsid w:val="003F2620"/>
    <w:rsid w:val="003F2659"/>
    <w:rsid w:val="003F7809"/>
    <w:rsid w:val="00413C9D"/>
    <w:rsid w:val="004230E0"/>
    <w:rsid w:val="0042781F"/>
    <w:rsid w:val="00431AC2"/>
    <w:rsid w:val="00446BD5"/>
    <w:rsid w:val="00447760"/>
    <w:rsid w:val="00463074"/>
    <w:rsid w:val="00470BE7"/>
    <w:rsid w:val="00481764"/>
    <w:rsid w:val="0049100C"/>
    <w:rsid w:val="004A1B07"/>
    <w:rsid w:val="004A7E6B"/>
    <w:rsid w:val="004B482A"/>
    <w:rsid w:val="004B5E5E"/>
    <w:rsid w:val="004C29C6"/>
    <w:rsid w:val="004C2A66"/>
    <w:rsid w:val="004C350A"/>
    <w:rsid w:val="004C4378"/>
    <w:rsid w:val="004C6C87"/>
    <w:rsid w:val="004D0AB6"/>
    <w:rsid w:val="004D1576"/>
    <w:rsid w:val="004D473A"/>
    <w:rsid w:val="004E287E"/>
    <w:rsid w:val="004E5B58"/>
    <w:rsid w:val="004F2C7D"/>
    <w:rsid w:val="004F35CC"/>
    <w:rsid w:val="00516E67"/>
    <w:rsid w:val="0051717B"/>
    <w:rsid w:val="0052519B"/>
    <w:rsid w:val="00532886"/>
    <w:rsid w:val="005369EA"/>
    <w:rsid w:val="00536B15"/>
    <w:rsid w:val="00551C60"/>
    <w:rsid w:val="00555EA0"/>
    <w:rsid w:val="00562777"/>
    <w:rsid w:val="00564789"/>
    <w:rsid w:val="0056743B"/>
    <w:rsid w:val="00570527"/>
    <w:rsid w:val="005727E4"/>
    <w:rsid w:val="0057544B"/>
    <w:rsid w:val="0057666E"/>
    <w:rsid w:val="00585E6D"/>
    <w:rsid w:val="00586885"/>
    <w:rsid w:val="00587FC8"/>
    <w:rsid w:val="0059270D"/>
    <w:rsid w:val="00596ED9"/>
    <w:rsid w:val="005A32D7"/>
    <w:rsid w:val="005A3A22"/>
    <w:rsid w:val="005A5F2B"/>
    <w:rsid w:val="005B6232"/>
    <w:rsid w:val="005D02BE"/>
    <w:rsid w:val="005D317A"/>
    <w:rsid w:val="005D3B7E"/>
    <w:rsid w:val="005E221E"/>
    <w:rsid w:val="005E2AD2"/>
    <w:rsid w:val="005E5A87"/>
    <w:rsid w:val="005F3432"/>
    <w:rsid w:val="005F6DCE"/>
    <w:rsid w:val="0060019E"/>
    <w:rsid w:val="00605383"/>
    <w:rsid w:val="006077B2"/>
    <w:rsid w:val="0061052B"/>
    <w:rsid w:val="0061381C"/>
    <w:rsid w:val="00622960"/>
    <w:rsid w:val="00651452"/>
    <w:rsid w:val="006533FD"/>
    <w:rsid w:val="00654896"/>
    <w:rsid w:val="00654D83"/>
    <w:rsid w:val="006627F6"/>
    <w:rsid w:val="00664F98"/>
    <w:rsid w:val="00683DF8"/>
    <w:rsid w:val="0068711C"/>
    <w:rsid w:val="00690A13"/>
    <w:rsid w:val="006948C0"/>
    <w:rsid w:val="006A19DF"/>
    <w:rsid w:val="006A3E0B"/>
    <w:rsid w:val="006A546B"/>
    <w:rsid w:val="006A54DF"/>
    <w:rsid w:val="006A7096"/>
    <w:rsid w:val="006B04F7"/>
    <w:rsid w:val="006B70D6"/>
    <w:rsid w:val="006D1F1C"/>
    <w:rsid w:val="006D330D"/>
    <w:rsid w:val="006E2EF2"/>
    <w:rsid w:val="006E4841"/>
    <w:rsid w:val="006E4951"/>
    <w:rsid w:val="006E5465"/>
    <w:rsid w:val="006E6920"/>
    <w:rsid w:val="006F4F69"/>
    <w:rsid w:val="006F6410"/>
    <w:rsid w:val="007016D6"/>
    <w:rsid w:val="00701843"/>
    <w:rsid w:val="0071724A"/>
    <w:rsid w:val="007214C8"/>
    <w:rsid w:val="00730212"/>
    <w:rsid w:val="00735FA2"/>
    <w:rsid w:val="00735FFC"/>
    <w:rsid w:val="007411DD"/>
    <w:rsid w:val="0074225F"/>
    <w:rsid w:val="00743047"/>
    <w:rsid w:val="007445AA"/>
    <w:rsid w:val="00753FFE"/>
    <w:rsid w:val="00754733"/>
    <w:rsid w:val="00763857"/>
    <w:rsid w:val="00764DAA"/>
    <w:rsid w:val="00767F30"/>
    <w:rsid w:val="0077465C"/>
    <w:rsid w:val="0077730C"/>
    <w:rsid w:val="00777FAB"/>
    <w:rsid w:val="00780C71"/>
    <w:rsid w:val="0078119F"/>
    <w:rsid w:val="00781F29"/>
    <w:rsid w:val="007969BC"/>
    <w:rsid w:val="007A2F84"/>
    <w:rsid w:val="007A385D"/>
    <w:rsid w:val="007A6F05"/>
    <w:rsid w:val="007B0DC4"/>
    <w:rsid w:val="007B5B22"/>
    <w:rsid w:val="007C0249"/>
    <w:rsid w:val="007C47FB"/>
    <w:rsid w:val="007D4EC3"/>
    <w:rsid w:val="007E594D"/>
    <w:rsid w:val="007F4E31"/>
    <w:rsid w:val="008070C7"/>
    <w:rsid w:val="00811C05"/>
    <w:rsid w:val="00827CD0"/>
    <w:rsid w:val="00832EB4"/>
    <w:rsid w:val="00832FF0"/>
    <w:rsid w:val="008366AE"/>
    <w:rsid w:val="008663B2"/>
    <w:rsid w:val="0086680E"/>
    <w:rsid w:val="00870647"/>
    <w:rsid w:val="00871085"/>
    <w:rsid w:val="00873EB2"/>
    <w:rsid w:val="00880077"/>
    <w:rsid w:val="008825DB"/>
    <w:rsid w:val="00890489"/>
    <w:rsid w:val="008914C9"/>
    <w:rsid w:val="008A011F"/>
    <w:rsid w:val="008A617D"/>
    <w:rsid w:val="008B1BBB"/>
    <w:rsid w:val="008B2A54"/>
    <w:rsid w:val="008B66DE"/>
    <w:rsid w:val="008C0578"/>
    <w:rsid w:val="008C1884"/>
    <w:rsid w:val="008C2817"/>
    <w:rsid w:val="008D0DCE"/>
    <w:rsid w:val="008D1912"/>
    <w:rsid w:val="008D6D3A"/>
    <w:rsid w:val="008E1673"/>
    <w:rsid w:val="008E1B8A"/>
    <w:rsid w:val="008E3462"/>
    <w:rsid w:val="008E3CEC"/>
    <w:rsid w:val="008E6434"/>
    <w:rsid w:val="008F31D8"/>
    <w:rsid w:val="008F52CE"/>
    <w:rsid w:val="008F7B7A"/>
    <w:rsid w:val="0090110F"/>
    <w:rsid w:val="00904E29"/>
    <w:rsid w:val="00906AC9"/>
    <w:rsid w:val="00911E05"/>
    <w:rsid w:val="00912B9E"/>
    <w:rsid w:val="00912DA9"/>
    <w:rsid w:val="009216CE"/>
    <w:rsid w:val="00947DE0"/>
    <w:rsid w:val="00951DC6"/>
    <w:rsid w:val="009557EF"/>
    <w:rsid w:val="00971936"/>
    <w:rsid w:val="009728AB"/>
    <w:rsid w:val="00993279"/>
    <w:rsid w:val="009A2474"/>
    <w:rsid w:val="009B22B5"/>
    <w:rsid w:val="009B362A"/>
    <w:rsid w:val="009C4784"/>
    <w:rsid w:val="009C5C6F"/>
    <w:rsid w:val="009D5275"/>
    <w:rsid w:val="009E34CF"/>
    <w:rsid w:val="009E7734"/>
    <w:rsid w:val="009F677B"/>
    <w:rsid w:val="00A044F8"/>
    <w:rsid w:val="00A10872"/>
    <w:rsid w:val="00A1604B"/>
    <w:rsid w:val="00A233FB"/>
    <w:rsid w:val="00A32746"/>
    <w:rsid w:val="00A36286"/>
    <w:rsid w:val="00A36918"/>
    <w:rsid w:val="00A3737B"/>
    <w:rsid w:val="00A4040D"/>
    <w:rsid w:val="00A4295A"/>
    <w:rsid w:val="00A470C3"/>
    <w:rsid w:val="00A47D30"/>
    <w:rsid w:val="00A5050B"/>
    <w:rsid w:val="00A54807"/>
    <w:rsid w:val="00A54A05"/>
    <w:rsid w:val="00A54F05"/>
    <w:rsid w:val="00A67F19"/>
    <w:rsid w:val="00A72328"/>
    <w:rsid w:val="00A73464"/>
    <w:rsid w:val="00A73D0A"/>
    <w:rsid w:val="00A76E01"/>
    <w:rsid w:val="00A81625"/>
    <w:rsid w:val="00A848FF"/>
    <w:rsid w:val="00A92115"/>
    <w:rsid w:val="00A92387"/>
    <w:rsid w:val="00A93DCF"/>
    <w:rsid w:val="00A93DDF"/>
    <w:rsid w:val="00A973B3"/>
    <w:rsid w:val="00AA269C"/>
    <w:rsid w:val="00AA52D3"/>
    <w:rsid w:val="00AA6C44"/>
    <w:rsid w:val="00AB0B3C"/>
    <w:rsid w:val="00AC2F72"/>
    <w:rsid w:val="00AD36EB"/>
    <w:rsid w:val="00AE0632"/>
    <w:rsid w:val="00AF1FDC"/>
    <w:rsid w:val="00AF3A2E"/>
    <w:rsid w:val="00B05CB3"/>
    <w:rsid w:val="00B11DAE"/>
    <w:rsid w:val="00B12642"/>
    <w:rsid w:val="00B21F8A"/>
    <w:rsid w:val="00B228CF"/>
    <w:rsid w:val="00B32ABA"/>
    <w:rsid w:val="00B36305"/>
    <w:rsid w:val="00B41AB0"/>
    <w:rsid w:val="00B51DEA"/>
    <w:rsid w:val="00B71B85"/>
    <w:rsid w:val="00B7747A"/>
    <w:rsid w:val="00B87092"/>
    <w:rsid w:val="00B95BD4"/>
    <w:rsid w:val="00B95CE7"/>
    <w:rsid w:val="00B96213"/>
    <w:rsid w:val="00BA2E36"/>
    <w:rsid w:val="00BA5BB1"/>
    <w:rsid w:val="00BB0780"/>
    <w:rsid w:val="00BB4B2C"/>
    <w:rsid w:val="00BB5460"/>
    <w:rsid w:val="00BC0E5F"/>
    <w:rsid w:val="00BC1306"/>
    <w:rsid w:val="00BC5268"/>
    <w:rsid w:val="00BD2292"/>
    <w:rsid w:val="00BD373F"/>
    <w:rsid w:val="00BD3E0A"/>
    <w:rsid w:val="00BE0834"/>
    <w:rsid w:val="00BE309C"/>
    <w:rsid w:val="00BE57B5"/>
    <w:rsid w:val="00BE5B12"/>
    <w:rsid w:val="00BF6FB3"/>
    <w:rsid w:val="00BF77C4"/>
    <w:rsid w:val="00C00651"/>
    <w:rsid w:val="00C038F7"/>
    <w:rsid w:val="00C10321"/>
    <w:rsid w:val="00C11BA0"/>
    <w:rsid w:val="00C15551"/>
    <w:rsid w:val="00C219E2"/>
    <w:rsid w:val="00C23184"/>
    <w:rsid w:val="00C23D6E"/>
    <w:rsid w:val="00C307F1"/>
    <w:rsid w:val="00C45F4D"/>
    <w:rsid w:val="00C46835"/>
    <w:rsid w:val="00C51A66"/>
    <w:rsid w:val="00C62775"/>
    <w:rsid w:val="00C73CF2"/>
    <w:rsid w:val="00C7496B"/>
    <w:rsid w:val="00C75DD3"/>
    <w:rsid w:val="00C772AF"/>
    <w:rsid w:val="00C8221C"/>
    <w:rsid w:val="00C83840"/>
    <w:rsid w:val="00C83AC0"/>
    <w:rsid w:val="00C87AA0"/>
    <w:rsid w:val="00C87FAF"/>
    <w:rsid w:val="00C91AE5"/>
    <w:rsid w:val="00C940F2"/>
    <w:rsid w:val="00CB1681"/>
    <w:rsid w:val="00CB50C2"/>
    <w:rsid w:val="00CB5541"/>
    <w:rsid w:val="00CC0959"/>
    <w:rsid w:val="00CC6F12"/>
    <w:rsid w:val="00CD13A4"/>
    <w:rsid w:val="00CD2979"/>
    <w:rsid w:val="00CD3283"/>
    <w:rsid w:val="00CD3DDC"/>
    <w:rsid w:val="00CD4E16"/>
    <w:rsid w:val="00CE4BCB"/>
    <w:rsid w:val="00CF2C8C"/>
    <w:rsid w:val="00CF79F9"/>
    <w:rsid w:val="00D0031D"/>
    <w:rsid w:val="00D03604"/>
    <w:rsid w:val="00D03D7F"/>
    <w:rsid w:val="00D03FD8"/>
    <w:rsid w:val="00D10C19"/>
    <w:rsid w:val="00D14230"/>
    <w:rsid w:val="00D15D61"/>
    <w:rsid w:val="00D168F9"/>
    <w:rsid w:val="00D21E52"/>
    <w:rsid w:val="00D35EAA"/>
    <w:rsid w:val="00D4109F"/>
    <w:rsid w:val="00D53262"/>
    <w:rsid w:val="00D63C46"/>
    <w:rsid w:val="00D72846"/>
    <w:rsid w:val="00D73A91"/>
    <w:rsid w:val="00D87139"/>
    <w:rsid w:val="00D95C84"/>
    <w:rsid w:val="00DA2B80"/>
    <w:rsid w:val="00DA649C"/>
    <w:rsid w:val="00DB0847"/>
    <w:rsid w:val="00DB1B93"/>
    <w:rsid w:val="00DB1BA0"/>
    <w:rsid w:val="00DC04E1"/>
    <w:rsid w:val="00DD08AD"/>
    <w:rsid w:val="00DE0BC8"/>
    <w:rsid w:val="00DE6DA5"/>
    <w:rsid w:val="00DF0008"/>
    <w:rsid w:val="00DF00A5"/>
    <w:rsid w:val="00DF5140"/>
    <w:rsid w:val="00DF7489"/>
    <w:rsid w:val="00E04A06"/>
    <w:rsid w:val="00E04A85"/>
    <w:rsid w:val="00E071B2"/>
    <w:rsid w:val="00E11AC6"/>
    <w:rsid w:val="00E14A8D"/>
    <w:rsid w:val="00E20705"/>
    <w:rsid w:val="00E233DF"/>
    <w:rsid w:val="00E40B1A"/>
    <w:rsid w:val="00E46796"/>
    <w:rsid w:val="00E467CE"/>
    <w:rsid w:val="00E51D2E"/>
    <w:rsid w:val="00E77FCC"/>
    <w:rsid w:val="00E81F0E"/>
    <w:rsid w:val="00E8482E"/>
    <w:rsid w:val="00E85DAA"/>
    <w:rsid w:val="00E908CF"/>
    <w:rsid w:val="00E92987"/>
    <w:rsid w:val="00E95B63"/>
    <w:rsid w:val="00EB1997"/>
    <w:rsid w:val="00EB6A21"/>
    <w:rsid w:val="00EB7CBD"/>
    <w:rsid w:val="00EC44FD"/>
    <w:rsid w:val="00EC4617"/>
    <w:rsid w:val="00ED16CB"/>
    <w:rsid w:val="00ED7006"/>
    <w:rsid w:val="00EE1ED4"/>
    <w:rsid w:val="00EE2C8E"/>
    <w:rsid w:val="00EE31E2"/>
    <w:rsid w:val="00EF5737"/>
    <w:rsid w:val="00F01A55"/>
    <w:rsid w:val="00F12508"/>
    <w:rsid w:val="00F151E3"/>
    <w:rsid w:val="00F22AD3"/>
    <w:rsid w:val="00F2355B"/>
    <w:rsid w:val="00F24E1B"/>
    <w:rsid w:val="00F306AB"/>
    <w:rsid w:val="00F312D5"/>
    <w:rsid w:val="00F33FD5"/>
    <w:rsid w:val="00F342B1"/>
    <w:rsid w:val="00F35058"/>
    <w:rsid w:val="00F37404"/>
    <w:rsid w:val="00F403FB"/>
    <w:rsid w:val="00F52CF2"/>
    <w:rsid w:val="00F54345"/>
    <w:rsid w:val="00F56E86"/>
    <w:rsid w:val="00F60502"/>
    <w:rsid w:val="00F71295"/>
    <w:rsid w:val="00F76290"/>
    <w:rsid w:val="00F77B6D"/>
    <w:rsid w:val="00F85915"/>
    <w:rsid w:val="00FB3C54"/>
    <w:rsid w:val="00FB7580"/>
    <w:rsid w:val="00FB7EEB"/>
    <w:rsid w:val="00FC0DE8"/>
    <w:rsid w:val="00FC4E8F"/>
    <w:rsid w:val="00FC630F"/>
    <w:rsid w:val="00FC65FC"/>
    <w:rsid w:val="00FD2BA7"/>
    <w:rsid w:val="00FD4CBF"/>
    <w:rsid w:val="00FD4F41"/>
    <w:rsid w:val="00FE018D"/>
    <w:rsid w:val="00FE7937"/>
    <w:rsid w:val="00FF5265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227FB2"/>
  <w15:chartTrackingRefBased/>
  <w15:docId w15:val="{8719CE4E-C275-4A30-8FB7-662F380C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C8"/>
    <w:pPr>
      <w:spacing w:after="0" w:line="276" w:lineRule="auto"/>
      <w:ind w:firstLine="709"/>
      <w:jc w:val="both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E467CE"/>
    <w:pPr>
      <w:keepNext/>
      <w:keepLines/>
      <w:tabs>
        <w:tab w:val="left" w:pos="284"/>
      </w:tabs>
      <w:spacing w:before="260" w:after="260"/>
      <w:ind w:firstLine="0"/>
      <w:jc w:val="center"/>
      <w:outlineLvl w:val="0"/>
    </w:pPr>
    <w:rPr>
      <w:rFonts w:ascii="Times New Roman Полужирный" w:eastAsiaTheme="majorEastAsia" w:hAnsi="Times New Roman Полужирный"/>
      <w:b/>
      <w:caps/>
    </w:rPr>
  </w:style>
  <w:style w:type="paragraph" w:styleId="2">
    <w:name w:val="heading 2"/>
    <w:basedOn w:val="a"/>
    <w:next w:val="a"/>
    <w:link w:val="20"/>
    <w:uiPriority w:val="9"/>
    <w:unhideWhenUsed/>
    <w:qFormat/>
    <w:rsid w:val="00536B15"/>
    <w:pPr>
      <w:keepNext/>
      <w:keepLines/>
      <w:numPr>
        <w:ilvl w:val="1"/>
        <w:numId w:val="1"/>
      </w:numPr>
      <w:tabs>
        <w:tab w:val="left" w:pos="709"/>
      </w:tabs>
      <w:spacing w:before="120" w:after="120"/>
      <w:outlineLvl w:val="1"/>
    </w:pPr>
    <w:rPr>
      <w:rFonts w:eastAsiaTheme="majorEastAsia"/>
      <w:b/>
    </w:rPr>
  </w:style>
  <w:style w:type="paragraph" w:styleId="3">
    <w:name w:val="heading 3"/>
    <w:basedOn w:val="2"/>
    <w:next w:val="a"/>
    <w:link w:val="30"/>
    <w:uiPriority w:val="9"/>
    <w:unhideWhenUsed/>
    <w:qFormat/>
    <w:rsid w:val="003B63CE"/>
    <w:pPr>
      <w:numPr>
        <w:ilvl w:val="2"/>
      </w:numPr>
      <w:spacing w:before="0" w:after="0"/>
      <w:outlineLvl w:val="2"/>
    </w:pPr>
    <w:rPr>
      <w:b w:val="0"/>
    </w:rPr>
  </w:style>
  <w:style w:type="paragraph" w:styleId="4">
    <w:name w:val="heading 4"/>
    <w:basedOn w:val="3"/>
    <w:next w:val="a"/>
    <w:link w:val="40"/>
    <w:uiPriority w:val="9"/>
    <w:unhideWhenUsed/>
    <w:qFormat/>
    <w:rsid w:val="001B03D3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6F4F69"/>
    <w:pPr>
      <w:keepNext/>
      <w:keepLines/>
      <w:numPr>
        <w:ilvl w:val="4"/>
        <w:numId w:val="1"/>
      </w:numPr>
      <w:tabs>
        <w:tab w:val="left" w:pos="993"/>
      </w:tabs>
      <w:outlineLvl w:val="4"/>
    </w:pPr>
    <w:rPr>
      <w:rFonts w:eastAsiaTheme="majorEastAs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4C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4C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4C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4C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7CE"/>
    <w:rPr>
      <w:rFonts w:ascii="Times New Roman Полужирный" w:eastAsiaTheme="majorEastAsia" w:hAnsi="Times New Roman Полужирный" w:cs="Times New Roman"/>
      <w:b/>
      <w:cap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536B15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63CE"/>
    <w:rPr>
      <w:rFonts w:ascii="Times New Roman" w:eastAsiaTheme="majorEastAsia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3D3"/>
    <w:rPr>
      <w:rFonts w:ascii="Times New Roman" w:eastAsiaTheme="majorEastAsia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F4F69"/>
    <w:rPr>
      <w:rFonts w:ascii="Times New Roman" w:eastAsiaTheme="majorEastAsia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34CB"/>
    <w:rPr>
      <w:rFonts w:asciiTheme="majorHAnsi" w:eastAsiaTheme="majorEastAsia" w:hAnsiTheme="majorHAnsi" w:cstheme="majorBidi"/>
      <w:color w:val="1F4D78" w:themeColor="accent1" w:themeShade="7F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2F34CB"/>
    <w:rPr>
      <w:rFonts w:asciiTheme="majorHAnsi" w:eastAsiaTheme="majorEastAsia" w:hAnsiTheme="majorHAnsi" w:cstheme="majorBidi"/>
      <w:i/>
      <w:iCs/>
      <w:color w:val="1F4D78" w:themeColor="accent1" w:themeShade="7F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2F34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F34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aliases w:val="Маркер,Bullet List,FooterText,numbered,Paragraphe de liste1,lp1,it_List1,Абзац списка литеральный,Цветной список - Акцент 11,List Paragraph,Абзац списка3,Спск_ненум,Num Bullet 1,Table Number Paragraph,Bullet Number,Bulletr List Paragraph"/>
    <w:basedOn w:val="a"/>
    <w:link w:val="a4"/>
    <w:uiPriority w:val="34"/>
    <w:qFormat/>
    <w:rsid w:val="002F34CB"/>
    <w:pPr>
      <w:ind w:left="720"/>
      <w:contextualSpacing/>
    </w:pPr>
  </w:style>
  <w:style w:type="table" w:styleId="a5">
    <w:name w:val="Table Grid"/>
    <w:aliases w:val="OTR,Сетка таблицы GR"/>
    <w:basedOn w:val="a1"/>
    <w:rsid w:val="002F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М_уровень 1"/>
    <w:basedOn w:val="a"/>
    <w:link w:val="12"/>
    <w:qFormat/>
    <w:rsid w:val="00536B15"/>
    <w:pPr>
      <w:tabs>
        <w:tab w:val="left" w:pos="993"/>
      </w:tabs>
      <w:ind w:firstLine="0"/>
    </w:pPr>
    <w:rPr>
      <w:lang w:eastAsia="ru-RU"/>
    </w:rPr>
  </w:style>
  <w:style w:type="paragraph" w:customStyle="1" w:styleId="21">
    <w:name w:val="М_уровень 2"/>
    <w:basedOn w:val="11"/>
    <w:link w:val="22"/>
    <w:qFormat/>
    <w:rsid w:val="00D95C84"/>
    <w:pPr>
      <w:tabs>
        <w:tab w:val="clear" w:pos="993"/>
        <w:tab w:val="left" w:pos="1276"/>
      </w:tabs>
      <w:ind w:left="1276" w:hanging="283"/>
    </w:pPr>
  </w:style>
  <w:style w:type="character" w:customStyle="1" w:styleId="12">
    <w:name w:val="М_уровень 1 Знак"/>
    <w:basedOn w:val="a0"/>
    <w:link w:val="11"/>
    <w:rsid w:val="00536B15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31">
    <w:name w:val="М_уровень 3"/>
    <w:basedOn w:val="21"/>
    <w:link w:val="32"/>
    <w:qFormat/>
    <w:rsid w:val="006A546B"/>
    <w:pPr>
      <w:tabs>
        <w:tab w:val="clear" w:pos="1276"/>
        <w:tab w:val="left" w:pos="1560"/>
      </w:tabs>
      <w:ind w:left="1560" w:hanging="284"/>
    </w:pPr>
  </w:style>
  <w:style w:type="character" w:customStyle="1" w:styleId="22">
    <w:name w:val="М_уровень 2 Знак"/>
    <w:basedOn w:val="12"/>
    <w:link w:val="21"/>
    <w:rsid w:val="00D95C84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5B62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2">
    <w:name w:val="М_уровень 3 Знак"/>
    <w:basedOn w:val="22"/>
    <w:link w:val="31"/>
    <w:rsid w:val="006A546B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a6">
    <w:name w:val="Название (на весь лист)"/>
    <w:basedOn w:val="a7"/>
    <w:next w:val="a"/>
    <w:link w:val="a8"/>
    <w:qFormat/>
    <w:rsid w:val="00BA5BB1"/>
    <w:pPr>
      <w:spacing w:before="6000" w:after="5760" w:line="276" w:lineRule="auto"/>
      <w:ind w:firstLine="0"/>
      <w:jc w:val="center"/>
    </w:pPr>
    <w:rPr>
      <w:color w:val="000000"/>
    </w:rPr>
  </w:style>
  <w:style w:type="paragraph" w:customStyle="1" w:styleId="a9">
    <w:name w:val="Табл_текс"/>
    <w:basedOn w:val="a7"/>
    <w:link w:val="aa"/>
    <w:qFormat/>
    <w:rsid w:val="00BB0780"/>
    <w:pPr>
      <w:ind w:firstLine="0"/>
    </w:pPr>
    <w:rPr>
      <w:sz w:val="20"/>
      <w:szCs w:val="20"/>
    </w:rPr>
  </w:style>
  <w:style w:type="character" w:customStyle="1" w:styleId="a8">
    <w:name w:val="Название (на весь лист) Знак"/>
    <w:basedOn w:val="a0"/>
    <w:link w:val="a6"/>
    <w:rsid w:val="00BA5BB1"/>
    <w:rPr>
      <w:rFonts w:ascii="Times New Roman" w:hAnsi="Times New Roman" w:cs="Times New Roman"/>
      <w:color w:val="000000"/>
      <w:sz w:val="26"/>
      <w:szCs w:val="26"/>
    </w:rPr>
  </w:style>
  <w:style w:type="paragraph" w:customStyle="1" w:styleId="ab">
    <w:name w:val="Табл_заголовок"/>
    <w:basedOn w:val="a9"/>
    <w:link w:val="ac"/>
    <w:qFormat/>
    <w:rsid w:val="00F35058"/>
    <w:pPr>
      <w:jc w:val="center"/>
    </w:pPr>
    <w:rPr>
      <w:b/>
    </w:rPr>
  </w:style>
  <w:style w:type="character" w:customStyle="1" w:styleId="aa">
    <w:name w:val="Табл_текс Знак"/>
    <w:basedOn w:val="a0"/>
    <w:link w:val="a9"/>
    <w:rsid w:val="00BB0780"/>
    <w:rPr>
      <w:rFonts w:ascii="Times New Roman" w:hAnsi="Times New Roman" w:cs="Times New Roman"/>
      <w:sz w:val="20"/>
      <w:szCs w:val="20"/>
    </w:rPr>
  </w:style>
  <w:style w:type="paragraph" w:styleId="ad">
    <w:name w:val="caption"/>
    <w:aliases w:val="Title,Знак,Название1,Название объекта Знак Знак,Название объекта Знак Знак Знак,Название объекта Знак1 Знак,Название объекта Знак1,Название объекта Знак2,Название объекта Знак1 Знак1,Caption Char,Название объекта Знак1 Char"/>
    <w:basedOn w:val="a"/>
    <w:next w:val="a"/>
    <w:link w:val="ae"/>
    <w:unhideWhenUsed/>
    <w:qFormat/>
    <w:rsid w:val="008F52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c">
    <w:name w:val="Табл_заголовок Знак"/>
    <w:basedOn w:val="aa"/>
    <w:link w:val="ab"/>
    <w:rsid w:val="00F35058"/>
    <w:rPr>
      <w:rFonts w:ascii="Times New Roman" w:hAnsi="Times New Roman" w:cs="Times New Roman"/>
      <w:b/>
      <w:sz w:val="20"/>
      <w:szCs w:val="20"/>
    </w:rPr>
  </w:style>
  <w:style w:type="paragraph" w:styleId="a7">
    <w:name w:val="No Spacing"/>
    <w:link w:val="af"/>
    <w:uiPriority w:val="1"/>
    <w:qFormat/>
    <w:rsid w:val="00BB0780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0">
    <w:name w:val="Табл_название"/>
    <w:basedOn w:val="ad"/>
    <w:next w:val="a"/>
    <w:link w:val="af1"/>
    <w:qFormat/>
    <w:rsid w:val="00380C8A"/>
    <w:pPr>
      <w:keepNext/>
      <w:spacing w:after="120" w:line="276" w:lineRule="auto"/>
      <w:ind w:firstLine="0"/>
      <w:jc w:val="right"/>
    </w:pPr>
    <w:rPr>
      <w:i w:val="0"/>
      <w:color w:val="auto"/>
      <w:sz w:val="26"/>
      <w:szCs w:val="26"/>
    </w:rPr>
  </w:style>
  <w:style w:type="character" w:customStyle="1" w:styleId="a4">
    <w:name w:val="Абзац списка Знак"/>
    <w:aliases w:val="Маркер Знак,Bullet List Знак,FooterText Знак,numbered Знак,Paragraphe de liste1 Знак,lp1 Знак,it_List1 Знак,Абзац списка литеральный Знак,Цветной список - Акцент 11 Знак,List Paragraph Знак,Абзац списка3 Знак,Спск_ненум Знак"/>
    <w:link w:val="a3"/>
    <w:uiPriority w:val="34"/>
    <w:qFormat/>
    <w:locked/>
    <w:rsid w:val="009728AB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объекта Знак"/>
    <w:aliases w:val="Title Знак,Знак Знак,Название1 Знак,Название объекта Знак Знак Знак1,Название объекта Знак Знак Знак Знак,Название объекта Знак1 Знак Знак,Название объекта Знак1 Знак2,Название объекта Знак2 Знак,Название объекта Знак1 Знак1 Знак"/>
    <w:basedOn w:val="a0"/>
    <w:link w:val="ad"/>
    <w:rsid w:val="00380C8A"/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character" w:customStyle="1" w:styleId="af1">
    <w:name w:val="Табл_название Знак"/>
    <w:basedOn w:val="ae"/>
    <w:link w:val="af0"/>
    <w:rsid w:val="00380C8A"/>
    <w:rPr>
      <w:rFonts w:ascii="Times New Roman" w:hAnsi="Times New Roman" w:cs="Times New Roman"/>
      <w:i w:val="0"/>
      <w:iCs/>
      <w:color w:val="44546A" w:themeColor="text2"/>
      <w:sz w:val="26"/>
      <w:szCs w:val="26"/>
    </w:rPr>
  </w:style>
  <w:style w:type="paragraph" w:customStyle="1" w:styleId="af2">
    <w:name w:val="ГОСТ_Текст"/>
    <w:uiPriority w:val="99"/>
    <w:rsid w:val="00F71295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9">
    <w:name w:val="Стиль По ширине Первая строка:  1.59 см"/>
    <w:basedOn w:val="a"/>
    <w:link w:val="1590"/>
    <w:uiPriority w:val="99"/>
    <w:rsid w:val="00C75DD3"/>
    <w:pPr>
      <w:spacing w:after="120" w:line="360" w:lineRule="auto"/>
      <w:ind w:firstLine="902"/>
    </w:pPr>
    <w:rPr>
      <w:rFonts w:eastAsia="Times New Roman"/>
      <w:sz w:val="24"/>
      <w:szCs w:val="24"/>
      <w:lang w:val="en-US" w:eastAsia="ru-RU"/>
    </w:rPr>
  </w:style>
  <w:style w:type="character" w:customStyle="1" w:styleId="1590">
    <w:name w:val="Стиль По ширине Первая строка:  1.59 см Знак"/>
    <w:link w:val="159"/>
    <w:uiPriority w:val="99"/>
    <w:locked/>
    <w:rsid w:val="00C75DD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3">
    <w:name w:val="Normal (Web)"/>
    <w:basedOn w:val="a"/>
    <w:uiPriority w:val="99"/>
    <w:semiHidden/>
    <w:unhideWhenUsed/>
    <w:rsid w:val="00A816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81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nhideWhenUsed/>
    <w:rsid w:val="00302A92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5">
    <w:name w:val="Верхний колонтитул Знак"/>
    <w:basedOn w:val="a0"/>
    <w:link w:val="af4"/>
    <w:rsid w:val="00302A92"/>
  </w:style>
  <w:style w:type="paragraph" w:styleId="af6">
    <w:name w:val="footer"/>
    <w:basedOn w:val="a"/>
    <w:link w:val="af7"/>
    <w:uiPriority w:val="99"/>
    <w:unhideWhenUsed/>
    <w:rsid w:val="00D35EAA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35EAA"/>
    <w:rPr>
      <w:rFonts w:ascii="Times New Roman" w:hAnsi="Times New Roman" w:cs="Times New Roman"/>
      <w:sz w:val="26"/>
      <w:szCs w:val="26"/>
    </w:rPr>
  </w:style>
  <w:style w:type="character" w:customStyle="1" w:styleId="af">
    <w:name w:val="Без интервала Знак"/>
    <w:basedOn w:val="a0"/>
    <w:link w:val="a7"/>
    <w:uiPriority w:val="1"/>
    <w:rsid w:val="00C11BA0"/>
    <w:rPr>
      <w:rFonts w:ascii="Times New Roman" w:hAnsi="Times New Roman" w:cs="Times New Roman"/>
      <w:sz w:val="26"/>
      <w:szCs w:val="26"/>
    </w:rPr>
  </w:style>
  <w:style w:type="paragraph" w:styleId="af8">
    <w:name w:val="footnote text"/>
    <w:basedOn w:val="a"/>
    <w:link w:val="af9"/>
    <w:uiPriority w:val="99"/>
    <w:semiHidden/>
    <w:unhideWhenUsed/>
    <w:rsid w:val="00A848FF"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A848FF"/>
    <w:rPr>
      <w:rFonts w:ascii="Times New Roman" w:hAnsi="Times New Roman" w:cs="Times New Roman"/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A848FF"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sid w:val="002755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7558B"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sid w:val="0027558B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27558B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27558B"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7558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7558B"/>
    <w:rPr>
      <w:rFonts w:ascii="Times New Roman" w:hAnsi="Times New Roman" w:cs="Times New Roman"/>
      <w:b/>
      <w:bCs/>
      <w:sz w:val="20"/>
      <w:szCs w:val="20"/>
    </w:rPr>
  </w:style>
  <w:style w:type="character" w:customStyle="1" w:styleId="aff2">
    <w:name w:val="Таблица шапка Знак"/>
    <w:link w:val="aff3"/>
    <w:locked/>
    <w:rsid w:val="00D03604"/>
    <w:rPr>
      <w:b/>
      <w:bCs/>
      <w:sz w:val="24"/>
      <w:lang w:eastAsia="ar-SA"/>
    </w:rPr>
  </w:style>
  <w:style w:type="paragraph" w:customStyle="1" w:styleId="aff3">
    <w:name w:val="Таблица шапка"/>
    <w:basedOn w:val="a"/>
    <w:link w:val="aff2"/>
    <w:autoRedefine/>
    <w:rsid w:val="00D03604"/>
    <w:pPr>
      <w:suppressLineNumbers/>
      <w:spacing w:line="240" w:lineRule="auto"/>
      <w:ind w:firstLine="0"/>
      <w:jc w:val="center"/>
    </w:pPr>
    <w:rPr>
      <w:rFonts w:asciiTheme="minorHAnsi" w:hAnsiTheme="minorHAnsi" w:cstheme="minorBidi"/>
      <w:b/>
      <w:bCs/>
      <w:sz w:val="24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18768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link w:val="ListParagraphChar"/>
    <w:rsid w:val="00447760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character" w:customStyle="1" w:styleId="ListParagraphChar">
    <w:name w:val="List Paragraph Char"/>
    <w:link w:val="13"/>
    <w:locked/>
    <w:rsid w:val="00447760"/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customStyle="1" w:styleId="GOST-Lvl2">
    <w:name w:val="GOST_НумЗаг-Lvl2"/>
    <w:basedOn w:val="a"/>
    <w:next w:val="a"/>
    <w:qFormat/>
    <w:rsid w:val="00447760"/>
    <w:pPr>
      <w:keepNext/>
      <w:keepLines/>
      <w:numPr>
        <w:ilvl w:val="1"/>
        <w:numId w:val="7"/>
      </w:numPr>
      <w:spacing w:before="240" w:after="120" w:line="360" w:lineRule="auto"/>
      <w:outlineLvl w:val="1"/>
    </w:pPr>
    <w:rPr>
      <w:rFonts w:eastAsia="Calibri"/>
      <w:b/>
      <w:smallCaps/>
      <w:sz w:val="24"/>
      <w:szCs w:val="30"/>
      <w:lang w:eastAsia="ru-RU"/>
    </w:rPr>
  </w:style>
  <w:style w:type="paragraph" w:customStyle="1" w:styleId="GOST-Lvl1">
    <w:name w:val="GOST_НумЗаг-Lvl1"/>
    <w:basedOn w:val="a"/>
    <w:next w:val="a"/>
    <w:qFormat/>
    <w:rsid w:val="00447760"/>
    <w:pPr>
      <w:keepNext/>
      <w:keepLines/>
      <w:pageBreakBefore/>
      <w:numPr>
        <w:numId w:val="7"/>
      </w:numPr>
      <w:spacing w:before="240" w:after="240" w:line="360" w:lineRule="auto"/>
      <w:jc w:val="left"/>
      <w:outlineLvl w:val="0"/>
    </w:pPr>
    <w:rPr>
      <w:rFonts w:eastAsia="Times New Roman"/>
      <w:b/>
      <w:sz w:val="24"/>
      <w:szCs w:val="24"/>
      <w:lang w:eastAsia="ru-RU"/>
    </w:rPr>
  </w:style>
  <w:style w:type="paragraph" w:customStyle="1" w:styleId="GOST-Lvl3">
    <w:name w:val="GOST_НумЗаг-Lvl3"/>
    <w:basedOn w:val="a"/>
    <w:next w:val="a"/>
    <w:qFormat/>
    <w:rsid w:val="00447760"/>
    <w:pPr>
      <w:numPr>
        <w:ilvl w:val="2"/>
        <w:numId w:val="7"/>
      </w:numPr>
      <w:spacing w:line="360" w:lineRule="auto"/>
      <w:outlineLvl w:val="2"/>
    </w:pPr>
    <w:rPr>
      <w:rFonts w:eastAsia="Calibri" w:cs="Arial"/>
      <w:sz w:val="24"/>
      <w:lang w:eastAsia="ru-RU"/>
    </w:rPr>
  </w:style>
  <w:style w:type="paragraph" w:customStyle="1" w:styleId="GOST-Lvl4">
    <w:name w:val="GOST_НумЗаг-Lvl4"/>
    <w:basedOn w:val="a"/>
    <w:next w:val="a"/>
    <w:qFormat/>
    <w:rsid w:val="00447760"/>
    <w:pPr>
      <w:numPr>
        <w:ilvl w:val="3"/>
        <w:numId w:val="7"/>
      </w:numPr>
      <w:spacing w:line="360" w:lineRule="auto"/>
      <w:outlineLvl w:val="3"/>
    </w:pPr>
    <w:rPr>
      <w:rFonts w:eastAsia="Calibri"/>
      <w:sz w:val="24"/>
      <w:lang w:eastAsia="ru-RU"/>
    </w:rPr>
  </w:style>
  <w:style w:type="paragraph" w:customStyle="1" w:styleId="GOST-Lvl5">
    <w:name w:val="GOST_НумЗаг-Lvl5"/>
    <w:basedOn w:val="a"/>
    <w:next w:val="a"/>
    <w:qFormat/>
    <w:rsid w:val="00447760"/>
    <w:pPr>
      <w:keepNext/>
      <w:numPr>
        <w:ilvl w:val="4"/>
        <w:numId w:val="7"/>
      </w:numPr>
      <w:spacing w:before="240" w:after="120" w:line="360" w:lineRule="auto"/>
      <w:outlineLvl w:val="4"/>
    </w:pPr>
    <w:rPr>
      <w:rFonts w:eastAsia="Times New Roman"/>
      <w:sz w:val="24"/>
      <w:lang w:eastAsia="ru-RU"/>
    </w:rPr>
  </w:style>
  <w:style w:type="paragraph" w:customStyle="1" w:styleId="GOST-Lvl6">
    <w:name w:val="GOST_НумЗаг-Lvl6"/>
    <w:basedOn w:val="a"/>
    <w:next w:val="a"/>
    <w:qFormat/>
    <w:rsid w:val="00447760"/>
    <w:pPr>
      <w:numPr>
        <w:ilvl w:val="5"/>
        <w:numId w:val="7"/>
      </w:numPr>
      <w:spacing w:before="60" w:line="360" w:lineRule="auto"/>
      <w:outlineLvl w:val="5"/>
    </w:pPr>
    <w:rPr>
      <w:rFonts w:eastAsia="Times New Roman"/>
      <w:sz w:val="24"/>
      <w:lang w:eastAsia="ru-RU"/>
    </w:rPr>
  </w:style>
  <w:style w:type="numbering" w:customStyle="1" w:styleId="419OutlineNumbering">
    <w:name w:val="4_1_9 Outline Numbering"/>
    <w:rsid w:val="00447760"/>
    <w:pPr>
      <w:numPr>
        <w:numId w:val="7"/>
      </w:numPr>
    </w:pPr>
  </w:style>
  <w:style w:type="paragraph" w:styleId="aff4">
    <w:name w:val="Revision"/>
    <w:hidden/>
    <w:uiPriority w:val="99"/>
    <w:semiHidden/>
    <w:rsid w:val="00CC0959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33">
    <w:name w:val="ГС_Заголовок_3"/>
    <w:basedOn w:val="a"/>
    <w:rsid w:val="007445AA"/>
    <w:pPr>
      <w:keepNext/>
      <w:spacing w:before="240" w:after="120" w:line="240" w:lineRule="auto"/>
      <w:ind w:firstLine="0"/>
      <w:jc w:val="left"/>
      <w:outlineLvl w:val="2"/>
    </w:pPr>
    <w:rPr>
      <w:rFonts w:eastAsia="Times New Roman"/>
      <w:b/>
      <w:sz w:val="28"/>
      <w:szCs w:val="20"/>
    </w:rPr>
  </w:style>
  <w:style w:type="character" w:customStyle="1" w:styleId="aff5">
    <w:name w:val="Стиль Абзац ТЗ СИМИ Знак"/>
    <w:link w:val="aff6"/>
    <w:locked/>
    <w:rsid w:val="007445AA"/>
  </w:style>
  <w:style w:type="paragraph" w:customStyle="1" w:styleId="aff6">
    <w:name w:val="Стиль Абзац ТЗ СИМИ"/>
    <w:basedOn w:val="a"/>
    <w:link w:val="aff5"/>
    <w:qFormat/>
    <w:rsid w:val="007445AA"/>
    <w:pPr>
      <w:spacing w:line="360" w:lineRule="auto"/>
      <w:contextualSpacing/>
    </w:pPr>
    <w:rPr>
      <w:rFonts w:asciiTheme="minorHAnsi" w:hAnsiTheme="minorHAnsi" w:cstheme="minorBidi"/>
      <w:sz w:val="22"/>
      <w:szCs w:val="22"/>
    </w:rPr>
  </w:style>
  <w:style w:type="character" w:styleId="aff7">
    <w:name w:val="Hyperlink"/>
    <w:basedOn w:val="a0"/>
    <w:uiPriority w:val="99"/>
    <w:unhideWhenUsed/>
    <w:rsid w:val="006A19DF"/>
    <w:rPr>
      <w:color w:val="0563C1" w:themeColor="hyperlink"/>
      <w:u w:val="single"/>
    </w:rPr>
  </w:style>
  <w:style w:type="character" w:styleId="aff8">
    <w:name w:val="Strong"/>
    <w:basedOn w:val="a0"/>
    <w:uiPriority w:val="22"/>
    <w:qFormat/>
    <w:rsid w:val="00662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C306A-FB3B-4D5B-88E3-E0A7203B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Шапиро Роман Евгеньевич</dc:creator>
  <cp:keywords/>
  <dc:description/>
  <cp:lastModifiedBy>Захаров Владислав Петрович</cp:lastModifiedBy>
  <cp:revision>5</cp:revision>
  <dcterms:created xsi:type="dcterms:W3CDTF">2026-05-18T16:22:00Z</dcterms:created>
  <dcterms:modified xsi:type="dcterms:W3CDTF">2026-05-19T06:55:00Z</dcterms:modified>
</cp:coreProperties>
</file>