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74" w:rsidRDefault="00717C74">
      <w:pPr>
        <w:keepNext/>
        <w:keepLines/>
        <w:jc w:val="right"/>
        <w:rPr>
          <w:b/>
          <w:bCs/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D0756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717C74" w:rsidRDefault="00717C7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17C74" w:rsidRDefault="007C1EA2">
      <w:pPr>
        <w:keepNext/>
        <w:keepLines/>
        <w:jc w:val="center"/>
        <w:rPr>
          <w:sz w:val="26"/>
          <w:szCs w:val="26"/>
        </w:rPr>
      </w:pPr>
      <w:r>
        <w:rPr>
          <w:sz w:val="26"/>
          <w:szCs w:val="26"/>
        </w:rPr>
        <w:t>ОКПД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: </w:t>
      </w:r>
      <w:r>
        <w:rPr>
          <w:rFonts w:ascii="system-ui" w:hAnsi="system-ui"/>
          <w:color w:val="333333"/>
          <w:shd w:val="clear" w:color="auto" w:fill="FFFFFF"/>
        </w:rPr>
        <w:t>71.20.19.140</w:t>
      </w:r>
    </w:p>
    <w:p w:rsidR="00717C74" w:rsidRPr="00AF5D33" w:rsidRDefault="00AF5D33">
      <w:pPr>
        <w:keepNext/>
        <w:keepLines/>
        <w:jc w:val="center"/>
        <w:rPr>
          <w:sz w:val="26"/>
          <w:szCs w:val="26"/>
        </w:rPr>
      </w:pPr>
      <w:r w:rsidRPr="00AF5D33">
        <w:rPr>
          <w:sz w:val="26"/>
          <w:szCs w:val="26"/>
        </w:rPr>
        <w:t>Технические требования на оказание услуг Разработка нормативно-технической документации по топливоиспользованию для нужд филиалов ПЭС «Казым» и ПЭС «Уренгой»</w:t>
      </w:r>
    </w:p>
    <w:p w:rsidR="00717C74" w:rsidRDefault="00717C7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17C74" w:rsidRDefault="00717C74">
      <w:pPr>
        <w:keepNext/>
        <w:keepLines/>
        <w:jc w:val="both"/>
        <w:rPr>
          <w:sz w:val="26"/>
          <w:szCs w:val="26"/>
        </w:rPr>
      </w:pPr>
    </w:p>
    <w:p w:rsidR="00717C74" w:rsidRDefault="00D0756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17C74" w:rsidRDefault="00D0756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717C74" w:rsidRDefault="0036018C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r>
        <w:rPr>
          <w:b w:val="0"/>
          <w:i/>
        </w:rPr>
        <w:fldChar w:fldCharType="begin"/>
      </w:r>
      <w:r w:rsidR="00D0756C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D0756C">
          <w:rPr>
            <w:rStyle w:val="ab"/>
          </w:rPr>
          <w:t>1.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Общие сведения</w:t>
        </w:r>
        <w:r w:rsidR="00D0756C">
          <w:tab/>
        </w:r>
        <w:r>
          <w:fldChar w:fldCharType="begin"/>
        </w:r>
        <w:r w:rsidR="00D0756C">
          <w:instrText xml:space="preserve"> PAGEREF _Toc54643694 \h </w:instrText>
        </w:r>
        <w:r>
          <w:fldChar w:fldCharType="separate"/>
        </w:r>
        <w:r w:rsidR="00D0756C">
          <w:t>4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5" w:history="1">
        <w:r w:rsidR="00D0756C">
          <w:rPr>
            <w:rStyle w:val="ab"/>
            <w:iCs/>
          </w:rPr>
          <w:t>1.1.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Обозначения и сокращения</w:t>
        </w:r>
        <w:r w:rsidR="00D0756C">
          <w:tab/>
        </w:r>
        <w:r>
          <w:fldChar w:fldCharType="begin"/>
        </w:r>
        <w:r w:rsidR="00D0756C">
          <w:instrText xml:space="preserve"> PAGEREF _Toc54643695 \h </w:instrText>
        </w:r>
        <w:r>
          <w:fldChar w:fldCharType="separate"/>
        </w:r>
        <w:r w:rsidR="00D0756C">
          <w:t>4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6" w:history="1">
        <w:r w:rsidR="00D0756C">
          <w:rPr>
            <w:rStyle w:val="ab"/>
            <w:iCs/>
          </w:rPr>
          <w:t>1.2.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Наименование закупаемой продукции</w:t>
        </w:r>
        <w:r w:rsidR="00D0756C">
          <w:tab/>
        </w:r>
        <w:r>
          <w:fldChar w:fldCharType="begin"/>
        </w:r>
        <w:r w:rsidR="00D0756C">
          <w:instrText xml:space="preserve"> PAGEREF _Toc54643696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7" w:history="1">
        <w:r w:rsidR="00D0756C">
          <w:rPr>
            <w:rStyle w:val="ab"/>
            <w:iCs/>
          </w:rPr>
          <w:t>1.3.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Цель оказания услуг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_Toc54643697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8" w:history="1">
        <w:r w:rsidR="00D0756C">
          <w:rPr>
            <w:rStyle w:val="ab"/>
            <w:iCs/>
          </w:rPr>
          <w:t>1.4.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Существующее положение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_Toc54643698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699" w:history="1">
        <w:r w:rsidR="00D0756C">
          <w:rPr>
            <w:rStyle w:val="ab"/>
          </w:rPr>
          <w:t>Таблица 1. Перечень объектов заказчика</w:t>
        </w:r>
        <w:r w:rsidR="00D0756C">
          <w:tab/>
        </w:r>
        <w:r>
          <w:fldChar w:fldCharType="begin"/>
        </w:r>
        <w:r w:rsidR="00D0756C">
          <w:instrText xml:space="preserve"> PAGEREF _Toc54643699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0" w:history="1">
        <w:r w:rsidR="00D0756C">
          <w:rPr>
            <w:rStyle w:val="ab"/>
            <w:iCs/>
          </w:rPr>
          <w:t>1.5.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_Toc54643700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1" w:history="1">
        <w:r w:rsidR="00D0756C">
          <w:rPr>
            <w:rStyle w:val="ab"/>
            <w:iCs/>
          </w:rPr>
          <w:t>1.6.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Иные требования и сведения общего характера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_Toc54643701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2" w:history="1">
        <w:r w:rsidR="00D0756C">
          <w:rPr>
            <w:rStyle w:val="ab"/>
          </w:rPr>
          <w:t>2.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  <w:iCs/>
          </w:rPr>
          <w:t>Требования к продукции</w:t>
        </w:r>
        <w:r w:rsidR="00D0756C">
          <w:tab/>
        </w:r>
        <w:r>
          <w:fldChar w:fldCharType="begin"/>
        </w:r>
        <w:r w:rsidR="00D0756C">
          <w:instrText xml:space="preserve"> PAGEREF _Toc54643702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3" w:history="1">
        <w:r w:rsidR="00D0756C">
          <w:rPr>
            <w:rStyle w:val="ab"/>
            <w:iCs/>
          </w:rPr>
          <w:t>2.1.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объемам и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_Toc54643703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35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4" w:history="1">
        <w:r w:rsidR="00D0756C">
          <w:rPr>
            <w:rStyle w:val="ab"/>
          </w:rPr>
          <w:t>2.1.1.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перечню и объему услуг</w:t>
        </w:r>
        <w:r w:rsidR="00D0756C">
          <w:tab/>
        </w:r>
        <w:r>
          <w:fldChar w:fldCharType="begin"/>
        </w:r>
        <w:r w:rsidR="00D0756C">
          <w:instrText xml:space="preserve"> PAGEREF _Toc54643704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5" w:history="1">
        <w:r w:rsidR="00D0756C">
          <w:rPr>
            <w:rStyle w:val="ab"/>
          </w:rPr>
          <w:t>Таблица 2. Перечень и объем оказываемых услуг</w:t>
        </w:r>
        <w:r w:rsidR="00D0756C">
          <w:tab/>
        </w:r>
        <w:r>
          <w:fldChar w:fldCharType="begin"/>
        </w:r>
        <w:r w:rsidR="00D0756C">
          <w:instrText xml:space="preserve"> PAGEREF _Toc54643705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36018C">
      <w:pPr>
        <w:pStyle w:val="35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6" w:history="1">
        <w:r w:rsidR="00D0756C">
          <w:rPr>
            <w:rStyle w:val="ab"/>
          </w:rPr>
          <w:t>2.1.2.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_Toc54643706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36018C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7" w:history="1">
        <w:r w:rsidR="00D0756C">
          <w:rPr>
            <w:rStyle w:val="ab"/>
          </w:rPr>
          <w:t>Таблица 3. Требования к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_Toc54643707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36018C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8" w:history="1">
        <w:r w:rsidR="00D0756C">
          <w:rPr>
            <w:rStyle w:val="ab"/>
            <w:iCs/>
          </w:rPr>
          <w:t>2.2.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качеству услуг</w:t>
        </w:r>
        <w:r w:rsidR="00D0756C">
          <w:tab/>
        </w:r>
        <w:r>
          <w:fldChar w:fldCharType="begin"/>
        </w:r>
        <w:r w:rsidR="00D0756C">
          <w:instrText xml:space="preserve"> PAGEREF _Toc54643708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36018C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9" w:history="1">
        <w:r w:rsidR="00D0756C">
          <w:rPr>
            <w:rStyle w:val="ab"/>
          </w:rPr>
          <w:t>Таблица 4. Требования к качеству услуг</w:t>
        </w:r>
        <w:r w:rsidR="00D0756C">
          <w:tab/>
        </w:r>
        <w:r>
          <w:fldChar w:fldCharType="begin"/>
        </w:r>
        <w:r w:rsidR="00D0756C">
          <w:instrText xml:space="preserve"> PAGEREF _Toc54643709 \h </w:instrText>
        </w:r>
        <w:r>
          <w:fldChar w:fldCharType="separate"/>
        </w:r>
        <w:r w:rsidR="00D0756C">
          <w:t>7</w:t>
        </w:r>
        <w:r>
          <w:fldChar w:fldCharType="end"/>
        </w:r>
      </w:hyperlink>
    </w:p>
    <w:p w:rsidR="00717C74" w:rsidRDefault="0036018C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0" w:history="1">
        <w:r w:rsidR="00D0756C">
          <w:rPr>
            <w:rStyle w:val="ab"/>
          </w:rPr>
          <w:t>3.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Требования к документации по ценообразованию на этапе закупки</w:t>
        </w:r>
        <w:r w:rsidR="00D0756C">
          <w:tab/>
        </w:r>
        <w:r>
          <w:fldChar w:fldCharType="begin"/>
        </w:r>
        <w:r w:rsidR="00D0756C">
          <w:instrText xml:space="preserve"> PAGEREF _Toc54643710 \h </w:instrText>
        </w:r>
        <w:r>
          <w:fldChar w:fldCharType="separate"/>
        </w:r>
        <w:r w:rsidR="00D0756C">
          <w:t>10</w:t>
        </w:r>
        <w:r>
          <w:fldChar w:fldCharType="end"/>
        </w:r>
      </w:hyperlink>
    </w:p>
    <w:p w:rsidR="00717C74" w:rsidRDefault="0036018C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1" w:history="1">
        <w:r w:rsidR="00D0756C">
          <w:rPr>
            <w:rStyle w:val="ab"/>
          </w:rPr>
          <w:t>4.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Требования к документации по ценообразованию на этапе заключения (исполнения) договора</w:t>
        </w:r>
        <w:r w:rsidR="00D0756C">
          <w:tab/>
        </w:r>
        <w:r>
          <w:fldChar w:fldCharType="begin"/>
        </w:r>
        <w:r w:rsidR="00D0756C">
          <w:instrText xml:space="preserve"> PAGEREF _Toc54643711 \h </w:instrText>
        </w:r>
        <w:r>
          <w:fldChar w:fldCharType="separate"/>
        </w:r>
        <w:r w:rsidR="00D0756C">
          <w:t>11</w:t>
        </w:r>
        <w:r>
          <w:fldChar w:fldCharType="end"/>
        </w:r>
      </w:hyperlink>
    </w:p>
    <w:p w:rsidR="00717C74" w:rsidRDefault="0036018C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2" w:history="1">
        <w:r w:rsidR="00D0756C">
          <w:rPr>
            <w:rStyle w:val="ab"/>
          </w:rPr>
          <w:t>5.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  <w:iCs/>
          </w:rPr>
          <w:t>Приложения</w:t>
        </w:r>
        <w:r w:rsidR="00D0756C">
          <w:tab/>
        </w:r>
        <w:r>
          <w:fldChar w:fldCharType="begin"/>
        </w:r>
        <w:r w:rsidR="00D0756C">
          <w:instrText xml:space="preserve"> PAGEREF _Toc54643712 \h </w:instrText>
        </w:r>
        <w:r>
          <w:fldChar w:fldCharType="separate"/>
        </w:r>
        <w:r w:rsidR="00D0756C">
          <w:t>12</w:t>
        </w:r>
        <w:r>
          <w:fldChar w:fldCharType="end"/>
        </w:r>
      </w:hyperlink>
    </w:p>
    <w:p w:rsidR="00717C74" w:rsidRDefault="0036018C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3" w:history="1">
        <w:r w:rsidR="00D0756C">
          <w:rPr>
            <w:rStyle w:val="ab"/>
          </w:rPr>
          <w:t>Требования к оформлению и составлению документации по ценообразованию</w:t>
        </w:r>
        <w:r w:rsidR="00D0756C">
          <w:tab/>
        </w:r>
        <w:r>
          <w:fldChar w:fldCharType="begin"/>
        </w:r>
        <w:r w:rsidR="00D0756C">
          <w:instrText xml:space="preserve"> PAGEREF _Toc54643713 \h </w:instrText>
        </w:r>
        <w:r>
          <w:fldChar w:fldCharType="separate"/>
        </w:r>
        <w:r w:rsidR="00D0756C">
          <w:t>13</w:t>
        </w:r>
        <w:r>
          <w:fldChar w:fldCharType="end"/>
        </w:r>
      </w:hyperlink>
    </w:p>
    <w:p w:rsidR="00717C74" w:rsidRDefault="00717C7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717C74" w:rsidRDefault="0036018C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:rsidR="00717C74" w:rsidRDefault="00D0756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717C74" w:rsidRDefault="00D0756C">
      <w:pPr>
        <w:pStyle w:val="1"/>
        <w:keepLines/>
        <w:ind w:left="357" w:hanging="357"/>
        <w:jc w:val="center"/>
        <w:rPr>
          <w:caps/>
        </w:rPr>
      </w:pPr>
      <w:bookmarkStart w:id="0" w:name="_Toc54643694"/>
      <w:r>
        <w:lastRenderedPageBreak/>
        <w:t>Общие сведения</w:t>
      </w:r>
      <w:bookmarkEnd w:id="0"/>
    </w:p>
    <w:p w:rsidR="00717C74" w:rsidRDefault="00D0756C">
      <w:pPr>
        <w:pStyle w:val="4"/>
      </w:pPr>
      <w:bookmarkStart w:id="1" w:name="_Toc54643695"/>
      <w:bookmarkStart w:id="2" w:name="_Toc46743505"/>
      <w:r>
        <w:t>Обозначения и сокращения</w:t>
      </w:r>
      <w:bookmarkEnd w:id="1"/>
      <w:bookmarkEnd w:id="2"/>
    </w:p>
    <w:p w:rsidR="00717C74" w:rsidRDefault="00717C74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717C74" w:rsidTr="005A718D">
        <w:trPr>
          <w:cantSplit/>
          <w:trHeight w:val="202"/>
          <w:jc w:val="center"/>
        </w:trPr>
        <w:tc>
          <w:tcPr>
            <w:tcW w:w="1785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7998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Топливоиспользование</w:t>
            </w:r>
          </w:p>
        </w:tc>
      </w:tr>
      <w:tr w:rsidR="00717C74">
        <w:trPr>
          <w:cantSplit/>
          <w:jc w:val="center"/>
        </w:trPr>
        <w:tc>
          <w:tcPr>
            <w:tcW w:w="1785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ПЭС</w:t>
            </w:r>
          </w:p>
        </w:tc>
        <w:tc>
          <w:tcPr>
            <w:tcW w:w="7998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Передвижная электростанция</w:t>
            </w:r>
          </w:p>
        </w:tc>
      </w:tr>
      <w:tr w:rsidR="00717C74">
        <w:trPr>
          <w:cantSplit/>
          <w:jc w:val="center"/>
        </w:trPr>
        <w:tc>
          <w:tcPr>
            <w:tcW w:w="1785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ГТУ</w:t>
            </w:r>
          </w:p>
        </w:tc>
        <w:tc>
          <w:tcPr>
            <w:tcW w:w="7998" w:type="dxa"/>
          </w:tcPr>
          <w:p w:rsidR="00717C74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Газотурбинная установка</w:t>
            </w:r>
          </w:p>
        </w:tc>
      </w:tr>
      <w:tr w:rsidR="00AF5D33">
        <w:trPr>
          <w:cantSplit/>
          <w:jc w:val="center"/>
        </w:trPr>
        <w:tc>
          <w:tcPr>
            <w:tcW w:w="1785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ГТГ</w:t>
            </w:r>
          </w:p>
        </w:tc>
        <w:tc>
          <w:tcPr>
            <w:tcW w:w="7998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Газотурбогенератор</w:t>
            </w:r>
          </w:p>
        </w:tc>
      </w:tr>
      <w:tr w:rsidR="00AF5D33">
        <w:trPr>
          <w:cantSplit/>
          <w:jc w:val="center"/>
        </w:trPr>
        <w:tc>
          <w:tcPr>
            <w:tcW w:w="1785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НУР</w:t>
            </w:r>
          </w:p>
        </w:tc>
        <w:tc>
          <w:tcPr>
            <w:tcW w:w="7998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Нормативный удельный расход</w:t>
            </w:r>
          </w:p>
        </w:tc>
      </w:tr>
      <w:tr w:rsidR="00AF5D33">
        <w:trPr>
          <w:cantSplit/>
          <w:jc w:val="center"/>
        </w:trPr>
        <w:tc>
          <w:tcPr>
            <w:tcW w:w="1785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ЭХ</w:t>
            </w:r>
          </w:p>
        </w:tc>
        <w:tc>
          <w:tcPr>
            <w:tcW w:w="7998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Энергетическая характеристика</w:t>
            </w:r>
          </w:p>
        </w:tc>
      </w:tr>
      <w:tr w:rsidR="00AF5D33">
        <w:trPr>
          <w:cantSplit/>
          <w:jc w:val="center"/>
        </w:trPr>
        <w:tc>
          <w:tcPr>
            <w:tcW w:w="1785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СМН</w:t>
            </w:r>
          </w:p>
        </w:tc>
        <w:tc>
          <w:tcPr>
            <w:tcW w:w="7998" w:type="dxa"/>
          </w:tcPr>
          <w:p w:rsidR="00AF5D33" w:rsidRPr="00AF5D33" w:rsidRDefault="00AF5D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 w:rsidRPr="00AF5D33">
              <w:rPr>
                <w:color w:val="1D1D1F"/>
                <w:sz w:val="24"/>
                <w:szCs w:val="24"/>
                <w:shd w:val="clear" w:color="auto" w:fill="FFFFFF"/>
              </w:rPr>
              <w:t>Собственные нужды</w:t>
            </w:r>
          </w:p>
        </w:tc>
      </w:tr>
    </w:tbl>
    <w:p w:rsidR="00717C74" w:rsidRDefault="00717C74">
      <w:pPr>
        <w:keepNext/>
        <w:keepLines/>
        <w:jc w:val="both"/>
        <w:rPr>
          <w:sz w:val="24"/>
          <w:szCs w:val="24"/>
        </w:rPr>
      </w:pPr>
    </w:p>
    <w:p w:rsidR="00717C74" w:rsidRDefault="00717C74">
      <w:pPr>
        <w:keepNext/>
        <w:keepLines/>
        <w:jc w:val="both"/>
        <w:rPr>
          <w:sz w:val="24"/>
          <w:szCs w:val="24"/>
        </w:rPr>
      </w:pPr>
    </w:p>
    <w:p w:rsidR="00717C74" w:rsidRDefault="00D0756C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3" w:name="_Toc46743506"/>
    </w:p>
    <w:p w:rsidR="005A718D" w:rsidRDefault="00D0756C" w:rsidP="005A718D">
      <w:pPr>
        <w:pStyle w:val="4"/>
      </w:pPr>
      <w:bookmarkStart w:id="4" w:name="_Toc54643696"/>
      <w:r>
        <w:lastRenderedPageBreak/>
        <w:t>Наименование закупаемой продукции</w:t>
      </w:r>
      <w:bookmarkStart w:id="5" w:name="_Toc46743507"/>
      <w:bookmarkEnd w:id="3"/>
      <w:bookmarkEnd w:id="4"/>
    </w:p>
    <w:p w:rsidR="00717C74" w:rsidRPr="005A718D" w:rsidRDefault="005A718D" w:rsidP="005A718D">
      <w:pPr>
        <w:jc w:val="both"/>
        <w:rPr>
          <w:color w:val="1D1D1F"/>
          <w:shd w:val="clear" w:color="auto" w:fill="FFFFFF"/>
        </w:rPr>
      </w:pPr>
      <w:r w:rsidRPr="005A718D">
        <w:rPr>
          <w:color w:val="1D1D1F"/>
          <w:shd w:val="clear" w:color="auto" w:fill="FFFFFF"/>
        </w:rPr>
        <w:t>Разработка нормативно-технической документации по топливоиспользованию для нужд филиалов ПЭС «Казым» и ПЭС «Уренгой» ПАО «Передвижная энергетика»</w:t>
      </w:r>
    </w:p>
    <w:p w:rsidR="005A718D" w:rsidRDefault="00D0756C" w:rsidP="005A718D">
      <w:pPr>
        <w:pStyle w:val="4"/>
        <w:spacing w:before="240"/>
        <w:ind w:left="431" w:hanging="431"/>
      </w:pPr>
      <w:bookmarkStart w:id="6" w:name="_Toc54643697"/>
      <w:r>
        <w:t xml:space="preserve">Цель </w:t>
      </w:r>
      <w:bookmarkEnd w:id="5"/>
      <w:r>
        <w:t xml:space="preserve">оказания услуг </w:t>
      </w:r>
      <w:bookmarkEnd w:id="6"/>
    </w:p>
    <w:p w:rsidR="00717C74" w:rsidRPr="005A718D" w:rsidRDefault="005A718D" w:rsidP="005A718D">
      <w:pPr>
        <w:jc w:val="both"/>
        <w:rPr>
          <w:color w:val="1D1D1F"/>
          <w:shd w:val="clear" w:color="auto" w:fill="FFFFFF"/>
        </w:rPr>
      </w:pPr>
      <w:r w:rsidRPr="005A718D">
        <w:rPr>
          <w:color w:val="1D1D1F"/>
          <w:shd w:val="clear" w:color="auto" w:fill="FFFFFF"/>
        </w:rPr>
        <w:t>Оценка фактического состояния основного оборудования и его узлов; получение данных, необходимых для планирования и нормирования работы оборудования; оптимизация режимов и осуществление контроля над эффективностью работы оборудования с выдачей рекомендаций по повышению экономичности; построение фактических энергетических характеристик, необходимых для планирования и нормирования их работы.</w:t>
      </w:r>
    </w:p>
    <w:p w:rsidR="00717C74" w:rsidRDefault="00D0756C">
      <w:pPr>
        <w:pStyle w:val="4"/>
      </w:pPr>
      <w:bookmarkStart w:id="7" w:name="_Toc46743508"/>
      <w:bookmarkStart w:id="8" w:name="_Toc54643698"/>
      <w:r>
        <w:t>Существующее положение</w:t>
      </w:r>
      <w:bookmarkEnd w:id="7"/>
      <w:bookmarkEnd w:id="8"/>
    </w:p>
    <w:p w:rsidR="00B172B2" w:rsidRDefault="005A718D" w:rsidP="005A718D">
      <w:pPr>
        <w:jc w:val="both"/>
        <w:rPr>
          <w:color w:val="1D1D1F"/>
          <w:shd w:val="clear" w:color="auto" w:fill="FFFFFF"/>
        </w:rPr>
      </w:pPr>
      <w:r w:rsidRPr="005A718D">
        <w:rPr>
          <w:color w:val="1D1D1F"/>
          <w:shd w:val="clear" w:color="auto" w:fill="FFFFFF"/>
        </w:rPr>
        <w:t>Основанием для выполнения работ является выполнение п. 1.4 «Правил технической эксплуатации электрических станций и сетей Российской Федерации» (Приказ Минэнерго России от 19.06.2003 № 229) и Приказа Министерства энергетики РФ от 23.07.2015 № 494 «О внесении изменений в порядок определения нормативов удельного расхода топлива при производстве э</w:t>
      </w:r>
      <w:r w:rsidR="00F756CC">
        <w:rPr>
          <w:color w:val="1D1D1F"/>
          <w:shd w:val="clear" w:color="auto" w:fill="FFFFFF"/>
        </w:rPr>
        <w:t>лектрической и тепловой энергии</w:t>
      </w:r>
      <w:r w:rsidRPr="005A718D">
        <w:rPr>
          <w:color w:val="1D1D1F"/>
          <w:shd w:val="clear" w:color="auto" w:fill="FFFFFF"/>
        </w:rPr>
        <w:t xml:space="preserve">». </w:t>
      </w:r>
    </w:p>
    <w:p w:rsidR="00717C74" w:rsidRPr="005A718D" w:rsidRDefault="005A718D" w:rsidP="005A718D">
      <w:pPr>
        <w:jc w:val="both"/>
      </w:pPr>
      <w:r w:rsidRPr="005A718D">
        <w:rPr>
          <w:color w:val="1D1D1F"/>
          <w:shd w:val="clear" w:color="auto" w:fill="FFFFFF"/>
        </w:rPr>
        <w:t>Объекты эксплуатации: 12 газотурбинных установок (по 6 ГТУ на каждом филиале), работающих на природном газе. Резервное топливо не предусмотрено. Утилизация тепла выхлопных газов и отпуск тепловой энергии потребителям отсутствуют.</w:t>
      </w:r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9" w:name="_Toc54643699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64"/>
        <w:gridCol w:w="2126"/>
        <w:gridCol w:w="2126"/>
        <w:gridCol w:w="1985"/>
      </w:tblGrid>
      <w:tr w:rsidR="00717C74">
        <w:tc>
          <w:tcPr>
            <w:tcW w:w="817" w:type="dxa"/>
          </w:tcPr>
          <w:p w:rsidR="00717C74" w:rsidRDefault="00D07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7C74" w:rsidRDefault="00D0756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64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717C74" w:rsidRDefault="0071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 xml:space="preserve">(в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оказываются услуги)</w:t>
            </w:r>
          </w:p>
        </w:tc>
        <w:tc>
          <w:tcPr>
            <w:tcW w:w="1985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717C74">
        <w:tc>
          <w:tcPr>
            <w:tcW w:w="817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7C74">
        <w:trPr>
          <w:trHeight w:val="881"/>
        </w:trPr>
        <w:tc>
          <w:tcPr>
            <w:tcW w:w="817" w:type="dxa"/>
          </w:tcPr>
          <w:p w:rsidR="00717C74" w:rsidRDefault="00717C74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Передвижные электростанции «Казым»</w:t>
            </w:r>
          </w:p>
        </w:tc>
        <w:tc>
          <w:tcPr>
            <w:tcW w:w="2126" w:type="dxa"/>
            <w:shd w:val="clear" w:color="auto" w:fill="auto"/>
          </w:tcPr>
          <w:p w:rsidR="00717C74" w:rsidRDefault="00D0756C" w:rsidP="00F756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628162, ХМАО, Тюменская обл., г. Белоярский, ул. Центральная, д. 31 </w:t>
            </w:r>
          </w:p>
        </w:tc>
        <w:tc>
          <w:tcPr>
            <w:tcW w:w="2126" w:type="dxa"/>
          </w:tcPr>
          <w:p w:rsidR="00F756CC" w:rsidRPr="00F756CC" w:rsidRDefault="005A718D" w:rsidP="005A718D">
            <w:pPr>
              <w:jc w:val="center"/>
              <w:rPr>
                <w:sz w:val="24"/>
                <w:szCs w:val="24"/>
              </w:rPr>
            </w:pPr>
            <w:proofErr w:type="gramStart"/>
            <w:r w:rsidRPr="00F756CC">
              <w:rPr>
                <w:sz w:val="24"/>
                <w:szCs w:val="24"/>
              </w:rPr>
              <w:t>ГТГ-1 - ГТГ-6 (ГТД:</w:t>
            </w:r>
            <w:proofErr w:type="gramEnd"/>
            <w:r w:rsidRPr="00F756CC">
              <w:rPr>
                <w:sz w:val="24"/>
                <w:szCs w:val="24"/>
              </w:rPr>
              <w:t xml:space="preserve"> Д</w:t>
            </w:r>
            <w:r w:rsidR="00F756CC" w:rsidRPr="00F756CC">
              <w:rPr>
                <w:sz w:val="24"/>
                <w:szCs w:val="24"/>
              </w:rPr>
              <w:t xml:space="preserve">Ц59Л, Генераторы: </w:t>
            </w:r>
            <w:r w:rsidRPr="00F756CC">
              <w:rPr>
                <w:sz w:val="24"/>
                <w:szCs w:val="24"/>
              </w:rPr>
              <w:t xml:space="preserve">Т-12-2ЭУЗ, </w:t>
            </w:r>
          </w:p>
          <w:p w:rsidR="00717C74" w:rsidRPr="00F756CC" w:rsidRDefault="00F756CC" w:rsidP="005A718D">
            <w:pPr>
              <w:jc w:val="center"/>
              <w:rPr>
                <w:sz w:val="24"/>
                <w:szCs w:val="24"/>
              </w:rPr>
            </w:pPr>
            <w:proofErr w:type="gramStart"/>
            <w:r w:rsidRPr="00F756CC">
              <w:rPr>
                <w:sz w:val="24"/>
                <w:szCs w:val="24"/>
              </w:rPr>
              <w:t>Nном=1</w:t>
            </w:r>
            <w:r w:rsidR="005A718D" w:rsidRPr="00F756CC">
              <w:rPr>
                <w:sz w:val="24"/>
                <w:szCs w:val="24"/>
              </w:rPr>
              <w:t>2 МВт каждый)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717C74" w:rsidRDefault="00717C7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756CC">
        <w:trPr>
          <w:trHeight w:val="881"/>
        </w:trPr>
        <w:tc>
          <w:tcPr>
            <w:tcW w:w="817" w:type="dxa"/>
          </w:tcPr>
          <w:p w:rsidR="00F756CC" w:rsidRDefault="00F756CC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:rsidR="00F756CC" w:rsidRDefault="00F756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Передвижные электростанции «Уренгой»</w:t>
            </w:r>
          </w:p>
          <w:p w:rsidR="00F756CC" w:rsidRPr="00F756CC" w:rsidRDefault="00F756CC" w:rsidP="00F756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756CC" w:rsidRDefault="00F756CC" w:rsidP="00F756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629300, ЯНАО, Тюменская обл., г. Новый Уренгой, ул. Промысловая, д. 16.</w:t>
            </w:r>
          </w:p>
        </w:tc>
        <w:tc>
          <w:tcPr>
            <w:tcW w:w="2126" w:type="dxa"/>
          </w:tcPr>
          <w:p w:rsidR="00F756CC" w:rsidRPr="00F756CC" w:rsidRDefault="00F756CC" w:rsidP="00C52089">
            <w:pPr>
              <w:jc w:val="center"/>
              <w:rPr>
                <w:sz w:val="24"/>
                <w:szCs w:val="24"/>
              </w:rPr>
            </w:pPr>
            <w:proofErr w:type="gramStart"/>
            <w:r w:rsidRPr="00F756CC">
              <w:rPr>
                <w:sz w:val="24"/>
                <w:szCs w:val="24"/>
              </w:rPr>
              <w:t>ГТГ-1 - ГТГ-6 (ГТД:</w:t>
            </w:r>
            <w:proofErr w:type="gramEnd"/>
            <w:r w:rsidRPr="00F756CC">
              <w:rPr>
                <w:sz w:val="24"/>
                <w:szCs w:val="24"/>
              </w:rPr>
              <w:t xml:space="preserve"> ДЦ59Л, Генераторы: Т-12-2ЭУЗ, </w:t>
            </w:r>
          </w:p>
          <w:p w:rsidR="00F756CC" w:rsidRPr="00F756CC" w:rsidRDefault="00F756CC" w:rsidP="00C52089">
            <w:pPr>
              <w:jc w:val="center"/>
              <w:rPr>
                <w:sz w:val="24"/>
                <w:szCs w:val="24"/>
              </w:rPr>
            </w:pPr>
            <w:proofErr w:type="gramStart"/>
            <w:r w:rsidRPr="00F756CC">
              <w:rPr>
                <w:sz w:val="24"/>
                <w:szCs w:val="24"/>
              </w:rPr>
              <w:t>Nном=12 МВт каждый)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756CC" w:rsidRPr="00F756CC" w:rsidRDefault="00F756CC" w:rsidP="00F756CC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756CC" w:rsidRPr="00F756CC" w:rsidRDefault="00F756CC" w:rsidP="00F756CC">
      <w:pPr>
        <w:pStyle w:val="4"/>
      </w:pPr>
      <w:bookmarkStart w:id="10" w:name="_Toc54643702"/>
      <w:bookmarkStart w:id="11" w:name="_Toc51339693"/>
      <w:bookmarkStart w:id="12" w:name="_Toc50125126"/>
      <w:bookmarkStart w:id="13" w:name="_Toc46743510"/>
      <w:r w:rsidRPr="00F756CC">
        <w:t xml:space="preserve">Информация в </w:t>
      </w:r>
      <w:proofErr w:type="gramStart"/>
      <w:r w:rsidRPr="00F756CC">
        <w:t>отношении</w:t>
      </w:r>
      <w:proofErr w:type="gramEnd"/>
      <w:r w:rsidRPr="00F756CC">
        <w:t xml:space="preserve"> исполнения договора</w:t>
      </w:r>
    </w:p>
    <w:p w:rsidR="00F756CC" w:rsidRPr="00F756CC" w:rsidRDefault="00F756CC" w:rsidP="00F756CC">
      <w:pPr>
        <w:jc w:val="both"/>
        <w:rPr>
          <w:color w:val="1D1D1F"/>
          <w:shd w:val="clear" w:color="auto" w:fill="FFFFFF"/>
        </w:rPr>
      </w:pPr>
      <w:r w:rsidRPr="00F756CC">
        <w:rPr>
          <w:shd w:val="clear" w:color="auto" w:fill="FFFFFF"/>
        </w:rPr>
        <w:t xml:space="preserve">Заказчик предоставляет Исполнителю доступ к </w:t>
      </w:r>
      <w:r w:rsidR="004C1DF2">
        <w:rPr>
          <w:shd w:val="clear" w:color="auto" w:fill="FFFFFF"/>
        </w:rPr>
        <w:t>объетам электростанция для снятия технических характеристик и проведения испытаний</w:t>
      </w:r>
      <w:r w:rsidRPr="00F756CC">
        <w:rPr>
          <w:shd w:val="clear" w:color="auto" w:fill="FFFFFF"/>
        </w:rPr>
        <w:t>.</w:t>
      </w:r>
    </w:p>
    <w:p w:rsidR="00F756CC" w:rsidRPr="00F756CC" w:rsidRDefault="00F756CC" w:rsidP="00F756CC">
      <w:pPr>
        <w:pStyle w:val="4"/>
      </w:pPr>
      <w:r w:rsidRPr="00F756CC">
        <w:lastRenderedPageBreak/>
        <w:t>Иные требования и сведения общего характера</w:t>
      </w:r>
    </w:p>
    <w:p w:rsidR="00F756CC" w:rsidRPr="00F756CC" w:rsidRDefault="00F756CC" w:rsidP="00F756CC">
      <w:pPr>
        <w:jc w:val="both"/>
        <w:rPr>
          <w:shd w:val="clear" w:color="auto" w:fill="FFFFFF"/>
        </w:rPr>
      </w:pPr>
      <w:r w:rsidRPr="00F756CC">
        <w:rPr>
          <w:shd w:val="clear" w:color="auto" w:fill="FFFFFF"/>
        </w:rPr>
        <w:t xml:space="preserve">Работы выполняются в </w:t>
      </w:r>
      <w:proofErr w:type="gramStart"/>
      <w:r w:rsidRPr="00F756CC">
        <w:rPr>
          <w:shd w:val="clear" w:color="auto" w:fill="FFFFFF"/>
        </w:rPr>
        <w:t>соответствии</w:t>
      </w:r>
      <w:proofErr w:type="gramEnd"/>
      <w:r w:rsidRPr="00F756CC">
        <w:rPr>
          <w:shd w:val="clear" w:color="auto" w:fill="FFFFFF"/>
        </w:rPr>
        <w:t xml:space="preserve"> с требованиями действующего законодательства РФ и отраслевых стандартов ПАО «Передвижная энергетика».</w:t>
      </w:r>
    </w:p>
    <w:p w:rsidR="00717C74" w:rsidRDefault="00D0756C">
      <w:pPr>
        <w:pStyle w:val="1"/>
        <w:keepLines/>
        <w:ind w:left="357" w:hanging="357"/>
        <w:jc w:val="center"/>
        <w:rPr>
          <w:iCs/>
          <w:caps/>
        </w:rPr>
      </w:pPr>
      <w:r>
        <w:rPr>
          <w:iCs/>
        </w:rPr>
        <w:t>Требования к продукции</w:t>
      </w:r>
      <w:bookmarkEnd w:id="10"/>
      <w:bookmarkEnd w:id="11"/>
    </w:p>
    <w:p w:rsidR="00717C74" w:rsidRDefault="00D0756C">
      <w:pPr>
        <w:pStyle w:val="4"/>
      </w:pPr>
      <w:bookmarkStart w:id="14" w:name="_Toc54643703"/>
      <w:r>
        <w:t>Требования к объемам и срокам оказания услуг</w:t>
      </w:r>
      <w:bookmarkEnd w:id="14"/>
    </w:p>
    <w:p w:rsidR="00717C74" w:rsidRDefault="00D0756C" w:rsidP="004C1DF2">
      <w:pPr>
        <w:pStyle w:val="30"/>
        <w:ind w:left="0" w:firstLine="11"/>
      </w:pPr>
      <w:bookmarkStart w:id="15" w:name="_Toc54643704"/>
      <w:r>
        <w:t>Требования к перечню и объему услуг</w:t>
      </w:r>
      <w:bookmarkEnd w:id="15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2. Перечень </w:t>
      </w:r>
      <w:bookmarkEnd w:id="16"/>
      <w:r>
        <w:rPr>
          <w:sz w:val="24"/>
          <w:szCs w:val="24"/>
        </w:rPr>
        <w:t>и объем оказываемых услуг</w:t>
      </w:r>
      <w:bookmarkEnd w:id="17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813"/>
        <w:gridCol w:w="1417"/>
        <w:gridCol w:w="1418"/>
      </w:tblGrid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 xml:space="preserve">№ </w:t>
            </w:r>
            <w:proofErr w:type="gramStart"/>
            <w:r w:rsidRPr="004C1DF2">
              <w:t>п</w:t>
            </w:r>
            <w:proofErr w:type="gramEnd"/>
            <w:r w:rsidRPr="004C1DF2"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Количество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Сбор и анализ исходных данных, паспортных характеристик, статистики работы и метеорологических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Разработка энергетических характеристик (ЭХ) для каждой ГТУ в зависимости от расхода тепла от электрической мощности при номинальных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12 шт. (по 6 на филиал)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Разработка поправок к электрической мощности и расходу тепла на изменение внешних условий; зависимости топливных затрат на пусковые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Построение нормативных зависимостей потребления электроэнергии на СМН ГТУ (индивидуальных и общестанционных) от электрической нагрузки с поправками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Расчет и построение графиков исходно-номинальных удельных расходов топлива на выработанную и отпущенную энергию для характерных сочетаний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Разработка макетов расчета нормативных удельных расходов и экономии условного топлива на отпуск электроэнергии ГТЭС (согласно Приказу Минэнерго №323)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  <w:tr w:rsidR="004C1DF2" w:rsidRPr="004C1DF2" w:rsidTr="004C1D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pStyle w:val="affb"/>
              <w:suppressAutoHyphens/>
              <w:ind w:left="360" w:hanging="360"/>
            </w:pPr>
            <w:r w:rsidRPr="004C1DF2"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keepNext/>
              <w:keepLines/>
              <w:spacing w:after="120"/>
              <w:rPr>
                <w:rFonts w:eastAsia="Calibri"/>
                <w:bCs/>
                <w:sz w:val="24"/>
                <w:szCs w:val="24"/>
              </w:rPr>
            </w:pPr>
            <w:r w:rsidRPr="004C1DF2">
              <w:rPr>
                <w:rFonts w:eastAsia="Calibri"/>
                <w:bCs/>
                <w:sz w:val="24"/>
                <w:szCs w:val="24"/>
              </w:rPr>
              <w:t>Оформление пояснительной записки к НТД по ТИ, согласование с Заказчиком, доработка материалов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усл.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F2" w:rsidRPr="004C1DF2" w:rsidRDefault="004C1DF2" w:rsidP="004C1DF2">
            <w:pPr>
              <w:suppressAutoHyphens/>
              <w:jc w:val="center"/>
              <w:rPr>
                <w:sz w:val="24"/>
                <w:szCs w:val="24"/>
              </w:rPr>
            </w:pPr>
            <w:r w:rsidRPr="004C1DF2">
              <w:rPr>
                <w:sz w:val="24"/>
                <w:szCs w:val="24"/>
              </w:rPr>
              <w:t>1 комплект</w:t>
            </w:r>
          </w:p>
        </w:tc>
      </w:tr>
    </w:tbl>
    <w:p w:rsidR="00717C74" w:rsidRDefault="00717C74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17C74" w:rsidRDefault="00D0756C">
      <w:pPr>
        <w:pStyle w:val="30"/>
      </w:pPr>
      <w:bookmarkStart w:id="18" w:name="_Toc51339696"/>
      <w:bookmarkStart w:id="19" w:name="_Toc54643706"/>
      <w:r>
        <w:t xml:space="preserve">Требования </w:t>
      </w:r>
      <w:bookmarkEnd w:id="18"/>
      <w:r>
        <w:t>к срокам оказания услуг</w:t>
      </w:r>
      <w:bookmarkEnd w:id="19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51339697"/>
      <w:bookmarkStart w:id="21" w:name="_Toc50125127"/>
      <w:bookmarkStart w:id="22" w:name="_Toc54643707"/>
      <w:bookmarkEnd w:id="12"/>
      <w:r>
        <w:rPr>
          <w:sz w:val="24"/>
          <w:szCs w:val="24"/>
        </w:rPr>
        <w:t xml:space="preserve">Таблица 3. </w:t>
      </w:r>
      <w:bookmarkStart w:id="23" w:name="_Hlk50465284"/>
      <w:r>
        <w:rPr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sz w:val="24"/>
          <w:szCs w:val="24"/>
        </w:rPr>
        <w:t>оказания услуг</w:t>
      </w:r>
      <w:bookmarkEnd w:id="2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2551"/>
        <w:gridCol w:w="2976"/>
      </w:tblGrid>
      <w:tr w:rsidR="00717C74">
        <w:tc>
          <w:tcPr>
            <w:tcW w:w="817" w:type="dxa"/>
            <w:shd w:val="clear" w:color="auto" w:fill="auto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1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>
              <w:rPr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2976" w:type="dxa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>
              <w:rPr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717C74">
        <w:tc>
          <w:tcPr>
            <w:tcW w:w="817" w:type="dxa"/>
            <w:shd w:val="clear" w:color="auto" w:fill="auto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7C74" w:rsidRDefault="00D0756C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17C74" w:rsidRDefault="00D0756C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bookmarkEnd w:id="13"/>
      <w:tr w:rsidR="00BB454B" w:rsidT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Default="0092240A" w:rsidP="0092240A">
            <w:pPr>
              <w:jc w:val="center"/>
              <w:rPr>
                <w:sz w:val="24"/>
                <w:szCs w:val="24"/>
              </w:rPr>
            </w:pPr>
            <w:r w:rsidRPr="0092240A">
              <w:rPr>
                <w:sz w:val="24"/>
                <w:szCs w:val="24"/>
              </w:rPr>
              <w:t>Полный комплекс работ по разработке, согласованию и оформлению НТД по топливоиспользованию</w:t>
            </w:r>
          </w:p>
        </w:tc>
        <w:tc>
          <w:tcPr>
            <w:tcW w:w="2551" w:type="dxa"/>
            <w:vAlign w:val="center"/>
          </w:tcPr>
          <w:p w:rsidR="00BB454B" w:rsidRDefault="00BB454B" w:rsidP="00BB4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 обеими сторонами</w:t>
            </w:r>
          </w:p>
        </w:tc>
        <w:tc>
          <w:tcPr>
            <w:tcW w:w="2976" w:type="dxa"/>
            <w:vAlign w:val="center"/>
          </w:tcPr>
          <w:p w:rsidR="00BB454B" w:rsidRDefault="0092240A" w:rsidP="009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30.05</w:t>
            </w:r>
            <w:r w:rsidR="00BB454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717C74" w:rsidRDefault="00717C74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717C7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</w:p>
    <w:p w:rsidR="00717C74" w:rsidRDefault="00D0756C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>
        <w:lastRenderedPageBreak/>
        <w:t xml:space="preserve">Требования к </w:t>
      </w:r>
      <w:bookmarkEnd w:id="25"/>
      <w:r>
        <w:t>качеству услуг</w:t>
      </w:r>
      <w:bookmarkEnd w:id="26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 4. Требования к </w:t>
      </w:r>
      <w:bookmarkEnd w:id="24"/>
      <w:bookmarkEnd w:id="27"/>
      <w:r>
        <w:rPr>
          <w:sz w:val="24"/>
          <w:szCs w:val="24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 w:rsidR="00717C74" w:rsidRDefault="00717C74">
      <w:pPr>
        <w:rPr>
          <w:rStyle w:val="afff3"/>
          <w:b w:val="0"/>
        </w:rPr>
      </w:pPr>
    </w:p>
    <w:p w:rsidR="00717C74" w:rsidRDefault="00D0756C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(Таблица 2): </w:t>
      </w:r>
    </w:p>
    <w:tbl>
      <w:tblPr>
        <w:tblStyle w:val="aff3"/>
        <w:tblW w:w="14885" w:type="dxa"/>
        <w:tblInd w:w="-5" w:type="dxa"/>
        <w:tblLook w:val="04A0"/>
      </w:tblPr>
      <w:tblGrid>
        <w:gridCol w:w="851"/>
        <w:gridCol w:w="2268"/>
        <w:gridCol w:w="567"/>
        <w:gridCol w:w="2835"/>
        <w:gridCol w:w="2693"/>
        <w:gridCol w:w="2926"/>
        <w:gridCol w:w="2745"/>
      </w:tblGrid>
      <w:tr w:rsidR="00717C74">
        <w:tc>
          <w:tcPr>
            <w:tcW w:w="851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17C74">
        <w:tc>
          <w:tcPr>
            <w:tcW w:w="851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268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</w:tcPr>
          <w:p w:rsidR="00717C74" w:rsidRDefault="00D075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Квалификация персонала подрядчика</w:t>
            </w:r>
          </w:p>
        </w:tc>
        <w:tc>
          <w:tcPr>
            <w:tcW w:w="3402" w:type="dxa"/>
            <w:gridSpan w:val="2"/>
          </w:tcPr>
          <w:p w:rsidR="00717C74" w:rsidRPr="0092240A" w:rsidRDefault="00D0756C" w:rsidP="0092240A">
            <w:pPr>
              <w:widowControl w:val="0"/>
              <w:numPr>
                <w:ilvl w:val="0"/>
                <w:numId w:val="11"/>
              </w:numPr>
              <w:tabs>
                <w:tab w:val="clear" w:pos="312"/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Персонал подрядчика должен обладать необходимым опытом работ в проведение экспертиз проектной документации, представить заказчику список заключенных договоров на аналогичные работы </w:t>
            </w:r>
            <w:proofErr w:type="gramStart"/>
            <w:r>
              <w:rPr>
                <w:i/>
                <w:iCs/>
                <w:sz w:val="24"/>
                <w:szCs w:val="24"/>
              </w:rPr>
              <w:t>за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последние 3 года.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Оформление </w:t>
            </w:r>
            <w:r>
              <w:rPr>
                <w:i/>
                <w:iCs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3402" w:type="dxa"/>
            <w:gridSpan w:val="2"/>
          </w:tcPr>
          <w:p w:rsidR="00717C74" w:rsidRDefault="00D0756C">
            <w:pPr>
              <w:pStyle w:val="13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lastRenderedPageBreak/>
              <w:t xml:space="preserve">Оформление </w:t>
            </w:r>
            <w:r>
              <w:rPr>
                <w:rFonts w:ascii="Times New Roman" w:hAnsi="Times New Roman"/>
                <w:i/>
                <w:iCs/>
                <w:sz w:val="24"/>
              </w:rPr>
              <w:lastRenderedPageBreak/>
              <w:t>результатов и порядок оказания услуги должны полностью соответствовать нормативной документации, указанной в п. 1.4 настоящих технических требования</w:t>
            </w:r>
          </w:p>
          <w:p w:rsidR="0092240A" w:rsidRDefault="0092240A">
            <w:pPr>
              <w:pStyle w:val="130"/>
              <w:rPr>
                <w:rFonts w:ascii="Times New Roman" w:hAnsi="Times New Roman"/>
                <w:i/>
                <w:iCs/>
                <w:sz w:val="24"/>
              </w:rPr>
            </w:pPr>
            <w:r w:rsidRPr="0092240A">
              <w:rPr>
                <w:rFonts w:ascii="Times New Roman" w:hAnsi="Times New Roman"/>
                <w:i/>
                <w:iCs/>
                <w:sz w:val="24"/>
              </w:rPr>
              <w:t xml:space="preserve">На бумажном носителе – 2 экз. с оригинальными подписями и печатями. В электронном </w:t>
            </w:r>
            <w:proofErr w:type="gramStart"/>
            <w:r w:rsidRPr="0092240A">
              <w:rPr>
                <w:rFonts w:ascii="Times New Roman" w:hAnsi="Times New Roman"/>
                <w:i/>
                <w:iCs/>
                <w:sz w:val="24"/>
              </w:rPr>
              <w:t>виде</w:t>
            </w:r>
            <w:proofErr w:type="gramEnd"/>
            <w:r w:rsidRPr="0092240A">
              <w:rPr>
                <w:rFonts w:ascii="Times New Roman" w:hAnsi="Times New Roman"/>
                <w:i/>
                <w:iCs/>
                <w:sz w:val="24"/>
              </w:rPr>
              <w:t>: текст/графика – *.doc, *.docx, *.pdf. Расчеты – *.xls, *.xlsx с сохранением всех формул</w:t>
            </w:r>
          </w:p>
          <w:p w:rsidR="00717C74" w:rsidRDefault="00717C7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f3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3402" w:type="dxa"/>
            <w:gridSpan w:val="2"/>
          </w:tcPr>
          <w:p w:rsidR="00717C74" w:rsidRDefault="0092240A">
            <w:pPr>
              <w:rPr>
                <w:i/>
                <w:iCs/>
                <w:sz w:val="24"/>
                <w:szCs w:val="24"/>
              </w:rPr>
            </w:pPr>
            <w:r w:rsidRPr="00DE2C4E">
              <w:rPr>
                <w:i/>
                <w:iCs/>
                <w:sz w:val="24"/>
                <w:szCs w:val="24"/>
              </w:rPr>
              <w:t xml:space="preserve">Работа считается выполненной после подписания Акта. Основанием для подписания является </w:t>
            </w:r>
            <w:proofErr w:type="gramStart"/>
            <w:r w:rsidRPr="00DE2C4E">
              <w:rPr>
                <w:i/>
                <w:iCs/>
                <w:sz w:val="24"/>
                <w:szCs w:val="24"/>
              </w:rPr>
              <w:t>утвержденная</w:t>
            </w:r>
            <w:proofErr w:type="gramEnd"/>
            <w:r w:rsidRPr="00DE2C4E">
              <w:rPr>
                <w:i/>
                <w:iCs/>
                <w:sz w:val="24"/>
                <w:szCs w:val="24"/>
              </w:rPr>
              <w:t xml:space="preserve"> НТД по топливоиспользованию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3402" w:type="dxa"/>
            <w:gridSpan w:val="2"/>
          </w:tcPr>
          <w:p w:rsidR="00717C74" w:rsidRDefault="00DE2C4E">
            <w:pPr>
              <w:rPr>
                <w:i/>
                <w:iCs/>
                <w:sz w:val="24"/>
                <w:szCs w:val="24"/>
              </w:rPr>
            </w:pPr>
            <w:r w:rsidRPr="00DE2C4E">
              <w:rPr>
                <w:i/>
                <w:iCs/>
                <w:sz w:val="24"/>
                <w:szCs w:val="24"/>
              </w:rPr>
              <w:t>Полнота пояснительной записки, наличие всех расчетных макетов, графиков ЭХ, поправок и зависимостей СМН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</w:t>
            </w:r>
            <w:r>
              <w:rPr>
                <w:b/>
                <w:sz w:val="24"/>
                <w:szCs w:val="24"/>
              </w:rPr>
              <w:lastRenderedPageBreak/>
              <w:t xml:space="preserve">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>
              <w:rPr>
                <w:b/>
                <w:sz w:val="24"/>
                <w:szCs w:val="24"/>
              </w:rPr>
              <w:t>ТТ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E2C4E" w:rsidTr="00AC15CB">
        <w:tc>
          <w:tcPr>
            <w:tcW w:w="851" w:type="dxa"/>
            <w:vAlign w:val="center"/>
          </w:tcPr>
          <w:p w:rsidR="00DE2C4E" w:rsidRDefault="00DE2C4E" w:rsidP="00DE2C4E">
            <w:pPr>
              <w:pStyle w:val="affb"/>
              <w:numPr>
                <w:ilvl w:val="1"/>
                <w:numId w:val="10"/>
              </w:numPr>
              <w:spacing w:before="60" w:after="6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E2C4E" w:rsidRPr="00DE2C4E" w:rsidRDefault="00DE2C4E" w:rsidP="00DE2C4E">
            <w:pPr>
              <w:rPr>
                <w:i/>
                <w:iCs/>
                <w:sz w:val="24"/>
                <w:szCs w:val="24"/>
              </w:rPr>
            </w:pPr>
            <w:r w:rsidRPr="00DE2C4E">
              <w:rPr>
                <w:i/>
                <w:iCs/>
                <w:sz w:val="24"/>
                <w:szCs w:val="24"/>
              </w:rPr>
              <w:t>Прочие требования</w:t>
            </w:r>
          </w:p>
        </w:tc>
        <w:tc>
          <w:tcPr>
            <w:tcW w:w="2835" w:type="dxa"/>
            <w:vAlign w:val="center"/>
          </w:tcPr>
          <w:p w:rsidR="00DE2C4E" w:rsidRPr="00DE2C4E" w:rsidRDefault="00DE2C4E" w:rsidP="00DE2C4E">
            <w:pPr>
              <w:rPr>
                <w:i/>
                <w:iCs/>
                <w:sz w:val="24"/>
                <w:szCs w:val="24"/>
              </w:rPr>
            </w:pPr>
            <w:r w:rsidRPr="00DE2C4E">
              <w:rPr>
                <w:i/>
                <w:iCs/>
                <w:sz w:val="24"/>
                <w:szCs w:val="24"/>
              </w:rPr>
              <w:t>Исполнитель несет ответственность за достоверность расчетов и соответствие методик действующим нормативам на дату утверждения</w:t>
            </w:r>
          </w:p>
        </w:tc>
        <w:tc>
          <w:tcPr>
            <w:tcW w:w="2693" w:type="dxa"/>
          </w:tcPr>
          <w:p w:rsidR="00DE2C4E" w:rsidRDefault="00DE2C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DE2C4E" w:rsidRDefault="00DE2C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DE2C4E" w:rsidRDefault="00DE2C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3402" w:type="dxa"/>
            <w:gridSpan w:val="2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</w:t>
            </w:r>
            <w:proofErr w:type="gramStart"/>
            <w:r>
              <w:rPr>
                <w:i/>
                <w:iCs/>
                <w:sz w:val="24"/>
                <w:szCs w:val="24"/>
              </w:rPr>
              <w:t>случае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</w:pPr>
          </w:p>
        </w:tc>
        <w:tc>
          <w:tcPr>
            <w:tcW w:w="2745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717C74" w:rsidRDefault="00D0756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717C74" w:rsidRDefault="00717C74">
      <w:pPr>
        <w:jc w:val="center"/>
        <w:rPr>
          <w:b/>
          <w:i/>
          <w:sz w:val="24"/>
          <w:szCs w:val="24"/>
        </w:rPr>
        <w:sectPr w:rsidR="00717C74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717C74" w:rsidRDefault="00D0756C">
      <w:pPr>
        <w:pStyle w:val="1"/>
        <w:keepLines/>
        <w:ind w:left="357" w:hanging="357"/>
        <w:jc w:val="center"/>
      </w:pPr>
      <w:bookmarkStart w:id="30" w:name="_Toc53393312"/>
      <w:bookmarkStart w:id="31" w:name="_Toc53395937"/>
      <w:bookmarkStart w:id="32" w:name="_Toc54643710"/>
      <w:bookmarkStart w:id="33" w:name="_Toc46743519"/>
      <w:bookmarkStart w:id="34" w:name="_Toc51339699"/>
      <w:r>
        <w:lastRenderedPageBreak/>
        <w:t>Требования к документации по ценообразованию</w:t>
      </w:r>
      <w:bookmarkEnd w:id="30"/>
      <w:bookmarkEnd w:id="31"/>
      <w:r>
        <w:t xml:space="preserve"> на этапе закупки</w:t>
      </w:r>
      <w:bookmarkEnd w:id="32"/>
    </w:p>
    <w:p w:rsidR="00717C74" w:rsidRDefault="00D0756C">
      <w:pPr>
        <w:pStyle w:val="4"/>
        <w:ind w:left="1418" w:hanging="709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717C74" w:rsidRDefault="00D0756C">
      <w:pPr>
        <w:pStyle w:val="4"/>
        <w:ind w:left="1418" w:hanging="709"/>
        <w:jc w:val="both"/>
        <w:rPr>
          <w:b w:val="0"/>
          <w:i/>
          <w:iCs/>
        </w:rPr>
      </w:pPr>
      <w:r>
        <w:rPr>
          <w:b w:val="0"/>
          <w:i/>
          <w:iCs/>
        </w:rPr>
        <w:t>Дополнительные документы по ценообразованию (сметная документация) в состав заявки Участника не включаются».</w:t>
      </w:r>
    </w:p>
    <w:p w:rsidR="00717C74" w:rsidRDefault="00717C74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:rsidR="00717C74" w:rsidRDefault="00D0756C">
      <w:pPr>
        <w:rPr>
          <w:iCs/>
          <w:caps/>
        </w:rPr>
      </w:pPr>
      <w:r>
        <w:rPr>
          <w:iCs/>
          <w:caps/>
        </w:rPr>
        <w:br w:type="page"/>
      </w:r>
    </w:p>
    <w:p w:rsidR="00717C74" w:rsidRDefault="00D0756C">
      <w:pPr>
        <w:pStyle w:val="1"/>
        <w:keepLines/>
        <w:ind w:left="357" w:hanging="357"/>
        <w:jc w:val="center"/>
      </w:pPr>
      <w:bookmarkStart w:id="35" w:name="_Toc54643711"/>
      <w:bookmarkStart w:id="36" w:name="_Toc54281228"/>
      <w:r>
        <w:lastRenderedPageBreak/>
        <w:t>Требования к документации по ценообразованию на этапе заключения (исполнения) договора</w:t>
      </w:r>
      <w:bookmarkEnd w:id="35"/>
      <w:bookmarkEnd w:id="36"/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bookmarkStart w:id="37" w:name="_Ref54278740"/>
      <w:r>
        <w:rPr>
          <w:bCs/>
          <w:i/>
          <w:iCs/>
          <w:sz w:val="24"/>
          <w:szCs w:val="24"/>
        </w:rPr>
        <w:t>4.1. Требования к составлению сметной документации (при заключении договора):</w:t>
      </w:r>
      <w:bookmarkEnd w:id="37"/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bookmarkStart w:id="38" w:name="_Hlk87544714"/>
      <w:r>
        <w:rPr>
          <w:bCs/>
          <w:i/>
          <w:iCs/>
          <w:sz w:val="24"/>
          <w:szCs w:val="24"/>
        </w:rPr>
        <w:t xml:space="preserve">4.1.1.Сметная документация разработана заказчиком в </w:t>
      </w:r>
      <w:proofErr w:type="gramStart"/>
      <w:r>
        <w:rPr>
          <w:bCs/>
          <w:i/>
          <w:iCs/>
          <w:sz w:val="24"/>
          <w:szCs w:val="24"/>
        </w:rPr>
        <w:t>рамках</w:t>
      </w:r>
      <w:proofErr w:type="gramEnd"/>
      <w:r>
        <w:rPr>
          <w:bCs/>
          <w:i/>
          <w:iCs/>
          <w:sz w:val="24"/>
          <w:szCs w:val="24"/>
        </w:rPr>
        <w:t xml:space="preserve">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локальных </w:t>
      </w:r>
      <w:proofErr w:type="gramStart"/>
      <w:r>
        <w:rPr>
          <w:bCs/>
          <w:i/>
          <w:iCs/>
          <w:sz w:val="24"/>
          <w:szCs w:val="24"/>
        </w:rPr>
        <w:t>сметах</w:t>
      </w:r>
      <w:proofErr w:type="gramEnd"/>
      <w:r>
        <w:rPr>
          <w:bCs/>
          <w:i/>
          <w:iCs/>
          <w:sz w:val="24"/>
          <w:szCs w:val="24"/>
        </w:rPr>
        <w:t xml:space="preserve"> единым индексом в итогах (после начисления лимитированных затрат в случае составления одной сметы).</w:t>
      </w:r>
    </w:p>
    <w:bookmarkEnd w:id="38"/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4.1.2. Внесение изменений в сметную документацию заказчика, кроме применения понижающего коэффициента в </w:t>
      </w:r>
      <w:proofErr w:type="gramStart"/>
      <w:r>
        <w:rPr>
          <w:bCs/>
          <w:i/>
          <w:iCs/>
          <w:sz w:val="24"/>
          <w:szCs w:val="24"/>
        </w:rPr>
        <w:t>соответствии</w:t>
      </w:r>
      <w:proofErr w:type="gramEnd"/>
      <w:r>
        <w:rPr>
          <w:bCs/>
          <w:i/>
          <w:iCs/>
          <w:sz w:val="24"/>
          <w:szCs w:val="24"/>
        </w:rPr>
        <w:t xml:space="preserve"> с п.</w:t>
      </w:r>
      <w:fldSimple w:instr=" REF _Ref54278740 \r \h  \* MERGEFORMAT ">
        <w:r>
          <w:rPr>
            <w:bCs/>
            <w:i/>
            <w:iCs/>
            <w:sz w:val="24"/>
            <w:szCs w:val="24"/>
          </w:rPr>
          <w:t>4.1</w:t>
        </w:r>
      </w:fldSimple>
      <w:r>
        <w:rPr>
          <w:bCs/>
          <w:i/>
          <w:iCs/>
          <w:sz w:val="24"/>
          <w:szCs w:val="24"/>
        </w:rPr>
        <w:t>.1, не допускается.</w:t>
      </w:r>
    </w:p>
    <w:p w:rsidR="00717C74" w:rsidRDefault="00D0756C">
      <w:pPr>
        <w:spacing w:before="60"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4.1.3. В сметной документации предусмотрен резерв средств на непредвиденные работы и затраты в размере 3%.</w:t>
      </w:r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4.2. Требования к составлению сметной документации (на этапе исполнения договора):</w:t>
      </w:r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4.2.1. В </w:t>
      </w:r>
      <w:proofErr w:type="gramStart"/>
      <w:r>
        <w:rPr>
          <w:bCs/>
          <w:i/>
          <w:iCs/>
          <w:sz w:val="24"/>
          <w:szCs w:val="24"/>
        </w:rPr>
        <w:t>случае</w:t>
      </w:r>
      <w:proofErr w:type="gramEnd"/>
      <w:r>
        <w:rPr>
          <w:bCs/>
          <w:i/>
          <w:iCs/>
          <w:sz w:val="24"/>
          <w:szCs w:val="24"/>
        </w:rPr>
        <w:t xml:space="preserve"> возникновения непредвиденных расходов в рамках реализации договора необходимо составлять и оформлять </w:t>
      </w:r>
      <w:bookmarkStart w:id="39" w:name="_Hlk67324513"/>
      <w:r>
        <w:rPr>
          <w:bCs/>
          <w:i/>
          <w:iCs/>
          <w:sz w:val="24"/>
          <w:szCs w:val="24"/>
        </w:rPr>
        <w:t xml:space="preserve">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</w:t>
      </w:r>
      <w:bookmarkEnd w:id="39"/>
      <w:r>
        <w:rPr>
          <w:bCs/>
          <w:i/>
          <w:iCs/>
          <w:sz w:val="24"/>
          <w:szCs w:val="24"/>
        </w:rPr>
        <w:t>(п. 4.1.1).</w:t>
      </w:r>
    </w:p>
    <w:p w:rsidR="00717C74" w:rsidRDefault="00717C74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:rsidR="00717C74" w:rsidRDefault="00D0756C">
      <w:pPr>
        <w:rPr>
          <w:rFonts w:eastAsia="Calibri"/>
          <w:b/>
          <w:iCs/>
        </w:rPr>
      </w:pPr>
      <w:r>
        <w:rPr>
          <w:iCs/>
        </w:rPr>
        <w:br w:type="page"/>
      </w:r>
    </w:p>
    <w:p w:rsidR="00717C74" w:rsidRDefault="00717C74">
      <w:pPr>
        <w:rPr>
          <w:rFonts w:eastAsia="Calibri"/>
          <w:b/>
          <w:iCs/>
          <w:caps/>
        </w:rPr>
      </w:pPr>
    </w:p>
    <w:bookmarkEnd w:id="33"/>
    <w:bookmarkEnd w:id="34"/>
    <w:p w:rsidR="00717C74" w:rsidRDefault="00D0756C">
      <w:pPr>
        <w:pStyle w:val="1"/>
        <w:keepLines/>
        <w:ind w:left="357" w:hanging="357"/>
        <w:jc w:val="center"/>
        <w:rPr>
          <w:iCs/>
          <w:caps/>
        </w:rPr>
      </w:pPr>
      <w:r>
        <w:rPr>
          <w:iCs/>
        </w:rPr>
        <w:t>Приложения</w:t>
      </w:r>
    </w:p>
    <w:p w:rsidR="00717C74" w:rsidRDefault="00717C74">
      <w:pPr>
        <w:widowControl w:val="0"/>
        <w:tabs>
          <w:tab w:val="left" w:pos="426"/>
        </w:tabs>
        <w:spacing w:before="120" w:after="120"/>
        <w:jc w:val="both"/>
        <w:rPr>
          <w:rStyle w:val="afff3"/>
          <w:b w:val="0"/>
          <w:bCs/>
          <w:iCs/>
          <w:sz w:val="24"/>
          <w:szCs w:val="24"/>
        </w:rPr>
      </w:pPr>
    </w:p>
    <w:p w:rsidR="00717C74" w:rsidRDefault="00D0756C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17C74" w:rsidRDefault="00D0756C">
      <w:pPr>
        <w:spacing w:after="120"/>
        <w:jc w:val="right"/>
        <w:rPr>
          <w:rStyle w:val="afff3"/>
          <w:bCs/>
          <w:caps/>
          <w:sz w:val="26"/>
          <w:szCs w:val="26"/>
        </w:rPr>
      </w:pPr>
      <w:r>
        <w:rPr>
          <w:rStyle w:val="afff3"/>
          <w:bCs/>
          <w:caps/>
          <w:sz w:val="26"/>
          <w:szCs w:val="26"/>
        </w:rPr>
        <w:lastRenderedPageBreak/>
        <w:t>[</w:t>
      </w:r>
      <w:r>
        <w:rPr>
          <w:rStyle w:val="afff3"/>
          <w:bCs/>
          <w:sz w:val="26"/>
          <w:szCs w:val="26"/>
        </w:rPr>
        <w:t xml:space="preserve">Приложение № 1 к </w:t>
      </w:r>
      <w:proofErr w:type="gramStart"/>
      <w:r>
        <w:rPr>
          <w:rStyle w:val="afff3"/>
          <w:bCs/>
          <w:sz w:val="26"/>
          <w:szCs w:val="26"/>
        </w:rPr>
        <w:t>ТТ</w:t>
      </w:r>
      <w:proofErr w:type="gramEnd"/>
      <w:r>
        <w:rPr>
          <w:rStyle w:val="afff3"/>
          <w:bCs/>
          <w:sz w:val="26"/>
          <w:szCs w:val="26"/>
        </w:rPr>
        <w:t>]</w:t>
      </w:r>
      <w:r>
        <w:rPr>
          <w:rStyle w:val="afff3"/>
          <w:bCs/>
          <w:caps/>
          <w:sz w:val="26"/>
          <w:szCs w:val="26"/>
        </w:rPr>
        <w:t xml:space="preserve"> </w:t>
      </w:r>
    </w:p>
    <w:p w:rsidR="00717C74" w:rsidRDefault="00D0756C">
      <w:pPr>
        <w:pStyle w:val="1"/>
        <w:keepLines/>
        <w:numPr>
          <w:ilvl w:val="0"/>
          <w:numId w:val="0"/>
        </w:numPr>
        <w:ind w:left="357"/>
        <w:jc w:val="center"/>
        <w:rPr>
          <w:b w:val="0"/>
        </w:rPr>
      </w:pPr>
      <w:bookmarkStart w:id="40" w:name="_Toc54464115"/>
      <w:bookmarkStart w:id="41" w:name="_Toc54459816"/>
      <w:bookmarkStart w:id="42" w:name="_Toc54643713"/>
      <w:bookmarkStart w:id="43" w:name="_Toc54451385"/>
      <w:r>
        <w:t>Требования к оформлению и составлению документации по ценообразованию</w:t>
      </w:r>
      <w:bookmarkEnd w:id="40"/>
      <w:bookmarkEnd w:id="41"/>
      <w:bookmarkEnd w:id="42"/>
      <w:bookmarkEnd w:id="43"/>
    </w:p>
    <w:p w:rsidR="00717C74" w:rsidRDefault="00717C74">
      <w:pPr>
        <w:keepNext/>
        <w:keepLines/>
        <w:spacing w:after="120"/>
        <w:rPr>
          <w:sz w:val="24"/>
          <w:szCs w:val="24"/>
        </w:rPr>
      </w:pPr>
    </w:p>
    <w:p w:rsidR="00717C74" w:rsidRDefault="00D0756C">
      <w:pPr>
        <w:spacing w:after="120"/>
        <w:jc w:val="both"/>
        <w:rPr>
          <w:rStyle w:val="afff3"/>
          <w:b w:val="0"/>
          <w:iCs/>
          <w:sz w:val="24"/>
          <w:szCs w:val="24"/>
        </w:rPr>
      </w:pPr>
      <w:proofErr w:type="gramStart"/>
      <w:r>
        <w:rPr>
          <w:rStyle w:val="afff3"/>
          <w:b w:val="0"/>
          <w:iCs/>
          <w:sz w:val="24"/>
          <w:szCs w:val="24"/>
        </w:rPr>
        <w:t>Требования к оформлению и составлению документации по ценообразованию могут быть дополнительно представлены в отдельном файле (порядок и содержание вышеуказанных требований определен в Методике</w:t>
      </w:r>
      <w:proofErr w:type="gramEnd"/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D0756C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rStyle w:val="afff3"/>
          <w:b w:val="0"/>
          <w:iCs/>
          <w:sz w:val="24"/>
          <w:szCs w:val="24"/>
        </w:rPr>
        <w:t>.</w:t>
      </w:r>
    </w:p>
    <w:sectPr w:rsidR="00717C74" w:rsidSect="00717C74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23" w:rsidRDefault="00BF6523" w:rsidP="00717C74">
      <w:r>
        <w:separator/>
      </w:r>
    </w:p>
  </w:endnote>
  <w:endnote w:type="continuationSeparator" w:id="0">
    <w:p w:rsidR="00BF6523" w:rsidRDefault="00BF6523" w:rsidP="0071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23" w:rsidRDefault="00BF6523" w:rsidP="00717C74">
      <w:r>
        <w:separator/>
      </w:r>
    </w:p>
  </w:footnote>
  <w:footnote w:type="continuationSeparator" w:id="0">
    <w:p w:rsidR="00BF6523" w:rsidRDefault="00BF6523" w:rsidP="00717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36018C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075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C74" w:rsidRDefault="00717C74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36018C">
    <w:pPr>
      <w:pStyle w:val="af7"/>
      <w:jc w:val="center"/>
    </w:pPr>
    <w:r>
      <w:fldChar w:fldCharType="begin"/>
    </w:r>
    <w:r w:rsidR="00D0756C">
      <w:instrText>PAGE   \* MERGEFORMAT</w:instrText>
    </w:r>
    <w:r>
      <w:fldChar w:fldCharType="separate"/>
    </w:r>
    <w:r w:rsidR="007C1EA2">
      <w:rPr>
        <w:noProof/>
      </w:rPr>
      <w:t>12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717C74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0662B8"/>
    <w:multiLevelType w:val="singleLevel"/>
    <w:tmpl w:val="F90662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D16111"/>
    <w:multiLevelType w:val="multilevel"/>
    <w:tmpl w:val="31D16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863323"/>
    <w:multiLevelType w:val="multilevel"/>
    <w:tmpl w:val="3B8633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714A29"/>
    <w:multiLevelType w:val="multilevel"/>
    <w:tmpl w:val="49714A29"/>
    <w:lvl w:ilvl="0">
      <w:start w:val="1"/>
      <w:numFmt w:val="decimal"/>
      <w:pStyle w:val="10"/>
      <w:lvlText w:val="%1."/>
      <w:lvlJc w:val="left"/>
      <w:pPr>
        <w:tabs>
          <w:tab w:val="left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left" w:pos="851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decimal"/>
      <w:pStyle w:val="31"/>
      <w:lvlText w:val="%1.%2.%3"/>
      <w:lvlJc w:val="left"/>
      <w:pPr>
        <w:tabs>
          <w:tab w:val="left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851"/>
        </w:tabs>
        <w:ind w:left="0" w:firstLine="851"/>
      </w:pPr>
      <w:rPr>
        <w:rFonts w:hint="default"/>
      </w:rPr>
    </w:lvl>
  </w:abstractNum>
  <w:abstractNum w:abstractNumId="9">
    <w:nsid w:val="55490A2D"/>
    <w:multiLevelType w:val="multilevel"/>
    <w:tmpl w:val="55490A2D"/>
    <w:lvl w:ilvl="0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B830ED"/>
    <w:multiLevelType w:val="multilevel"/>
    <w:tmpl w:val="6BB830ED"/>
    <w:lvl w:ilvl="0">
      <w:start w:val="4"/>
      <w:numFmt w:val="bullet"/>
      <w:pStyle w:val="11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7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0822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B5E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4B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4BB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25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22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FE9"/>
    <w:rsid w:val="0030400F"/>
    <w:rsid w:val="003045D6"/>
    <w:rsid w:val="00304D0F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0F6"/>
    <w:rsid w:val="003325F8"/>
    <w:rsid w:val="00332BC6"/>
    <w:rsid w:val="00333890"/>
    <w:rsid w:val="00333971"/>
    <w:rsid w:val="00334783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18C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5E0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2F50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0E9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DF2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078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18D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3E1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E8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567A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041"/>
    <w:rsid w:val="006C2363"/>
    <w:rsid w:val="006C29C5"/>
    <w:rsid w:val="006C2F3F"/>
    <w:rsid w:val="006C3A02"/>
    <w:rsid w:val="006C4C22"/>
    <w:rsid w:val="006C5F3C"/>
    <w:rsid w:val="006C7061"/>
    <w:rsid w:val="006C72E2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C74"/>
    <w:rsid w:val="0072048A"/>
    <w:rsid w:val="007205D3"/>
    <w:rsid w:val="00721749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F27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1EA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729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6FD3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240A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704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00D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5A8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322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02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398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0DE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D33"/>
    <w:rsid w:val="00B007F1"/>
    <w:rsid w:val="00B00A92"/>
    <w:rsid w:val="00B01493"/>
    <w:rsid w:val="00B041ED"/>
    <w:rsid w:val="00B049A0"/>
    <w:rsid w:val="00B049B6"/>
    <w:rsid w:val="00B0570F"/>
    <w:rsid w:val="00B05AE0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2B2"/>
    <w:rsid w:val="00B17806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7E6"/>
    <w:rsid w:val="00B84984"/>
    <w:rsid w:val="00B84BF3"/>
    <w:rsid w:val="00B85D3F"/>
    <w:rsid w:val="00B864C8"/>
    <w:rsid w:val="00B86DB6"/>
    <w:rsid w:val="00B87673"/>
    <w:rsid w:val="00B912A0"/>
    <w:rsid w:val="00B91C5D"/>
    <w:rsid w:val="00B92F82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54B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FBE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523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C3D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9D6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756C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018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A52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23D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2C4E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7B9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CD4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18A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0F5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6CC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2E4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2C946299"/>
    <w:rsid w:val="2D28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unhideWhenUsed="0" w:qFormat="1"/>
    <w:lsdException w:name="toc 6" w:semiHidden="0" w:qFormat="1"/>
    <w:lsdException w:name="toc 7" w:semiHidden="0" w:qFormat="1"/>
    <w:lsdException w:name="toc 8" w:semiHidden="0" w:qFormat="1"/>
    <w:lsdException w:name="toc 9" w:unhideWhenUsed="0" w:qFormat="1"/>
    <w:lsdException w:name="footnote text" w:semiHidden="0" w:unhideWhenUsed="0" w:qFormat="1"/>
    <w:lsdException w:name="annotation text" w:unhideWhenUsed="0" w:qFormat="1"/>
    <w:lsdException w:name="header" w:semiHidden="0" w:uiPriority="99" w:unhideWhenUsed="0" w:qFormat="1"/>
    <w:lsdException w:name="footer" w:semiHidden="0" w:unhideWhenUsed="0" w:qFormat="1"/>
    <w:lsdException w:name="caption" w:semiHidden="0" w:uiPriority="35" w:unhideWhenUsed="0" w:qFormat="1"/>
    <w:lsdException w:name="footnote reference" w:semiHidden="0" w:unhideWhenUsed="0" w:qFormat="1"/>
    <w:lsdException w:name="annotation reference" w:unhideWhenUsed="0" w:qFormat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17C74"/>
    <w:rPr>
      <w:sz w:val="28"/>
      <w:szCs w:val="28"/>
    </w:rPr>
  </w:style>
  <w:style w:type="paragraph" w:styleId="1">
    <w:name w:val="heading 1"/>
    <w:basedOn w:val="30"/>
    <w:next w:val="a3"/>
    <w:link w:val="12"/>
    <w:qFormat/>
    <w:rsid w:val="00717C74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qFormat/>
    <w:rsid w:val="00717C74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717C74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717C74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17C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717C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717C74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717C7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17C7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717C74"/>
    <w:rPr>
      <w:vertAlign w:val="superscript"/>
    </w:rPr>
  </w:style>
  <w:style w:type="character" w:styleId="a8">
    <w:name w:val="annotation reference"/>
    <w:semiHidden/>
    <w:qFormat/>
    <w:rsid w:val="00717C74"/>
    <w:rPr>
      <w:sz w:val="16"/>
      <w:szCs w:val="16"/>
    </w:rPr>
  </w:style>
  <w:style w:type="character" w:styleId="a9">
    <w:name w:val="endnote reference"/>
    <w:basedOn w:val="a4"/>
    <w:qFormat/>
    <w:rsid w:val="00717C74"/>
    <w:rPr>
      <w:vertAlign w:val="superscript"/>
    </w:rPr>
  </w:style>
  <w:style w:type="character" w:styleId="aa">
    <w:name w:val="Emphasis"/>
    <w:uiPriority w:val="20"/>
    <w:qFormat/>
    <w:rsid w:val="00717C74"/>
    <w:rPr>
      <w:i/>
      <w:iCs/>
    </w:rPr>
  </w:style>
  <w:style w:type="character" w:styleId="ab">
    <w:name w:val="Hyperlink"/>
    <w:uiPriority w:val="99"/>
    <w:qFormat/>
    <w:rsid w:val="00717C74"/>
    <w:rPr>
      <w:color w:val="0000FF"/>
      <w:u w:val="single"/>
    </w:rPr>
  </w:style>
  <w:style w:type="character" w:styleId="ac">
    <w:name w:val="page number"/>
    <w:basedOn w:val="a4"/>
    <w:qFormat/>
    <w:rsid w:val="00717C74"/>
  </w:style>
  <w:style w:type="character" w:styleId="ad">
    <w:name w:val="Strong"/>
    <w:uiPriority w:val="22"/>
    <w:qFormat/>
    <w:rsid w:val="00717C74"/>
    <w:rPr>
      <w:b/>
      <w:bCs/>
    </w:rPr>
  </w:style>
  <w:style w:type="paragraph" w:styleId="ae">
    <w:name w:val="Balloon Text"/>
    <w:basedOn w:val="a3"/>
    <w:semiHidden/>
    <w:qFormat/>
    <w:rsid w:val="00717C74"/>
    <w:rPr>
      <w:rFonts w:ascii="Tahoma" w:hAnsi="Tahoma" w:cs="Tahoma"/>
      <w:sz w:val="16"/>
      <w:szCs w:val="16"/>
    </w:rPr>
  </w:style>
  <w:style w:type="paragraph" w:styleId="25">
    <w:name w:val="Body Text 2"/>
    <w:basedOn w:val="a3"/>
    <w:qFormat/>
    <w:rsid w:val="00717C74"/>
    <w:pPr>
      <w:spacing w:after="120" w:line="480" w:lineRule="auto"/>
    </w:pPr>
  </w:style>
  <w:style w:type="paragraph" w:styleId="34">
    <w:name w:val="Body Text Indent 3"/>
    <w:basedOn w:val="a3"/>
    <w:qFormat/>
    <w:rsid w:val="00717C74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717C74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717C74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717C74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717C74"/>
    <w:rPr>
      <w:b/>
      <w:bCs/>
    </w:rPr>
  </w:style>
  <w:style w:type="paragraph" w:styleId="af5">
    <w:name w:val="footnote text"/>
    <w:basedOn w:val="a3"/>
    <w:link w:val="af6"/>
    <w:qFormat/>
    <w:rsid w:val="00717C74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717C7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uiPriority w:val="99"/>
    <w:qFormat/>
    <w:rsid w:val="00717C7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717C74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717C74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717C74"/>
    <w:pPr>
      <w:spacing w:after="120"/>
    </w:pPr>
  </w:style>
  <w:style w:type="paragraph" w:styleId="13">
    <w:name w:val="toc 1"/>
    <w:basedOn w:val="a3"/>
    <w:next w:val="a3"/>
    <w:autoRedefine/>
    <w:uiPriority w:val="39"/>
    <w:qFormat/>
    <w:rsid w:val="00717C74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717C74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717C74"/>
    <w:pPr>
      <w:ind w:left="280"/>
    </w:pPr>
    <w:rPr>
      <w:rFonts w:cstheme="minorHAnsi"/>
      <w:sz w:val="20"/>
      <w:szCs w:val="20"/>
    </w:rPr>
  </w:style>
  <w:style w:type="paragraph" w:styleId="26">
    <w:name w:val="toc 2"/>
    <w:basedOn w:val="a3"/>
    <w:next w:val="a3"/>
    <w:autoRedefine/>
    <w:uiPriority w:val="39"/>
    <w:qFormat/>
    <w:rsid w:val="00717C74"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717C74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717C74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717C74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717C74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717C74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717C74"/>
    <w:pPr>
      <w:spacing w:after="120"/>
    </w:pPr>
    <w:rPr>
      <w:sz w:val="16"/>
      <w:szCs w:val="16"/>
    </w:rPr>
  </w:style>
  <w:style w:type="paragraph" w:styleId="27">
    <w:name w:val="Body Text Indent 2"/>
    <w:basedOn w:val="a3"/>
    <w:qFormat/>
    <w:rsid w:val="00717C74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717C74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717C74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717C74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717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717C74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17C74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17C74"/>
    <w:pPr>
      <w:numPr>
        <w:ilvl w:val="1"/>
        <w:numId w:val="2"/>
      </w:numPr>
      <w:spacing w:before="80" w:after="80"/>
      <w:jc w:val="both"/>
    </w:pPr>
  </w:style>
  <w:style w:type="paragraph" w:customStyle="1" w:styleId="14">
    <w:name w:val="Шапка 1"/>
    <w:basedOn w:val="a3"/>
    <w:qFormat/>
    <w:rsid w:val="00717C74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717C74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717C74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ff5"/>
    <w:uiPriority w:val="10"/>
    <w:qFormat/>
    <w:rsid w:val="00717C74"/>
    <w:pPr>
      <w:jc w:val="center"/>
    </w:pPr>
    <w:rPr>
      <w:szCs w:val="20"/>
    </w:rPr>
  </w:style>
  <w:style w:type="paragraph" w:customStyle="1" w:styleId="aff6">
    <w:name w:val="Подпункт"/>
    <w:basedOn w:val="a3"/>
    <w:link w:val="16"/>
    <w:qFormat/>
    <w:rsid w:val="00717C74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qFormat/>
    <w:rsid w:val="00717C74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717C74"/>
  </w:style>
  <w:style w:type="paragraph" w:customStyle="1" w:styleId="aff8">
    <w:name w:val="Приложение к регламенту"/>
    <w:basedOn w:val="a3"/>
    <w:qFormat/>
    <w:rsid w:val="00717C74"/>
    <w:pPr>
      <w:jc w:val="right"/>
    </w:pPr>
  </w:style>
  <w:style w:type="paragraph" w:customStyle="1" w:styleId="17">
    <w:name w:val="Обычный (веб)1"/>
    <w:basedOn w:val="a3"/>
    <w:uiPriority w:val="99"/>
    <w:qFormat/>
    <w:rsid w:val="00717C7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b">
    <w:name w:val="Раздел положения 2"/>
    <w:basedOn w:val="a3"/>
    <w:qFormat/>
    <w:rsid w:val="00717C74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717C7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717C74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717C74"/>
    <w:rPr>
      <w:rFonts w:ascii="Cambria" w:hAnsi="Cambria"/>
      <w:color w:val="4F81BD"/>
    </w:rPr>
  </w:style>
  <w:style w:type="character" w:customStyle="1" w:styleId="12">
    <w:name w:val="Заголовок 1 Знак"/>
    <w:link w:val="1"/>
    <w:qFormat/>
    <w:rsid w:val="00717C74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717C7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link w:val="23"/>
    <w:qFormat/>
    <w:rsid w:val="00717C74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0"/>
    <w:qFormat/>
    <w:rsid w:val="00717C74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717C74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717C74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717C74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717C74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5"/>
    <w:uiPriority w:val="10"/>
    <w:qFormat/>
    <w:rsid w:val="00717C74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717C74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717C74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717C74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qFormat/>
    <w:rsid w:val="00717C74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717C7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717C74"/>
    <w:rPr>
      <w:rFonts w:ascii="Calibri" w:eastAsia="Calibri" w:hAnsi="Calibri"/>
      <w:b/>
      <w:bCs/>
      <w:i/>
      <w:iCs/>
      <w:color w:val="4F81BD"/>
    </w:rPr>
  </w:style>
  <w:style w:type="character" w:customStyle="1" w:styleId="18">
    <w:name w:val="Слабое выделение1"/>
    <w:uiPriority w:val="19"/>
    <w:qFormat/>
    <w:rsid w:val="00717C74"/>
    <w:rPr>
      <w:i/>
      <w:iCs/>
      <w:color w:val="808080"/>
    </w:rPr>
  </w:style>
  <w:style w:type="character" w:customStyle="1" w:styleId="19">
    <w:name w:val="Сильное выделение1"/>
    <w:uiPriority w:val="21"/>
    <w:qFormat/>
    <w:rsid w:val="00717C74"/>
    <w:rPr>
      <w:b/>
      <w:bCs/>
      <w:i/>
      <w:iCs/>
      <w:color w:val="4F81BD"/>
    </w:rPr>
  </w:style>
  <w:style w:type="character" w:customStyle="1" w:styleId="1a">
    <w:name w:val="Слабая ссылка1"/>
    <w:uiPriority w:val="31"/>
    <w:qFormat/>
    <w:rsid w:val="00717C74"/>
    <w:rPr>
      <w:smallCaps/>
      <w:color w:val="C0504D"/>
      <w:u w:val="single"/>
    </w:rPr>
  </w:style>
  <w:style w:type="character" w:customStyle="1" w:styleId="1b">
    <w:name w:val="Сильная ссылка1"/>
    <w:uiPriority w:val="32"/>
    <w:qFormat/>
    <w:rsid w:val="00717C74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33"/>
    <w:qFormat/>
    <w:rsid w:val="00717C74"/>
    <w:rPr>
      <w:b/>
      <w:bCs/>
      <w:smallCaps/>
      <w:spacing w:val="5"/>
    </w:rPr>
  </w:style>
  <w:style w:type="paragraph" w:customStyle="1" w:styleId="1d">
    <w:name w:val="Заголовок оглавления1"/>
    <w:basedOn w:val="1"/>
    <w:next w:val="a3"/>
    <w:uiPriority w:val="39"/>
    <w:qFormat/>
    <w:rsid w:val="00717C74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717C74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717C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717C74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qFormat/>
    <w:rsid w:val="00717C74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717C74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e">
    <w:name w:val="Рецензия1"/>
    <w:hidden/>
    <w:uiPriority w:val="99"/>
    <w:semiHidden/>
    <w:qFormat/>
    <w:rsid w:val="00717C74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1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717C7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717C74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f6"/>
    <w:qFormat/>
    <w:locked/>
    <w:rsid w:val="00717C74"/>
    <w:rPr>
      <w:sz w:val="28"/>
    </w:rPr>
  </w:style>
  <w:style w:type="paragraph" w:customStyle="1" w:styleId="1f">
    <w:name w:val="Абзац списка1"/>
    <w:basedOn w:val="a3"/>
    <w:qFormat/>
    <w:rsid w:val="00717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qFormat/>
    <w:rsid w:val="00717C74"/>
  </w:style>
  <w:style w:type="paragraph" w:customStyle="1" w:styleId="afff1">
    <w:name w:val="Таблица"/>
    <w:basedOn w:val="a3"/>
    <w:qFormat/>
    <w:rsid w:val="00717C74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717C74"/>
    <w:rPr>
      <w:sz w:val="28"/>
      <w:szCs w:val="28"/>
    </w:rPr>
  </w:style>
  <w:style w:type="character" w:customStyle="1" w:styleId="blk">
    <w:name w:val="blk"/>
    <w:qFormat/>
    <w:rsid w:val="00717C74"/>
  </w:style>
  <w:style w:type="paragraph" w:customStyle="1" w:styleId="afff2">
    <w:name w:val="Таблица шапка"/>
    <w:basedOn w:val="a3"/>
    <w:qFormat/>
    <w:rsid w:val="00717C74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717C74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717C74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717C74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717C74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717C74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17C74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717C74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717C74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717C74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717C74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717C74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717C74"/>
  </w:style>
  <w:style w:type="paragraph" w:customStyle="1" w:styleId="1f0">
    <w:name w:val="Стиль Заголовок 1 + по ширине"/>
    <w:basedOn w:val="1"/>
    <w:qFormat/>
    <w:rsid w:val="00717C74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717C74"/>
  </w:style>
  <w:style w:type="paragraph" w:customStyle="1" w:styleId="21">
    <w:name w:val="Заголовок 2 КВВ"/>
    <w:basedOn w:val="a3"/>
    <w:qFormat/>
    <w:rsid w:val="00717C74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qFormat/>
    <w:rsid w:val="00717C74"/>
    <w:rPr>
      <w:b/>
      <w:sz w:val="28"/>
    </w:rPr>
  </w:style>
  <w:style w:type="paragraph" w:customStyle="1" w:styleId="afff6">
    <w:name w:val="Таблица текст"/>
    <w:basedOn w:val="a3"/>
    <w:qFormat/>
    <w:rsid w:val="00717C74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1">
    <w:name w:val="УРОВЕНЬ_1."/>
    <w:basedOn w:val="affb"/>
    <w:link w:val="1f2"/>
    <w:qFormat/>
    <w:rsid w:val="00717C74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2">
    <w:name w:val="УРОВЕНЬ_1. Знак"/>
    <w:link w:val="1f1"/>
    <w:qFormat/>
    <w:rsid w:val="00717C74"/>
    <w:rPr>
      <w:rFonts w:eastAsia="Calibri"/>
      <w:caps/>
      <w:sz w:val="28"/>
      <w:szCs w:val="28"/>
      <w:lang w:eastAsia="en-US"/>
    </w:rPr>
  </w:style>
  <w:style w:type="table" w:customStyle="1" w:styleId="1f3">
    <w:name w:val="Сетка таблицы1"/>
    <w:basedOn w:val="a5"/>
    <w:uiPriority w:val="39"/>
    <w:qFormat/>
    <w:rsid w:val="00717C74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_Обычный 13+"/>
    <w:basedOn w:val="a3"/>
    <w:qFormat/>
    <w:rsid w:val="00717C74"/>
    <w:pPr>
      <w:spacing w:line="288" w:lineRule="auto"/>
      <w:ind w:firstLine="851"/>
      <w:contextualSpacing/>
      <w:jc w:val="both"/>
    </w:pPr>
    <w:rPr>
      <w:rFonts w:asciiTheme="minorHAnsi" w:hAnsiTheme="minorHAnsi"/>
      <w:sz w:val="26"/>
      <w:szCs w:val="24"/>
    </w:rPr>
  </w:style>
  <w:style w:type="paragraph" w:customStyle="1" w:styleId="10">
    <w:name w:val="_З1"/>
    <w:next w:val="130"/>
    <w:qFormat/>
    <w:rsid w:val="00717C74"/>
    <w:pPr>
      <w:keepNext/>
      <w:keepLines/>
      <w:numPr>
        <w:numId w:val="6"/>
      </w:numPr>
      <w:spacing w:before="360" w:after="120" w:line="300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0">
    <w:name w:val="_З2"/>
    <w:qFormat/>
    <w:rsid w:val="00717C74"/>
    <w:pPr>
      <w:numPr>
        <w:ilvl w:val="1"/>
        <w:numId w:val="6"/>
      </w:numPr>
      <w:spacing w:line="317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next w:val="130"/>
    <w:qFormat/>
    <w:rsid w:val="00717C74"/>
    <w:pPr>
      <w:numPr>
        <w:ilvl w:val="2"/>
        <w:numId w:val="6"/>
      </w:numPr>
      <w:tabs>
        <w:tab w:val="clear" w:pos="851"/>
        <w:tab w:val="left" w:pos="1701"/>
      </w:tabs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character" w:customStyle="1" w:styleId="qwen-markdown-text">
    <w:name w:val="qwen-markdown-text"/>
    <w:basedOn w:val="a4"/>
    <w:rsid w:val="00AF5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7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1531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53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83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6361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7772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9861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219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16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5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8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61766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192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9857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4091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6682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1396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3514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8487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6622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70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571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2061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137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7241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22397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29850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632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1044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7363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2906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965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5055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898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2294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6650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6322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53127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8433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298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562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3185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9958-3D4F-4450-A1D1-3DD79FD8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Петров</cp:lastModifiedBy>
  <cp:revision>35</cp:revision>
  <cp:lastPrinted>2006-07-26T14:04:00Z</cp:lastPrinted>
  <dcterms:created xsi:type="dcterms:W3CDTF">2021-04-04T11:05:00Z</dcterms:created>
  <dcterms:modified xsi:type="dcterms:W3CDTF">2026-05-19T07:41:00Z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0A125EC17679438693B48ED4D04F6F61_12</vt:lpwstr>
  </property>
</Properties>
</file>