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1"/>
      <w:bookmarkStart w:id="1" w:name="_Toc1416967041"/>
      <w:bookmarkStart w:id="2" w:name="_Toc1398562871"/>
      <w:bookmarkStart w:id="3" w:name="_Toc1375545841"/>
      <w:bookmarkStart w:id="4" w:name="_Toc1416967041"/>
      <w:bookmarkStart w:id="5" w:name="_Toc139856287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28.22.19.190 Поставка запасных частей механизма передвижения крана портального ПСК </w:t>
      </w:r>
      <w:r>
        <w:rPr>
          <w:sz w:val="24"/>
          <w:szCs w:val="24"/>
        </w:rPr>
        <w:t xml:space="preserve">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both"/>
        <w:rPr/>
      </w:pPr>
      <w:r>
        <w:rPr>
          <w:color w:val="1A1A1A"/>
          <w:sz w:val="24"/>
          <w:szCs w:val="24"/>
        </w:rPr>
        <w:t xml:space="preserve">ОКПД 2: 28.22.19.190 Поставка запасных частей механизма передвижения крана портального ПСК </w:t>
      </w:r>
      <w:r>
        <w:rPr>
          <w:sz w:val="24"/>
          <w:szCs w:val="24"/>
        </w:rPr>
        <w:t xml:space="preserve">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  <w:r>
        <w:rPr>
          <w:rFonts w:eastAsia="Calibri"/>
          <w:color w:val="000000"/>
          <w:sz w:val="24"/>
          <w:szCs w:val="24"/>
          <w:lang w:eastAsia="x-none"/>
        </w:rPr>
        <w:t>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shd w:val="clear" w:color="auto" w:fill="FFFFFF"/>
        <w:jc w:val="both"/>
        <w:rPr/>
      </w:pPr>
      <w:r>
        <w:rPr>
          <w:sz w:val="24"/>
          <w:szCs w:val="24"/>
          <w:lang w:eastAsia="x-none"/>
        </w:rPr>
        <w:t xml:space="preserve">Исполнение договора №1240-396-2025 от 26.12.2025г </w:t>
      </w:r>
      <w:r>
        <w:rPr>
          <w:sz w:val="24"/>
          <w:szCs w:val="24"/>
        </w:rPr>
        <w:t>«Услуги по эксплуатации подъемных сооружений и рельсовых путей филиала ПАО «РусГидро» - «Нижегородская ГЭС»</w:t>
      </w:r>
      <w:r>
        <w:rPr>
          <w:sz w:val="24"/>
          <w:szCs w:val="24"/>
          <w:lang w:eastAsia="x-none"/>
        </w:rPr>
        <w:t xml:space="preserve">, заключенного между ПАО «РусГидро» - «Нижегородская ГЭС» и </w:t>
      </w:r>
      <w:r>
        <w:rPr>
          <w:i w:val="false"/>
          <w:iCs w:val="false"/>
          <w:sz w:val="24"/>
          <w:szCs w:val="24"/>
          <w:lang w:eastAsia="x-none"/>
        </w:rPr>
        <w:t>Нижегородским ПУ Чебоксарского филиала АО «Гидроремонт-ВКК» в г. Новочебоксарск.</w:t>
      </w:r>
    </w:p>
    <w:p>
      <w:pPr>
        <w:pStyle w:val="Heading1"/>
        <w:keepLines/>
        <w:numPr>
          <w:ilvl w:val="0"/>
          <w:numId w:val="3"/>
        </w:numPr>
        <w:shd w:val="clear" w:color="auto" w:fill="FFFFFF"/>
        <w:ind w:left="357" w:hanging="357"/>
        <w:jc w:val="center"/>
        <w:rPr/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907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4885"/>
        <w:gridCol w:w="1877"/>
        <w:gridCol w:w="1472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Втулка колеса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125×140</w:t>
            </w:r>
            <w:r>
              <w:rPr>
                <w:color w:val="000000"/>
                <w:sz w:val="24"/>
                <w:szCs w:val="24"/>
                <w:lang w:val="en-US"/>
              </w:rPr>
              <w:t>, Т-2025-04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Ось колеса d=125, L=530, Т-2025-03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Пластина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250×250</w:t>
            </w:r>
            <w:r>
              <w:rPr>
                <w:sz w:val="24"/>
                <w:szCs w:val="24"/>
                <w:lang w:val="en-US"/>
              </w:rPr>
              <w:t>, Т-2025-05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keepNext w:val="true"/>
        <w:keepLines/>
        <w:numPr>
          <w:ilvl w:val="2"/>
          <w:numId w:val="8"/>
        </w:numPr>
        <w:spacing w:before="240" w:after="60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18" w:name="_Toc75446578"/>
      <w:bookmarkStart w:id="19" w:name="_Toc51339696"/>
      <w:r>
        <w:rPr>
          <w:rFonts w:eastAsia="Calibri"/>
          <w:b/>
          <w:sz w:val="24"/>
          <w:szCs w:val="24"/>
          <w:lang w:eastAsia="x-none"/>
        </w:rPr>
        <w:t xml:space="preserve">Требования </w:t>
      </w:r>
      <w:bookmarkEnd w:id="19"/>
      <w:r>
        <w:rPr>
          <w:rFonts w:eastAsia="Calibri"/>
          <w:b/>
          <w:sz w:val="24"/>
          <w:szCs w:val="24"/>
          <w:lang w:eastAsia="x-none"/>
        </w:rPr>
        <w:t xml:space="preserve">к срокам поставки продукции </w:t>
      </w:r>
      <w:bookmarkStart w:id="20" w:name="_Toc75446579"/>
      <w:bookmarkStart w:id="21" w:name="_Toc51339697"/>
      <w:bookmarkStart w:id="22" w:name="_Toc50125127"/>
      <w:bookmarkStart w:id="23" w:name="_Toc501251261"/>
      <w:bookmarkEnd w:id="18"/>
      <w:bookmarkEnd w:id="23"/>
    </w:p>
    <w:p>
      <w:pPr>
        <w:pStyle w:val="Normal"/>
        <w:keepNext w:val="true"/>
        <w:keepLines/>
        <w:numPr>
          <w:ilvl w:val="2"/>
          <w:numId w:val="8"/>
        </w:numPr>
        <w:spacing w:before="240" w:after="60"/>
        <w:outlineLvl w:val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>.</w:t>
      </w:r>
      <w:r>
        <w:rPr>
          <w:rFonts w:eastAsia="Calibri"/>
          <w:b/>
          <w:sz w:val="24"/>
          <w:szCs w:val="24"/>
          <w:lang w:eastAsia="x-none"/>
        </w:rPr>
        <w:t>1</w:t>
      </w:r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bookmarkStart w:id="24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по срокам </w:t>
      </w:r>
      <w:bookmarkEnd w:id="21"/>
      <w:bookmarkEnd w:id="22"/>
      <w:bookmarkEnd w:id="24"/>
      <w:r>
        <w:rPr>
          <w:rFonts w:eastAsia="Calibri"/>
          <w:b/>
          <w:sz w:val="24"/>
          <w:szCs w:val="24"/>
          <w:lang w:eastAsia="x-none"/>
        </w:rPr>
        <w:t>поставки продукции</w:t>
      </w:r>
      <w:bookmarkEnd w:id="20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12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5"/>
        <w:gridCol w:w="2999"/>
        <w:gridCol w:w="2609"/>
        <w:gridCol w:w="2662"/>
      </w:tblGrid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1.1 Технических требований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рабочих дней с даты подписания договора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default" r:id="rId6"/>
          <w:type w:val="nextPage"/>
          <w:pgSz w:w="11906" w:h="16838"/>
          <w:pgMar w:left="1134" w:right="1486" w:gutter="0" w:header="680" w:top="851" w:footer="87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tabs>
          <w:tab w:val="clear" w:pos="0"/>
        </w:tabs>
        <w:ind w:left="0" w:hanging="0"/>
        <w:rPr/>
      </w:pPr>
      <w:bookmarkStart w:id="25" w:name="_Toc467435101"/>
      <w:bookmarkEnd w:id="25"/>
      <w:r>
        <w:rPr/>
        <w:t xml:space="preserve">2.2. </w:t>
      </w:r>
      <w:bookmarkStart w:id="26" w:name="_Toc51339698"/>
      <w:bookmarkStart w:id="27" w:name="_Toc75446581"/>
      <w:bookmarkStart w:id="28" w:name="_Toc46743511"/>
      <w:r>
        <w:rPr/>
        <w:t xml:space="preserve">Требования к </w:t>
      </w:r>
      <w:bookmarkEnd w:id="28"/>
      <w:r>
        <w:rPr>
          <w:lang w:val="ru-RU"/>
        </w:rPr>
        <w:t>качеству продукции</w:t>
      </w:r>
      <w:bookmarkStart w:id="29" w:name="_Toc75446582"/>
      <w:bookmarkEnd w:id="2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4"/>
          <w:szCs w:val="24"/>
        </w:rPr>
        <w:t>Таблица</w:t>
      </w:r>
      <w:r>
        <w:rPr>
          <w:sz w:val="24"/>
          <w:szCs w:val="24"/>
          <w:lang w:val="ru-RU"/>
        </w:rPr>
        <w:t xml:space="preserve"> 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6"/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color w:val="1A1A1A"/>
          <w:sz w:val="24"/>
          <w:szCs w:val="24"/>
        </w:rPr>
        <w:t xml:space="preserve">ОКПД 2: 28.22.19.190 Поставка запасных частей механизма передвижения крана портального ПСК </w:t>
      </w:r>
      <w:r>
        <w:rPr>
          <w:rFonts w:eastAsia="Calibri"/>
          <w:color w:val="000000"/>
          <w:sz w:val="24"/>
          <w:szCs w:val="24"/>
        </w:rPr>
        <w:t xml:space="preserve">для нужд Нижегородского производственного участка Чебоксарского филиала </w:t>
      </w:r>
      <w:r>
        <w:rPr>
          <w:rFonts w:eastAsia="Calibri"/>
          <w:color w:val="000000"/>
          <w:sz w:val="24"/>
          <w:szCs w:val="24"/>
          <w:lang w:eastAsia="x-none"/>
        </w:rPr>
        <w:t>АО «Гидроремонт ВКК» г. Новочебоксарск</w:t>
      </w:r>
    </w:p>
    <w:p>
      <w:pPr>
        <w:pStyle w:val="Normal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tbl>
      <w:tblPr>
        <w:tblStyle w:val="affff8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835"/>
        <w:gridCol w:w="5671"/>
        <w:gridCol w:w="3401"/>
        <w:gridCol w:w="2412"/>
      </w:tblGrid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Наименование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продукции</w:t>
            </w:r>
          </w:p>
        </w:tc>
        <w:tc>
          <w:tcPr>
            <w:tcW w:w="567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431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Втулка колеса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125×140</w:t>
            </w:r>
          </w:p>
        </w:tc>
        <w:tc>
          <w:tcPr>
            <w:tcW w:w="567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Материал</w:t>
            </w:r>
          </w:p>
        </w:tc>
        <w:tc>
          <w:tcPr>
            <w:tcW w:w="34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БрА9Ж4</w:t>
            </w:r>
          </w:p>
        </w:tc>
        <w:tc>
          <w:tcPr>
            <w:tcW w:w="24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1628-2019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Номер чертежа</w:t>
            </w:r>
          </w:p>
        </w:tc>
        <w:tc>
          <w:tcPr>
            <w:tcW w:w="34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Т-2025-04</w:t>
            </w:r>
          </w:p>
        </w:tc>
        <w:tc>
          <w:tcPr>
            <w:tcW w:w="24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Ось колеса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d=125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L=530</w:t>
            </w:r>
          </w:p>
        </w:tc>
        <w:tc>
          <w:tcPr>
            <w:tcW w:w="567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Материал</w:t>
            </w:r>
          </w:p>
        </w:tc>
        <w:tc>
          <w:tcPr>
            <w:tcW w:w="34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Сталь 40ХН</w:t>
            </w:r>
          </w:p>
        </w:tc>
        <w:tc>
          <w:tcPr>
            <w:tcW w:w="24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4543-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2016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Номер чертежа</w:t>
            </w:r>
          </w:p>
        </w:tc>
        <w:tc>
          <w:tcPr>
            <w:tcW w:w="34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Т-2025-03</w:t>
            </w:r>
          </w:p>
        </w:tc>
        <w:tc>
          <w:tcPr>
            <w:tcW w:w="24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Пластина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250×250</w:t>
            </w:r>
          </w:p>
        </w:tc>
        <w:tc>
          <w:tcPr>
            <w:tcW w:w="567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Материал</w:t>
            </w:r>
          </w:p>
        </w:tc>
        <w:tc>
          <w:tcPr>
            <w:tcW w:w="34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3</w:t>
            </w:r>
          </w:p>
        </w:tc>
        <w:tc>
          <w:tcPr>
            <w:tcW w:w="24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380-2005</w:t>
            </w:r>
          </w:p>
        </w:tc>
      </w:tr>
      <w:tr>
        <w:trPr/>
        <w:tc>
          <w:tcPr>
            <w:tcW w:w="849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Номер чертежа</w:t>
            </w:r>
          </w:p>
        </w:tc>
        <w:tc>
          <w:tcPr>
            <w:tcW w:w="34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Т-2025-05</w:t>
            </w:r>
          </w:p>
        </w:tc>
        <w:tc>
          <w:tcPr>
            <w:tcW w:w="241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31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1484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14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14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319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148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31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14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4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4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  <w:t>Приложени</w:t>
      </w:r>
      <w:r>
        <w:rPr>
          <w:sz w:val="24"/>
          <w:szCs w:val="24"/>
          <w:lang w:val="en-US"/>
        </w:rPr>
        <w:t>я</w:t>
      </w:r>
      <w:r>
        <w:rPr>
          <w:sz w:val="24"/>
          <w:szCs w:val="24"/>
        </w:rPr>
        <w:t>:</w:t>
      </w:r>
    </w:p>
    <w:p>
      <w:pPr>
        <w:pStyle w:val="Normal"/>
        <w:tabs>
          <w:tab w:val="clear" w:pos="708"/>
          <w:tab w:val="left" w:pos="232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Чертежи Т-2025-03,</w:t>
      </w:r>
      <w:r>
        <w:rPr/>
        <w:t xml:space="preserve"> </w:t>
      </w:r>
      <w:r>
        <w:rPr>
          <w:sz w:val="24"/>
          <w:szCs w:val="24"/>
        </w:rPr>
        <w:t>Т-2025-04, Т-2025-05 являются неотъемлемой частью настоящего технического требования и размещены в виде отдельного файла.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orient="landscape" w:w="16838" w:h="11906"/>
      <w:pgMar w:left="1134" w:right="851" w:gutter="0" w:header="680" w:top="1134" w:footer="879" w:bottom="148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er" Target="footer1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EC36-0278-4DA3-AD24-BFF2890E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</TotalTime>
  <Application>AlterOffice/2025.3.1.0$Linux_X86_64 LibreOffice_project/431cd1b79110582f53535c95ed0a2449aadc8bf9</Application>
  <AppVersion>15.0000</AppVersion>
  <Pages>4</Pages>
  <Words>590</Words>
  <Characters>4081</Characters>
  <CharactersWithSpaces>4547</CharactersWithSpaces>
  <Paragraphs>122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safronovaev@corp.gidroogk.com</cp:lastModifiedBy>
  <dcterms:modified xsi:type="dcterms:W3CDTF">2026-05-19T13:52:53Z</dcterms:modified>
  <cp:revision>76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