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jc w:val="right"/>
        <w:rPr>
          <w:b/>
          <w:bCs/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E265EB">
      <w:pPr>
        <w:keepNext/>
        <w:keepLines/>
        <w:rPr>
          <w:sz w:val="26"/>
          <w:szCs w:val="26"/>
        </w:rPr>
      </w:pPr>
    </w:p>
    <w:p w:rsidR="00E265EB" w:rsidRDefault="00C54287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E265EB" w:rsidRDefault="00C54287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ОКПД 2 25.99.2 Поставка прокладок для гидроагрегатов</w:t>
      </w:r>
      <w:r>
        <w:rPr>
          <w:rFonts w:eastAsia="Calibri"/>
          <w:b/>
          <w:sz w:val="24"/>
          <w:szCs w:val="24"/>
        </w:rPr>
        <w:t xml:space="preserve"> Саратовской ГЭС</w:t>
      </w:r>
    </w:p>
    <w:p w:rsidR="00E265EB" w:rsidRDefault="00E265E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E265EB" w:rsidRDefault="00E265EB">
      <w:pPr>
        <w:keepNext/>
        <w:keepLines/>
        <w:jc w:val="both"/>
        <w:rPr>
          <w:sz w:val="26"/>
          <w:szCs w:val="26"/>
        </w:rPr>
      </w:pPr>
    </w:p>
    <w:p w:rsidR="00E265EB" w:rsidRDefault="00C54287">
      <w:pPr>
        <w:rPr>
          <w:sz w:val="26"/>
          <w:szCs w:val="26"/>
        </w:rPr>
      </w:pPr>
      <w:r>
        <w:br w:type="page"/>
      </w:r>
    </w:p>
    <w:p w:rsidR="00E265EB" w:rsidRDefault="00C54287">
      <w:pPr>
        <w:pStyle w:val="1"/>
        <w:numPr>
          <w:ilvl w:val="0"/>
          <w:numId w:val="3"/>
        </w:numPr>
        <w:ind w:left="0" w:firstLine="0"/>
        <w:jc w:val="center"/>
      </w:pPr>
      <w:bookmarkStart w:id="0" w:name="_Toc46743506"/>
      <w:bookmarkStart w:id="1" w:name="_Toc75446568"/>
      <w:r>
        <w:rPr>
          <w:lang w:val="ru-RU"/>
        </w:rPr>
        <w:lastRenderedPageBreak/>
        <w:t>Общие сведения</w:t>
      </w:r>
      <w:bookmarkEnd w:id="0"/>
      <w:bookmarkEnd w:id="1"/>
    </w:p>
    <w:p w:rsidR="00E265EB" w:rsidRDefault="00C54287">
      <w:pPr>
        <w:pStyle w:val="4"/>
        <w:numPr>
          <w:ilvl w:val="1"/>
          <w:numId w:val="3"/>
        </w:numPr>
        <w:ind w:left="574"/>
        <w:rPr>
          <w:iCs/>
        </w:rPr>
      </w:pPr>
      <w:r>
        <w:rPr>
          <w:iCs/>
        </w:rPr>
        <w:t>Наименование закупаемой продукции</w:t>
      </w:r>
    </w:p>
    <w:p w:rsidR="00E265EB" w:rsidRDefault="00C54287">
      <w:pPr>
        <w:keepNext/>
        <w:keepLines/>
      </w:pPr>
      <w:r>
        <w:rPr>
          <w:sz w:val="24"/>
          <w:szCs w:val="24"/>
          <w:shd w:val="clear" w:color="auto" w:fill="FFFFFF"/>
        </w:rPr>
        <w:t>ОКПД 2 25.99.2 Поставка прокладок для гидроагрегатов</w:t>
      </w:r>
      <w:r>
        <w:rPr>
          <w:rFonts w:eastAsia="Calibri"/>
          <w:sz w:val="24"/>
          <w:szCs w:val="24"/>
          <w:shd w:val="clear" w:color="auto" w:fill="FFFFFF"/>
        </w:rPr>
        <w:t xml:space="preserve"> Саратовской ГЭС</w:t>
      </w:r>
      <w:bookmarkStart w:id="2" w:name="_Toc75446569"/>
    </w:p>
    <w:p w:rsidR="00E265EB" w:rsidRDefault="00C54287">
      <w:pPr>
        <w:pStyle w:val="4"/>
        <w:numPr>
          <w:ilvl w:val="1"/>
          <w:numId w:val="3"/>
        </w:numPr>
        <w:ind w:left="574"/>
        <w:rPr>
          <w:iCs/>
        </w:rPr>
      </w:pPr>
      <w:bookmarkStart w:id="3" w:name="_Toc46743507"/>
      <w:r>
        <w:rPr>
          <w:iCs/>
        </w:rPr>
        <w:t xml:space="preserve">Цель </w:t>
      </w:r>
      <w:bookmarkEnd w:id="3"/>
      <w:r>
        <w:rPr>
          <w:iCs/>
        </w:rPr>
        <w:t xml:space="preserve">использования закупаемой продукции </w:t>
      </w:r>
      <w:bookmarkEnd w:id="2"/>
      <w:r>
        <w:rPr>
          <w:iCs/>
        </w:rPr>
        <w:t xml:space="preserve"> </w:t>
      </w:r>
    </w:p>
    <w:p w:rsidR="00E265EB" w:rsidRDefault="00C54287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sz w:val="24"/>
          <w:szCs w:val="24"/>
          <w:shd w:val="clear" w:color="auto" w:fill="FFFFFF"/>
          <w:lang w:eastAsia="x-none"/>
        </w:rPr>
      </w:pPr>
      <w:r>
        <w:rPr>
          <w:sz w:val="24"/>
          <w:szCs w:val="24"/>
          <w:shd w:val="clear" w:color="auto" w:fill="FFFFFF"/>
          <w:lang w:eastAsia="x-none"/>
        </w:rPr>
        <w:t>1.2.1. Прокладки предназначены для текущего ремонта гидроагрегатов ст.№9;10;24 Филиала ПАО «РусГидро» - «Саратовская ГЭС».</w:t>
      </w:r>
    </w:p>
    <w:p w:rsidR="00E265EB" w:rsidRDefault="00C54287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1.2.2. Продукция закупается для исполнения </w:t>
      </w:r>
      <w:r>
        <w:rPr>
          <w:color w:val="000000"/>
          <w:sz w:val="24"/>
          <w:szCs w:val="24"/>
          <w:shd w:val="clear" w:color="auto" w:fill="FFFFFF"/>
          <w:lang w:eastAsia="x-none"/>
        </w:rPr>
        <w:t>Д</w:t>
      </w:r>
      <w:r>
        <w:rPr>
          <w:color w:val="000000"/>
          <w:sz w:val="24"/>
        </w:rPr>
        <w:t xml:space="preserve">оговора №1300-355-2023 от 02.11.2023 г. </w:t>
      </w:r>
      <w:r>
        <w:rPr>
          <w:color w:val="000000"/>
          <w:sz w:val="24"/>
          <w:szCs w:val="24"/>
          <w:shd w:val="clear" w:color="auto" w:fill="FFFFFF"/>
          <w:lang w:eastAsia="x-none"/>
        </w:rPr>
        <w:t>Капитальный и текущий ремонт оборудования, зданий, сооружений филиала ПАО "РусГидро" - "Саратовская ГЭС"</w:t>
      </w:r>
      <w:r>
        <w:rPr>
          <w:iCs/>
          <w:color w:val="000000"/>
          <w:sz w:val="24"/>
          <w:szCs w:val="24"/>
          <w:shd w:val="clear" w:color="auto" w:fill="FFFFFF"/>
          <w:lang w:eastAsia="x-none"/>
        </w:rPr>
        <w:t>заключенного между АО «Гидроремонт-ВКК” и ПАО "РусГидро".</w:t>
      </w:r>
      <w:r>
        <w:rPr>
          <w:color w:val="000000"/>
          <w:sz w:val="24"/>
          <w:szCs w:val="24"/>
          <w:shd w:val="clear" w:color="auto" w:fill="FFFFFF"/>
          <w:lang w:eastAsia="x-none"/>
        </w:rPr>
        <w:t>;</w:t>
      </w:r>
    </w:p>
    <w:p w:rsidR="00E265EB" w:rsidRDefault="00E265EB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bCs/>
          <w:i w:val="0"/>
          <w:sz w:val="24"/>
          <w:szCs w:val="24"/>
          <w:shd w:val="clear" w:color="auto" w:fill="FFFFFF"/>
        </w:rPr>
      </w:pPr>
    </w:p>
    <w:p w:rsidR="00E265EB" w:rsidRDefault="00C54287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75446573"/>
      <w:r>
        <w:rPr>
          <w:iCs/>
        </w:rPr>
        <w:t>Требования к продукции</w:t>
      </w:r>
      <w:bookmarkEnd w:id="4"/>
      <w:bookmarkEnd w:id="5"/>
    </w:p>
    <w:p w:rsidR="00E265EB" w:rsidRDefault="00C54287">
      <w:pPr>
        <w:pStyle w:val="4"/>
        <w:numPr>
          <w:ilvl w:val="1"/>
          <w:numId w:val="3"/>
        </w:numPr>
      </w:pPr>
      <w:bookmarkStart w:id="6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 w:rsidR="00E265EB" w:rsidRDefault="00C54287">
      <w:pPr>
        <w:pStyle w:val="32"/>
        <w:numPr>
          <w:ilvl w:val="2"/>
          <w:numId w:val="3"/>
        </w:numPr>
      </w:pPr>
      <w:bookmarkStart w:id="7" w:name="_Toc75446575"/>
      <w:r>
        <w:rPr>
          <w:lang w:val="ru-RU"/>
        </w:rPr>
        <w:t>Перечень и объем закупаемой продукции</w:t>
      </w:r>
      <w:bookmarkEnd w:id="7"/>
    </w:p>
    <w:p w:rsidR="00E265EB" w:rsidRDefault="00C5428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8" w:name="_Toc51339695"/>
      <w:bookmarkStart w:id="9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8"/>
      <w:r>
        <w:rPr>
          <w:sz w:val="24"/>
          <w:szCs w:val="24"/>
          <w:lang w:val="ru-RU"/>
        </w:rPr>
        <w:t>и объем закупаемой продукции</w:t>
      </w:r>
      <w:bookmarkEnd w:id="9"/>
    </w:p>
    <w:tbl>
      <w:tblPr>
        <w:tblW w:w="9810" w:type="dxa"/>
        <w:tblInd w:w="334" w:type="dxa"/>
        <w:tblLayout w:type="fixed"/>
        <w:tblLook w:val="0000" w:firstRow="0" w:lastRow="0" w:firstColumn="0" w:lastColumn="0" w:noHBand="0" w:noVBand="0"/>
      </w:tblPr>
      <w:tblGrid>
        <w:gridCol w:w="722"/>
        <w:gridCol w:w="5301"/>
        <w:gridCol w:w="1111"/>
        <w:gridCol w:w="846"/>
        <w:gridCol w:w="1830"/>
      </w:tblGrid>
      <w:tr w:rsidR="00E265EB">
        <w:trPr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</w:tc>
      </w:tr>
      <w:tr w:rsidR="00E265E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5EB" w:rsidRDefault="00C5428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E265E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265EB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E265EB">
            <w:pPr>
              <w:pStyle w:val="aff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5EB" w:rsidRDefault="00C542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Прокладка </w:t>
            </w:r>
            <w:r>
              <w:rPr>
                <w:sz w:val="24"/>
                <w:szCs w:val="24"/>
                <w:lang w:eastAsia="x-none"/>
              </w:rPr>
              <w:t xml:space="preserve">201-843.01.003 </w:t>
            </w:r>
            <w:r>
              <w:rPr>
                <w:color w:val="000000"/>
                <w:sz w:val="24"/>
                <w:szCs w:val="24"/>
                <w:lang w:eastAsia="x-none"/>
              </w:rPr>
              <w:t>08</w:t>
            </w:r>
            <w:r>
              <w:rPr>
                <w:color w:val="000000"/>
                <w:sz w:val="24"/>
              </w:rPr>
              <w:t>Х18Н10Т ГОСТ 5632</w:t>
            </w:r>
          </w:p>
          <w:p w:rsidR="00E265EB" w:rsidRDefault="00E265E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E265EB" w:rsidRDefault="00C5428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РЗ№ 48310055</w:t>
            </w:r>
          </w:p>
          <w:p w:rsidR="00E265EB" w:rsidRDefault="00C5428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РЗ№ 48310061</w:t>
            </w:r>
          </w:p>
          <w:p w:rsidR="00E265EB" w:rsidRDefault="00C5428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РЗ№ 48310112</w:t>
            </w:r>
          </w:p>
          <w:p w:rsidR="00E265EB" w:rsidRDefault="00C5428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РЗ№ 48310135</w:t>
            </w:r>
          </w:p>
          <w:p w:rsidR="00E265EB" w:rsidRDefault="00C54287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РЗ№ 48310150</w:t>
            </w:r>
          </w:p>
        </w:tc>
      </w:tr>
    </w:tbl>
    <w:p w:rsidR="00E265EB" w:rsidRDefault="00E265EB">
      <w:pPr>
        <w:pStyle w:val="32"/>
        <w:tabs>
          <w:tab w:val="clear" w:pos="0"/>
        </w:tabs>
        <w:ind w:firstLine="0"/>
        <w:rPr>
          <w:lang w:val="ru-RU"/>
        </w:rPr>
      </w:pPr>
    </w:p>
    <w:p w:rsidR="00E265EB" w:rsidRDefault="00C54287">
      <w:pPr>
        <w:pStyle w:val="32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E265EB" w:rsidRDefault="00C5428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0125126"/>
      <w:bookmarkStart w:id="11" w:name="_Toc51339697"/>
      <w:bookmarkStart w:id="12" w:name="_Toc50125127"/>
      <w:bookmarkStart w:id="13" w:name="_Toc75446579"/>
      <w:bookmarkEnd w:id="1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4" w:name="_Hlk50465284"/>
      <w:r>
        <w:rPr>
          <w:sz w:val="24"/>
          <w:szCs w:val="24"/>
        </w:rPr>
        <w:t xml:space="preserve">Требования по срокам </w:t>
      </w:r>
      <w:bookmarkEnd w:id="11"/>
      <w:bookmarkEnd w:id="12"/>
      <w:bookmarkEnd w:id="14"/>
      <w:r>
        <w:rPr>
          <w:sz w:val="24"/>
          <w:szCs w:val="24"/>
          <w:lang w:val="ru-RU"/>
        </w:rPr>
        <w:t>поставки продукции</w:t>
      </w:r>
      <w:bookmarkEnd w:id="13"/>
      <w:r>
        <w:rPr>
          <w:sz w:val="24"/>
          <w:szCs w:val="24"/>
          <w:lang w:val="ru-RU"/>
        </w:rPr>
        <w:t xml:space="preserve"> </w:t>
      </w:r>
    </w:p>
    <w:tbl>
      <w:tblPr>
        <w:tblW w:w="978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708"/>
        <w:gridCol w:w="2578"/>
        <w:gridCol w:w="2085"/>
        <w:gridCol w:w="4410"/>
      </w:tblGrid>
      <w:tr w:rsidR="00E265E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E265E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5EB" w:rsidRDefault="00C542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5EB" w:rsidRDefault="00C54287">
            <w:pPr>
              <w:pStyle w:val="affff0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5" w:name="_Toc46743510"/>
            <w:r>
              <w:rPr>
                <w:b/>
                <w:sz w:val="24"/>
                <w:szCs w:val="24"/>
              </w:rPr>
              <w:t>4</w:t>
            </w:r>
            <w:bookmarkEnd w:id="15"/>
          </w:p>
        </w:tc>
      </w:tr>
      <w:tr w:rsidR="00E265EB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5EB" w:rsidRDefault="00E265EB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65EB" w:rsidRDefault="00C54287">
            <w:pPr>
              <w:widowControl w:val="0"/>
              <w:tabs>
                <w:tab w:val="left" w:pos="426"/>
              </w:tabs>
            </w:pPr>
            <w:r>
              <w:rPr>
                <w:sz w:val="24"/>
                <w:szCs w:val="24"/>
              </w:rPr>
              <w:t xml:space="preserve">Прокладка 201-843.01.003 </w:t>
            </w:r>
            <w:r>
              <w:rPr>
                <w:color w:val="000000"/>
                <w:sz w:val="24"/>
              </w:rPr>
              <w:t xml:space="preserve">08Х18Н10Т ГОСТ 5632 </w:t>
            </w:r>
          </w:p>
          <w:p w:rsidR="00E265EB" w:rsidRDefault="00E265E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5EB" w:rsidRDefault="00C542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265EB" w:rsidRDefault="00C54287" w:rsidP="00DE3A65">
            <w:pPr>
              <w:pStyle w:val="aff"/>
              <w:widowControl w:val="0"/>
              <w:spacing w:line="264" w:lineRule="auto"/>
              <w:ind w:left="0"/>
            </w:pPr>
            <w:r>
              <w:rPr>
                <w:color w:val="2C2D2E"/>
              </w:rPr>
              <w:t xml:space="preserve">Срок поставки по конкретной заявке устанавливается в заявке. Заявка на соответствующую партию продукции направляется по факсу/электронной почте/нарочно Поставщику в срок не менее </w:t>
            </w:r>
            <w:r w:rsidR="00DE3A65">
              <w:rPr>
                <w:color w:val="2C2D2E"/>
              </w:rPr>
              <w:t>75</w:t>
            </w:r>
            <w:r>
              <w:rPr>
                <w:color w:val="2C2D2E"/>
              </w:rPr>
              <w:t xml:space="preserve"> календарных дней до даты поставки.</w:t>
            </w:r>
            <w:r>
              <w:br/>
            </w:r>
            <w:r>
              <w:rPr>
                <w:color w:val="2C2D2E"/>
              </w:rPr>
              <w:t>Ориентировочное количество заявок – 3 шт.</w:t>
            </w:r>
            <w:r>
              <w:br/>
            </w:r>
            <w:r>
              <w:rPr>
                <w:color w:val="2C2D2E"/>
              </w:rPr>
              <w:t>Конечный срок поставки – 07.09.2027г.</w:t>
            </w:r>
            <w:r>
              <w:t>*</w:t>
            </w:r>
          </w:p>
        </w:tc>
      </w:tr>
      <w:tr w:rsidR="00E265EB">
        <w:tc>
          <w:tcPr>
            <w:tcW w:w="9780" w:type="dxa"/>
            <w:gridSpan w:val="4"/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E265EB" w:rsidRDefault="00C54287">
            <w:pPr>
              <w:widowControl w:val="0"/>
              <w:ind w:left="360"/>
              <w:jc w:val="both"/>
              <w:rPr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* срок установлен в соответствии с условиями договора, указанного в п. 1.2,2. "Технических требований"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</w:tbl>
    <w:p w:rsidR="00E265EB" w:rsidRDefault="00E265EB">
      <w:pPr>
        <w:sectPr w:rsidR="00E265E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E265EB" w:rsidRDefault="00C54287">
      <w:pPr>
        <w:pStyle w:val="4"/>
        <w:numPr>
          <w:ilvl w:val="1"/>
          <w:numId w:val="3"/>
        </w:numPr>
      </w:pPr>
      <w:bookmarkStart w:id="16" w:name="_Toc46743511"/>
      <w:bookmarkStart w:id="17" w:name="_Toc75446581"/>
      <w:bookmarkStart w:id="18" w:name="_Toc51339698"/>
      <w:r>
        <w:lastRenderedPageBreak/>
        <w:t xml:space="preserve">Требования к </w:t>
      </w:r>
      <w:bookmarkEnd w:id="16"/>
      <w:r>
        <w:rPr>
          <w:lang w:val="ru-RU"/>
        </w:rPr>
        <w:t>качеству продукции</w:t>
      </w:r>
      <w:bookmarkEnd w:id="17"/>
    </w:p>
    <w:p w:rsidR="00E265EB" w:rsidRDefault="00C54287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19"/>
      <w:r>
        <w:rPr>
          <w:sz w:val="24"/>
          <w:szCs w:val="24"/>
        </w:rPr>
        <w:t xml:space="preserve"> </w:t>
      </w:r>
      <w:bookmarkEnd w:id="18"/>
    </w:p>
    <w:p w:rsidR="00E265EB" w:rsidRDefault="00C54287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1Таблицы 1.1. «Перечень и объем закупаемой продукции»): </w:t>
      </w:r>
    </w:p>
    <w:p w:rsidR="00E265EB" w:rsidRDefault="00C54287">
      <w:pPr>
        <w:rPr>
          <w:b/>
          <w:bCs/>
        </w:rPr>
      </w:pPr>
      <w:r>
        <w:rPr>
          <w:b/>
          <w:bCs/>
          <w:color w:val="000000"/>
          <w:sz w:val="24"/>
          <w:szCs w:val="24"/>
          <w:lang w:eastAsia="x-none"/>
        </w:rPr>
        <w:t>П</w:t>
      </w:r>
      <w:r>
        <w:rPr>
          <w:b/>
          <w:bCs/>
          <w:color w:val="000000"/>
          <w:sz w:val="24"/>
        </w:rPr>
        <w:t>рокладка 201-843.01.003. 08Х18Н10Т ГОСТ 5632</w:t>
      </w:r>
    </w:p>
    <w:tbl>
      <w:tblPr>
        <w:tblStyle w:val="affff6"/>
        <w:tblW w:w="4993" w:type="pct"/>
        <w:tblInd w:w="226" w:type="dxa"/>
        <w:tblLayout w:type="fixed"/>
        <w:tblLook w:val="04A0" w:firstRow="1" w:lastRow="0" w:firstColumn="1" w:lastColumn="0" w:noHBand="0" w:noVBand="1"/>
      </w:tblPr>
      <w:tblGrid>
        <w:gridCol w:w="691"/>
        <w:gridCol w:w="2325"/>
        <w:gridCol w:w="2570"/>
        <w:gridCol w:w="5068"/>
        <w:gridCol w:w="2128"/>
        <w:gridCol w:w="2125"/>
      </w:tblGrid>
      <w:tr w:rsidR="00DE3A65" w:rsidTr="00DE3A65">
        <w:trPr>
          <w:trHeight w:val="989"/>
          <w:tblHeader/>
        </w:trPr>
        <w:tc>
          <w:tcPr>
            <w:tcW w:w="691" w:type="dxa"/>
            <w:vMerge w:val="restart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25" w:type="dxa"/>
            <w:vMerge w:val="restart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570" w:type="dxa"/>
            <w:vMerge w:val="restart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068" w:type="dxa"/>
            <w:vMerge w:val="restart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253" w:type="dxa"/>
            <w:gridSpan w:val="2"/>
          </w:tcPr>
          <w:p w:rsidR="00DE3A65" w:rsidRDefault="00DE3A6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DE3A65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DE3A65" w:rsidTr="00DE3A65">
        <w:trPr>
          <w:trHeight w:val="276"/>
          <w:tblHeader/>
        </w:trPr>
        <w:tc>
          <w:tcPr>
            <w:tcW w:w="691" w:type="dxa"/>
            <w:vMerge/>
            <w:vAlign w:val="center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5" w:type="dxa"/>
            <w:vMerge/>
            <w:vAlign w:val="center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70" w:type="dxa"/>
            <w:vMerge/>
            <w:vAlign w:val="center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  <w:vMerge/>
            <w:vAlign w:val="center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E3A65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125" w:type="dxa"/>
          </w:tcPr>
          <w:p w:rsidR="00DE3A65" w:rsidRDefault="00DE3A65">
            <w:pPr>
              <w:widowControl w:val="0"/>
              <w:rPr>
                <w:b/>
                <w:bCs/>
                <w:sz w:val="24"/>
                <w:szCs w:val="24"/>
              </w:rPr>
            </w:pPr>
            <w:r w:rsidRPr="00DE3A65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widowControl w:val="0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25" w:type="dxa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0" w:type="dxa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68" w:type="dxa"/>
            <w:vAlign w:val="center"/>
          </w:tcPr>
          <w:p w:rsidR="00DE3A65" w:rsidRDefault="00DE3A6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DE3A65" w:rsidRDefault="00DE3A6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</w:tcPr>
          <w:p w:rsidR="00DE3A65" w:rsidRDefault="00DE3A6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325" w:type="dxa"/>
            <w:vAlign w:val="center"/>
          </w:tcPr>
          <w:p w:rsidR="00DE3A65" w:rsidRDefault="00DE3A65">
            <w:pPr>
              <w:widowControl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</w:rPr>
              <w:t>рокладка 201-843.01.003. 08Х18Н10Т ГОСТ 5632</w:t>
            </w:r>
          </w:p>
        </w:tc>
        <w:tc>
          <w:tcPr>
            <w:tcW w:w="2570" w:type="dxa"/>
            <w:tcBorders>
              <w:left w:val="nil"/>
            </w:tcBorders>
            <w:shd w:val="clear" w:color="000000" w:fill="FFFFFF"/>
            <w:vAlign w:val="center"/>
          </w:tcPr>
          <w:p w:rsidR="00DE3A65" w:rsidRDefault="00DE3A6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Геометрическое соответствие чертежа  № </w:t>
            </w:r>
            <w:r>
              <w:rPr>
                <w:color w:val="000000"/>
                <w:sz w:val="22"/>
                <w:szCs w:val="22"/>
                <w:lang w:eastAsia="en-US"/>
              </w:rPr>
              <w:t>МК-2707</w:t>
            </w:r>
          </w:p>
        </w:tc>
        <w:tc>
          <w:tcPr>
            <w:tcW w:w="5068" w:type="dxa"/>
            <w:tcBorders>
              <w:left w:val="nil"/>
            </w:tcBorders>
            <w:shd w:val="clear" w:color="000000" w:fill="FFFFFF"/>
            <w:vAlign w:val="center"/>
          </w:tcPr>
          <w:p w:rsidR="00DE3A65" w:rsidRDefault="00DE3A65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Изготавливается по чертежу приложения №1 к ТТ</w:t>
            </w:r>
          </w:p>
        </w:tc>
        <w:tc>
          <w:tcPr>
            <w:tcW w:w="2128" w:type="dxa"/>
            <w:vMerge w:val="restart"/>
            <w:tcBorders>
              <w:left w:val="nil"/>
            </w:tcBorders>
            <w:shd w:val="clear" w:color="000000" w:fill="FFFFFF"/>
          </w:tcPr>
          <w:p w:rsidR="00DE3A65" w:rsidRDefault="00DE3A65">
            <w:pPr>
              <w:widowControl w:val="0"/>
              <w:spacing w:before="20" w:after="60"/>
              <w:rPr>
                <w:color w:val="000000"/>
                <w:sz w:val="24"/>
                <w:szCs w:val="24"/>
              </w:rPr>
            </w:pPr>
            <w:r w:rsidRPr="00DE3A65">
              <w:rPr>
                <w:color w:val="000000"/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2125" w:type="dxa"/>
            <w:tcBorders>
              <w:left w:val="nil"/>
            </w:tcBorders>
            <w:shd w:val="clear" w:color="000000" w:fill="FFFFFF"/>
          </w:tcPr>
          <w:p w:rsidR="00DE3A65" w:rsidRDefault="00DE3A65">
            <w:pPr>
              <w:widowControl w:val="0"/>
              <w:spacing w:before="20" w:after="60"/>
              <w:rPr>
                <w:color w:val="000000"/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963" w:type="dxa"/>
            <w:gridSpan w:val="3"/>
            <w:vAlign w:val="center"/>
          </w:tcPr>
          <w:p w:rsidR="00DE3A65" w:rsidRDefault="00DE3A65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128" w:type="dxa"/>
            <w:vMerge/>
          </w:tcPr>
          <w:p w:rsidR="00DE3A65" w:rsidRDefault="00DE3A65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spacing w:before="20" w:after="60"/>
              <w:rPr>
                <w:b/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shd w:val="clear" w:color="auto" w:fill="auto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  <w:shd w:val="clear" w:color="auto" w:fill="auto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068" w:type="dxa"/>
            <w:shd w:val="clear" w:color="auto" w:fill="auto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413865, Саратовская обл., г. Балаково, ул. Заовражная д.48.</w:t>
            </w:r>
          </w:p>
        </w:tc>
        <w:tc>
          <w:tcPr>
            <w:tcW w:w="2128" w:type="dxa"/>
            <w:vMerge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shd w:val="clear" w:color="auto" w:fill="auto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  <w:shd w:val="clear" w:color="auto" w:fill="auto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5068" w:type="dxa"/>
            <w:shd w:val="clear" w:color="auto" w:fill="auto"/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упаковки (тары).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производится на склад </w:t>
            </w:r>
            <w:r>
              <w:rPr>
                <w:sz w:val="24"/>
                <w:szCs w:val="24"/>
              </w:rPr>
              <w:lastRenderedPageBreak/>
              <w:t>Грузополучателя в г. Балаково в рабочие дни с 8-00 до 12-00 и с 13-00 до 16-00 (по местному времени)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транспорте, на котором осуществляется доставка,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128" w:type="dxa"/>
            <w:vMerge/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5068" w:type="dxa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2128" w:type="dxa"/>
            <w:vMerge w:val="restart"/>
            <w:tcBorders>
              <w:top w:val="nil"/>
            </w:tcBorders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5068" w:type="dxa"/>
          </w:tcPr>
          <w:p w:rsidR="00DE3A65" w:rsidRDefault="00DE3A65">
            <w:pPr>
              <w:widowControl w:val="0"/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требованиям.</w:t>
            </w:r>
          </w:p>
          <w:p w:rsidR="00DE3A65" w:rsidRDefault="00DE3A65">
            <w:pPr>
              <w:widowControl w:val="0"/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963" w:type="dxa"/>
            <w:gridSpan w:val="3"/>
            <w:vAlign w:val="center"/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5068" w:type="dxa"/>
          </w:tcPr>
          <w:p w:rsidR="00DE3A65" w:rsidRDefault="00DE3A65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12 (двенадцати) месяцев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DE3A65" w:rsidRDefault="00DE3A65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9963" w:type="dxa"/>
            <w:gridSpan w:val="3"/>
            <w:vAlign w:val="center"/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8" w:type="dxa"/>
            <w:vMerge w:val="restart"/>
            <w:tcBorders>
              <w:top w:val="nil"/>
            </w:tcBorders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DE3A65" w:rsidRDefault="00DE3A6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DE3A65" w:rsidTr="00DE3A65">
        <w:tc>
          <w:tcPr>
            <w:tcW w:w="691" w:type="dxa"/>
            <w:vAlign w:val="center"/>
          </w:tcPr>
          <w:p w:rsidR="00DE3A65" w:rsidRDefault="00DE3A6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48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E3A65" w:rsidRDefault="00DE3A6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5068" w:type="dxa"/>
            <w:tcBorders>
              <w:top w:val="outset" w:sz="6" w:space="0" w:color="000000"/>
              <w:bottom w:val="outset" w:sz="6" w:space="0" w:color="000000"/>
            </w:tcBorders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предоставляется: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количества продукции;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 соответствия;</w:t>
            </w:r>
          </w:p>
          <w:p w:rsidR="00DE3A65" w:rsidRDefault="00DE3A6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отметки о проверке ОТК;</w:t>
            </w:r>
          </w:p>
        </w:tc>
        <w:tc>
          <w:tcPr>
            <w:tcW w:w="2128" w:type="dxa"/>
            <w:vMerge/>
            <w:tcBorders>
              <w:top w:val="nil"/>
              <w:bottom w:val="outset" w:sz="6" w:space="0" w:color="000000"/>
            </w:tcBorders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outset" w:sz="6" w:space="0" w:color="000000"/>
              <w:bottom w:val="outset" w:sz="6" w:space="0" w:color="000000"/>
            </w:tcBorders>
          </w:tcPr>
          <w:p w:rsidR="00DE3A65" w:rsidRDefault="00DE3A6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B14F4" w:rsidRDefault="007B14F4" w:rsidP="007B14F4">
      <w:pPr>
        <w:pStyle w:val="1"/>
        <w:numPr>
          <w:ilvl w:val="0"/>
          <w:numId w:val="3"/>
        </w:numPr>
        <w:ind w:left="426" w:hanging="426"/>
        <w:jc w:val="both"/>
        <w:rPr>
          <w:lang w:val="ru-RU"/>
        </w:rPr>
      </w:pPr>
      <w:r w:rsidRPr="007B14F4">
        <w:rPr>
          <w:lang w:val="ru-RU"/>
        </w:rPr>
        <w:t>Требования к документации по ценообразованию на этапе закупки</w:t>
      </w:r>
    </w:p>
    <w:p w:rsidR="007B14F4" w:rsidRDefault="007B14F4" w:rsidP="007B14F4">
      <w:pPr>
        <w:rPr>
          <w:lang w:eastAsia="x-none"/>
        </w:rPr>
      </w:pPr>
      <w:r>
        <w:rPr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7B14F4" w:rsidRPr="007B14F4" w:rsidRDefault="007B14F4" w:rsidP="007B14F4">
      <w:pPr>
        <w:rPr>
          <w:lang w:eastAsia="x-none"/>
        </w:rPr>
      </w:pPr>
      <w:r>
        <w:rPr>
          <w:lang w:eastAsia="x-none"/>
        </w:rPr>
        <w:t>3.2. Дополнительные документы по ценообразованию в состав заявки не включаются.</w:t>
      </w:r>
    </w:p>
    <w:p w:rsidR="00E265EB" w:rsidRDefault="00C54287">
      <w:pPr>
        <w:pStyle w:val="1"/>
        <w:numPr>
          <w:ilvl w:val="0"/>
          <w:numId w:val="3"/>
        </w:numPr>
        <w:ind w:left="0" w:firstLine="0"/>
        <w:jc w:val="both"/>
        <w:rPr>
          <w:lang w:val="ru-RU"/>
        </w:rPr>
      </w:pPr>
      <w:r>
        <w:t>Приложени</w:t>
      </w:r>
      <w:r>
        <w:rPr>
          <w:lang w:val="ru-RU"/>
        </w:rPr>
        <w:t>я:</w:t>
      </w:r>
    </w:p>
    <w:p w:rsidR="00E265EB" w:rsidRDefault="00C54287">
      <w:pPr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  <w:t xml:space="preserve">Приложение №1. – </w:t>
      </w:r>
      <w:r>
        <w:rPr>
          <w:sz w:val="22"/>
          <w:szCs w:val="22"/>
        </w:rPr>
        <w:t>чертеж №</w:t>
      </w:r>
      <w:r>
        <w:rPr>
          <w:sz w:val="22"/>
          <w:szCs w:val="22"/>
          <w:lang w:eastAsia="en-US"/>
        </w:rPr>
        <w:t xml:space="preserve"> МК-2707 </w:t>
      </w:r>
      <w:r>
        <w:rPr>
          <w:color w:val="000000"/>
          <w:sz w:val="24"/>
          <w:szCs w:val="22"/>
          <w:lang w:eastAsia="en-US"/>
        </w:rPr>
        <w:t>П</w:t>
      </w:r>
      <w:r>
        <w:rPr>
          <w:color w:val="000000"/>
          <w:sz w:val="24"/>
        </w:rPr>
        <w:t>рокладка 201-843.01.003. 08Х18Н10Т ГОСТ 5632</w:t>
      </w:r>
    </w:p>
    <w:p w:rsidR="00E265EB" w:rsidRDefault="00C54287">
      <w:pPr>
        <w:rPr>
          <w:rFonts w:eastAsia="Calibri"/>
          <w:sz w:val="24"/>
          <w:szCs w:val="24"/>
          <w:lang w:eastAsia="ar-SA"/>
        </w:rPr>
      </w:pPr>
      <w:r>
        <w:rPr>
          <w:sz w:val="22"/>
          <w:szCs w:val="22"/>
        </w:rPr>
        <w:t xml:space="preserve"> </w:t>
      </w:r>
      <w:r>
        <w:rPr>
          <w:rFonts w:eastAsia="Calibri"/>
          <w:sz w:val="24"/>
          <w:szCs w:val="24"/>
          <w:lang w:eastAsia="ar-SA"/>
        </w:rPr>
        <w:t>на 1-м листе (в электронном виде).</w:t>
      </w:r>
    </w:p>
    <w:p w:rsidR="00E265EB" w:rsidRDefault="00E265EB">
      <w:pPr>
        <w:rPr>
          <w:rFonts w:eastAsia="Calibri"/>
          <w:b/>
          <w:sz w:val="24"/>
          <w:szCs w:val="24"/>
          <w:lang w:eastAsia="x-none"/>
        </w:rPr>
      </w:pPr>
      <w:bookmarkStart w:id="20" w:name="_GoBack"/>
      <w:bookmarkEnd w:id="20"/>
    </w:p>
    <w:sectPr w:rsidR="00E265EB">
      <w:headerReference w:type="even" r:id="rId11"/>
      <w:headerReference w:type="default" r:id="rId12"/>
      <w:headerReference w:type="first" r:id="rId13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F7" w:rsidRDefault="005F56F7">
      <w:r>
        <w:separator/>
      </w:r>
    </w:p>
  </w:endnote>
  <w:endnote w:type="continuationSeparator" w:id="0">
    <w:p w:rsidR="005F56F7" w:rsidRDefault="005F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F7" w:rsidRDefault="005F56F7">
      <w:r>
        <w:separator/>
      </w:r>
    </w:p>
  </w:footnote>
  <w:footnote w:type="continuationSeparator" w:id="0">
    <w:p w:rsidR="005F56F7" w:rsidRDefault="005F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C54287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265EB" w:rsidRDefault="00C54287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E265EB" w:rsidRDefault="00C54287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C5428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B14F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E265EB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C54287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265EB" w:rsidRDefault="00C54287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E265EB" w:rsidRDefault="00C54287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C54287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7B14F4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5EB" w:rsidRDefault="00E265EB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1460"/>
    <w:multiLevelType w:val="multilevel"/>
    <w:tmpl w:val="98EC07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F2373EF"/>
    <w:multiLevelType w:val="multilevel"/>
    <w:tmpl w:val="E9785A9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279965A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48482366"/>
    <w:multiLevelType w:val="multilevel"/>
    <w:tmpl w:val="744C1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7C43527"/>
    <w:multiLevelType w:val="multilevel"/>
    <w:tmpl w:val="A852009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84912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03F6461"/>
    <w:multiLevelType w:val="multilevel"/>
    <w:tmpl w:val="54F6D10E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7E4238"/>
    <w:multiLevelType w:val="multilevel"/>
    <w:tmpl w:val="61A209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5DF4ABD"/>
    <w:multiLevelType w:val="multilevel"/>
    <w:tmpl w:val="FD2ABC2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65EB"/>
    <w:rsid w:val="005F56F7"/>
    <w:rsid w:val="007B14F4"/>
    <w:rsid w:val="00C270D3"/>
    <w:rsid w:val="00C54287"/>
    <w:rsid w:val="00C8788E"/>
    <w:rsid w:val="00DE3A65"/>
    <w:rsid w:val="00E2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0214"/>
  <w15:docId w15:val="{E443B157-64D2-4DB1-BFAE-E4E4F32A9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styleId="ab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2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b">
    <w:name w:val="Основной текст_"/>
    <w:link w:val="17"/>
    <w:uiPriority w:val="99"/>
    <w:qFormat/>
    <w:locked/>
    <w:rsid w:val="00383774"/>
    <w:rPr>
      <w:sz w:val="28"/>
      <w:shd w:val="clear" w:color="auto" w:fill="FFFFFF"/>
    </w:rPr>
  </w:style>
  <w:style w:type="paragraph" w:styleId="affc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d">
    <w:name w:val="List"/>
    <w:basedOn w:val="afd"/>
  </w:style>
  <w:style w:type="paragraph" w:styleId="affe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8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b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Основной текст1"/>
    <w:basedOn w:val="a3"/>
    <w:link w:val="affb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775E-0F96-4DAB-BD31-B829EF6B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720</Words>
  <Characters>4105</Characters>
  <Application>Microsoft Office Word</Application>
  <DocSecurity>0</DocSecurity>
  <Lines>34</Lines>
  <Paragraphs>9</Paragraphs>
  <ScaleCrop>false</ScaleCrop>
  <Company>Microsoft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15</cp:revision>
  <cp:lastPrinted>2006-07-26T14:04:00Z</cp:lastPrinted>
  <dcterms:created xsi:type="dcterms:W3CDTF">2024-09-11T09:07:00Z</dcterms:created>
  <dcterms:modified xsi:type="dcterms:W3CDTF">2026-05-19T06:05:00Z</dcterms:modified>
  <dc:language>ru-RU</dc:language>
</cp:coreProperties>
</file>