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/>
          <w:sz w:val="28"/>
          <w:szCs w:val="20"/>
        </w:rPr>
      </w:pPr>
      <w:r>
        <w:rPr>
          <w:rFonts w:eastAsia="Calibri" w:cs="Times New Roman" w:ascii="Times New Roman" w:hAnsi="Times New Roman"/>
          <w:b/>
          <w:sz w:val="28"/>
          <w:szCs w:val="20"/>
          <w:lang w:eastAsia="zh-CN"/>
        </w:rPr>
        <w:t>Технические требования на поставку МТР</w:t>
      </w:r>
    </w:p>
    <w:p>
      <w:pPr>
        <w:pStyle w:val="Normal"/>
        <w:jc w:val="center"/>
        <w:rPr>
          <w:rFonts w:eastAsia="Calibri" w:cs="Times New Roman"/>
          <w:b/>
          <w:lang w:eastAsia="zh-CN"/>
        </w:rPr>
      </w:pPr>
      <w:r>
        <w:rPr>
          <w:rFonts w:eastAsia="Calibri" w:cs="Times New Roman"/>
          <w:b/>
          <w:lang w:eastAsia="zh-CN"/>
        </w:rPr>
      </w:r>
    </w:p>
    <w:p>
      <w:pPr>
        <w:pStyle w:val="Style17"/>
        <w:jc w:val="center"/>
        <w:rPr/>
      </w:pPr>
      <w:r>
        <w:rPr>
          <w:rFonts w:eastAsia="Calibri" w:cs="Times New Roman" w:ascii="Times New Roman" w:hAnsi="Times New Roman"/>
          <w:b/>
          <w:bCs/>
          <w:sz w:val="28"/>
          <w:lang w:eastAsia="zh-CN"/>
        </w:rPr>
        <w:t>ОКПД2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0"/>
          <w:lang w:val="ru-RU" w:eastAsia="zh-CN" w:bidi="ar-SA"/>
        </w:rPr>
        <w:t xml:space="preserve"> 2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0"/>
          <w:lang w:val="ru-RU" w:eastAsia="zh-CN" w:bidi="ar-SA"/>
        </w:rPr>
        <w:t>6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0"/>
          <w:lang w:val="ru-RU" w:eastAsia="zh-CN" w:bidi="ar-SA"/>
        </w:rPr>
        <w:t>.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0"/>
          <w:lang w:val="ru-RU" w:eastAsia="zh-CN" w:bidi="ar-SA"/>
        </w:rPr>
        <w:t>20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0"/>
          <w:lang w:val="ru-RU" w:eastAsia="zh-CN" w:bidi="ar-SA"/>
        </w:rPr>
        <w:t>.1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0"/>
          <w:lang w:val="ru-RU" w:eastAsia="zh-CN" w:bidi="ar-SA"/>
        </w:rPr>
        <w:t>6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0"/>
          <w:lang w:val="ru-RU" w:eastAsia="zh-CN" w:bidi="ar-SA"/>
        </w:rPr>
        <w:t>.1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0"/>
          <w:lang w:val="ru-RU" w:eastAsia="zh-CN" w:bidi="ar-SA"/>
        </w:rPr>
        <w:t>10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0"/>
          <w:lang w:val="ru-RU" w:eastAsia="zh-CN" w:bidi="ar-SA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8"/>
          <w:lang w:eastAsia="zh-CN"/>
        </w:rPr>
        <w:t>Поставка в аварийный з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0"/>
          <w:lang w:val="ru-RU" w:eastAsia="zh-CN" w:bidi="ar-SA"/>
        </w:rPr>
        <w:t>апас программного коммутатора для нужд Фил</w:t>
      </w:r>
      <w:r>
        <w:rPr>
          <w:rFonts w:ascii="Times New Roman" w:hAnsi="Times New Roman"/>
          <w:b/>
          <w:bCs/>
          <w:sz w:val="28"/>
        </w:rPr>
        <w:t>иала ПАО «РусГидро» –</w:t>
      </w:r>
    </w:p>
    <w:p>
      <w:pPr>
        <w:pStyle w:val="Style17"/>
        <w:spacing w:before="0" w:after="283"/>
        <w:jc w:val="center"/>
        <w:rPr/>
      </w:pPr>
      <w:r>
        <w:rPr>
          <w:rFonts w:ascii="Times New Roman" w:hAnsi="Times New Roman"/>
          <w:b/>
          <w:bCs/>
          <w:sz w:val="28"/>
        </w:rPr>
        <w:t>«Саратовская ГЭС»</w:t>
      </w:r>
    </w:p>
    <w:p>
      <w:pPr>
        <w:pStyle w:val="Normal"/>
        <w:spacing w:before="0" w:after="283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0"/>
          <w:lang w:val="en-US"/>
        </w:rPr>
      </w:pPr>
      <w:r>
        <w:rPr>
          <w:rFonts w:eastAsia="Calibri" w:cs="Times New Roman" w:ascii="Times New Roman" w:hAnsi="Times New Roman"/>
          <w:b/>
          <w:sz w:val="28"/>
          <w:szCs w:val="20"/>
          <w:lang w:eastAsia="zh-CN"/>
        </w:rPr>
        <w:t xml:space="preserve">Лот №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32"/>
          <w:szCs w:val="32"/>
          <w:lang w:eastAsia="zh-CN"/>
        </w:rPr>
      </w:pPr>
      <w:r>
        <w:rPr>
          <w:rFonts w:eastAsia="Calibri" w:cs="Times New Roman" w:ascii="Times New Roman" w:hAnsi="Times New Roman"/>
          <w:b/>
          <w:sz w:val="32"/>
          <w:szCs w:val="32"/>
          <w:lang w:eastAsia="zh-C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Style w:val="1"/>
          <w:rFonts w:eastAsia="Calibri"/>
          <w:szCs w:val="24"/>
        </w:rPr>
      </w:pPr>
      <w:bookmarkStart w:id="2" w:name="_Toc157604365"/>
      <w:bookmarkStart w:id="3" w:name="_Toc132807931"/>
      <w:bookmarkStart w:id="4" w:name="_Toc132807717"/>
      <w:r>
        <w:rPr>
          <w:rStyle w:val="1"/>
          <w:rFonts w:eastAsia="Calibri" w:eastAsiaTheme="minorHAnsi"/>
          <w:szCs w:val="24"/>
        </w:rPr>
        <w:t>СОДЕРЖАНИЕ</w:t>
      </w:r>
      <w:bookmarkEnd w:id="2"/>
      <w:bookmarkEnd w:id="3"/>
      <w:bookmarkEnd w:id="4"/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firstLine="567"/>
        <w:rPr/>
      </w:pPr>
      <w:r>
        <w:rPr/>
      </w:r>
    </w:p>
    <w:sdt>
      <w:sdtPr>
        <w:docPartObj>
          <w:docPartGallery w:val="Table of Contents"/>
          <w:docPartUnique w:val="true"/>
        </w:docPartObj>
        <w:id w:val="1069280730"/>
      </w:sdtPr>
      <w:sdtContent>
        <w:p>
          <w:pPr>
            <w:pStyle w:val="TOCHeading"/>
            <w:rPr>
              <w:rFonts w:ascii="Times New Roman" w:hAnsi="Times New Roman" w:cs="Times New Roman"/>
            </w:rPr>
          </w:pPr>
          <w:r>
            <w:rPr>
              <w:rFonts w:cs="Times New Roman" w:ascii="Times New Roman" w:hAnsi="Times New Roman"/>
            </w:rPr>
          </w:r>
        </w:p>
        <w:p>
          <w:pPr>
            <w:pStyle w:val="TOC1"/>
            <w:tabs>
              <w:tab w:val="clear" w:pos="708"/>
              <w:tab w:val="right" w:pos="9345" w:leader="dot"/>
            </w:tabs>
            <w:rPr/>
          </w:pPr>
          <w:r>
            <w:fldChar w:fldCharType="begin"/>
          </w:r>
          <w:r>
            <w:rPr>
              <w:webHidden/>
              <w:rStyle w:val="Style9"/>
              <w:vanish w:val="false"/>
              <w:rFonts w:ascii="Times New Roman" w:hAnsi="Times New Roman"/>
            </w:rPr>
            <w:instrText xml:space="preserve"> TOC \z \o "1-3" \u \h</w:instrText>
          </w:r>
          <w:r>
            <w:rPr>
              <w:webHidden/>
              <w:rStyle w:val="Style9"/>
              <w:vanish w:val="false"/>
              <w:rFonts w:ascii="Times New Roman" w:hAnsi="Times New Roman"/>
            </w:rPr>
            <w:fldChar w:fldCharType="separate"/>
          </w:r>
          <w:hyperlink w:anchor="_Toc15760436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_Toc157604365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9"/>
                <w:rFonts w:ascii="Times New Roman" w:hAnsi="Times New Roman"/>
                <w:vanish w:val="false"/>
              </w:rPr>
              <w:t>СОДЕРЖАНИЕ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440" w:leader="none"/>
              <w:tab w:val="right" w:pos="9345" w:leader="dot"/>
            </w:tabs>
            <w:rPr/>
          </w:pPr>
          <w:hyperlink w:anchor="_Toc157604366">
            <w:r>
              <w:rPr>
                <w:webHidden/>
                <w:rStyle w:val="Style9"/>
                <w:rFonts w:ascii="Times New Roman" w:hAnsi="Times New Roman"/>
                <w:caps/>
                <w:vanish w:val="false"/>
              </w:rPr>
              <w:t>1.</w:t>
            </w:r>
            <w:r>
              <w:rPr>
                <w:rStyle w:val="Style9"/>
                <w:rFonts w:eastAsia="" w:ascii="Times New Roman" w:hAnsi="Times New Roman" w:eastAsiaTheme="minorEastAsia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_Toc157604366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9"/>
                <w:rFonts w:ascii="Times New Roman" w:hAnsi="Times New Roman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440" w:leader="none"/>
              <w:tab w:val="right" w:pos="9345" w:leader="dot"/>
            </w:tabs>
            <w:rPr/>
          </w:pPr>
          <w:hyperlink w:anchor="_Toc157604367">
            <w:r>
              <w:rPr>
                <w:webHidden/>
                <w:rStyle w:val="Style9"/>
                <w:rFonts w:ascii="Times New Roman" w:hAnsi="Times New Roman"/>
                <w:vanish w:val="false"/>
              </w:rPr>
              <w:t>2.</w:t>
            </w:r>
            <w:r>
              <w:rPr>
                <w:rStyle w:val="Style9"/>
                <w:rFonts w:eastAsia="" w:ascii="Times New Roman" w:hAnsi="Times New Roman" w:eastAsiaTheme="minorEastAsia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_Toc157604367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9"/>
                <w:rFonts w:ascii="Times New Roman" w:hAnsi="Times New Roman"/>
              </w:rPr>
              <w:t>Требования к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345" w:leader="dot"/>
            </w:tabs>
            <w:rPr/>
          </w:pPr>
          <w:hyperlink w:anchor="_Toc15760436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_Toc157604368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9"/>
                <w:rFonts w:ascii="Times New Roman" w:hAnsi="Times New Roman"/>
                <w:vanish w:val="false"/>
              </w:rPr>
              <w:t>Тип, марка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440" w:leader="none"/>
              <w:tab w:val="right" w:pos="9345" w:leader="dot"/>
            </w:tabs>
            <w:rPr/>
          </w:pPr>
          <w:hyperlink w:anchor="_Toc157604369">
            <w:r>
              <w:rPr>
                <w:webHidden/>
                <w:rStyle w:val="Style9"/>
                <w:rFonts w:ascii="Times New Roman" w:hAnsi="Times New Roman"/>
                <w:vanish w:val="false"/>
              </w:rPr>
              <w:t>3.</w:t>
            </w:r>
            <w:r>
              <w:rPr>
                <w:rStyle w:val="Style9"/>
                <w:rFonts w:eastAsia="" w:ascii="Times New Roman" w:hAnsi="Times New Roman" w:eastAsiaTheme="minorEastAsia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_Toc157604369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9"/>
                <w:rFonts w:ascii="Times New Roman" w:hAnsi="Times New Roman"/>
              </w:rPr>
              <w:t>Требования к документации по ценообразованию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440" w:leader="none"/>
              <w:tab w:val="right" w:pos="9345" w:leader="dot"/>
            </w:tabs>
            <w:rPr/>
          </w:pPr>
          <w:hyperlink w:anchor="_Toc157604370">
            <w:r>
              <w:rPr>
                <w:webHidden/>
                <w:rStyle w:val="Style9"/>
                <w:rFonts w:ascii="Times New Roman" w:hAnsi="Times New Roman"/>
                <w:vanish w:val="false"/>
              </w:rPr>
              <w:t>4.</w:t>
            </w:r>
            <w:r>
              <w:rPr>
                <w:rStyle w:val="Style9"/>
                <w:rFonts w:eastAsia="" w:ascii="Times New Roman" w:hAnsi="Times New Roman" w:eastAsiaTheme="minorEastAsia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_Toc157604370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9"/>
                <w:rFonts w:ascii="Times New Roman" w:hAnsi="Times New Roman"/>
              </w:rPr>
              <w:t>Приложения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345" w:leader="dot"/>
            </w:tabs>
            <w:rPr/>
          </w:pPr>
          <w:hyperlink w:anchor="_Toc15760437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_Toc157604371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9"/>
                <w:rFonts w:ascii="Times New Roman" w:hAnsi="Times New Roman"/>
                <w:vanish w:val="false"/>
              </w:rPr>
              <w:t>Приложение №1 к Техническим требованиям</w:t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9"/>
              <w:vanish w:val="false"/>
              <w:rFonts w:ascii="Times New Roman" w:hAnsi="Times New Roman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345" w:leader="dot"/>
        </w:tabs>
        <w:rPr>
          <w:rFonts w:ascii="Times New Roman" w:hAnsi="Times New Roman" w:eastAsia="" w:cs="Times New Roman" w:eastAsiaTheme="minorEastAsia"/>
          <w:lang w:eastAsia="ru-RU"/>
        </w:rPr>
      </w:pPr>
      <w:r>
        <w:rPr>
          <w:rFonts w:eastAsia="" w:cs="Times New Roman" w:eastAsiaTheme="minorEastAsia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spacing w:before="120" w:after="120"/>
        <w:ind w:left="357" w:hanging="357"/>
        <w:jc w:val="left"/>
        <w:rPr>
          <w:caps/>
          <w:sz w:val="28"/>
          <w:szCs w:val="28"/>
          <w:lang w:val="ru-RU"/>
        </w:rPr>
      </w:pPr>
      <w:bookmarkStart w:id="5" w:name="_Toc51339692"/>
      <w:bookmarkStart w:id="6" w:name="_Toc152770737"/>
      <w:bookmarkStart w:id="7" w:name="_Toc157604366"/>
      <w:r>
        <w:rPr>
          <w:sz w:val="28"/>
          <w:szCs w:val="28"/>
          <w:lang w:val="ru-RU"/>
        </w:rPr>
        <w:t>Общие сведения</w:t>
      </w:r>
      <w:bookmarkEnd w:id="5"/>
      <w:bookmarkEnd w:id="6"/>
      <w:bookmarkEnd w:id="7"/>
    </w:p>
    <w:p>
      <w:pPr>
        <w:pStyle w:val="Heading4"/>
        <w:numPr>
          <w:ilvl w:val="1"/>
          <w:numId w:val="1"/>
        </w:numPr>
        <w:rPr>
          <w:rFonts w:ascii="Times New Roman" w:hAnsi="Times New Roman"/>
        </w:rPr>
      </w:pPr>
      <w:bookmarkStart w:id="8" w:name="_Toc46743505"/>
      <w:bookmarkStart w:id="9" w:name="_Toc152770738"/>
      <w:r>
        <w:rPr>
          <w:rFonts w:ascii="Times New Roman" w:hAnsi="Times New Roman"/>
        </w:rPr>
        <w:t>Обозначения и сокращения</w:t>
      </w:r>
      <w:bookmarkEnd w:id="8"/>
      <w:bookmarkEnd w:id="9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trHeight w:val="2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720" w:hanging="0"/>
              <w:rPr>
                <w:rFonts w:ascii="Times New Roman" w:hAnsi="Times New Roman"/>
              </w:rPr>
            </w:pPr>
            <w:bookmarkStart w:id="10" w:name="_Hlk152764660"/>
            <w:bookmarkStart w:id="11" w:name="_Hlk152764629"/>
            <w:bookmarkEnd w:id="10"/>
            <w:bookmarkEnd w:id="11"/>
            <w:r>
              <w:rPr>
                <w:rFonts w:ascii="Times New Roman" w:hAnsi="Times New Roman"/>
              </w:rPr>
              <w:t>КП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36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Коммерческое предложение</w:t>
            </w:r>
          </w:p>
        </w:tc>
      </w:tr>
      <w:tr>
        <w:trPr>
          <w:trHeight w:val="2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72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36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требования</w:t>
            </w:r>
          </w:p>
        </w:tc>
      </w:tr>
    </w:tbl>
    <w:p>
      <w:pPr>
        <w:pStyle w:val="Heading4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закупаемой продукции</w:t>
      </w:r>
    </w:p>
    <w:p>
      <w:pPr>
        <w:pStyle w:val="Style17"/>
        <w:spacing w:lineRule="auto" w:line="240"/>
        <w:ind w:firstLine="709"/>
        <w:rPr>
          <w:rFonts w:eastAsia="Calibri" w:cs="Times New Roman"/>
          <w:sz w:val="18"/>
          <w:lang w:eastAsia="zh-CN"/>
        </w:rPr>
      </w:pPr>
      <w:r>
        <w:rPr>
          <w:rFonts w:eastAsia="Calibri" w:cs="Times New Roman" w:ascii="Times New Roman" w:hAnsi="Times New Roman"/>
          <w:bCs/>
          <w:sz w:val="24"/>
          <w:lang w:eastAsia="zh-CN"/>
        </w:rPr>
        <w:t>ОКПД2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4"/>
          <w:szCs w:val="20"/>
          <w:lang w:val="ru-RU" w:eastAsia="zh-CN" w:bidi="ar-SA"/>
        </w:rPr>
        <w:t xml:space="preserve"> 2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4"/>
          <w:szCs w:val="20"/>
          <w:lang w:val="ru-RU" w:eastAsia="zh-CN" w:bidi="ar-SA"/>
        </w:rPr>
        <w:t>6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4"/>
          <w:szCs w:val="20"/>
          <w:lang w:val="ru-RU" w:eastAsia="zh-CN" w:bidi="ar-SA"/>
        </w:rPr>
        <w:t>.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4"/>
          <w:szCs w:val="20"/>
          <w:lang w:val="ru-RU" w:eastAsia="zh-CN" w:bidi="ar-SA"/>
        </w:rPr>
        <w:t>20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4"/>
          <w:szCs w:val="20"/>
          <w:lang w:val="ru-RU" w:eastAsia="zh-CN" w:bidi="ar-SA"/>
        </w:rPr>
        <w:t>.1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4"/>
          <w:szCs w:val="20"/>
          <w:lang w:val="ru-RU" w:eastAsia="zh-CN" w:bidi="ar-SA"/>
        </w:rPr>
        <w:t>6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4"/>
          <w:szCs w:val="20"/>
          <w:lang w:val="ru-RU" w:eastAsia="zh-CN" w:bidi="ar-SA"/>
        </w:rPr>
        <w:t>.1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4"/>
          <w:szCs w:val="20"/>
          <w:lang w:val="ru-RU" w:eastAsia="zh-CN" w:bidi="ar-SA"/>
        </w:rPr>
        <w:t xml:space="preserve">10 </w:t>
      </w:r>
      <w:r>
        <w:rPr>
          <w:rFonts w:eastAsia="Calibri" w:cs="Times New Roman" w:ascii="Times New Roman" w:hAnsi="Times New Roman"/>
          <w:bCs/>
          <w:sz w:val="24"/>
          <w:lang w:eastAsia="zh-CN"/>
        </w:rPr>
        <w:t>Поставка в аварийный за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4"/>
          <w:szCs w:val="20"/>
          <w:lang w:val="ru-RU" w:eastAsia="zh-CN" w:bidi="ar-SA"/>
        </w:rPr>
        <w:t>пас программного коммутатора для нужд Ф</w:t>
      </w:r>
      <w:r>
        <w:rPr>
          <w:rFonts w:ascii="Times New Roman" w:hAnsi="Times New Roman"/>
          <w:bCs/>
          <w:sz w:val="24"/>
        </w:rPr>
        <w:t>илиала ПАО «РусГидро» –«Саратовская ГЭС»</w:t>
      </w:r>
    </w:p>
    <w:p>
      <w:pPr>
        <w:pStyle w:val="Heading4"/>
        <w:numPr>
          <w:ilvl w:val="1"/>
          <w:numId w:val="1"/>
        </w:numPr>
        <w:rPr>
          <w:rFonts w:ascii="Times New Roman" w:hAnsi="Times New Roman"/>
        </w:rPr>
      </w:pPr>
      <w:bookmarkStart w:id="12" w:name="__RefHeading___Toc128567050"/>
      <w:bookmarkEnd w:id="12"/>
      <w:r>
        <w:rPr>
          <w:rFonts w:ascii="Times New Roman" w:hAnsi="Times New Roman"/>
        </w:rPr>
        <w:t>Цель использования закупаемой продукции</w:t>
      </w:r>
    </w:p>
    <w:p>
      <w:pPr>
        <w:pStyle w:val="ListParagraph"/>
        <w:numPr>
          <w:ilvl w:val="0"/>
          <w:numId w:val="6"/>
        </w:numPr>
        <w:jc w:val="both"/>
        <w:rPr>
          <w:bCs/>
        </w:rPr>
      </w:pPr>
      <w:r>
        <w:rPr/>
        <w:t>Поддержание работоспособного состояния оборудования релейной защиты и противоаварийной автоматики.</w:t>
      </w:r>
    </w:p>
    <w:p>
      <w:pPr>
        <w:pStyle w:val="ListParagraph"/>
        <w:numPr>
          <w:ilvl w:val="0"/>
          <w:numId w:val="6"/>
        </w:numPr>
        <w:jc w:val="both"/>
        <w:rPr>
          <w:bCs/>
        </w:rPr>
      </w:pPr>
      <w:r>
        <w:rPr>
          <w:bCs/>
        </w:rPr>
        <w:t>Приобретение программного коммутатора</w:t>
      </w:r>
      <w:r>
        <w:rPr/>
        <w:t xml:space="preserve"> для обеспечения бесперебойной работы противоаварийной автоматики</w:t>
      </w:r>
      <w:r>
        <w:rPr>
          <w:bCs/>
        </w:rPr>
        <w:t xml:space="preserve"> Филиала ПАО «РусГидро» - «Саратовская ГЭС» в аварийный запас.</w:t>
      </w:r>
    </w:p>
    <w:p>
      <w:pPr>
        <w:pStyle w:val="Heading1"/>
        <w:keepLines/>
        <w:numPr>
          <w:ilvl w:val="0"/>
          <w:numId w:val="1"/>
        </w:numPr>
        <w:spacing w:before="120" w:after="120"/>
        <w:ind w:left="357" w:hanging="357"/>
        <w:jc w:val="left"/>
        <w:rPr>
          <w:sz w:val="28"/>
          <w:szCs w:val="28"/>
          <w:lang w:val="ru-RU"/>
        </w:rPr>
      </w:pPr>
      <w:bookmarkStart w:id="13" w:name="_Toc157604367"/>
      <w:r>
        <w:rPr>
          <w:sz w:val="28"/>
          <w:szCs w:val="28"/>
          <w:lang w:val="ru-RU"/>
        </w:rPr>
        <w:t>Требования к продукции</w:t>
      </w:r>
      <w:bookmarkEnd w:id="13"/>
    </w:p>
    <w:p>
      <w:pPr>
        <w:pStyle w:val="Heading4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Требования к объемам поставки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Cs w:val="24"/>
        </w:rPr>
        <w:t xml:space="preserve">Таблица 1.  </w:t>
      </w:r>
      <w:r>
        <w:rPr>
          <w:rFonts w:cs="Times New Roman" w:ascii="Times New Roman" w:hAnsi="Times New Roman"/>
        </w:rPr>
        <w:t>Перечень и объем закупаемой продукции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2"/>
        <w:gridCol w:w="5399"/>
        <w:gridCol w:w="1974"/>
        <w:gridCol w:w="1319"/>
      </w:tblGrid>
      <w:tr>
        <w:trPr>
          <w:tblHeader w:val="true"/>
          <w:trHeight w:val="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Количество</w:t>
            </w:r>
          </w:p>
        </w:tc>
      </w:tr>
      <w:tr>
        <w:trPr>
          <w:tblHeader w:val="true"/>
          <w:trHeight w:val="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357" w:hanging="357"/>
              <w:rPr/>
            </w:pPr>
            <w:r>
              <w:rPr/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Коммутатор программный  EDS-208A-MM-SC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Heading4"/>
        <w:numPr>
          <w:ilvl w:val="0"/>
          <w:numId w:val="0"/>
        </w:numPr>
        <w:ind w:left="1069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/>
          <w:b/>
          <w:bCs/>
          <w:sz w:val="24"/>
          <w:szCs w:val="24"/>
          <w:lang w:val="x-none" w:eastAsia="x-none"/>
        </w:rPr>
      </w:pPr>
      <w:r>
        <w:rPr>
          <w:rFonts w:eastAsia="Calibri" w:ascii="Times New Roman" w:hAnsi="Times New Roman"/>
          <w:b/>
          <w:bCs/>
          <w:sz w:val="24"/>
          <w:szCs w:val="24"/>
          <w:lang w:val="x-none" w:eastAsia="x-none"/>
        </w:rPr>
      </w:r>
      <w:r>
        <w:br w:type="page"/>
      </w:r>
    </w:p>
    <w:p>
      <w:pPr>
        <w:pStyle w:val="Heading4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Требования к срокам поставки продукции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осуществляется единовременно.</w:t>
      </w:r>
    </w:p>
    <w:p>
      <w:pPr>
        <w:pStyle w:val="Normal"/>
        <w:rPr>
          <w:rFonts w:ascii="Times New Roman" w:hAnsi="Times New Roman" w:cs="Times New Roman"/>
          <w:sz w:val="24"/>
        </w:rPr>
      </w:pPr>
      <w:bookmarkStart w:id="14" w:name="__RefHeading___Toc128567056"/>
      <w:bookmarkEnd w:id="14"/>
      <w:r>
        <w:rPr>
          <w:rFonts w:cs="Times New Roman" w:ascii="Times New Roman" w:hAnsi="Times New Roman"/>
          <w:sz w:val="24"/>
          <w:szCs w:val="24"/>
        </w:rPr>
        <w:t xml:space="preserve">Таблица 2.  </w:t>
      </w:r>
      <w:bookmarkStart w:id="15" w:name="_Hlk50465284"/>
      <w:r>
        <w:rPr>
          <w:rFonts w:cs="Times New Roman" w:ascii="Times New Roman" w:hAnsi="Times New Roman"/>
          <w:sz w:val="24"/>
          <w:szCs w:val="24"/>
        </w:rPr>
        <w:t xml:space="preserve">Требования по срокам </w:t>
      </w:r>
      <w:bookmarkEnd w:id="15"/>
      <w:r>
        <w:rPr>
          <w:rFonts w:cs="Times New Roman" w:ascii="Times New Roman" w:hAnsi="Times New Roman"/>
          <w:sz w:val="24"/>
          <w:szCs w:val="24"/>
        </w:rPr>
        <w:t>поставки продукции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11"/>
        <w:gridCol w:w="2797"/>
        <w:gridCol w:w="2531"/>
        <w:gridCol w:w="3115"/>
      </w:tblGrid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napToGrid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0"/>
                <w:lang w:val="ru-RU" w:eastAsia="en-US" w:bidi="ar-SA"/>
              </w:rPr>
              <w:t>Коммутатор программный  EDS-208A-MM-SC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позднее 30.11.2026 г.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708" w:bottom="1134"/>
          <w:pgNumType w:fmt="decimal"/>
          <w:formProt w:val="false"/>
          <w:textDirection w:val="lrTb"/>
          <w:docGrid w:type="default" w:linePitch="360" w:charSpace="12288"/>
        </w:sectPr>
      </w:pPr>
    </w:p>
    <w:p>
      <w:pPr>
        <w:pStyle w:val="Heading4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Требования к качеству продукции</w:t>
      </w:r>
    </w:p>
    <w:p>
      <w:pPr>
        <w:pStyle w:val="Normal"/>
        <w:rPr>
          <w:rFonts w:ascii="Times New Roman" w:hAnsi="Times New Roman" w:cs="Times New Roman"/>
        </w:rPr>
      </w:pPr>
      <w:bookmarkStart w:id="16" w:name="__RefHeading___Toc128567058"/>
      <w:bookmarkEnd w:id="16"/>
      <w:r>
        <w:rPr>
          <w:rFonts w:cs="Times New Roman" w:ascii="Times New Roman" w:hAnsi="Times New Roman"/>
          <w:szCs w:val="24"/>
        </w:rPr>
        <w:t>Таблица 3. Общие требования к продукции</w:t>
      </w:r>
    </w:p>
    <w:p>
      <w:pPr>
        <w:pStyle w:val="Normal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Наименование продукции (позици1 № 1</w:t>
      </w:r>
      <w:r>
        <w:rPr>
          <w:rFonts w:cs="Times New Roman" w:ascii="Times New Roman" w:hAnsi="Times New Roman"/>
          <w:sz w:val="24"/>
          <w:szCs w:val="24"/>
        </w:rPr>
        <w:t xml:space="preserve"> Таблицы 1 «Перечень и объем закупаемой продукции»):</w:t>
      </w:r>
    </w:p>
    <w:tbl>
      <w:tblPr>
        <w:tblW w:w="15525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19"/>
        <w:gridCol w:w="2386"/>
        <w:gridCol w:w="4915"/>
        <w:gridCol w:w="3172"/>
        <w:gridCol w:w="3933"/>
      </w:tblGrid>
      <w:tr>
        <w:trPr>
          <w:tblHeader w:val="true"/>
        </w:trPr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7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1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4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spacing w:before="60" w:after="6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rPr/>
            </w:pPr>
            <w:r>
              <w:rPr/>
              <w:t>1.1.</w:t>
            </w:r>
          </w:p>
        </w:tc>
        <w:tc>
          <w:tcPr>
            <w:tcW w:w="7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Технические и функциональные характеристики и указаны в Таблице 3.1 Приложение №1 к Техническим требованиям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spacing w:before="60" w:after="6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>
          <w:trHeight w:val="847" w:hRule="atLeast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napToGrid w:val="false"/>
              <w:spacing w:before="60" w:after="60"/>
              <w:ind w:left="-117" w:firstLine="142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РФ, Саратовская область, г. Балаково, Саратовская ГЭС, центральный склад.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napToGrid w:val="false"/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упаковке и доставке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5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Вся продукция должна быть упакована, и защищена, надлежащим образом для транспортировки. Способ упаковки продукции должна отвечать требованиям Завода-изготовителя и должен гарантировать, что   продукция не будет повреждена, деформирована или утеряна во время транспортировки.</w:t>
            </w:r>
          </w:p>
          <w:p>
            <w:pPr>
              <w:pStyle w:val="Normal"/>
              <w:widowControl w:val="false"/>
              <w:ind w:left="35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Упаковка продукции должна соответствовать способу транспортировки и выдерживать, без каких-либо ограничений, интенсивную подъёмно-транспортную обработку и воздействие экстремальных температур, соли, осадков во время транспортировки, а также открытого хранения. Поставщик несёт ответственность за качество упаковки.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Поставка производится на склад Грузополучателя в г. Балаково в рабочие дни с 8-00 до 12-00 и с 13-00 до 16-00 (по местному времени).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napToGrid w:val="false"/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Маркировка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Стоимость тары и упаковки включена в Цену Договора. Тара и упаковка возврату не подлежат.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napToGrid w:val="false"/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Приемка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7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napToGrid w:val="false"/>
              <w:spacing w:before="60" w:after="60"/>
              <w:ind w:left="-117" w:firstLine="142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Гарантия, не менее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35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Гарантийный срок на Товар, должен соответствовать гарантии, заявленной производителем, данного Товара и исчисляется со дня подписания соответствующих Товарных накладных унифицированной формы ТОРГ-12.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7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napToGrid w:val="false"/>
              <w:spacing w:before="60" w:after="60"/>
              <w:ind w:left="-117" w:firstLine="142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Cs/>
                <w:sz w:val="24"/>
                <w:szCs w:val="24"/>
              </w:rPr>
              <w:t>Документы, передаваемые вместе с оборудованием</w:t>
            </w:r>
          </w:p>
        </w:tc>
        <w:tc>
          <w:tcPr>
            <w:tcW w:w="4915" w:type="dxa"/>
            <w:tcBorders>
              <w:top w:val="thickThinLargeGap" w:sz="6" w:space="0" w:color="C0C0C0"/>
              <w:left w:val="single" w:sz="4" w:space="0" w:color="000000"/>
              <w:bottom w:val="thickThinLargeGap" w:sz="6" w:space="0" w:color="C0C0C0"/>
            </w:tcBorders>
            <w:shd w:color="auto" w:fill="auto" w:val="clear"/>
          </w:tcPr>
          <w:p>
            <w:pPr>
              <w:pStyle w:val="ListParagraph"/>
              <w:widowControl w:val="false"/>
              <w:ind w:left="375" w:hanging="0"/>
              <w:jc w:val="both"/>
              <w:rPr/>
            </w:pPr>
            <w:r>
              <w:rPr/>
              <w:t>На все оборудование предоставить: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ind w:left="39" w:firstLine="336"/>
              <w:jc w:val="both"/>
              <w:rPr/>
            </w:pPr>
            <w:r>
              <w:rPr/>
              <w:t>Товарную накладную унифицированной формы ТОРГ-12 в 2 экз. (или УПД);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ind w:left="39" w:firstLine="336"/>
              <w:jc w:val="both"/>
              <w:rPr/>
            </w:pPr>
            <w:r>
              <w:rPr/>
              <w:t>Паспорт оригинал.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ind w:left="39" w:firstLine="336"/>
              <w:jc w:val="both"/>
              <w:rPr/>
            </w:pPr>
            <w:r>
              <w:rPr/>
              <w:t>Оригинал счёта.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66" w:leader="none"/>
              </w:tabs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napToGrid w:val="false"/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730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napToGrid w:val="false"/>
              <w:spacing w:before="60" w:after="60"/>
              <w:ind w:left="-117" w:firstLine="142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left="3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Дополнительные требования к продукции</w:t>
            </w:r>
          </w:p>
        </w:tc>
        <w:tc>
          <w:tcPr>
            <w:tcW w:w="4915" w:type="dxa"/>
            <w:tcBorders>
              <w:top w:val="thickThinLargeGap" w:sz="6" w:space="0" w:color="C0C0C0"/>
              <w:left w:val="single" w:sz="4" w:space="0" w:color="000000"/>
              <w:bottom w:val="thickThinLargeGap" w:sz="6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left="5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448" w:hRule="atLeast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napToGrid w:val="false"/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left="3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Применение эквивалентов закупаемой продукции</w:t>
            </w:r>
          </w:p>
        </w:tc>
        <w:tc>
          <w:tcPr>
            <w:tcW w:w="4915" w:type="dxa"/>
            <w:tcBorders>
              <w:top w:val="thickThinLargeGap" w:sz="6" w:space="0" w:color="C0C0C0"/>
              <w:left w:val="single" w:sz="4" w:space="0" w:color="000000"/>
              <w:bottom w:val="thickThinLargeGap" w:sz="6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Применение эквивалентов не допускается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448" w:hRule="atLeast"/>
        </w:trPr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napToGrid w:val="false"/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left w:val="thickThinLargeGap" w:sz="6" w:space="0" w:color="C0C0C0"/>
              <w:bottom w:val="thickThinLargeGap" w:sz="6" w:space="0" w:color="C0C0C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left="3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Применение национального режима</w:t>
            </w:r>
          </w:p>
        </w:tc>
        <w:tc>
          <w:tcPr>
            <w:tcW w:w="4915" w:type="dxa"/>
            <w:tcBorders>
              <w:left w:val="single" w:sz="4" w:space="0" w:color="000000"/>
              <w:bottom w:val="thickThinLargeGap" w:sz="6" w:space="0" w:color="C0C0C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/>
                <w:b/>
                <w:i/>
                <w:iCs/>
                <w:sz w:val="24"/>
                <w:szCs w:val="24"/>
              </w:rPr>
              <w:t>Установлено преимущество российской продукции</w:t>
            </w:r>
          </w:p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sz w:val="24"/>
              </w:rPr>
              <w:t>Указать страну происхождения товара в коммерческом предложении , подготовленном по форме, установленной в ДоЗ</w:t>
            </w: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Согласие с требованием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1701" w:footer="709" w:bottom="851"/>
          <w:pgNumType w:fmt="decimal"/>
          <w:formProt w:val="false"/>
          <w:textDirection w:val="lrTb"/>
          <w:docGrid w:type="default" w:linePitch="360" w:charSpace="12288"/>
        </w:sectPr>
      </w:pPr>
    </w:p>
    <w:p>
      <w:pPr>
        <w:pStyle w:val="Heading1"/>
        <w:numPr>
          <w:ilvl w:val="0"/>
          <w:numId w:val="0"/>
        </w:numPr>
        <w:spacing w:before="120" w:after="120"/>
        <w:ind w:left="357" w:hanging="0"/>
        <w:jc w:val="left"/>
        <w:rPr>
          <w:rFonts w:ascii="Times New Roman" w:hAnsi="Times New Roman" w:eastAsia="Times New Roman" w:cs="Times New Roman"/>
          <w:b/>
          <w:sz w:val="28"/>
          <w:szCs w:val="28"/>
          <w:lang w:val="ru-RU" w:eastAsia="x-none"/>
        </w:rPr>
      </w:pPr>
      <w:r>
        <w:rPr>
          <w:rFonts w:eastAsia="Times New Roman" w:cs="Times New Roman"/>
          <w:b/>
          <w:sz w:val="28"/>
          <w:szCs w:val="28"/>
          <w:lang w:val="ru-RU" w:eastAsia="x-none"/>
        </w:rPr>
        <w:t>2.4 В составе заявки необходимо предоставить:</w:t>
      </w:r>
    </w:p>
    <w:p>
      <w:pPr>
        <w:pStyle w:val="Normal"/>
        <w:numPr>
          <w:ilvl w:val="0"/>
          <w:numId w:val="0"/>
        </w:numPr>
        <w:spacing w:before="120" w:after="120"/>
        <w:ind w:left="357" w:hanging="0"/>
        <w:jc w:val="left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  <w:t>-Техническое предложение участника</w:t>
      </w:r>
    </w:p>
    <w:p>
      <w:pPr>
        <w:pStyle w:val="Heading1"/>
        <w:numPr>
          <w:ilvl w:val="0"/>
          <w:numId w:val="1"/>
        </w:numPr>
        <w:spacing w:before="120" w:after="120"/>
        <w:ind w:left="357" w:hanging="35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bookmarkStart w:id="17" w:name="_Toc157604369"/>
      <w:r>
        <w:rPr>
          <w:sz w:val="28"/>
          <w:szCs w:val="28"/>
          <w:lang w:val="ru-RU"/>
        </w:rPr>
        <w:t>Требования к документации по ценообразованию</w:t>
      </w:r>
      <w:bookmarkEnd w:id="17"/>
    </w:p>
    <w:p>
      <w:pPr>
        <w:pStyle w:val="NoSpacing"/>
        <w:numPr>
          <w:ilvl w:val="0"/>
          <w:numId w:val="7"/>
        </w:numPr>
        <w:spacing w:lineRule="auto" w:line="240"/>
        <w:ind w:left="709" w:hanging="425"/>
        <w:jc w:val="both"/>
        <w:rPr/>
      </w:pPr>
      <w:r>
        <w:rPr/>
        <w:t>Участник должен в составе заявки представить КП по установленной форме, а также заполненную Спецификацию на поставляемый Товар отдельно, по форме, приведённой в Приложении №2 к настоящим ТТ.</w:t>
      </w:r>
    </w:p>
    <w:p>
      <w:pPr>
        <w:pStyle w:val="NoSpacing"/>
        <w:numPr>
          <w:ilvl w:val="0"/>
          <w:numId w:val="7"/>
        </w:numPr>
        <w:spacing w:lineRule="auto" w:line="240"/>
        <w:ind w:left="709" w:hanging="425"/>
        <w:jc w:val="both"/>
        <w:rPr/>
      </w:pPr>
      <w:r>
        <w:rPr/>
        <w:t>Цена предлагаемого Товара должна быть указана с учетом затрат на транспортировку, разгрузку, уплату налогов, таможенных пошлин, сборов и других обязательных платежей.</w:t>
      </w:r>
    </w:p>
    <w:p>
      <w:pPr>
        <w:pStyle w:val="NoSpacing"/>
        <w:numPr>
          <w:ilvl w:val="0"/>
          <w:numId w:val="7"/>
        </w:numPr>
        <w:spacing w:lineRule="auto" w:line="240"/>
        <w:ind w:left="709" w:hanging="425"/>
        <w:jc w:val="both"/>
        <w:rPr/>
      </w:pPr>
      <w:r>
        <w:rPr/>
        <w:t>Стоимость Товара является фиксированной и не подлежит изменению.</w:t>
      </w:r>
    </w:p>
    <w:p>
      <w:pPr>
        <w:pStyle w:val="NoSpacing"/>
        <w:spacing w:lineRule="auto" w:line="240"/>
        <w:ind w:left="720" w:hanging="0"/>
        <w:jc w:val="both"/>
        <w:rPr/>
      </w:pPr>
      <w:r>
        <w:rPr/>
      </w:r>
    </w:p>
    <w:p>
      <w:pPr>
        <w:pStyle w:val="Heading1"/>
        <w:keepLines/>
        <w:numPr>
          <w:ilvl w:val="0"/>
          <w:numId w:val="1"/>
        </w:numPr>
        <w:spacing w:before="120" w:after="120"/>
        <w:ind w:left="357" w:hanging="357"/>
        <w:jc w:val="left"/>
        <w:rPr>
          <w:sz w:val="28"/>
          <w:szCs w:val="28"/>
          <w:lang w:val="ru-RU"/>
        </w:rPr>
      </w:pPr>
      <w:bookmarkStart w:id="18" w:name="__RefHeading___Toc128567060"/>
      <w:bookmarkStart w:id="19" w:name="_Toc157604370"/>
      <w:bookmarkEnd w:id="18"/>
      <w:r>
        <w:rPr>
          <w:sz w:val="28"/>
          <w:szCs w:val="28"/>
          <w:lang w:val="ru-RU"/>
        </w:rPr>
        <w:t>Приложения</w:t>
      </w:r>
      <w:bookmarkEnd w:id="19"/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№1: Таблица 3.1. Технические и функциональные характеристики</w: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1701" w:right="850" w:gutter="0" w:header="0" w:top="1134" w:footer="708" w:bottom="1134"/>
          <w:pgNumType w:fmt="decimal"/>
          <w:formProt w:val="false"/>
          <w:textDirection w:val="lrTb"/>
          <w:docGrid w:type="default" w:linePitch="360" w:charSpace="12288"/>
        </w:sect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№2: Положение «О входном контроле материально-технических ресурсов Филиала ПАО «РусГидро» - «Саратовская ГЭС», утвержденное приказом Филиала ПАО «РусГидро» - «Саратовская ГЭС» № СарГЭС/94-639 от 06.12.2018 г.</w:t>
      </w:r>
      <w:r>
        <w:br w:type="page"/>
      </w:r>
    </w:p>
    <w:p>
      <w:pPr>
        <w:pStyle w:val="Heading1"/>
        <w:spacing w:before="120" w:after="120"/>
        <w:ind w:left="720" w:hanging="0"/>
        <w:jc w:val="right"/>
        <w:rPr>
          <w:sz w:val="21"/>
          <w:szCs w:val="21"/>
        </w:rPr>
      </w:pPr>
      <w:bookmarkStart w:id="20" w:name="_Toc157604371"/>
      <w:r>
        <w:rPr>
          <w:sz w:val="21"/>
          <w:szCs w:val="21"/>
        </w:rPr>
        <w:t>Приложение №1 к Техническим требованиям</w:t>
      </w:r>
      <w:bookmarkEnd w:id="20"/>
    </w:p>
    <w:p>
      <w:pPr>
        <w:pStyle w:val="Normal"/>
        <w:spacing w:before="120" w:after="120"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bCs/>
          <w:sz w:val="22"/>
          <w:szCs w:val="22"/>
          <w:lang w:val="x-none"/>
        </w:rPr>
        <w:t>Таблица </w:t>
      </w:r>
      <w:r>
        <w:rPr>
          <w:rFonts w:eastAsia="Calibri" w:cs="Times New Roman" w:ascii="Times New Roman" w:hAnsi="Times New Roman"/>
          <w:b/>
          <w:bCs/>
          <w:sz w:val="22"/>
          <w:szCs w:val="22"/>
        </w:rPr>
        <w:t>3.1</w:t>
      </w:r>
      <w:r>
        <w:rPr>
          <w:rFonts w:eastAsia="Calibri" w:cs="Times New Roman" w:ascii="Times New Roman" w:hAnsi="Times New Roman"/>
          <w:b/>
          <w:bCs/>
          <w:sz w:val="22"/>
          <w:szCs w:val="22"/>
          <w:lang w:val="x-none"/>
        </w:rPr>
        <w:t xml:space="preserve"> Технические и функциональные характеристики</w:t>
      </w:r>
    </w:p>
    <w:p>
      <w:pPr>
        <w:pStyle w:val="Normal"/>
        <w:spacing w:before="120" w:after="120"/>
        <w:ind w:right="397" w:hanging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Наименование продукции: </w:t>
      </w:r>
      <w:r>
        <w:rPr>
          <w:rFonts w:cs="Times New Roman" w:ascii="Times New Roman" w:hAnsi="Times New Roman"/>
          <w:b/>
          <w:bCs/>
          <w:iCs/>
          <w:sz w:val="22"/>
          <w:szCs w:val="22"/>
        </w:rPr>
        <w:t>(позиция № 1Таблицы 1 «Перечень и объем закупаемой продукции»)</w:t>
      </w:r>
    </w:p>
    <w:tbl>
      <w:tblPr>
        <w:tblW w:w="9750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96"/>
        <w:gridCol w:w="1383"/>
        <w:gridCol w:w="1489"/>
        <w:gridCol w:w="1802"/>
        <w:gridCol w:w="1982"/>
        <w:gridCol w:w="2497"/>
      </w:tblGrid>
      <w:tr>
        <w:trPr>
          <w:tblHeader w:val="true"/>
          <w:trHeight w:val="20" w:hRule="atLeast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позиции Таблицы 1 «Перечень и объем закупаемой продукции»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заказчика *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Предложения участника**</w:t>
            </w:r>
          </w:p>
        </w:tc>
      </w:tr>
      <w:tr>
        <w:trPr>
          <w:tblHeader w:val="true"/>
          <w:trHeight w:val="20" w:hRule="atLeast"/>
        </w:trPr>
        <w:tc>
          <w:tcPr>
            <w:tcW w:w="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и функциональные характеристики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и функциональные характеристики</w:t>
            </w:r>
          </w:p>
        </w:tc>
      </w:tr>
      <w:tr>
        <w:trPr>
          <w:tblHeader w:val="true"/>
          <w:trHeight w:val="342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>
        <w:trPr>
          <w:trHeight w:val="2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Позиция 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Коммутатор программный  EDS-208A-MM-SC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Индустриальный коммутатор Ethernet с 6 портами10/100 Base-T(X) и 2 портами 100 Base-FX (Multi Mode) с разъемами SC, резервируемое питание, диапазон рабочих темп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ер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атур -10...+60 С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iCs/>
                <w:color w:val="808080"/>
                <w:sz w:val="20"/>
                <w:szCs w:val="20"/>
                <w:lang w:eastAsia="ru-RU"/>
              </w:rPr>
              <w:t>Способ подтверждения: указание наименования продукции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iCs/>
                <w:color w:val="808080"/>
                <w:sz w:val="20"/>
                <w:szCs w:val="20"/>
                <w:lang w:eastAsia="ru-RU"/>
              </w:rPr>
              <w:t>Способ подтверждения: указание технических характеристик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/>
      </w:r>
    </w:p>
    <w:sectPr>
      <w:footerReference w:type="default" r:id="rId7"/>
      <w:footerReference w:type="first" r:id="rId8"/>
      <w:type w:val="nextPage"/>
      <w:pgSz w:w="11906" w:h="16838"/>
      <w:pgMar w:left="1134" w:right="1134" w:gutter="0" w:header="0" w:top="1701" w:footer="709" w:bottom="851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9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52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12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7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3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2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9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52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724a3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66ec5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d724a3"/>
    <w:rPr>
      <w:rFonts w:ascii="Times New Roman" w:hAnsi="Times New Roman" w:eastAsia="Times New Roman" w:cs="Times New Roman"/>
      <w:b/>
      <w:sz w:val="24"/>
      <w:szCs w:val="20"/>
      <w:lang w:val="x-none" w:eastAsia="x-none"/>
    </w:rPr>
  </w:style>
  <w:style w:type="character" w:styleId="Style5" w:customStyle="1">
    <w:name w:val="Основной текст Знак"/>
    <w:basedOn w:val="DefaultParagraphFont"/>
    <w:uiPriority w:val="99"/>
    <w:qFormat/>
    <w:rsid w:val="00d724a3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unhideWhenUsed/>
    <w:rsid w:val="00d724a3"/>
    <w:rPr>
      <w:color w:val="0000FF"/>
      <w:u w:val="single"/>
    </w:rPr>
  </w:style>
  <w:style w:type="character" w:styleId="Style6" w:customStyle="1">
    <w:name w:val="Нижний колонтитул Знак"/>
    <w:basedOn w:val="DefaultParagraphFont"/>
    <w:uiPriority w:val="99"/>
    <w:qFormat/>
    <w:rsid w:val="00d724a3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Основной текст с отступом Знак"/>
    <w:basedOn w:val="DefaultParagraphFont"/>
    <w:qFormat/>
    <w:rsid w:val="00d724a3"/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7c2a09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a66ec5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комментарий"/>
    <w:qFormat/>
    <w:rPr>
      <w:b/>
      <w:i/>
      <w:shd w:fill="FFFF99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672e1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semiHidden/>
    <w:qFormat/>
    <w:rsid w:val="00b672e1"/>
    <w:rPr>
      <w:sz w:val="20"/>
      <w:szCs w:val="20"/>
    </w:rPr>
  </w:style>
  <w:style w:type="character" w:styleId="Style12" w:customStyle="1">
    <w:name w:val="Тема примечания Знак"/>
    <w:basedOn w:val="Style11"/>
    <w:link w:val="Annotationsubject"/>
    <w:uiPriority w:val="99"/>
    <w:semiHidden/>
    <w:qFormat/>
    <w:rsid w:val="00b672e1"/>
    <w:rPr>
      <w:b/>
      <w:bCs/>
      <w:sz w:val="20"/>
      <w:szCs w:val="20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uiPriority w:val="99"/>
    <w:unhideWhenUsed/>
    <w:rsid w:val="00d724a3"/>
    <w:pPr>
      <w:spacing w:lineRule="auto" w:line="240" w:before="0" w:after="12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ListParagraph">
    <w:name w:val="List Paragraph"/>
    <w:basedOn w:val="Normal"/>
    <w:qFormat/>
    <w:rsid w:val="00d724a3"/>
    <w:pPr>
      <w:spacing w:lineRule="auto" w:line="240" w:before="0" w:after="0"/>
      <w:ind w:left="720" w:hanging="0"/>
      <w:contextualSpacing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Style15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6"/>
    <w:uiPriority w:val="99"/>
    <w:unhideWhenUsed/>
    <w:rsid w:val="00d724a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Style7"/>
    <w:rsid w:val="00d724a3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paragraph" w:styleId="NormalWeb">
    <w:name w:val="Normal (Web)"/>
    <w:basedOn w:val="Normal"/>
    <w:uiPriority w:val="99"/>
    <w:unhideWhenUsed/>
    <w:qFormat/>
    <w:rsid w:val="004d7fd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7c2a0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c2a09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Style16" w:customStyle="1">
    <w:name w:val="Таблица шапка"/>
    <w:basedOn w:val="Normal"/>
    <w:qFormat/>
    <w:rsid w:val="00077080"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Cs w:val="26"/>
      <w:lang w:eastAsia="zh-CN"/>
    </w:rPr>
  </w:style>
  <w:style w:type="paragraph" w:styleId="NoSpacing">
    <w:name w:val="No Spacing"/>
    <w:basedOn w:val="Normal"/>
    <w:qFormat/>
    <w:rsid w:val="00a66ec5"/>
    <w:pPr>
      <w:spacing w:lineRule="auto" w:line="360" w:before="0" w:after="0"/>
    </w:pPr>
    <w:rPr>
      <w:rFonts w:ascii="Times New Roman" w:hAnsi="Times New Roman" w:eastAsia="Calibri" w:cs="Times New Roman"/>
      <w:sz w:val="24"/>
      <w:szCs w:val="24"/>
      <w:lang w:eastAsia="zh-CN"/>
    </w:rPr>
  </w:style>
  <w:style w:type="paragraph" w:styleId="IndexHeading">
    <w:name w:val="Index Heading"/>
    <w:basedOn w:val="Style13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b83d1c"/>
    <w:pPr>
      <w:keepLines/>
      <w:spacing w:lineRule="auto" w:line="276" w:before="480" w:after="0"/>
      <w:jc w:val="left"/>
      <w:outlineLvl w:val="9"/>
    </w:pPr>
    <w:rPr>
      <w:rFonts w:ascii="Cambria" w:hAnsi="Cambria" w:eastAsia="" w:cs="" w:asciiTheme="majorHAnsi" w:cstheme="majorBidi" w:eastAsiaTheme="majorEastAsia" w:hAnsiTheme="majorHAnsi"/>
      <w:bCs/>
      <w:color w:val="365F91" w:themeColor="accent1" w:themeShade="bf"/>
      <w:sz w:val="28"/>
      <w:szCs w:val="28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b83d1c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b83d1c"/>
    <w:pPr>
      <w:spacing w:before="0" w:after="100"/>
      <w:ind w:left="220" w:hanging="0"/>
    </w:pPr>
    <w:rPr/>
  </w:style>
  <w:style w:type="paragraph" w:styleId="Style17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b672e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2"/>
    <w:uiPriority w:val="99"/>
    <w:semiHidden/>
    <w:unhideWhenUsed/>
    <w:qFormat/>
    <w:rsid w:val="00b672e1"/>
    <w:pPr/>
    <w:rPr>
      <w:b/>
      <w:bCs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1F43C-14A3-4277-8EEA-8E642C9B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AlterOffice/3.4.0.9$Linux_X86_64 LibreOffice_project/b8daf9e823b1a5463a2f48435ddc2e8696e7d4fc</Application>
  <AppVersion>15.0000</AppVersion>
  <Pages>10</Pages>
  <Words>845</Words>
  <Characters>5774</Characters>
  <CharactersWithSpaces>6432</CharactersWithSpaces>
  <Paragraphs>179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2025-02-24T05:30:00Z</dcterms:created>
  <dc:creator>Дивейкин Владисла Евгеньевич</dc:creator>
  <dc:description/>
  <dc:language>ru-RU</dc:language>
  <cp:lastModifiedBy>shevchenkoevi@corp.gidroogk.com</cp:lastModifiedBy>
  <dcterms:modified xsi:type="dcterms:W3CDTF">2026-05-18T15:53:51Z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