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508D1" w14:textId="78AF3192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GoBack"/>
      <w:bookmarkEnd w:id="0"/>
    </w:p>
    <w:p w14:paraId="6E688B2D" w14:textId="67DD4AB9" w:rsidR="00922856" w:rsidRPr="004E6417" w:rsidRDefault="00922856" w:rsidP="00922856">
      <w:pPr>
        <w:jc w:val="center"/>
        <w:rPr>
          <w:color w:val="0D0D0D" w:themeColor="text1" w:themeTint="F2"/>
          <w:sz w:val="24"/>
          <w:szCs w:val="24"/>
        </w:rPr>
      </w:pPr>
      <w:r w:rsidRPr="00956E33">
        <w:rPr>
          <w:rFonts w:eastAsia="Calibri"/>
          <w:b/>
          <w:sz w:val="26"/>
          <w:szCs w:val="26"/>
        </w:rPr>
        <w:t>«</w:t>
      </w:r>
      <w:r>
        <w:rPr>
          <w:b/>
          <w:color w:val="0D0D0D" w:themeColor="text1" w:themeTint="F2"/>
          <w:sz w:val="26"/>
          <w:szCs w:val="26"/>
        </w:rPr>
        <w:t>Проведение анализов</w:t>
      </w:r>
      <w:r w:rsidRPr="009D1290">
        <w:rPr>
          <w:b/>
          <w:color w:val="0D0D0D" w:themeColor="text1" w:themeTint="F2"/>
          <w:sz w:val="26"/>
          <w:szCs w:val="26"/>
        </w:rPr>
        <w:t xml:space="preserve"> </w:t>
      </w:r>
      <w:r>
        <w:rPr>
          <w:b/>
          <w:color w:val="0D0D0D" w:themeColor="text1" w:themeTint="F2"/>
          <w:sz w:val="26"/>
          <w:szCs w:val="26"/>
        </w:rPr>
        <w:t>трансформаторного масла из трансформаторов 6Т, 7Т типа ТЦД-125000/220 Филиала ПАО «Якутскэнерго» – «Каскад Вилюйских ГЭС им. </w:t>
      </w:r>
      <w:r w:rsidRPr="007B0236">
        <w:rPr>
          <w:b/>
          <w:color w:val="0D0D0D" w:themeColor="text1" w:themeTint="F2"/>
          <w:sz w:val="26"/>
          <w:szCs w:val="26"/>
        </w:rPr>
        <w:t>Е.</w:t>
      </w:r>
      <w:r>
        <w:rPr>
          <w:b/>
          <w:color w:val="0D0D0D" w:themeColor="text1" w:themeTint="F2"/>
          <w:sz w:val="26"/>
          <w:szCs w:val="26"/>
        </w:rPr>
        <w:t> </w:t>
      </w:r>
      <w:r w:rsidRPr="007B0236">
        <w:rPr>
          <w:b/>
          <w:color w:val="0D0D0D" w:themeColor="text1" w:themeTint="F2"/>
          <w:sz w:val="26"/>
          <w:szCs w:val="26"/>
        </w:rPr>
        <w:t>Н.</w:t>
      </w:r>
      <w:r>
        <w:rPr>
          <w:b/>
          <w:color w:val="0D0D0D" w:themeColor="text1" w:themeTint="F2"/>
          <w:sz w:val="26"/>
          <w:szCs w:val="26"/>
        </w:rPr>
        <w:t> Батенчука»</w:t>
      </w:r>
    </w:p>
    <w:p w14:paraId="45D69F5F" w14:textId="269E05BC" w:rsidR="00F367D0" w:rsidRPr="00832C22" w:rsidRDefault="00D66E81" w:rsidP="00D26B0E">
      <w:pPr>
        <w:pStyle w:val="1"/>
        <w:tabs>
          <w:tab w:val="left" w:pos="426"/>
        </w:tabs>
        <w:ind w:left="0" w:firstLine="0"/>
        <w:rPr>
          <w:caps/>
          <w:sz w:val="26"/>
          <w:szCs w:val="26"/>
        </w:rPr>
      </w:pPr>
      <w:bookmarkStart w:id="1" w:name="_Toc54643694"/>
      <w:r w:rsidRPr="00832C22">
        <w:rPr>
          <w:sz w:val="26"/>
          <w:szCs w:val="26"/>
        </w:rPr>
        <w:t>Общие сведения</w:t>
      </w:r>
      <w:bookmarkEnd w:id="1"/>
    </w:p>
    <w:p w14:paraId="74BD09E5" w14:textId="52A5FD3B" w:rsidR="00D849AA" w:rsidRPr="0028166A" w:rsidRDefault="00B16377" w:rsidP="00124015">
      <w:pPr>
        <w:pStyle w:val="4"/>
        <w:rPr>
          <w:rStyle w:val="afff6"/>
          <w:b/>
          <w:i w:val="0"/>
          <w:shd w:val="clear" w:color="auto" w:fill="auto"/>
        </w:rPr>
      </w:pPr>
      <w:bookmarkStart w:id="2" w:name="_Toc46743505"/>
      <w:bookmarkStart w:id="3" w:name="_Toc54643695"/>
      <w:r w:rsidRPr="00C4463B">
        <w:t>Обозначения и сокращения</w:t>
      </w:r>
      <w:bookmarkEnd w:id="2"/>
      <w:bookmarkEnd w:id="3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B23B04" w:rsidRPr="00C4463B" w14:paraId="449F046C" w14:textId="77777777" w:rsidTr="00D51C69">
        <w:trPr>
          <w:cantSplit/>
          <w:jc w:val="center"/>
        </w:trPr>
        <w:tc>
          <w:tcPr>
            <w:tcW w:w="1785" w:type="dxa"/>
          </w:tcPr>
          <w:p w14:paraId="1A118B3B" w14:textId="23D86EB6" w:rsidR="00B23B04" w:rsidRPr="0034766D" w:rsidRDefault="00B23B04" w:rsidP="00B23B04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34766D">
              <w:rPr>
                <w:sz w:val="24"/>
                <w:szCs w:val="24"/>
              </w:rPr>
              <w:t>ГОСТ</w:t>
            </w:r>
          </w:p>
        </w:tc>
        <w:tc>
          <w:tcPr>
            <w:tcW w:w="7998" w:type="dxa"/>
          </w:tcPr>
          <w:p w14:paraId="2E17081D" w14:textId="411BF044" w:rsidR="00B23B04" w:rsidRPr="0034766D" w:rsidRDefault="00B23B04" w:rsidP="00B23B04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34766D">
              <w:rPr>
                <w:sz w:val="24"/>
                <w:szCs w:val="24"/>
              </w:rPr>
              <w:t>Межгосударственный стандарт</w:t>
            </w:r>
          </w:p>
        </w:tc>
      </w:tr>
      <w:tr w:rsidR="00B23B04" w:rsidRPr="00C4463B" w14:paraId="77DE7BCF" w14:textId="77777777" w:rsidTr="00D51C69">
        <w:trPr>
          <w:cantSplit/>
          <w:jc w:val="center"/>
        </w:trPr>
        <w:tc>
          <w:tcPr>
            <w:tcW w:w="1785" w:type="dxa"/>
          </w:tcPr>
          <w:p w14:paraId="1BB9E1EB" w14:textId="36B63D74" w:rsidR="00B23B04" w:rsidRPr="0034766D" w:rsidRDefault="00B23B04" w:rsidP="00B23B04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34766D">
              <w:rPr>
                <w:sz w:val="24"/>
                <w:szCs w:val="24"/>
              </w:rPr>
              <w:t>РД</w:t>
            </w:r>
          </w:p>
        </w:tc>
        <w:tc>
          <w:tcPr>
            <w:tcW w:w="7998" w:type="dxa"/>
          </w:tcPr>
          <w:p w14:paraId="451CAB25" w14:textId="75ED30DA" w:rsidR="00B23B04" w:rsidRPr="0034766D" w:rsidRDefault="00B23B04" w:rsidP="00B23B04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34766D">
              <w:rPr>
                <w:sz w:val="24"/>
                <w:szCs w:val="24"/>
              </w:rPr>
              <w:t xml:space="preserve">Руководящий документ </w:t>
            </w:r>
          </w:p>
        </w:tc>
      </w:tr>
    </w:tbl>
    <w:p w14:paraId="5D015D96" w14:textId="1395AE5D" w:rsidR="00E917D0" w:rsidRPr="00C4463B" w:rsidRDefault="001A685D" w:rsidP="00124015">
      <w:pPr>
        <w:pStyle w:val="4"/>
      </w:pPr>
      <w:bookmarkStart w:id="4" w:name="_Toc46743506"/>
      <w:bookmarkStart w:id="5" w:name="_Toc54643696"/>
      <w:r w:rsidRPr="00C4463B">
        <w:t xml:space="preserve">Наименование </w:t>
      </w:r>
      <w:r w:rsidR="0089094C" w:rsidRPr="00D849AA">
        <w:t>закупаемой продукции</w:t>
      </w:r>
      <w:bookmarkEnd w:id="4"/>
      <w:bookmarkEnd w:id="5"/>
      <w:r w:rsidR="00832C22">
        <w:rPr>
          <w:lang w:val="ru-RU"/>
        </w:rPr>
        <w:t>:</w:t>
      </w:r>
    </w:p>
    <w:p w14:paraId="5D7F93E6" w14:textId="0F3B8F49" w:rsidR="00B16E37" w:rsidRPr="002B5083" w:rsidRDefault="00B16E37" w:rsidP="00B16E37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bookmarkStart w:id="6" w:name="_Toc46743507"/>
      <w:bookmarkStart w:id="7" w:name="_Toc54643697"/>
      <w:r w:rsidRPr="00405ADC">
        <w:rPr>
          <w:color w:val="0D0D0D" w:themeColor="text1" w:themeTint="F2"/>
          <w:sz w:val="24"/>
          <w:szCs w:val="24"/>
        </w:rPr>
        <w:t xml:space="preserve">Проведение анализов трансформаторного масла из трансформаторов 6Т, 7Т типа ТЦД-125000/220 Филиала ПАО «Якутскэнерго» – </w:t>
      </w:r>
      <w:r w:rsidR="00AE2EAE">
        <w:rPr>
          <w:color w:val="0D0D0D" w:themeColor="text1" w:themeTint="F2"/>
          <w:sz w:val="24"/>
          <w:szCs w:val="24"/>
        </w:rPr>
        <w:t>«Каскад Вилюйских ГЭС им. Е. Н. </w:t>
      </w:r>
      <w:r w:rsidRPr="00405ADC">
        <w:rPr>
          <w:color w:val="0D0D0D" w:themeColor="text1" w:themeTint="F2"/>
          <w:sz w:val="24"/>
          <w:szCs w:val="24"/>
        </w:rPr>
        <w:t>Батенчука»</w:t>
      </w:r>
      <w:r>
        <w:rPr>
          <w:color w:val="0D0D0D" w:themeColor="text1" w:themeTint="F2"/>
          <w:sz w:val="24"/>
          <w:szCs w:val="24"/>
        </w:rPr>
        <w:t>.</w:t>
      </w:r>
    </w:p>
    <w:p w14:paraId="34219270" w14:textId="535E217C" w:rsidR="00E917D0" w:rsidRPr="00C4463B" w:rsidRDefault="00B7169F" w:rsidP="004F729B">
      <w:pPr>
        <w:pStyle w:val="4"/>
        <w:spacing w:before="120"/>
        <w:ind w:left="431" w:hanging="431"/>
      </w:pPr>
      <w:r w:rsidRPr="00C4463B">
        <w:t>Цель</w:t>
      </w:r>
      <w:r w:rsidRPr="00D849AA">
        <w:t xml:space="preserve"> </w:t>
      </w:r>
      <w:bookmarkEnd w:id="6"/>
      <w:r w:rsidR="00A57026">
        <w:t>оказания услуг</w:t>
      </w:r>
      <w:bookmarkEnd w:id="7"/>
    </w:p>
    <w:p w14:paraId="74A3A24D" w14:textId="3E62D115" w:rsidR="00FC774B" w:rsidRPr="00FC774B" w:rsidRDefault="00B16E37" w:rsidP="00B23B04">
      <w:pPr>
        <w:autoSpaceDE w:val="0"/>
        <w:autoSpaceDN w:val="0"/>
        <w:adjustRightInd w:val="0"/>
        <w:spacing w:before="120"/>
        <w:jc w:val="both"/>
        <w:rPr>
          <w:rStyle w:val="FontStyle78"/>
          <w:color w:val="0D0D0D" w:themeColor="text1" w:themeTint="F2"/>
        </w:rPr>
      </w:pPr>
      <w:bookmarkStart w:id="8" w:name="_Toc46743508"/>
      <w:bookmarkStart w:id="9" w:name="_Toc54643698"/>
      <w:r w:rsidRPr="00FC774B">
        <w:rPr>
          <w:color w:val="0D0D0D" w:themeColor="text1" w:themeTint="F2"/>
          <w:sz w:val="24"/>
          <w:szCs w:val="24"/>
        </w:rPr>
        <w:t xml:space="preserve">Выполнение Филиалом АО «Институт Гидропроект» - «НИИЭС» обязательств по </w:t>
      </w:r>
      <w:r w:rsidR="00B23B04">
        <w:rPr>
          <w:color w:val="0D0D0D" w:themeColor="text1" w:themeTint="F2"/>
          <w:sz w:val="24"/>
          <w:szCs w:val="24"/>
        </w:rPr>
        <w:t xml:space="preserve">обследованию </w:t>
      </w:r>
      <w:r w:rsidR="00FC774B" w:rsidRPr="00FC774B">
        <w:rPr>
          <w:color w:val="0D0D0D" w:themeColor="text1" w:themeTint="F2"/>
          <w:sz w:val="24"/>
          <w:szCs w:val="24"/>
        </w:rPr>
        <w:t>силовых трансформаторов для нужд Каскада Вилюйских ГЭС им. Е.Н. Батенчука.</w:t>
      </w:r>
    </w:p>
    <w:p w14:paraId="443E3F14" w14:textId="468AC9AD" w:rsidR="00232850" w:rsidRPr="00D849AA" w:rsidRDefault="00232850" w:rsidP="004F729B">
      <w:pPr>
        <w:pStyle w:val="4"/>
        <w:spacing w:before="120"/>
        <w:ind w:left="431" w:hanging="431"/>
      </w:pPr>
      <w:r w:rsidRPr="00C4463B">
        <w:t>Существующее положение</w:t>
      </w:r>
      <w:bookmarkEnd w:id="8"/>
      <w:bookmarkEnd w:id="9"/>
    </w:p>
    <w:p w14:paraId="519466B0" w14:textId="020A1844" w:rsidR="00CE753A" w:rsidRDefault="00CE753A" w:rsidP="00124015">
      <w:pPr>
        <w:pStyle w:val="1"/>
        <w:numPr>
          <w:ilvl w:val="0"/>
          <w:numId w:val="0"/>
        </w:numPr>
        <w:spacing w:before="120"/>
        <w:rPr>
          <w:sz w:val="24"/>
          <w:szCs w:val="24"/>
        </w:rPr>
      </w:pPr>
      <w:bookmarkStart w:id="10" w:name="_Toc54643699"/>
      <w:r w:rsidRPr="00124015">
        <w:rPr>
          <w:sz w:val="24"/>
          <w:szCs w:val="24"/>
        </w:rPr>
        <w:t>Таблица 1</w:t>
      </w:r>
      <w:r w:rsidR="00F27719" w:rsidRPr="00124015">
        <w:rPr>
          <w:sz w:val="24"/>
          <w:szCs w:val="24"/>
        </w:rPr>
        <w:t>.</w:t>
      </w:r>
      <w:r w:rsidRPr="00124015">
        <w:rPr>
          <w:sz w:val="24"/>
          <w:szCs w:val="24"/>
        </w:rPr>
        <w:t xml:space="preserve"> Перечень </w:t>
      </w:r>
      <w:r w:rsidR="00A57026" w:rsidRPr="00124015">
        <w:rPr>
          <w:sz w:val="24"/>
          <w:szCs w:val="24"/>
        </w:rPr>
        <w:t>о</w:t>
      </w:r>
      <w:r w:rsidRPr="00124015">
        <w:rPr>
          <w:sz w:val="24"/>
          <w:szCs w:val="24"/>
        </w:rPr>
        <w:t xml:space="preserve">бъектов </w:t>
      </w:r>
      <w:r w:rsidR="00A57026" w:rsidRPr="00124015">
        <w:rPr>
          <w:sz w:val="24"/>
          <w:szCs w:val="24"/>
        </w:rPr>
        <w:t>з</w:t>
      </w:r>
      <w:r w:rsidRPr="00124015">
        <w:rPr>
          <w:sz w:val="24"/>
          <w:szCs w:val="24"/>
        </w:rPr>
        <w:t>аказчика</w:t>
      </w:r>
      <w:bookmarkEnd w:id="10"/>
    </w:p>
    <w:tbl>
      <w:tblPr>
        <w:tblW w:w="5000" w:type="pct"/>
        <w:tblLook w:val="0000" w:firstRow="0" w:lastRow="0" w:firstColumn="0" w:lastColumn="0" w:noHBand="0" w:noVBand="0"/>
      </w:tblPr>
      <w:tblGrid>
        <w:gridCol w:w="784"/>
        <w:gridCol w:w="1909"/>
        <w:gridCol w:w="1935"/>
        <w:gridCol w:w="2559"/>
        <w:gridCol w:w="2724"/>
      </w:tblGrid>
      <w:tr w:rsidR="00B16E37" w:rsidRPr="00405ADC" w14:paraId="3E69092A" w14:textId="77777777" w:rsidTr="00AE2EAE">
        <w:trPr>
          <w:trHeight w:val="1104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104F" w14:textId="77777777" w:rsidR="00B16E37" w:rsidRPr="00405ADC" w:rsidRDefault="00B16E37" w:rsidP="0049723E">
            <w:pPr>
              <w:widowControl w:val="0"/>
              <w:rPr>
                <w:sz w:val="24"/>
                <w:szCs w:val="24"/>
              </w:rPr>
            </w:pPr>
            <w:r w:rsidRPr="00405ADC">
              <w:rPr>
                <w:sz w:val="24"/>
                <w:szCs w:val="24"/>
              </w:rPr>
              <w:t>№</w:t>
            </w:r>
          </w:p>
          <w:p w14:paraId="304B94B2" w14:textId="77777777" w:rsidR="00B16E37" w:rsidRPr="00405ADC" w:rsidRDefault="00B16E37" w:rsidP="0049723E">
            <w:pPr>
              <w:widowControl w:val="0"/>
              <w:rPr>
                <w:sz w:val="24"/>
                <w:szCs w:val="24"/>
              </w:rPr>
            </w:pPr>
            <w:r w:rsidRPr="00405ADC">
              <w:rPr>
                <w:sz w:val="24"/>
                <w:szCs w:val="24"/>
              </w:rPr>
              <w:t>п/п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3D04" w14:textId="77777777" w:rsidR="00B16E37" w:rsidRPr="00405ADC" w:rsidRDefault="00B16E37" w:rsidP="0049723E">
            <w:pPr>
              <w:widowControl w:val="0"/>
              <w:jc w:val="center"/>
              <w:rPr>
                <w:sz w:val="24"/>
                <w:szCs w:val="24"/>
              </w:rPr>
            </w:pPr>
            <w:r w:rsidRPr="00405ADC">
              <w:rPr>
                <w:sz w:val="24"/>
                <w:szCs w:val="24"/>
              </w:rPr>
              <w:t>Наименование объекта</w:t>
            </w:r>
          </w:p>
          <w:p w14:paraId="77F59FD0" w14:textId="77777777" w:rsidR="00B16E37" w:rsidRPr="00405ADC" w:rsidRDefault="00B16E37" w:rsidP="0049723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4D7" w14:textId="77777777" w:rsidR="00B16E37" w:rsidRPr="00405ADC" w:rsidRDefault="00B16E37" w:rsidP="0049723E">
            <w:pPr>
              <w:widowControl w:val="0"/>
              <w:jc w:val="center"/>
              <w:rPr>
                <w:sz w:val="24"/>
                <w:szCs w:val="24"/>
              </w:rPr>
            </w:pPr>
            <w:r w:rsidRPr="00405ADC">
              <w:rPr>
                <w:sz w:val="24"/>
                <w:szCs w:val="24"/>
              </w:rPr>
              <w:t xml:space="preserve">Расположение объекта </w:t>
            </w:r>
            <w:r w:rsidRPr="00405ADC">
              <w:rPr>
                <w:sz w:val="24"/>
                <w:szCs w:val="24"/>
              </w:rPr>
              <w:br/>
            </w:r>
            <w:r w:rsidRPr="00405ADC">
              <w:rPr>
                <w:i/>
                <w:iCs/>
                <w:sz w:val="24"/>
                <w:szCs w:val="24"/>
              </w:rPr>
              <w:t>(место оказания услуг)</w:t>
            </w:r>
            <w:r w:rsidRPr="00405A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13B3" w14:textId="77777777" w:rsidR="00B16E37" w:rsidRPr="00405ADC" w:rsidRDefault="00B16E37" w:rsidP="0049723E">
            <w:pPr>
              <w:widowControl w:val="0"/>
              <w:jc w:val="center"/>
              <w:rPr>
                <w:sz w:val="24"/>
                <w:szCs w:val="24"/>
              </w:rPr>
            </w:pPr>
            <w:r w:rsidRPr="00405ADC">
              <w:rPr>
                <w:sz w:val="24"/>
                <w:szCs w:val="24"/>
              </w:rPr>
              <w:t xml:space="preserve">Наименование основного средства </w:t>
            </w:r>
            <w:r w:rsidRPr="00405ADC"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7A78" w14:textId="77777777" w:rsidR="00B16E37" w:rsidRPr="00405ADC" w:rsidRDefault="00B16E37" w:rsidP="0049723E">
            <w:pPr>
              <w:widowControl w:val="0"/>
              <w:jc w:val="center"/>
              <w:rPr>
                <w:sz w:val="24"/>
                <w:szCs w:val="24"/>
              </w:rPr>
            </w:pPr>
            <w:r w:rsidRPr="00405ADC">
              <w:rPr>
                <w:sz w:val="24"/>
                <w:szCs w:val="24"/>
              </w:rPr>
              <w:t>Примечание</w:t>
            </w:r>
          </w:p>
        </w:tc>
      </w:tr>
      <w:tr w:rsidR="00B16E37" w:rsidRPr="00405ADC" w14:paraId="5E2E8B24" w14:textId="77777777" w:rsidTr="00AE2EAE">
        <w:trPr>
          <w:trHeight w:val="324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533E" w14:textId="77777777" w:rsidR="00B16E37" w:rsidRPr="00405ADC" w:rsidRDefault="00B16E37" w:rsidP="0049723E">
            <w:pPr>
              <w:widowControl w:val="0"/>
              <w:jc w:val="center"/>
              <w:rPr>
                <w:sz w:val="24"/>
                <w:szCs w:val="24"/>
              </w:rPr>
            </w:pPr>
            <w:r w:rsidRPr="00405ADC">
              <w:rPr>
                <w:sz w:val="24"/>
                <w:szCs w:val="24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65AB" w14:textId="77777777" w:rsidR="00B16E37" w:rsidRPr="00405ADC" w:rsidRDefault="00B16E37" w:rsidP="0049723E">
            <w:pPr>
              <w:widowControl w:val="0"/>
              <w:jc w:val="center"/>
              <w:rPr>
                <w:sz w:val="24"/>
                <w:szCs w:val="24"/>
              </w:rPr>
            </w:pPr>
            <w:r w:rsidRPr="00405ADC">
              <w:rPr>
                <w:sz w:val="24"/>
                <w:szCs w:val="24"/>
              </w:rPr>
              <w:t>2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F311" w14:textId="77777777" w:rsidR="00B16E37" w:rsidRPr="00405ADC" w:rsidRDefault="00B16E37" w:rsidP="0049723E">
            <w:pPr>
              <w:widowControl w:val="0"/>
              <w:jc w:val="center"/>
              <w:rPr>
                <w:sz w:val="24"/>
                <w:szCs w:val="24"/>
              </w:rPr>
            </w:pPr>
            <w:r w:rsidRPr="00405ADC">
              <w:rPr>
                <w:sz w:val="24"/>
                <w:szCs w:val="24"/>
              </w:rPr>
              <w:t>3</w:t>
            </w: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9184" w14:textId="77777777" w:rsidR="00B16E37" w:rsidRPr="00405ADC" w:rsidRDefault="00B16E37" w:rsidP="0049723E">
            <w:pPr>
              <w:widowControl w:val="0"/>
              <w:jc w:val="center"/>
              <w:rPr>
                <w:sz w:val="24"/>
                <w:szCs w:val="24"/>
              </w:rPr>
            </w:pPr>
            <w:r w:rsidRPr="00405ADC">
              <w:rPr>
                <w:sz w:val="24"/>
                <w:szCs w:val="24"/>
              </w:rPr>
              <w:t>4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5397" w14:textId="77777777" w:rsidR="00B16E37" w:rsidRPr="00405ADC" w:rsidRDefault="00B16E37" w:rsidP="0049723E">
            <w:pPr>
              <w:widowControl w:val="0"/>
              <w:jc w:val="center"/>
              <w:rPr>
                <w:sz w:val="24"/>
                <w:szCs w:val="24"/>
              </w:rPr>
            </w:pPr>
            <w:r w:rsidRPr="00405ADC">
              <w:rPr>
                <w:sz w:val="24"/>
                <w:szCs w:val="24"/>
              </w:rPr>
              <w:t>5</w:t>
            </w:r>
          </w:p>
        </w:tc>
      </w:tr>
      <w:tr w:rsidR="00B16E37" w:rsidRPr="00405ADC" w14:paraId="0B9B8D7F" w14:textId="77777777" w:rsidTr="00AE2EAE">
        <w:trPr>
          <w:trHeight w:val="1162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CC243" w14:textId="77777777" w:rsidR="00B16E37" w:rsidRPr="00405ADC" w:rsidRDefault="00B16E37" w:rsidP="0049723E">
            <w:pPr>
              <w:widowControl w:val="0"/>
              <w:jc w:val="center"/>
              <w:rPr>
                <w:sz w:val="24"/>
                <w:szCs w:val="24"/>
              </w:rPr>
            </w:pPr>
            <w:r w:rsidRPr="00405ADC">
              <w:rPr>
                <w:sz w:val="24"/>
                <w:szCs w:val="24"/>
              </w:rPr>
              <w:t>1.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56A8B" w14:textId="28DD874F" w:rsidR="00B16E37" w:rsidRPr="00405ADC" w:rsidRDefault="00B16E37" w:rsidP="0049723E">
            <w:pPr>
              <w:widowControl w:val="0"/>
              <w:jc w:val="center"/>
              <w:rPr>
                <w:sz w:val="24"/>
                <w:szCs w:val="24"/>
              </w:rPr>
            </w:pPr>
            <w:r w:rsidRPr="00405ADC">
              <w:rPr>
                <w:sz w:val="24"/>
                <w:szCs w:val="24"/>
              </w:rPr>
              <w:t>Трансформатор 6Т ГЭС-</w:t>
            </w:r>
            <w:r w:rsidR="005D4F88">
              <w:rPr>
                <w:sz w:val="24"/>
                <w:szCs w:val="24"/>
              </w:rPr>
              <w:t>2</w:t>
            </w:r>
          </w:p>
        </w:tc>
        <w:tc>
          <w:tcPr>
            <w:tcW w:w="9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5270B" w14:textId="77777777" w:rsidR="00B16E37" w:rsidRPr="00405ADC" w:rsidRDefault="00B16E37" w:rsidP="0049723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405ADC">
              <w:rPr>
                <w:iCs/>
                <w:sz w:val="24"/>
                <w:szCs w:val="24"/>
              </w:rPr>
              <w:t>678185, Республика Саха (Якутия), Мирнинский район, пос. Чернышевский, КВГЭС им. Е.Н. Батенчука</w:t>
            </w: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F6B72" w14:textId="3A5168B7" w:rsidR="00B16E37" w:rsidRDefault="005D4F88" w:rsidP="0049723E">
            <w:pPr>
              <w:widowControl w:val="0"/>
              <w:tabs>
                <w:tab w:val="left" w:pos="4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 ТДЦ</w:t>
            </w:r>
            <w:r>
              <w:rPr>
                <w:sz w:val="24"/>
                <w:szCs w:val="24"/>
              </w:rPr>
              <w:noBreakHyphen/>
              <w:t>125000</w:t>
            </w:r>
            <w:r w:rsidR="004713ED">
              <w:rPr>
                <w:sz w:val="24"/>
                <w:szCs w:val="24"/>
              </w:rPr>
              <w:t>/220</w:t>
            </w:r>
            <w:r w:rsidR="00B16E37" w:rsidRPr="00405ADC">
              <w:rPr>
                <w:sz w:val="24"/>
                <w:szCs w:val="24"/>
              </w:rPr>
              <w:t xml:space="preserve"> 6</w:t>
            </w:r>
            <w:r w:rsidRPr="00405ADC">
              <w:rPr>
                <w:sz w:val="24"/>
                <w:szCs w:val="24"/>
              </w:rPr>
              <w:t xml:space="preserve">Т </w:t>
            </w:r>
          </w:p>
          <w:p w14:paraId="3B97B4F3" w14:textId="5092871C" w:rsidR="005D4F88" w:rsidRPr="00405ADC" w:rsidRDefault="005D4F88" w:rsidP="0049723E">
            <w:pPr>
              <w:widowControl w:val="0"/>
              <w:tabs>
                <w:tab w:val="left" w:pos="450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зав.№94027</w:t>
            </w:r>
          </w:p>
        </w:tc>
        <w:tc>
          <w:tcPr>
            <w:tcW w:w="13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BE5C" w14:textId="77777777" w:rsidR="00FC774B" w:rsidRDefault="00753354" w:rsidP="00FC774B">
            <w:pPr>
              <w:widowControl w:val="0"/>
              <w:tabs>
                <w:tab w:val="left" w:pos="426"/>
              </w:tabs>
              <w:spacing w:before="12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Эксплуатирующая организация </w:t>
            </w:r>
            <w:r>
              <w:rPr>
                <w:sz w:val="24"/>
                <w:szCs w:val="24"/>
              </w:rPr>
              <w:t>ф</w:t>
            </w:r>
            <w:r w:rsidRPr="00405ADC">
              <w:rPr>
                <w:sz w:val="24"/>
                <w:szCs w:val="24"/>
              </w:rPr>
              <w:t xml:space="preserve">илиала ПАО «Якутскэнерго» – «Каскад Вилюйских ГЭС </w:t>
            </w:r>
          </w:p>
          <w:p w14:paraId="2174743A" w14:textId="2E160FFE" w:rsidR="00B16E37" w:rsidRPr="00405ADC" w:rsidRDefault="00753354" w:rsidP="00B23B04">
            <w:pPr>
              <w:widowControl w:val="0"/>
              <w:tabs>
                <w:tab w:val="left" w:pos="426"/>
              </w:tabs>
              <w:jc w:val="center"/>
              <w:rPr>
                <w:iCs/>
                <w:sz w:val="24"/>
                <w:szCs w:val="24"/>
              </w:rPr>
            </w:pPr>
            <w:r w:rsidRPr="00405ADC">
              <w:rPr>
                <w:sz w:val="24"/>
                <w:szCs w:val="24"/>
              </w:rPr>
              <w:t>им. Е. Н. Батенчука»</w:t>
            </w:r>
          </w:p>
        </w:tc>
      </w:tr>
      <w:tr w:rsidR="00B16E37" w:rsidRPr="00405ADC" w14:paraId="690AA81C" w14:textId="77777777" w:rsidTr="00AE2EAE">
        <w:trPr>
          <w:trHeight w:val="1136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EBFE" w14:textId="77777777" w:rsidR="00B16E37" w:rsidRPr="00405ADC" w:rsidRDefault="00B16E37" w:rsidP="0049723E">
            <w:pPr>
              <w:widowControl w:val="0"/>
              <w:jc w:val="center"/>
              <w:rPr>
                <w:sz w:val="24"/>
                <w:szCs w:val="24"/>
              </w:rPr>
            </w:pPr>
            <w:r w:rsidRPr="00405ADC">
              <w:rPr>
                <w:sz w:val="24"/>
                <w:szCs w:val="24"/>
              </w:rPr>
              <w:t>2.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D6B94" w14:textId="77777777" w:rsidR="00B16E37" w:rsidRPr="00405ADC" w:rsidRDefault="00B16E37" w:rsidP="0049723E">
            <w:pPr>
              <w:widowControl w:val="0"/>
              <w:jc w:val="center"/>
              <w:rPr>
                <w:sz w:val="24"/>
                <w:szCs w:val="24"/>
              </w:rPr>
            </w:pPr>
            <w:r w:rsidRPr="00405ADC">
              <w:rPr>
                <w:sz w:val="24"/>
                <w:szCs w:val="24"/>
              </w:rPr>
              <w:t>Трансформатор 7Т ГЭС-2</w:t>
            </w:r>
          </w:p>
        </w:tc>
        <w:tc>
          <w:tcPr>
            <w:tcW w:w="9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4F3B9" w14:textId="77777777" w:rsidR="00B16E37" w:rsidRPr="00405ADC" w:rsidRDefault="00B16E37" w:rsidP="0049723E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C98AC" w14:textId="5172C08B" w:rsidR="00B16E37" w:rsidRDefault="005D4F88" w:rsidP="004972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 ТДЦ</w:t>
            </w:r>
            <w:r>
              <w:rPr>
                <w:sz w:val="24"/>
                <w:szCs w:val="24"/>
              </w:rPr>
              <w:noBreakHyphen/>
              <w:t>125000</w:t>
            </w:r>
            <w:r w:rsidR="004713ED">
              <w:rPr>
                <w:sz w:val="24"/>
                <w:szCs w:val="24"/>
              </w:rPr>
              <w:t xml:space="preserve">/220 </w:t>
            </w:r>
            <w:r w:rsidR="00B16E37" w:rsidRPr="00405ADC">
              <w:rPr>
                <w:sz w:val="24"/>
                <w:szCs w:val="24"/>
              </w:rPr>
              <w:t xml:space="preserve">7Т </w:t>
            </w:r>
          </w:p>
          <w:p w14:paraId="5B36A359" w14:textId="02B9D495" w:rsidR="005D4F88" w:rsidRPr="00405ADC" w:rsidRDefault="005D4F88" w:rsidP="004972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зав.№91876</w:t>
            </w:r>
          </w:p>
        </w:tc>
        <w:tc>
          <w:tcPr>
            <w:tcW w:w="13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6E70" w14:textId="77777777" w:rsidR="00B16E37" w:rsidRPr="00405ADC" w:rsidRDefault="00B16E37" w:rsidP="0049723E">
            <w:pPr>
              <w:widowControl w:val="0"/>
              <w:tabs>
                <w:tab w:val="left" w:pos="450"/>
              </w:tabs>
              <w:rPr>
                <w:iCs/>
                <w:sz w:val="24"/>
                <w:szCs w:val="24"/>
              </w:rPr>
            </w:pPr>
          </w:p>
        </w:tc>
      </w:tr>
    </w:tbl>
    <w:p w14:paraId="2D8408B0" w14:textId="64BBAE19" w:rsidR="00677D68" w:rsidRPr="00832C22" w:rsidRDefault="00241402" w:rsidP="007D3044">
      <w:pPr>
        <w:pStyle w:val="1"/>
        <w:tabs>
          <w:tab w:val="left" w:pos="426"/>
        </w:tabs>
        <w:spacing w:before="120" w:after="120"/>
        <w:ind w:left="0" w:firstLine="0"/>
        <w:rPr>
          <w:caps/>
          <w:sz w:val="26"/>
          <w:szCs w:val="26"/>
          <w:lang w:val="ru-RU"/>
        </w:rPr>
      </w:pPr>
      <w:bookmarkStart w:id="11" w:name="_Toc51339693"/>
      <w:bookmarkStart w:id="12" w:name="_Toc54643702"/>
      <w:bookmarkStart w:id="13" w:name="_Toc50125126"/>
      <w:bookmarkStart w:id="14" w:name="_Toc46743510"/>
      <w:r w:rsidRPr="00832C22">
        <w:rPr>
          <w:sz w:val="26"/>
          <w:szCs w:val="26"/>
          <w:lang w:val="ru-RU"/>
        </w:rPr>
        <w:t>Требования</w:t>
      </w:r>
      <w:r w:rsidR="00D66E81" w:rsidRPr="00832C22">
        <w:rPr>
          <w:sz w:val="26"/>
          <w:szCs w:val="26"/>
        </w:rPr>
        <w:t xml:space="preserve"> к продукции</w:t>
      </w:r>
      <w:bookmarkEnd w:id="11"/>
      <w:bookmarkEnd w:id="12"/>
    </w:p>
    <w:p w14:paraId="13CBFA43" w14:textId="1FF9A9B9" w:rsidR="00943CA0" w:rsidRPr="00A13BD2" w:rsidRDefault="00C9139A" w:rsidP="007D3044">
      <w:pPr>
        <w:pStyle w:val="4"/>
        <w:spacing w:before="120" w:after="120"/>
      </w:pPr>
      <w:bookmarkStart w:id="15" w:name="_Toc54643703"/>
      <w:r w:rsidRPr="00A13BD2">
        <w:t xml:space="preserve">Требования к объемам и срокам </w:t>
      </w:r>
      <w:r w:rsidR="00A12E50" w:rsidRPr="00A13BD2">
        <w:rPr>
          <w:lang w:val="ru-RU"/>
        </w:rPr>
        <w:t>оказания</w:t>
      </w:r>
      <w:r w:rsidR="00CE753A" w:rsidRPr="00A13BD2">
        <w:rPr>
          <w:lang w:val="ru-RU"/>
        </w:rPr>
        <w:t xml:space="preserve"> </w:t>
      </w:r>
      <w:r w:rsidR="00A12E50" w:rsidRPr="00A13BD2">
        <w:rPr>
          <w:lang w:val="ru-RU"/>
        </w:rPr>
        <w:t>услуг</w:t>
      </w:r>
      <w:bookmarkEnd w:id="15"/>
    </w:p>
    <w:p w14:paraId="58D95BB4" w14:textId="6E1F09B5" w:rsidR="00C9139A" w:rsidRPr="00A13BD2" w:rsidRDefault="00CE753A" w:rsidP="007D3044">
      <w:pPr>
        <w:pStyle w:val="30"/>
        <w:spacing w:before="120" w:after="120"/>
      </w:pPr>
      <w:bookmarkStart w:id="16" w:name="_Toc54643704"/>
      <w:r w:rsidRPr="00A13BD2">
        <w:t xml:space="preserve">Требования к </w:t>
      </w:r>
      <w:r w:rsidR="00A12E50" w:rsidRPr="00A13BD2">
        <w:t>перечню и объему</w:t>
      </w:r>
      <w:r w:rsidRPr="00A13BD2">
        <w:t xml:space="preserve"> </w:t>
      </w:r>
      <w:r w:rsidR="00A12E50" w:rsidRPr="00A13BD2">
        <w:t>услуг</w:t>
      </w:r>
      <w:bookmarkEnd w:id="16"/>
    </w:p>
    <w:p w14:paraId="4DD143BC" w14:textId="2C2DB54B" w:rsidR="002E6992" w:rsidRPr="00832C22" w:rsidRDefault="00DF17ED" w:rsidP="002C45B1">
      <w:pPr>
        <w:pStyle w:val="1"/>
        <w:numPr>
          <w:ilvl w:val="0"/>
          <w:numId w:val="0"/>
        </w:numPr>
        <w:spacing w:before="120"/>
        <w:rPr>
          <w:sz w:val="24"/>
          <w:szCs w:val="24"/>
        </w:rPr>
      </w:pPr>
      <w:bookmarkStart w:id="17" w:name="_Toc51339695"/>
      <w:bookmarkStart w:id="18" w:name="_Toc54643705"/>
      <w:r w:rsidRPr="00832C22">
        <w:rPr>
          <w:sz w:val="24"/>
          <w:szCs w:val="24"/>
        </w:rPr>
        <w:t xml:space="preserve">Таблица </w:t>
      </w:r>
      <w:r w:rsidR="00305BB9" w:rsidRPr="00832C22">
        <w:rPr>
          <w:sz w:val="24"/>
          <w:szCs w:val="24"/>
        </w:rPr>
        <w:t>2</w:t>
      </w:r>
      <w:r w:rsidR="00F27719" w:rsidRPr="00832C22">
        <w:rPr>
          <w:sz w:val="24"/>
          <w:szCs w:val="24"/>
        </w:rPr>
        <w:t>.</w:t>
      </w:r>
      <w:r w:rsidRPr="00832C22">
        <w:rPr>
          <w:sz w:val="24"/>
          <w:szCs w:val="24"/>
        </w:rPr>
        <w:t xml:space="preserve"> </w:t>
      </w:r>
      <w:r w:rsidR="004F7743" w:rsidRPr="00832C22">
        <w:rPr>
          <w:sz w:val="24"/>
          <w:szCs w:val="24"/>
        </w:rPr>
        <w:t xml:space="preserve">Перечень </w:t>
      </w:r>
      <w:bookmarkEnd w:id="17"/>
      <w:r w:rsidR="00E53D99" w:rsidRPr="00832C22">
        <w:rPr>
          <w:sz w:val="24"/>
          <w:szCs w:val="24"/>
        </w:rPr>
        <w:t xml:space="preserve">и объем </w:t>
      </w:r>
      <w:r w:rsidR="00A12E50" w:rsidRPr="00832C22">
        <w:rPr>
          <w:sz w:val="24"/>
          <w:szCs w:val="24"/>
        </w:rPr>
        <w:t>оказываемых</w:t>
      </w:r>
      <w:r w:rsidR="00305BB9" w:rsidRPr="00832C22">
        <w:rPr>
          <w:sz w:val="24"/>
          <w:szCs w:val="24"/>
        </w:rPr>
        <w:t xml:space="preserve"> </w:t>
      </w:r>
      <w:r w:rsidR="00A12E50" w:rsidRPr="00832C22">
        <w:rPr>
          <w:sz w:val="24"/>
          <w:szCs w:val="24"/>
        </w:rPr>
        <w:t>услуг</w:t>
      </w:r>
      <w:bookmarkEnd w:id="1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"/>
        <w:gridCol w:w="6179"/>
        <w:gridCol w:w="1580"/>
        <w:gridCol w:w="1435"/>
      </w:tblGrid>
      <w:tr w:rsidR="00E2240E" w:rsidRPr="00D57409" w14:paraId="5BF842F6" w14:textId="77777777" w:rsidTr="00AE2EAE">
        <w:tc>
          <w:tcPr>
            <w:tcW w:w="362" w:type="pct"/>
            <w:vAlign w:val="center"/>
          </w:tcPr>
          <w:p w14:paraId="6AD11A69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</w:t>
            </w:r>
          </w:p>
          <w:p w14:paraId="72EF1F95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п/п</w:t>
            </w:r>
          </w:p>
        </w:tc>
        <w:tc>
          <w:tcPr>
            <w:tcW w:w="3117" w:type="pct"/>
            <w:vAlign w:val="center"/>
          </w:tcPr>
          <w:p w14:paraId="5A9B97A1" w14:textId="6DBBA0C7" w:rsidR="00213F03" w:rsidRPr="00D57409" w:rsidRDefault="00364CCB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797" w:type="pct"/>
            <w:vAlign w:val="center"/>
          </w:tcPr>
          <w:p w14:paraId="1E14E91C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24" w:type="pct"/>
            <w:vAlign w:val="center"/>
          </w:tcPr>
          <w:p w14:paraId="233FA70C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Количество</w:t>
            </w:r>
          </w:p>
        </w:tc>
      </w:tr>
      <w:tr w:rsidR="00E2240E" w:rsidRPr="00D57409" w14:paraId="45A4ED12" w14:textId="77777777" w:rsidTr="00AE2EAE">
        <w:tc>
          <w:tcPr>
            <w:tcW w:w="362" w:type="pct"/>
          </w:tcPr>
          <w:p w14:paraId="5E2DBBC5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7" w:type="pct"/>
          </w:tcPr>
          <w:p w14:paraId="1B895DB1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97" w:type="pct"/>
          </w:tcPr>
          <w:p w14:paraId="7FDC2311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24" w:type="pct"/>
          </w:tcPr>
          <w:p w14:paraId="3B3A463A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02630C" w:rsidRPr="00D57409" w14:paraId="0A9A3F8C" w14:textId="77777777" w:rsidTr="00AE2EAE">
        <w:tc>
          <w:tcPr>
            <w:tcW w:w="362" w:type="pct"/>
          </w:tcPr>
          <w:p w14:paraId="1A086C4A" w14:textId="5A84A5F0" w:rsidR="0002630C" w:rsidRPr="00D57409" w:rsidRDefault="0002630C" w:rsidP="0002630C">
            <w:pPr>
              <w:suppressAutoHyphens/>
              <w:ind w:lef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7" w:type="pct"/>
          </w:tcPr>
          <w:p w14:paraId="502F2574" w14:textId="57823230" w:rsidR="0002630C" w:rsidRPr="00753354" w:rsidRDefault="00753354" w:rsidP="0002630C">
            <w:pPr>
              <w:suppressAutoHyphens/>
              <w:jc w:val="both"/>
              <w:rPr>
                <w:b/>
                <w:bCs/>
                <w:sz w:val="24"/>
                <w:szCs w:val="24"/>
              </w:rPr>
            </w:pPr>
            <w:r w:rsidRPr="00753354">
              <w:rPr>
                <w:rFonts w:eastAsia="Calibri"/>
                <w:b/>
                <w:bCs/>
                <w:sz w:val="24"/>
                <w:szCs w:val="24"/>
              </w:rPr>
              <w:t>Проведение анализов трансформаторного масла из трансформаторов 6Т, 7Т типа ТДЦ</w:t>
            </w:r>
            <w:r w:rsidRPr="00753354">
              <w:rPr>
                <w:rFonts w:eastAsia="Calibri"/>
                <w:b/>
                <w:bCs/>
                <w:sz w:val="24"/>
                <w:szCs w:val="24"/>
              </w:rPr>
              <w:noBreakHyphen/>
              <w:t xml:space="preserve">125000/220 ГЭС-2 </w:t>
            </w:r>
            <w:r w:rsidRPr="00753354">
              <w:rPr>
                <w:b/>
                <w:bCs/>
                <w:color w:val="0D0D0D" w:themeColor="text1" w:themeTint="F2"/>
                <w:sz w:val="24"/>
                <w:szCs w:val="24"/>
              </w:rPr>
              <w:t>Филиала ПАО «Якутскэнерго» – «Каскад Вилюйских ГЭС им. Е. Н. Батенчука»</w:t>
            </w:r>
          </w:p>
        </w:tc>
        <w:tc>
          <w:tcPr>
            <w:tcW w:w="797" w:type="pct"/>
            <w:vAlign w:val="center"/>
          </w:tcPr>
          <w:p w14:paraId="3BBCB36D" w14:textId="6900B8C8" w:rsidR="0002630C" w:rsidRPr="00D57409" w:rsidRDefault="0002630C" w:rsidP="0002630C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24" w:type="pct"/>
            <w:vAlign w:val="center"/>
          </w:tcPr>
          <w:p w14:paraId="513C1FBC" w14:textId="5BBDBE5A" w:rsidR="0002630C" w:rsidRPr="00D57409" w:rsidRDefault="0002630C" w:rsidP="0002630C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2630C" w:rsidRPr="00D57409" w14:paraId="2622357F" w14:textId="77777777" w:rsidTr="00AE2EAE">
        <w:tc>
          <w:tcPr>
            <w:tcW w:w="362" w:type="pct"/>
          </w:tcPr>
          <w:p w14:paraId="6327A8BF" w14:textId="4A939070" w:rsidR="0002630C" w:rsidRPr="00D57409" w:rsidRDefault="0002630C" w:rsidP="0002630C">
            <w:pPr>
              <w:pStyle w:val="aff5"/>
              <w:numPr>
                <w:ilvl w:val="0"/>
                <w:numId w:val="29"/>
              </w:numPr>
              <w:suppressAutoHyphens/>
              <w:ind w:left="0" w:firstLine="0"/>
            </w:pPr>
          </w:p>
        </w:tc>
        <w:tc>
          <w:tcPr>
            <w:tcW w:w="3117" w:type="pct"/>
          </w:tcPr>
          <w:p w14:paraId="0381A618" w14:textId="22BB4ACA" w:rsidR="0002630C" w:rsidRPr="002E6992" w:rsidRDefault="0002630C" w:rsidP="0002630C">
            <w:pPr>
              <w:widowControl w:val="0"/>
              <w:ind w:left="-78"/>
              <w:jc w:val="both"/>
              <w:rPr>
                <w:bCs/>
                <w:sz w:val="24"/>
                <w:szCs w:val="24"/>
              </w:rPr>
            </w:pPr>
            <w:r w:rsidRPr="002E6992">
              <w:rPr>
                <w:bCs/>
                <w:sz w:val="24"/>
                <w:szCs w:val="24"/>
              </w:rPr>
              <w:t xml:space="preserve">Отбор образцов трансформаторного масла для проведения </w:t>
            </w:r>
            <w:r w:rsidR="002C45B1">
              <w:rPr>
                <w:bCs/>
                <w:sz w:val="24"/>
                <w:szCs w:val="24"/>
              </w:rPr>
              <w:t xml:space="preserve">хроматографического </w:t>
            </w:r>
            <w:r w:rsidR="002C45B1" w:rsidRPr="004E6417">
              <w:rPr>
                <w:bCs/>
                <w:sz w:val="24"/>
                <w:szCs w:val="24"/>
              </w:rPr>
              <w:t>анализа фурановых соединений</w:t>
            </w:r>
          </w:p>
        </w:tc>
        <w:tc>
          <w:tcPr>
            <w:tcW w:w="797" w:type="pct"/>
            <w:vAlign w:val="center"/>
          </w:tcPr>
          <w:p w14:paraId="1FCDA01E" w14:textId="7AC1EDE4" w:rsidR="0002630C" w:rsidRPr="002E6992" w:rsidRDefault="0002630C" w:rsidP="0002630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проба</w:t>
            </w:r>
          </w:p>
        </w:tc>
        <w:tc>
          <w:tcPr>
            <w:tcW w:w="724" w:type="pct"/>
            <w:vAlign w:val="center"/>
          </w:tcPr>
          <w:p w14:paraId="2E84579F" w14:textId="7159E5B4" w:rsidR="0002630C" w:rsidRPr="002E6992" w:rsidRDefault="0002630C" w:rsidP="0002630C">
            <w:pPr>
              <w:suppressAutoHyphens/>
              <w:jc w:val="center"/>
              <w:rPr>
                <w:sz w:val="24"/>
                <w:szCs w:val="24"/>
              </w:rPr>
            </w:pPr>
            <w:r w:rsidRPr="003D0481">
              <w:rPr>
                <w:sz w:val="24"/>
                <w:szCs w:val="24"/>
              </w:rPr>
              <w:t>2</w:t>
            </w:r>
          </w:p>
        </w:tc>
      </w:tr>
      <w:tr w:rsidR="0002630C" w:rsidRPr="00D57409" w14:paraId="53E6F4D9" w14:textId="77777777" w:rsidTr="00AE2EAE">
        <w:tc>
          <w:tcPr>
            <w:tcW w:w="362" w:type="pct"/>
            <w:vAlign w:val="center"/>
          </w:tcPr>
          <w:p w14:paraId="4088F0D6" w14:textId="0E3E2B6D" w:rsidR="0002630C" w:rsidRPr="006D0270" w:rsidRDefault="0002630C" w:rsidP="0002630C">
            <w:pPr>
              <w:suppressAutoHyphens/>
              <w:rPr>
                <w:sz w:val="24"/>
                <w:szCs w:val="24"/>
              </w:rPr>
            </w:pPr>
            <w:r w:rsidRPr="006D0270">
              <w:rPr>
                <w:sz w:val="24"/>
                <w:szCs w:val="24"/>
              </w:rPr>
              <w:t>1.</w:t>
            </w:r>
            <w:r w:rsidR="002C45B1">
              <w:rPr>
                <w:sz w:val="24"/>
                <w:szCs w:val="24"/>
              </w:rPr>
              <w:t>2</w:t>
            </w:r>
          </w:p>
        </w:tc>
        <w:tc>
          <w:tcPr>
            <w:tcW w:w="3117" w:type="pct"/>
          </w:tcPr>
          <w:p w14:paraId="608C1270" w14:textId="3F69BA20" w:rsidR="0002630C" w:rsidRPr="002E6992" w:rsidRDefault="0002630C" w:rsidP="0002630C">
            <w:pPr>
              <w:widowControl w:val="0"/>
              <w:ind w:left="-78"/>
              <w:jc w:val="both"/>
              <w:rPr>
                <w:bCs/>
                <w:sz w:val="24"/>
                <w:szCs w:val="24"/>
              </w:rPr>
            </w:pPr>
            <w:r w:rsidRPr="002E6992">
              <w:rPr>
                <w:bCs/>
                <w:sz w:val="24"/>
                <w:szCs w:val="24"/>
              </w:rPr>
              <w:t>Хроматографический анализ фурановых соединений в масле</w:t>
            </w:r>
            <w:r>
              <w:rPr>
                <w:bCs/>
                <w:sz w:val="24"/>
                <w:szCs w:val="24"/>
              </w:rPr>
              <w:t xml:space="preserve"> из бака трансформатора</w:t>
            </w:r>
          </w:p>
        </w:tc>
        <w:tc>
          <w:tcPr>
            <w:tcW w:w="797" w:type="pct"/>
            <w:vAlign w:val="center"/>
          </w:tcPr>
          <w:p w14:paraId="78AC4493" w14:textId="440272CB" w:rsidR="0002630C" w:rsidRPr="00D57409" w:rsidRDefault="0002630C" w:rsidP="0002630C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</w:p>
        </w:tc>
        <w:tc>
          <w:tcPr>
            <w:tcW w:w="724" w:type="pct"/>
            <w:vAlign w:val="center"/>
          </w:tcPr>
          <w:p w14:paraId="03CFBF35" w14:textId="04A986CB" w:rsidR="0002630C" w:rsidRPr="002E6992" w:rsidRDefault="0002630C" w:rsidP="0002630C">
            <w:pPr>
              <w:suppressAutoHyphens/>
              <w:jc w:val="center"/>
              <w:rPr>
                <w:sz w:val="24"/>
                <w:szCs w:val="24"/>
              </w:rPr>
            </w:pPr>
            <w:r w:rsidRPr="003D0481">
              <w:rPr>
                <w:sz w:val="24"/>
                <w:szCs w:val="24"/>
              </w:rPr>
              <w:t>2</w:t>
            </w:r>
          </w:p>
        </w:tc>
      </w:tr>
      <w:tr w:rsidR="0002630C" w:rsidRPr="00D57409" w14:paraId="79A4796A" w14:textId="77777777" w:rsidTr="00AE2EAE">
        <w:tc>
          <w:tcPr>
            <w:tcW w:w="362" w:type="pct"/>
          </w:tcPr>
          <w:p w14:paraId="3DE114BD" w14:textId="48DFC694" w:rsidR="0002630C" w:rsidRPr="00D26B0E" w:rsidRDefault="0002630C" w:rsidP="0002630C">
            <w:pPr>
              <w:suppressAutoHyphens/>
              <w:rPr>
                <w:vanish/>
              </w:rPr>
            </w:pPr>
            <w:r w:rsidRPr="00D26B0E">
              <w:rPr>
                <w:sz w:val="24"/>
                <w:szCs w:val="24"/>
              </w:rPr>
              <w:t>1.</w:t>
            </w:r>
            <w:r w:rsidR="00591AFF">
              <w:rPr>
                <w:sz w:val="24"/>
                <w:szCs w:val="24"/>
              </w:rPr>
              <w:t>3</w:t>
            </w:r>
          </w:p>
        </w:tc>
        <w:tc>
          <w:tcPr>
            <w:tcW w:w="3117" w:type="pct"/>
          </w:tcPr>
          <w:p w14:paraId="7EE568DA" w14:textId="4994285D" w:rsidR="0002630C" w:rsidRPr="002E6992" w:rsidRDefault="0002630C" w:rsidP="0002630C">
            <w:pPr>
              <w:widowControl w:val="0"/>
              <w:ind w:left="-7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</w:t>
            </w:r>
            <w:r w:rsidRPr="002E6992">
              <w:rPr>
                <w:bCs/>
                <w:sz w:val="24"/>
                <w:szCs w:val="24"/>
              </w:rPr>
              <w:t xml:space="preserve"> про</w:t>
            </w:r>
            <w:r w:rsidR="00D8473D">
              <w:rPr>
                <w:bCs/>
                <w:sz w:val="24"/>
                <w:szCs w:val="24"/>
              </w:rPr>
              <w:t>токол</w:t>
            </w:r>
            <w:r w:rsidR="00591AFF">
              <w:rPr>
                <w:bCs/>
                <w:sz w:val="24"/>
                <w:szCs w:val="24"/>
              </w:rPr>
              <w:t>ов</w:t>
            </w:r>
          </w:p>
        </w:tc>
        <w:tc>
          <w:tcPr>
            <w:tcW w:w="797" w:type="pct"/>
            <w:vAlign w:val="center"/>
          </w:tcPr>
          <w:p w14:paraId="41F47D5D" w14:textId="2CFAA64C" w:rsidR="0002630C" w:rsidRPr="002E6992" w:rsidRDefault="0002630C" w:rsidP="0002630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</w:t>
            </w:r>
          </w:p>
        </w:tc>
        <w:tc>
          <w:tcPr>
            <w:tcW w:w="724" w:type="pct"/>
            <w:vAlign w:val="center"/>
          </w:tcPr>
          <w:p w14:paraId="5B7A3086" w14:textId="7E6C02CD" w:rsidR="0002630C" w:rsidRPr="002E6992" w:rsidRDefault="002C45B1" w:rsidP="0002630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0A9D0957" w14:textId="20C3679A" w:rsidR="008262B2" w:rsidRPr="00C4463B" w:rsidRDefault="008262B2" w:rsidP="00124015">
      <w:pPr>
        <w:pStyle w:val="30"/>
      </w:pPr>
      <w:bookmarkStart w:id="19" w:name="_Toc51339696"/>
      <w:bookmarkStart w:id="20" w:name="_Toc54643706"/>
      <w:r w:rsidRPr="00C4463B">
        <w:t xml:space="preserve">Требования </w:t>
      </w:r>
      <w:bookmarkEnd w:id="19"/>
      <w:r w:rsidR="00F27719">
        <w:t xml:space="preserve">к срокам </w:t>
      </w:r>
      <w:r w:rsidR="00A12E50">
        <w:t>оказания</w:t>
      </w:r>
      <w:r w:rsidR="00F27719">
        <w:t xml:space="preserve"> </w:t>
      </w:r>
      <w:r w:rsidR="00A12E50">
        <w:t>услуг</w:t>
      </w:r>
      <w:bookmarkEnd w:id="20"/>
    </w:p>
    <w:p w14:paraId="669A2560" w14:textId="160D7C7E" w:rsidR="00AE68EA" w:rsidRPr="00315996" w:rsidRDefault="00AE68EA" w:rsidP="00124015">
      <w:pPr>
        <w:pStyle w:val="1"/>
        <w:numPr>
          <w:ilvl w:val="0"/>
          <w:numId w:val="0"/>
        </w:numPr>
        <w:spacing w:before="120"/>
        <w:rPr>
          <w:sz w:val="24"/>
          <w:szCs w:val="24"/>
          <w:lang w:val="ru-RU"/>
        </w:rPr>
      </w:pPr>
      <w:bookmarkStart w:id="21" w:name="_Toc50125127"/>
      <w:bookmarkStart w:id="22" w:name="_Toc51339697"/>
      <w:bookmarkStart w:id="23" w:name="_Toc54643707"/>
      <w:bookmarkEnd w:id="13"/>
      <w:r w:rsidRPr="00315996">
        <w:rPr>
          <w:sz w:val="24"/>
          <w:szCs w:val="24"/>
        </w:rPr>
        <w:t xml:space="preserve">Таблица </w:t>
      </w:r>
      <w:r w:rsidR="00F27719" w:rsidRPr="00315996">
        <w:rPr>
          <w:sz w:val="24"/>
          <w:szCs w:val="24"/>
          <w:lang w:val="ru-RU"/>
        </w:rPr>
        <w:t>3</w:t>
      </w:r>
      <w:r w:rsidRPr="00315996">
        <w:rPr>
          <w:sz w:val="24"/>
          <w:szCs w:val="24"/>
        </w:rPr>
        <w:t xml:space="preserve">. </w:t>
      </w:r>
      <w:bookmarkStart w:id="24" w:name="_Hlk50465284"/>
      <w:r w:rsidRPr="00315996">
        <w:rPr>
          <w:sz w:val="24"/>
          <w:szCs w:val="24"/>
        </w:rPr>
        <w:t xml:space="preserve">Требования </w:t>
      </w:r>
      <w:r w:rsidR="00A12E50" w:rsidRPr="00315996">
        <w:rPr>
          <w:sz w:val="24"/>
          <w:szCs w:val="24"/>
          <w:lang w:val="ru-RU"/>
        </w:rPr>
        <w:t>к</w:t>
      </w:r>
      <w:r w:rsidRPr="00315996">
        <w:rPr>
          <w:sz w:val="24"/>
          <w:szCs w:val="24"/>
        </w:rPr>
        <w:t xml:space="preserve"> срокам </w:t>
      </w:r>
      <w:bookmarkEnd w:id="21"/>
      <w:bookmarkEnd w:id="22"/>
      <w:bookmarkEnd w:id="24"/>
      <w:r w:rsidR="00A12E50" w:rsidRPr="00315996">
        <w:rPr>
          <w:sz w:val="24"/>
          <w:szCs w:val="24"/>
          <w:lang w:val="ru-RU"/>
        </w:rPr>
        <w:t>оказания</w:t>
      </w:r>
      <w:r w:rsidR="00940404" w:rsidRPr="00315996">
        <w:rPr>
          <w:sz w:val="24"/>
          <w:szCs w:val="24"/>
          <w:lang w:val="ru-RU"/>
        </w:rPr>
        <w:t xml:space="preserve"> </w:t>
      </w:r>
      <w:r w:rsidR="00A12E50" w:rsidRPr="00315996">
        <w:rPr>
          <w:sz w:val="24"/>
          <w:szCs w:val="24"/>
          <w:lang w:val="ru-RU"/>
        </w:rPr>
        <w:t>услуг</w:t>
      </w:r>
      <w:bookmarkEnd w:id="2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5031"/>
        <w:gridCol w:w="2012"/>
        <w:gridCol w:w="2155"/>
      </w:tblGrid>
      <w:tr w:rsidR="00940404" w:rsidRPr="00D57409" w14:paraId="4A8BD487" w14:textId="77777777" w:rsidTr="00A44DB6">
        <w:tc>
          <w:tcPr>
            <w:tcW w:w="360" w:type="pct"/>
            <w:vAlign w:val="center"/>
          </w:tcPr>
          <w:p w14:paraId="6359B985" w14:textId="77777777" w:rsidR="00940404" w:rsidRPr="00D57409" w:rsidRDefault="00940404" w:rsidP="00274921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 п/п</w:t>
            </w:r>
          </w:p>
        </w:tc>
        <w:tc>
          <w:tcPr>
            <w:tcW w:w="2537" w:type="pct"/>
            <w:vAlign w:val="center"/>
          </w:tcPr>
          <w:p w14:paraId="042F13F0" w14:textId="5BCDC2D6" w:rsidR="00940404" w:rsidRPr="00D57409" w:rsidRDefault="00940404" w:rsidP="00274921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1015" w:type="pct"/>
          </w:tcPr>
          <w:p w14:paraId="1D1C91E4" w14:textId="4251D869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началу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1087" w:type="pct"/>
            <w:vAlign w:val="center"/>
          </w:tcPr>
          <w:p w14:paraId="6C15980A" w14:textId="79767894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окончанию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</w:tr>
      <w:tr w:rsidR="00940404" w:rsidRPr="00D57409" w14:paraId="263C1A64" w14:textId="77777777" w:rsidTr="00A44DB6">
        <w:tc>
          <w:tcPr>
            <w:tcW w:w="360" w:type="pct"/>
          </w:tcPr>
          <w:p w14:paraId="71652697" w14:textId="77777777" w:rsidR="00940404" w:rsidRPr="00D57409" w:rsidRDefault="00940404" w:rsidP="00274921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37" w:type="pct"/>
          </w:tcPr>
          <w:p w14:paraId="5086701B" w14:textId="77777777" w:rsidR="00940404" w:rsidRPr="00D57409" w:rsidRDefault="00940404" w:rsidP="00274921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5" w:type="pct"/>
          </w:tcPr>
          <w:p w14:paraId="5087A262" w14:textId="77777777" w:rsidR="00940404" w:rsidRPr="00D57409" w:rsidRDefault="00940404" w:rsidP="00274921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87" w:type="pct"/>
          </w:tcPr>
          <w:p w14:paraId="7E6D7CFD" w14:textId="77777777" w:rsidR="00940404" w:rsidRPr="00D57409" w:rsidRDefault="00940404" w:rsidP="00274921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5653F6" w:rsidRPr="00D57409" w14:paraId="5AF165CE" w14:textId="77777777" w:rsidTr="00767AE4">
        <w:tc>
          <w:tcPr>
            <w:tcW w:w="360" w:type="pct"/>
          </w:tcPr>
          <w:p w14:paraId="11DDAD47" w14:textId="32B4C9EB" w:rsidR="005653F6" w:rsidRPr="003C6863" w:rsidRDefault="005653F6" w:rsidP="005653F6">
            <w:pPr>
              <w:jc w:val="center"/>
              <w:rPr>
                <w:sz w:val="24"/>
                <w:szCs w:val="24"/>
                <w:lang w:val="en-US"/>
              </w:rPr>
            </w:pPr>
            <w:r w:rsidRPr="003C686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37" w:type="pct"/>
          </w:tcPr>
          <w:p w14:paraId="004D3D03" w14:textId="298BA7D3" w:rsidR="005653F6" w:rsidRPr="00B77C8E" w:rsidRDefault="00810CF3" w:rsidP="006D0270">
            <w:pPr>
              <w:jc w:val="both"/>
              <w:rPr>
                <w:sz w:val="24"/>
                <w:szCs w:val="24"/>
              </w:rPr>
            </w:pPr>
            <w:r w:rsidRPr="00B874CE">
              <w:rPr>
                <w:rFonts w:eastAsia="Calibri"/>
                <w:sz w:val="24"/>
                <w:szCs w:val="24"/>
              </w:rPr>
              <w:t>Проведение анализов трансформаторного масла из трансф</w:t>
            </w:r>
            <w:r>
              <w:rPr>
                <w:rFonts w:eastAsia="Calibri"/>
                <w:sz w:val="24"/>
                <w:szCs w:val="24"/>
              </w:rPr>
              <w:t>орматоров 6</w:t>
            </w:r>
            <w:r w:rsidRPr="00B874CE">
              <w:rPr>
                <w:rFonts w:eastAsia="Calibri"/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>, 7Т типа</w:t>
            </w:r>
            <w:r w:rsidRPr="00B874CE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ТДЦ</w:t>
            </w:r>
            <w:r>
              <w:rPr>
                <w:rFonts w:eastAsia="Calibri"/>
                <w:sz w:val="24"/>
                <w:szCs w:val="24"/>
              </w:rPr>
              <w:noBreakHyphen/>
              <w:t xml:space="preserve">125000/220 </w:t>
            </w:r>
            <w:r w:rsidRPr="00B874CE">
              <w:rPr>
                <w:rFonts w:eastAsia="Calibri"/>
                <w:sz w:val="24"/>
                <w:szCs w:val="24"/>
              </w:rPr>
              <w:t>ГЭС-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B874CE">
              <w:rPr>
                <w:rFonts w:eastAsia="Calibri"/>
                <w:sz w:val="24"/>
                <w:szCs w:val="24"/>
              </w:rPr>
              <w:t xml:space="preserve"> </w:t>
            </w:r>
            <w:r w:rsidRPr="009375DB">
              <w:rPr>
                <w:color w:val="0D0D0D" w:themeColor="text1" w:themeTint="F2"/>
                <w:sz w:val="24"/>
                <w:szCs w:val="24"/>
              </w:rPr>
              <w:t>Филиала ПАО «Якутскэнерго» – «Каскад Вилюйских ГЭС им. Е. Н. Батенчука»</w:t>
            </w:r>
          </w:p>
        </w:tc>
        <w:tc>
          <w:tcPr>
            <w:tcW w:w="1015" w:type="pct"/>
            <w:vAlign w:val="center"/>
          </w:tcPr>
          <w:p w14:paraId="2E2A42C1" w14:textId="55F8E755" w:rsidR="005653F6" w:rsidRPr="003C6863" w:rsidRDefault="005653F6" w:rsidP="00B23B04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C6863">
              <w:rPr>
                <w:sz w:val="24"/>
                <w:szCs w:val="24"/>
              </w:rPr>
              <w:t xml:space="preserve">с даты </w:t>
            </w:r>
            <w:r w:rsidR="00B23B04">
              <w:rPr>
                <w:sz w:val="24"/>
                <w:szCs w:val="24"/>
              </w:rPr>
              <w:t xml:space="preserve">подписания </w:t>
            </w:r>
            <w:r w:rsidRPr="003C6863">
              <w:rPr>
                <w:sz w:val="24"/>
                <w:szCs w:val="24"/>
              </w:rPr>
              <w:t>договора</w:t>
            </w:r>
          </w:p>
        </w:tc>
        <w:tc>
          <w:tcPr>
            <w:tcW w:w="1087" w:type="pct"/>
            <w:vAlign w:val="center"/>
          </w:tcPr>
          <w:p w14:paraId="264FB577" w14:textId="042ACF29" w:rsidR="005653F6" w:rsidRPr="003C6863" w:rsidRDefault="005D4F88" w:rsidP="00A44DB6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5D4F88">
              <w:rPr>
                <w:bCs/>
                <w:sz w:val="24"/>
                <w:szCs w:val="24"/>
              </w:rPr>
              <w:t>31</w:t>
            </w:r>
            <w:r w:rsidR="005653F6" w:rsidRPr="005D4F88">
              <w:rPr>
                <w:bCs/>
                <w:sz w:val="24"/>
                <w:szCs w:val="24"/>
              </w:rPr>
              <w:t>.</w:t>
            </w:r>
            <w:r w:rsidR="006D0270" w:rsidRPr="005D4F88">
              <w:rPr>
                <w:bCs/>
                <w:sz w:val="24"/>
                <w:szCs w:val="24"/>
              </w:rPr>
              <w:t>0</w:t>
            </w:r>
            <w:r w:rsidRPr="005D4F88">
              <w:rPr>
                <w:bCs/>
                <w:sz w:val="24"/>
                <w:szCs w:val="24"/>
              </w:rPr>
              <w:t>8</w:t>
            </w:r>
            <w:r w:rsidR="005653F6" w:rsidRPr="005D4F88">
              <w:rPr>
                <w:bCs/>
                <w:sz w:val="24"/>
                <w:szCs w:val="24"/>
              </w:rPr>
              <w:t>.202</w:t>
            </w:r>
            <w:r w:rsidR="00767AE4" w:rsidRPr="005D4F88">
              <w:rPr>
                <w:bCs/>
                <w:sz w:val="24"/>
                <w:szCs w:val="24"/>
              </w:rPr>
              <w:t>6</w:t>
            </w:r>
            <w:r w:rsidR="005653F6" w:rsidRPr="005D4F88">
              <w:rPr>
                <w:bCs/>
                <w:sz w:val="24"/>
                <w:szCs w:val="24"/>
              </w:rPr>
              <w:t> г.</w:t>
            </w:r>
          </w:p>
        </w:tc>
      </w:tr>
    </w:tbl>
    <w:p w14:paraId="08A6ABFF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5" w:name="_Toc50125131"/>
      <w:bookmarkEnd w:id="14"/>
    </w:p>
    <w:p w14:paraId="33635954" w14:textId="77777777" w:rsidR="00241402" w:rsidRDefault="00241402" w:rsidP="00B23B04">
      <w:pPr>
        <w:pStyle w:val="4"/>
        <w:spacing w:before="0"/>
        <w:rPr>
          <w:sz w:val="26"/>
          <w:szCs w:val="26"/>
          <w:lang w:val="ru-RU"/>
        </w:rPr>
      </w:pPr>
      <w:bookmarkStart w:id="26" w:name="_Toc46743511"/>
      <w:bookmarkStart w:id="27" w:name="_Toc54643708"/>
      <w:bookmarkStart w:id="28" w:name="_Toc51339698"/>
      <w:bookmarkStart w:id="29" w:name="_Toc54643709"/>
      <w:r w:rsidRPr="00E37B63">
        <w:rPr>
          <w:sz w:val="26"/>
          <w:szCs w:val="26"/>
        </w:rPr>
        <w:lastRenderedPageBreak/>
        <w:t xml:space="preserve">Требования к </w:t>
      </w:r>
      <w:bookmarkEnd w:id="26"/>
      <w:r w:rsidRPr="00E37B63">
        <w:rPr>
          <w:sz w:val="26"/>
          <w:szCs w:val="26"/>
          <w:lang w:val="ru-RU"/>
        </w:rPr>
        <w:t>качеству услуг</w:t>
      </w:r>
      <w:bookmarkEnd w:id="27"/>
    </w:p>
    <w:p w14:paraId="5FC7312D" w14:textId="487F2080" w:rsidR="00035D66" w:rsidRPr="00B23B04" w:rsidRDefault="00F05846" w:rsidP="00B23B04">
      <w:pPr>
        <w:pStyle w:val="1"/>
        <w:numPr>
          <w:ilvl w:val="0"/>
          <w:numId w:val="0"/>
        </w:numPr>
        <w:spacing w:before="120" w:after="120"/>
        <w:rPr>
          <w:b w:val="0"/>
          <w:sz w:val="22"/>
          <w:szCs w:val="22"/>
        </w:rPr>
      </w:pPr>
      <w:r w:rsidRPr="00135170">
        <w:rPr>
          <w:sz w:val="24"/>
          <w:szCs w:val="24"/>
        </w:rPr>
        <w:t>Таблица </w:t>
      </w:r>
      <w:r w:rsidR="00516425" w:rsidRPr="00135170">
        <w:rPr>
          <w:sz w:val="24"/>
          <w:szCs w:val="24"/>
          <w:lang w:val="ru-RU"/>
        </w:rPr>
        <w:t>4</w:t>
      </w:r>
      <w:r w:rsidRPr="00135170">
        <w:rPr>
          <w:sz w:val="24"/>
          <w:szCs w:val="24"/>
        </w:rPr>
        <w:t xml:space="preserve">. Требования к </w:t>
      </w:r>
      <w:bookmarkEnd w:id="25"/>
      <w:bookmarkEnd w:id="28"/>
      <w:r w:rsidR="00516425" w:rsidRPr="00135170">
        <w:rPr>
          <w:sz w:val="24"/>
          <w:szCs w:val="24"/>
          <w:lang w:val="ru-RU"/>
        </w:rPr>
        <w:t xml:space="preserve">качеству </w:t>
      </w:r>
      <w:r w:rsidR="00A12E50" w:rsidRPr="00135170">
        <w:rPr>
          <w:sz w:val="24"/>
          <w:szCs w:val="24"/>
          <w:lang w:val="ru-RU"/>
        </w:rPr>
        <w:t>услуг</w:t>
      </w:r>
      <w:bookmarkEnd w:id="29"/>
      <w:r w:rsidRPr="00135170">
        <w:rPr>
          <w:sz w:val="24"/>
          <w:szCs w:val="24"/>
        </w:rPr>
        <w:t xml:space="preserve"> </w:t>
      </w:r>
      <w:r w:rsidR="00445D85" w:rsidRPr="00135170">
        <w:rPr>
          <w:rStyle w:val="afff6"/>
          <w:sz w:val="24"/>
          <w:szCs w:val="24"/>
        </w:rPr>
        <w:t xml:space="preserve"> </w:t>
      </w:r>
    </w:p>
    <w:tbl>
      <w:tblPr>
        <w:tblStyle w:val="af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846"/>
        <w:gridCol w:w="2493"/>
        <w:gridCol w:w="3382"/>
        <w:gridCol w:w="2702"/>
        <w:gridCol w:w="2944"/>
        <w:gridCol w:w="2759"/>
      </w:tblGrid>
      <w:tr w:rsidR="00241402" w:rsidRPr="00D57409" w14:paraId="49582535" w14:textId="77777777" w:rsidTr="00E54B9D">
        <w:tc>
          <w:tcPr>
            <w:tcW w:w="280" w:type="pct"/>
            <w:vMerge w:val="restart"/>
            <w:vAlign w:val="center"/>
          </w:tcPr>
          <w:p w14:paraId="76C43BA8" w14:textId="77777777" w:rsidR="00241402" w:rsidRPr="00D57409" w:rsidRDefault="00241402" w:rsidP="00E54B9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24" w:type="pct"/>
            <w:vMerge w:val="restart"/>
            <w:vAlign w:val="center"/>
          </w:tcPr>
          <w:p w14:paraId="61318993" w14:textId="77777777" w:rsidR="00241402" w:rsidRPr="00D57409" w:rsidRDefault="00241402" w:rsidP="00E54B9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118" w:type="pct"/>
            <w:vMerge w:val="restart"/>
            <w:vAlign w:val="center"/>
          </w:tcPr>
          <w:p w14:paraId="4477BBD2" w14:textId="79366D46" w:rsidR="00241402" w:rsidRPr="00D57409" w:rsidRDefault="00241402" w:rsidP="00E54B9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1866" w:type="pct"/>
            <w:gridSpan w:val="2"/>
            <w:vAlign w:val="center"/>
          </w:tcPr>
          <w:p w14:paraId="406D44F3" w14:textId="0DAB3A66" w:rsidR="00241402" w:rsidRPr="00D57409" w:rsidRDefault="00241402" w:rsidP="00E54B9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912" w:type="pct"/>
            <w:vMerge w:val="restart"/>
            <w:vAlign w:val="center"/>
          </w:tcPr>
          <w:p w14:paraId="3AFAFA11" w14:textId="50B03101" w:rsidR="00241402" w:rsidRPr="00D57409" w:rsidRDefault="00241402" w:rsidP="00E54B9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241402" w:rsidRPr="00D57409" w14:paraId="10180FB0" w14:textId="77777777" w:rsidTr="00E54B9D">
        <w:tc>
          <w:tcPr>
            <w:tcW w:w="280" w:type="pct"/>
            <w:vMerge/>
            <w:vAlign w:val="center"/>
          </w:tcPr>
          <w:p w14:paraId="55984396" w14:textId="77777777" w:rsidR="00241402" w:rsidRPr="00D57409" w:rsidRDefault="00241402" w:rsidP="00E54B9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pct"/>
            <w:vMerge/>
            <w:vAlign w:val="center"/>
          </w:tcPr>
          <w:p w14:paraId="4D65A975" w14:textId="77777777" w:rsidR="00241402" w:rsidRPr="00D57409" w:rsidRDefault="00241402" w:rsidP="00E54B9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8" w:type="pct"/>
            <w:vMerge/>
            <w:vAlign w:val="center"/>
          </w:tcPr>
          <w:p w14:paraId="5022D0C9" w14:textId="77777777" w:rsidR="00241402" w:rsidRPr="00D57409" w:rsidRDefault="00241402" w:rsidP="00E54B9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" w:type="pct"/>
            <w:vAlign w:val="center"/>
          </w:tcPr>
          <w:p w14:paraId="62B07C58" w14:textId="09F911C8" w:rsidR="00241402" w:rsidRPr="00D57409" w:rsidRDefault="00241402" w:rsidP="00E54B9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973" w:type="pct"/>
            <w:vAlign w:val="center"/>
          </w:tcPr>
          <w:p w14:paraId="279F2731" w14:textId="5851831D" w:rsidR="00241402" w:rsidRPr="00D57409" w:rsidRDefault="00241402" w:rsidP="00E54B9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912" w:type="pct"/>
            <w:vMerge/>
            <w:vAlign w:val="center"/>
          </w:tcPr>
          <w:p w14:paraId="25177609" w14:textId="77777777" w:rsidR="00241402" w:rsidRPr="00D57409" w:rsidRDefault="00241402" w:rsidP="00E54B9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41402" w:rsidRPr="00D57409" w14:paraId="41B2F13D" w14:textId="77777777" w:rsidTr="00E54B9D">
        <w:tc>
          <w:tcPr>
            <w:tcW w:w="280" w:type="pct"/>
            <w:vAlign w:val="center"/>
          </w:tcPr>
          <w:p w14:paraId="0C3C0B4B" w14:textId="6345BE03" w:rsidR="00241402" w:rsidRPr="00D57409" w:rsidRDefault="00241402" w:rsidP="00E54B9D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0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30"/>
          </w:p>
        </w:tc>
        <w:tc>
          <w:tcPr>
            <w:tcW w:w="824" w:type="pct"/>
            <w:vAlign w:val="center"/>
          </w:tcPr>
          <w:p w14:paraId="7689FBA2" w14:textId="20BD37E1" w:rsidR="00241402" w:rsidRPr="00D57409" w:rsidRDefault="00241402" w:rsidP="00E54B9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8" w:type="pct"/>
            <w:vAlign w:val="center"/>
          </w:tcPr>
          <w:p w14:paraId="26876951" w14:textId="16156BFD" w:rsidR="00241402" w:rsidRPr="00D57409" w:rsidRDefault="00241402" w:rsidP="00E54B9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93" w:type="pct"/>
            <w:vAlign w:val="center"/>
          </w:tcPr>
          <w:p w14:paraId="33E01ED2" w14:textId="4EDC73B2" w:rsidR="00241402" w:rsidRPr="00D57409" w:rsidRDefault="00241402" w:rsidP="00E54B9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73" w:type="pct"/>
            <w:vAlign w:val="center"/>
          </w:tcPr>
          <w:p w14:paraId="380B2253" w14:textId="7A4F42A3" w:rsidR="00241402" w:rsidRPr="00D57409" w:rsidRDefault="00241402" w:rsidP="00E54B9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12" w:type="pct"/>
            <w:vAlign w:val="center"/>
          </w:tcPr>
          <w:p w14:paraId="4AA89D9A" w14:textId="4A1FE04D" w:rsidR="00241402" w:rsidRPr="00D57409" w:rsidRDefault="00241402" w:rsidP="00E54B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41402" w:rsidRPr="00D57409" w14:paraId="1F6D7D4C" w14:textId="2DE04F2F" w:rsidTr="00E54B9D">
        <w:tc>
          <w:tcPr>
            <w:tcW w:w="280" w:type="pct"/>
            <w:vAlign w:val="center"/>
          </w:tcPr>
          <w:p w14:paraId="061E934E" w14:textId="77777777" w:rsidR="00241402" w:rsidRPr="00D57409" w:rsidRDefault="00241402" w:rsidP="00E54B9D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1942" w:type="pct"/>
            <w:gridSpan w:val="2"/>
            <w:vAlign w:val="center"/>
          </w:tcPr>
          <w:p w14:paraId="5E05CBEF" w14:textId="77777777" w:rsidR="00241402" w:rsidRPr="00D57409" w:rsidRDefault="00241402" w:rsidP="00E54B9D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893" w:type="pct"/>
          </w:tcPr>
          <w:p w14:paraId="337EDF46" w14:textId="18065BB6" w:rsidR="00241402" w:rsidRPr="00D57409" w:rsidRDefault="00241402" w:rsidP="00E54B9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73" w:type="pct"/>
          </w:tcPr>
          <w:p w14:paraId="3956DF62" w14:textId="46F9261D" w:rsidR="00241402" w:rsidRPr="00D57409" w:rsidRDefault="00241402" w:rsidP="00E54B9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12" w:type="pct"/>
          </w:tcPr>
          <w:p w14:paraId="114A7D8B" w14:textId="5F380DEF" w:rsidR="00241402" w:rsidRPr="00D57409" w:rsidRDefault="00241402" w:rsidP="00E54B9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540EE0FB" w14:textId="33B0DB76" w:rsidTr="00E54B9D">
        <w:tc>
          <w:tcPr>
            <w:tcW w:w="280" w:type="pct"/>
            <w:vAlign w:val="center"/>
          </w:tcPr>
          <w:p w14:paraId="466C8E8C" w14:textId="77777777" w:rsidR="00241402" w:rsidRPr="00D57409" w:rsidRDefault="00241402" w:rsidP="00E54B9D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1942" w:type="pct"/>
            <w:gridSpan w:val="2"/>
            <w:vAlign w:val="center"/>
          </w:tcPr>
          <w:p w14:paraId="442ED785" w14:textId="2FD25EB5" w:rsidR="00241402" w:rsidRPr="00D57409" w:rsidRDefault="00241402" w:rsidP="00E54B9D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893" w:type="pct"/>
          </w:tcPr>
          <w:p w14:paraId="4DB3DF5B" w14:textId="76081BF1" w:rsidR="00241402" w:rsidRPr="00D57409" w:rsidRDefault="00241402" w:rsidP="00E54B9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73" w:type="pct"/>
          </w:tcPr>
          <w:p w14:paraId="4FCAAC8C" w14:textId="3024ED94" w:rsidR="00241402" w:rsidRPr="00D57409" w:rsidRDefault="00241402" w:rsidP="00E54B9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12" w:type="pct"/>
          </w:tcPr>
          <w:p w14:paraId="22E017EF" w14:textId="13BB1884" w:rsidR="00241402" w:rsidRPr="00D57409" w:rsidRDefault="00241402" w:rsidP="00E54B9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26827" w:rsidRPr="00D57409" w14:paraId="7481CEFA" w14:textId="77777777" w:rsidTr="00E54B9D">
        <w:tc>
          <w:tcPr>
            <w:tcW w:w="280" w:type="pct"/>
            <w:vAlign w:val="center"/>
          </w:tcPr>
          <w:p w14:paraId="59D9EAF4" w14:textId="77777777" w:rsidR="00B26827" w:rsidRPr="00D57409" w:rsidRDefault="00B26827" w:rsidP="00E54B9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824" w:type="pct"/>
            <w:vMerge w:val="restart"/>
          </w:tcPr>
          <w:p w14:paraId="5641D580" w14:textId="6B7B056C" w:rsidR="00B26827" w:rsidRPr="00D57409" w:rsidRDefault="00B26827" w:rsidP="00E54B9D">
            <w:pPr>
              <w:jc w:val="center"/>
              <w:rPr>
                <w:sz w:val="24"/>
                <w:szCs w:val="24"/>
              </w:rPr>
            </w:pPr>
            <w:r w:rsidRPr="00DC2EBE">
              <w:rPr>
                <w:sz w:val="24"/>
                <w:szCs w:val="24"/>
              </w:rPr>
              <w:t xml:space="preserve">Соблюдение при </w:t>
            </w:r>
            <w:r>
              <w:rPr>
                <w:sz w:val="24"/>
                <w:szCs w:val="24"/>
              </w:rPr>
              <w:t>оказании услуг</w:t>
            </w:r>
            <w:r w:rsidRPr="00DC2EBE">
              <w:rPr>
                <w:sz w:val="24"/>
                <w:szCs w:val="24"/>
              </w:rPr>
              <w:t xml:space="preserve"> норм и правил</w:t>
            </w:r>
          </w:p>
        </w:tc>
        <w:tc>
          <w:tcPr>
            <w:tcW w:w="1118" w:type="pct"/>
          </w:tcPr>
          <w:p w14:paraId="6C45F2AC" w14:textId="75834E74" w:rsidR="00B26827" w:rsidRPr="00D57409" w:rsidRDefault="00B26827" w:rsidP="00E54B9D">
            <w:pPr>
              <w:widowControl w:val="0"/>
              <w:tabs>
                <w:tab w:val="left" w:pos="116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Соблюдение при оказании услуг </w:t>
            </w:r>
            <w:r w:rsidRPr="0034766D">
              <w:rPr>
                <w:sz w:val="24"/>
                <w:szCs w:val="24"/>
              </w:rPr>
              <w:t>Прави</w:t>
            </w:r>
            <w:r>
              <w:rPr>
                <w:sz w:val="24"/>
                <w:szCs w:val="24"/>
              </w:rPr>
              <w:t>л по о</w:t>
            </w:r>
            <w:r w:rsidRPr="0034766D">
              <w:rPr>
                <w:sz w:val="24"/>
                <w:szCs w:val="24"/>
              </w:rPr>
              <w:t>хране труда при эксплуатации электроустановок, (утв. Приказом Министерства труда и социальной защиты Российской Федерации от 15 декабря 2020 г. №903н, зарегистрировано в Министерстве юстиции Российской Федерации 30 декабря 2020 г. №61957)</w:t>
            </w:r>
          </w:p>
        </w:tc>
        <w:tc>
          <w:tcPr>
            <w:tcW w:w="893" w:type="pct"/>
          </w:tcPr>
          <w:p w14:paraId="527B90EB" w14:textId="5818EA11" w:rsidR="00B26827" w:rsidRPr="00D57409" w:rsidRDefault="00B26827" w:rsidP="00E54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973" w:type="pct"/>
          </w:tcPr>
          <w:p w14:paraId="0917B54B" w14:textId="57FC8E04" w:rsidR="00B26827" w:rsidRPr="00D57409" w:rsidRDefault="00B26827" w:rsidP="00E54B9D">
            <w:pPr>
              <w:pStyle w:val="afff4"/>
              <w:keepNext w:val="0"/>
              <w:spacing w:before="0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912" w:type="pct"/>
          </w:tcPr>
          <w:p w14:paraId="324DFA23" w14:textId="2C5A3E95" w:rsidR="00B26827" w:rsidRPr="00D57409" w:rsidRDefault="00B26827" w:rsidP="00E54B9D">
            <w:pPr>
              <w:jc w:val="center"/>
              <w:rPr>
                <w:sz w:val="24"/>
                <w:szCs w:val="24"/>
              </w:rPr>
            </w:pPr>
          </w:p>
        </w:tc>
      </w:tr>
      <w:tr w:rsidR="00B26827" w:rsidRPr="00D57409" w14:paraId="1A1301E2" w14:textId="77777777" w:rsidTr="00E54B9D">
        <w:trPr>
          <w:trHeight w:val="320"/>
        </w:trPr>
        <w:tc>
          <w:tcPr>
            <w:tcW w:w="280" w:type="pct"/>
            <w:vAlign w:val="center"/>
          </w:tcPr>
          <w:p w14:paraId="0378C659" w14:textId="77777777" w:rsidR="00B26827" w:rsidRPr="00D57409" w:rsidRDefault="00B26827" w:rsidP="00E54B9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824" w:type="pct"/>
            <w:vMerge/>
          </w:tcPr>
          <w:p w14:paraId="4B5DFC74" w14:textId="698BE011" w:rsidR="00B26827" w:rsidRDefault="00B26827" w:rsidP="00E54B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14:paraId="6FAAC9DA" w14:textId="360C958F" w:rsidR="00B26827" w:rsidRPr="0034766D" w:rsidRDefault="00B26827" w:rsidP="00E54B9D">
            <w:pPr>
              <w:widowControl w:val="0"/>
              <w:tabs>
                <w:tab w:val="left" w:pos="1163"/>
              </w:tabs>
              <w:jc w:val="both"/>
              <w:rPr>
                <w:sz w:val="24"/>
                <w:szCs w:val="24"/>
              </w:rPr>
            </w:pPr>
            <w:r w:rsidRPr="0034766D">
              <w:rPr>
                <w:sz w:val="24"/>
                <w:szCs w:val="24"/>
              </w:rPr>
              <w:t xml:space="preserve">Соблюдение при оказании услуг </w:t>
            </w:r>
            <w:r>
              <w:rPr>
                <w:sz w:val="24"/>
                <w:szCs w:val="24"/>
              </w:rPr>
              <w:t>Правил</w:t>
            </w:r>
            <w:r w:rsidRPr="0034766D">
              <w:rPr>
                <w:sz w:val="24"/>
                <w:szCs w:val="24"/>
              </w:rPr>
              <w:t xml:space="preserve"> противопожарного режима в Российской Федерации (утверждены Постановлением Правительства Российской Федерации от 16 сентября 2020 г. №1479).</w:t>
            </w:r>
          </w:p>
        </w:tc>
        <w:tc>
          <w:tcPr>
            <w:tcW w:w="893" w:type="pct"/>
          </w:tcPr>
          <w:p w14:paraId="060E96A0" w14:textId="3016A8F4" w:rsidR="00B26827" w:rsidRPr="00D57409" w:rsidRDefault="00B26827" w:rsidP="00E54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973" w:type="pct"/>
          </w:tcPr>
          <w:p w14:paraId="78B53749" w14:textId="0EE10BFE" w:rsidR="00B26827" w:rsidRPr="00D57409" w:rsidRDefault="00B26827" w:rsidP="00E54B9D">
            <w:pPr>
              <w:pStyle w:val="afff4"/>
              <w:keepNext w:val="0"/>
              <w:spacing w:before="0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912" w:type="pct"/>
          </w:tcPr>
          <w:p w14:paraId="5B16F071" w14:textId="1D1FAE0D" w:rsidR="00B26827" w:rsidRPr="00D57409" w:rsidRDefault="00B26827" w:rsidP="00E54B9D">
            <w:pPr>
              <w:jc w:val="center"/>
              <w:rPr>
                <w:sz w:val="24"/>
                <w:szCs w:val="24"/>
              </w:rPr>
            </w:pPr>
          </w:p>
        </w:tc>
      </w:tr>
      <w:tr w:rsidR="00B26827" w:rsidRPr="00D57409" w14:paraId="701C4695" w14:textId="77777777" w:rsidTr="00E54B9D">
        <w:trPr>
          <w:trHeight w:val="1689"/>
        </w:trPr>
        <w:tc>
          <w:tcPr>
            <w:tcW w:w="280" w:type="pct"/>
            <w:vAlign w:val="center"/>
          </w:tcPr>
          <w:p w14:paraId="1574BBFA" w14:textId="77777777" w:rsidR="00B26827" w:rsidRPr="00D57409" w:rsidRDefault="00B26827" w:rsidP="00E54B9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824" w:type="pct"/>
            <w:vMerge/>
          </w:tcPr>
          <w:p w14:paraId="3A5C268F" w14:textId="1BD26C63" w:rsidR="00B26827" w:rsidRDefault="00B26827" w:rsidP="00E54B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14:paraId="7C401363" w14:textId="2E401700" w:rsidR="00B26827" w:rsidRPr="0034766D" w:rsidRDefault="00B26827" w:rsidP="00E54B9D">
            <w:pPr>
              <w:widowControl w:val="0"/>
              <w:tabs>
                <w:tab w:val="left" w:pos="1163"/>
              </w:tabs>
              <w:spacing w:after="120"/>
              <w:jc w:val="both"/>
            </w:pPr>
            <w:r w:rsidRPr="0034766D">
              <w:rPr>
                <w:sz w:val="24"/>
                <w:szCs w:val="24"/>
              </w:rPr>
              <w:t>Соблюдение при оказании услуг</w:t>
            </w:r>
            <w:r>
              <w:rPr>
                <w:sz w:val="24"/>
                <w:szCs w:val="24"/>
              </w:rPr>
              <w:t xml:space="preserve"> </w:t>
            </w:r>
            <w:r w:rsidRPr="0034766D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>а</w:t>
            </w:r>
            <w:r w:rsidRPr="0034766D">
              <w:rPr>
                <w:sz w:val="24"/>
                <w:szCs w:val="24"/>
              </w:rPr>
              <w:t xml:space="preserve"> №82 от 04.02.2022 Об утверждении Регламента процесса «Допуск персонала подрядных организаций на объекты ПАО РусГидро».</w:t>
            </w:r>
          </w:p>
        </w:tc>
        <w:tc>
          <w:tcPr>
            <w:tcW w:w="893" w:type="pct"/>
          </w:tcPr>
          <w:p w14:paraId="4134BC31" w14:textId="540201DB" w:rsidR="00B26827" w:rsidRPr="00D57409" w:rsidRDefault="00B26827" w:rsidP="00E54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973" w:type="pct"/>
          </w:tcPr>
          <w:p w14:paraId="1F248E20" w14:textId="6C0E1F8C" w:rsidR="00B26827" w:rsidRPr="00D57409" w:rsidRDefault="00B26827" w:rsidP="00E54B9D">
            <w:pPr>
              <w:pStyle w:val="afff4"/>
              <w:keepNext w:val="0"/>
              <w:spacing w:before="0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>-</w:t>
            </w:r>
          </w:p>
        </w:tc>
        <w:tc>
          <w:tcPr>
            <w:tcW w:w="912" w:type="pct"/>
          </w:tcPr>
          <w:p w14:paraId="586D31CC" w14:textId="6364ECFB" w:rsidR="00B26827" w:rsidRPr="00D57409" w:rsidRDefault="00B26827" w:rsidP="00E54B9D">
            <w:pPr>
              <w:jc w:val="center"/>
              <w:rPr>
                <w:sz w:val="24"/>
                <w:szCs w:val="24"/>
              </w:rPr>
            </w:pPr>
          </w:p>
        </w:tc>
      </w:tr>
      <w:tr w:rsidR="00B26827" w:rsidRPr="00D57409" w14:paraId="63A0A533" w14:textId="77777777" w:rsidTr="00E54B9D">
        <w:trPr>
          <w:trHeight w:val="1689"/>
        </w:trPr>
        <w:tc>
          <w:tcPr>
            <w:tcW w:w="280" w:type="pct"/>
            <w:vAlign w:val="center"/>
          </w:tcPr>
          <w:p w14:paraId="678B8D7A" w14:textId="77777777" w:rsidR="00B26827" w:rsidRPr="00D57409" w:rsidRDefault="00B26827" w:rsidP="00E54B9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824" w:type="pct"/>
            <w:vMerge/>
          </w:tcPr>
          <w:p w14:paraId="6FBF765B" w14:textId="77777777" w:rsidR="00B26827" w:rsidRDefault="00B26827" w:rsidP="00E54B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14:paraId="2DEE212B" w14:textId="77777777" w:rsidR="00B26827" w:rsidRPr="001B34F4" w:rsidRDefault="00B26827" w:rsidP="00E54B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Организация, выполняющая анализы, должна иметь химическую лабораторию, аккредитованную</w:t>
            </w:r>
            <w:r w:rsidRPr="001B34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компетентность </w:t>
            </w:r>
            <w:r w:rsidRPr="001B34F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соответствии с </w:t>
            </w:r>
            <w:r w:rsidRPr="00A67FFE">
              <w:rPr>
                <w:sz w:val="24"/>
                <w:szCs w:val="24"/>
              </w:rPr>
              <w:t>ГОСТ ИСО/МЭК</w:t>
            </w:r>
            <w:r>
              <w:rPr>
                <w:sz w:val="24"/>
                <w:szCs w:val="24"/>
                <w:lang w:val="en-US"/>
              </w:rPr>
              <w:t> </w:t>
            </w:r>
            <w:r w:rsidRPr="00A67FFE">
              <w:rPr>
                <w:sz w:val="24"/>
                <w:szCs w:val="24"/>
              </w:rPr>
              <w:t>17025</w:t>
            </w:r>
            <w:r w:rsidRPr="001B34F4">
              <w:rPr>
                <w:sz w:val="24"/>
                <w:szCs w:val="24"/>
              </w:rPr>
              <w:t>.</w:t>
            </w:r>
          </w:p>
          <w:p w14:paraId="1F2C76A0" w14:textId="5B4093BC" w:rsidR="00B26827" w:rsidRPr="0034766D" w:rsidRDefault="00B26827" w:rsidP="00E54B9D">
            <w:pPr>
              <w:widowControl w:val="0"/>
              <w:tabs>
                <w:tab w:val="left" w:pos="1163"/>
              </w:tabs>
              <w:spacing w:after="120"/>
              <w:jc w:val="both"/>
              <w:rPr>
                <w:sz w:val="24"/>
                <w:szCs w:val="24"/>
              </w:rPr>
            </w:pPr>
            <w:r w:rsidRPr="001B34F4">
              <w:rPr>
                <w:sz w:val="24"/>
                <w:szCs w:val="24"/>
              </w:rPr>
              <w:t>Перечень разрешенных к проведению работ должен содержать ра</w:t>
            </w:r>
            <w:r>
              <w:rPr>
                <w:sz w:val="24"/>
                <w:szCs w:val="24"/>
              </w:rPr>
              <w:t>боты в соответствии с пункт</w:t>
            </w:r>
            <w:r w:rsidR="00C922E3">
              <w:rPr>
                <w:sz w:val="24"/>
                <w:szCs w:val="24"/>
              </w:rPr>
              <w:t>ом</w:t>
            </w:r>
            <w:r>
              <w:rPr>
                <w:sz w:val="24"/>
                <w:szCs w:val="24"/>
              </w:rPr>
              <w:t xml:space="preserve"> 1.</w:t>
            </w:r>
            <w:r w:rsidR="00C922E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</w:t>
            </w:r>
            <w:r w:rsidR="00C922E3">
              <w:rPr>
                <w:sz w:val="24"/>
                <w:szCs w:val="24"/>
              </w:rPr>
              <w:t xml:space="preserve"> </w:t>
            </w:r>
            <w:r w:rsidRPr="001B34F4">
              <w:rPr>
                <w:sz w:val="24"/>
                <w:szCs w:val="24"/>
              </w:rPr>
              <w:t>технических требований.</w:t>
            </w:r>
          </w:p>
        </w:tc>
        <w:tc>
          <w:tcPr>
            <w:tcW w:w="893" w:type="pct"/>
          </w:tcPr>
          <w:p w14:paraId="07CF8B74" w14:textId="48560E0B" w:rsidR="00B26827" w:rsidRDefault="00B26827" w:rsidP="00E54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973" w:type="pct"/>
          </w:tcPr>
          <w:p w14:paraId="4025A4E0" w14:textId="28659B3B" w:rsidR="00B26827" w:rsidRDefault="00B26827" w:rsidP="00E54B9D">
            <w:pPr>
              <w:pStyle w:val="afff4"/>
              <w:keepNext w:val="0"/>
              <w:spacing w:before="0"/>
              <w:jc w:val="both"/>
              <w:outlineLvl w:val="2"/>
              <w:rPr>
                <w:rFonts w:eastAsia="Times New Roman"/>
                <w:lang w:val="ru-RU" w:eastAsia="ru-RU"/>
              </w:rPr>
            </w:pPr>
            <w:r w:rsidRPr="000D216B">
              <w:rPr>
                <w:b w:val="0"/>
                <w:bCs/>
              </w:rPr>
              <w:t>Предоставление копии свидетельства об аккредитации химической лаборатории</w:t>
            </w:r>
            <w:r>
              <w:rPr>
                <w:b w:val="0"/>
                <w:bCs/>
                <w:lang w:val="ru-RU"/>
              </w:rPr>
              <w:t>, выданное</w:t>
            </w:r>
            <w:r>
              <w:rPr>
                <w:b w:val="0"/>
                <w:bCs/>
              </w:rPr>
              <w:t xml:space="preserve"> Росаккредитацией</w:t>
            </w:r>
            <w:r w:rsidRPr="000D216B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  <w:lang w:val="ru-RU"/>
              </w:rPr>
              <w:t xml:space="preserve">или Федеральным агентством по техническому регулированию и метрологии, </w:t>
            </w:r>
            <w:r w:rsidRPr="000D216B">
              <w:rPr>
                <w:b w:val="0"/>
                <w:bCs/>
              </w:rPr>
              <w:t>со всеми приложениями</w:t>
            </w:r>
          </w:p>
        </w:tc>
        <w:tc>
          <w:tcPr>
            <w:tcW w:w="912" w:type="pct"/>
          </w:tcPr>
          <w:p w14:paraId="7F330701" w14:textId="31E4453B" w:rsidR="00B26827" w:rsidRDefault="00B26827" w:rsidP="00E54B9D">
            <w:pPr>
              <w:jc w:val="center"/>
              <w:rPr>
                <w:sz w:val="24"/>
                <w:szCs w:val="24"/>
              </w:rPr>
            </w:pPr>
          </w:p>
        </w:tc>
      </w:tr>
      <w:tr w:rsidR="00B26827" w:rsidRPr="00D57409" w14:paraId="4281CA9A" w14:textId="77777777" w:rsidTr="00E54B9D">
        <w:trPr>
          <w:trHeight w:val="1689"/>
        </w:trPr>
        <w:tc>
          <w:tcPr>
            <w:tcW w:w="280" w:type="pct"/>
            <w:vAlign w:val="center"/>
          </w:tcPr>
          <w:p w14:paraId="34A75D48" w14:textId="77777777" w:rsidR="00B26827" w:rsidRPr="00D57409" w:rsidRDefault="00B26827" w:rsidP="00E54B9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824" w:type="pct"/>
            <w:vMerge/>
          </w:tcPr>
          <w:p w14:paraId="13B252D9" w14:textId="77777777" w:rsidR="00B26827" w:rsidRDefault="00B26827" w:rsidP="00E54B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14:paraId="3B211172" w14:textId="56601DBF" w:rsidR="00B26827" w:rsidRDefault="00B26827" w:rsidP="00E54B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  <w:r w:rsidRPr="00E05ACB">
              <w:rPr>
                <w:sz w:val="24"/>
                <w:szCs w:val="24"/>
              </w:rPr>
              <w:t>, выполняющие работы</w:t>
            </w:r>
            <w:r>
              <w:rPr>
                <w:sz w:val="24"/>
                <w:szCs w:val="24"/>
              </w:rPr>
              <w:t>,</w:t>
            </w:r>
            <w:r w:rsidRPr="00E05ACB">
              <w:rPr>
                <w:sz w:val="24"/>
                <w:szCs w:val="24"/>
              </w:rPr>
              <w:t xml:space="preserve"> должны </w:t>
            </w:r>
            <w:r>
              <w:rPr>
                <w:sz w:val="24"/>
                <w:szCs w:val="24"/>
              </w:rPr>
              <w:t xml:space="preserve">иметь группу по электробезопасности не ниже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5429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правом выполнения работ в электроустановках электрических станций напряжением до и выше 1000 В </w:t>
            </w:r>
          </w:p>
        </w:tc>
        <w:tc>
          <w:tcPr>
            <w:tcW w:w="893" w:type="pct"/>
          </w:tcPr>
          <w:p w14:paraId="7EA7083E" w14:textId="0BAB94DB" w:rsidR="00B26827" w:rsidRDefault="00B26827" w:rsidP="00E54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973" w:type="pct"/>
          </w:tcPr>
          <w:p w14:paraId="00D1B31B" w14:textId="77777777" w:rsidR="00B26827" w:rsidRPr="00AD50C3" w:rsidRDefault="00B26827" w:rsidP="00E54B9D">
            <w:pPr>
              <w:pStyle w:val="afff4"/>
              <w:keepNext w:val="0"/>
              <w:jc w:val="both"/>
              <w:outlineLvl w:val="2"/>
              <w:rPr>
                <w:b w:val="0"/>
                <w:lang w:val="ru-RU"/>
              </w:rPr>
            </w:pPr>
            <w:r w:rsidRPr="00AD50C3">
              <w:rPr>
                <w:b w:val="0"/>
                <w:lang w:val="ru-RU"/>
              </w:rPr>
              <w:t>П</w:t>
            </w:r>
            <w:r w:rsidRPr="00AD50C3">
              <w:rPr>
                <w:b w:val="0"/>
              </w:rPr>
              <w:t>редоставление копий</w:t>
            </w:r>
            <w:r w:rsidRPr="00AD50C3">
              <w:rPr>
                <w:b w:val="0"/>
                <w:lang w:val="ru-RU"/>
              </w:rPr>
              <w:t xml:space="preserve"> протоколов и удостоверений</w:t>
            </w:r>
            <w:r w:rsidRPr="00AD50C3">
              <w:rPr>
                <w:b w:val="0"/>
              </w:rPr>
              <w:t xml:space="preserve"> проверки знаний </w:t>
            </w:r>
            <w:r w:rsidRPr="00AD50C3">
              <w:rPr>
                <w:b w:val="0"/>
                <w:lang w:val="ru-RU"/>
              </w:rPr>
              <w:t xml:space="preserve">не менее чем на 2-х </w:t>
            </w:r>
            <w:r w:rsidRPr="00AD50C3">
              <w:rPr>
                <w:b w:val="0"/>
              </w:rPr>
              <w:t>сотрудников организации</w:t>
            </w:r>
            <w:r w:rsidRPr="00AD50C3">
              <w:rPr>
                <w:b w:val="0"/>
                <w:lang w:val="ru-RU"/>
              </w:rPr>
              <w:t>.</w:t>
            </w:r>
          </w:p>
          <w:p w14:paraId="68F43DD0" w14:textId="07D0C790" w:rsidR="00B26827" w:rsidRPr="000D216B" w:rsidRDefault="00B26827" w:rsidP="00E54B9D">
            <w:pPr>
              <w:pStyle w:val="afff4"/>
              <w:keepNext w:val="0"/>
              <w:spacing w:before="0"/>
              <w:jc w:val="both"/>
              <w:outlineLvl w:val="2"/>
              <w:rPr>
                <w:b w:val="0"/>
                <w:bCs/>
              </w:rPr>
            </w:pPr>
            <w:r>
              <w:rPr>
                <w:b w:val="0"/>
                <w:lang w:val="ru-RU"/>
              </w:rPr>
              <w:t>В</w:t>
            </w:r>
            <w:r w:rsidRPr="00AD50C3">
              <w:rPr>
                <w:b w:val="0"/>
                <w:lang w:val="ru-RU"/>
              </w:rPr>
              <w:t xml:space="preserve"> случае прохождения проверки знаний в комиссии организации должны быть предоставлены протоколы и удостоверения</w:t>
            </w:r>
            <w:r w:rsidRPr="00AD50C3">
              <w:rPr>
                <w:b w:val="0"/>
              </w:rPr>
              <w:t xml:space="preserve"> проверки знаний</w:t>
            </w:r>
            <w:r w:rsidRPr="00AD50C3">
              <w:rPr>
                <w:b w:val="0"/>
                <w:lang w:val="ru-RU"/>
              </w:rPr>
              <w:t xml:space="preserve"> членов комиссии в Ростехнадзоре</w:t>
            </w:r>
          </w:p>
        </w:tc>
        <w:tc>
          <w:tcPr>
            <w:tcW w:w="912" w:type="pct"/>
          </w:tcPr>
          <w:p w14:paraId="7CF4482C" w14:textId="1D40BF6E" w:rsidR="00B26827" w:rsidRDefault="00B26827" w:rsidP="00E54B9D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26827" w:rsidRPr="00D57409" w14:paraId="17625646" w14:textId="77777777" w:rsidTr="00E54B9D">
        <w:trPr>
          <w:trHeight w:val="1689"/>
        </w:trPr>
        <w:tc>
          <w:tcPr>
            <w:tcW w:w="280" w:type="pct"/>
            <w:vAlign w:val="center"/>
          </w:tcPr>
          <w:p w14:paraId="0A1C9304" w14:textId="77777777" w:rsidR="00B26827" w:rsidRPr="00D57409" w:rsidRDefault="00B26827" w:rsidP="00E54B9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824" w:type="pct"/>
            <w:vMerge/>
          </w:tcPr>
          <w:p w14:paraId="0540B0C9" w14:textId="77777777" w:rsidR="00B26827" w:rsidRDefault="00B26827" w:rsidP="00E54B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pct"/>
          </w:tcPr>
          <w:p w14:paraId="1DCAC891" w14:textId="5D99408F" w:rsidR="00B26827" w:rsidRDefault="00B26827" w:rsidP="00E54B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пециалисты</w:t>
            </w:r>
            <w:r w:rsidRPr="00E05ACB">
              <w:rPr>
                <w:sz w:val="24"/>
                <w:szCs w:val="24"/>
              </w:rPr>
              <w:t>, выполняющие работы</w:t>
            </w:r>
            <w:r>
              <w:rPr>
                <w:sz w:val="24"/>
                <w:szCs w:val="24"/>
              </w:rPr>
              <w:t>,</w:t>
            </w:r>
            <w:r w:rsidRPr="00E05ACB">
              <w:rPr>
                <w:sz w:val="24"/>
                <w:szCs w:val="24"/>
              </w:rPr>
              <w:t xml:space="preserve"> должны пройти обучение, проверку</w:t>
            </w:r>
            <w:r>
              <w:rPr>
                <w:sz w:val="24"/>
                <w:szCs w:val="24"/>
              </w:rPr>
              <w:t xml:space="preserve"> знаний в области </w:t>
            </w:r>
            <w:r w:rsidR="00B23B04">
              <w:rPr>
                <w:sz w:val="24"/>
                <w:szCs w:val="24"/>
              </w:rPr>
              <w:t>промышленной</w:t>
            </w:r>
            <w:r w:rsidRPr="00E05ACB">
              <w:rPr>
                <w:sz w:val="24"/>
                <w:szCs w:val="24"/>
              </w:rPr>
              <w:t xml:space="preserve"> безопасности </w:t>
            </w:r>
            <w:r>
              <w:rPr>
                <w:bCs/>
                <w:iCs/>
                <w:sz w:val="24"/>
                <w:szCs w:val="24"/>
                <w:lang w:val="x-none" w:eastAsia="x-none"/>
              </w:rPr>
              <w:t>(области</w:t>
            </w:r>
            <w:r w:rsidRPr="00E05ACB">
              <w:rPr>
                <w:bCs/>
                <w:iCs/>
                <w:sz w:val="24"/>
                <w:szCs w:val="24"/>
                <w:lang w:val="x-none" w:eastAsia="x-none"/>
              </w:rPr>
              <w:t xml:space="preserve"> аттестации</w:t>
            </w:r>
            <w:r>
              <w:rPr>
                <w:bCs/>
                <w:iCs/>
                <w:sz w:val="24"/>
                <w:szCs w:val="24"/>
                <w:lang w:eastAsia="x-none"/>
              </w:rPr>
              <w:t>:</w:t>
            </w:r>
            <w:r w:rsidRPr="00E05ACB">
              <w:rPr>
                <w:bCs/>
                <w:iCs/>
                <w:sz w:val="24"/>
                <w:szCs w:val="24"/>
                <w:lang w:val="x-none" w:eastAsia="x-none"/>
              </w:rPr>
              <w:t xml:space="preserve"> </w:t>
            </w:r>
            <w:r w:rsidRPr="00E05ACB">
              <w:rPr>
                <w:bCs/>
                <w:iCs/>
                <w:sz w:val="24"/>
                <w:szCs w:val="24"/>
                <w:lang w:eastAsia="x-none"/>
              </w:rPr>
              <w:t>А1</w:t>
            </w:r>
            <w:r w:rsidRPr="00E05ACB">
              <w:rPr>
                <w:bCs/>
                <w:iCs/>
                <w:sz w:val="24"/>
                <w:szCs w:val="24"/>
                <w:lang w:val="x-none" w:eastAsia="x-none"/>
              </w:rPr>
              <w:t xml:space="preserve"> – «</w:t>
            </w:r>
            <w:r w:rsidRPr="00E05ACB">
              <w:rPr>
                <w:bCs/>
                <w:iCs/>
                <w:sz w:val="24"/>
                <w:szCs w:val="24"/>
                <w:lang w:eastAsia="x-none"/>
              </w:rPr>
              <w:t>Общие требования промышленной безопасности</w:t>
            </w:r>
            <w:r w:rsidRPr="00E05ACB">
              <w:rPr>
                <w:bCs/>
                <w:iCs/>
                <w:sz w:val="24"/>
                <w:szCs w:val="24"/>
                <w:lang w:val="x-none" w:eastAsia="x-none"/>
              </w:rPr>
              <w:t>»</w:t>
            </w:r>
            <w:r w:rsidRPr="00E05ACB">
              <w:rPr>
                <w:bCs/>
                <w:iCs/>
                <w:sz w:val="24"/>
                <w:szCs w:val="24"/>
                <w:lang w:eastAsia="x-none"/>
              </w:rPr>
              <w:t>, Г2.3</w:t>
            </w:r>
            <w:r>
              <w:rPr>
                <w:bCs/>
                <w:iCs/>
                <w:sz w:val="24"/>
                <w:szCs w:val="24"/>
                <w:lang w:eastAsia="x-none"/>
              </w:rPr>
              <w:t xml:space="preserve"> – «Эксплуатация гидроэлектростанций</w:t>
            </w:r>
            <w:r w:rsidRPr="00E05ACB">
              <w:rPr>
                <w:bCs/>
                <w:iCs/>
                <w:sz w:val="24"/>
                <w:szCs w:val="24"/>
                <w:lang w:eastAsia="x-none"/>
              </w:rPr>
              <w:t>»</w:t>
            </w:r>
            <w:r w:rsidRPr="00E05ACB">
              <w:rPr>
                <w:bCs/>
                <w:iCs/>
                <w:sz w:val="24"/>
                <w:szCs w:val="24"/>
                <w:lang w:val="x-none" w:eastAsia="x-none"/>
              </w:rPr>
              <w:t>)</w:t>
            </w:r>
          </w:p>
        </w:tc>
        <w:tc>
          <w:tcPr>
            <w:tcW w:w="893" w:type="pct"/>
          </w:tcPr>
          <w:p w14:paraId="077D2956" w14:textId="07E12F85" w:rsidR="00B26827" w:rsidRDefault="00B26827" w:rsidP="00E54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973" w:type="pct"/>
          </w:tcPr>
          <w:p w14:paraId="67A786BB" w14:textId="64E8C32D" w:rsidR="00B26827" w:rsidRPr="000D216B" w:rsidRDefault="00B26827" w:rsidP="00E54B9D">
            <w:pPr>
              <w:pStyle w:val="afff4"/>
              <w:keepNext w:val="0"/>
              <w:spacing w:before="0"/>
              <w:jc w:val="both"/>
              <w:outlineLvl w:val="2"/>
              <w:rPr>
                <w:b w:val="0"/>
                <w:bCs/>
              </w:rPr>
            </w:pPr>
            <w:r w:rsidRPr="00C52D4C">
              <w:rPr>
                <w:b w:val="0"/>
                <w:lang w:val="ru-RU"/>
              </w:rPr>
              <w:t>П</w:t>
            </w:r>
            <w:r w:rsidRPr="00C52D4C">
              <w:rPr>
                <w:b w:val="0"/>
              </w:rPr>
              <w:t>редоставление копий</w:t>
            </w:r>
            <w:r w:rsidRPr="00C52D4C">
              <w:rPr>
                <w:b w:val="0"/>
                <w:lang w:val="ru-RU"/>
              </w:rPr>
              <w:t xml:space="preserve"> п</w:t>
            </w:r>
            <w:r>
              <w:rPr>
                <w:b w:val="0"/>
                <w:lang w:val="ru-RU"/>
              </w:rPr>
              <w:t>р</w:t>
            </w:r>
            <w:r w:rsidRPr="00C52D4C">
              <w:rPr>
                <w:b w:val="0"/>
                <w:lang w:val="ru-RU"/>
              </w:rPr>
              <w:t>отоколов и удостоверений</w:t>
            </w:r>
            <w:r w:rsidRPr="00C52D4C">
              <w:rPr>
                <w:b w:val="0"/>
              </w:rPr>
              <w:t xml:space="preserve"> проверки знаний </w:t>
            </w:r>
            <w:r>
              <w:rPr>
                <w:b w:val="0"/>
                <w:lang w:val="ru-RU"/>
              </w:rPr>
              <w:t xml:space="preserve">не менее чем на 2-х </w:t>
            </w:r>
            <w:r w:rsidRPr="00C52D4C">
              <w:rPr>
                <w:b w:val="0"/>
              </w:rPr>
              <w:t>сотрудников организации</w:t>
            </w:r>
          </w:p>
        </w:tc>
        <w:tc>
          <w:tcPr>
            <w:tcW w:w="912" w:type="pct"/>
          </w:tcPr>
          <w:p w14:paraId="20E8A082" w14:textId="50948896" w:rsidR="00B26827" w:rsidRDefault="00B26827" w:rsidP="00E54B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41402" w:rsidRPr="00D57409" w14:paraId="4A374DC7" w14:textId="61905A2F" w:rsidTr="00E54B9D">
        <w:tc>
          <w:tcPr>
            <w:tcW w:w="280" w:type="pct"/>
            <w:vAlign w:val="center"/>
          </w:tcPr>
          <w:p w14:paraId="5EE7F89C" w14:textId="77777777" w:rsidR="00241402" w:rsidRPr="00D57409" w:rsidRDefault="00241402" w:rsidP="00E54B9D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42" w:type="pct"/>
            <w:gridSpan w:val="2"/>
          </w:tcPr>
          <w:p w14:paraId="3D7B9CB3" w14:textId="73D30CE8" w:rsidR="00241402" w:rsidRPr="00D57409" w:rsidRDefault="00241402" w:rsidP="00E54B9D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893" w:type="pct"/>
          </w:tcPr>
          <w:p w14:paraId="253FA963" w14:textId="06C0BE9C" w:rsidR="00241402" w:rsidRPr="00D57409" w:rsidRDefault="00241402" w:rsidP="00E54B9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73" w:type="pct"/>
          </w:tcPr>
          <w:p w14:paraId="172F806B" w14:textId="3429E4E5" w:rsidR="00241402" w:rsidRPr="00D57409" w:rsidRDefault="00241402" w:rsidP="00E54B9D">
            <w:pPr>
              <w:keepNext/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12" w:type="pct"/>
          </w:tcPr>
          <w:p w14:paraId="79E0A299" w14:textId="22F1ABD8" w:rsidR="00241402" w:rsidRPr="00D57409" w:rsidRDefault="00241402" w:rsidP="00E54B9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274921" w:rsidRPr="00D57409" w14:paraId="374C7A56" w14:textId="77777777" w:rsidTr="00E54B9D">
        <w:tc>
          <w:tcPr>
            <w:tcW w:w="280" w:type="pct"/>
            <w:vAlign w:val="center"/>
          </w:tcPr>
          <w:p w14:paraId="552F1794" w14:textId="77777777" w:rsidR="00274921" w:rsidRPr="00D57409" w:rsidRDefault="00274921" w:rsidP="00E54B9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824" w:type="pct"/>
          </w:tcPr>
          <w:p w14:paraId="0AA86B60" w14:textId="76BEFA56" w:rsidR="00274921" w:rsidRPr="002E6992" w:rsidRDefault="00274921" w:rsidP="00E54B9D">
            <w:pPr>
              <w:rPr>
                <w:bCs/>
                <w:sz w:val="24"/>
                <w:szCs w:val="24"/>
              </w:rPr>
            </w:pPr>
            <w:r w:rsidRPr="002E6992">
              <w:rPr>
                <w:bCs/>
                <w:sz w:val="24"/>
                <w:szCs w:val="24"/>
              </w:rPr>
              <w:t xml:space="preserve">Хроматографический анализ фурановых соединений в масле из бака трансформатора </w:t>
            </w:r>
          </w:p>
        </w:tc>
        <w:tc>
          <w:tcPr>
            <w:tcW w:w="1118" w:type="pct"/>
          </w:tcPr>
          <w:p w14:paraId="7A2BF6D9" w14:textId="5C4CFDB9" w:rsidR="00274921" w:rsidRPr="002E6992" w:rsidRDefault="00274921" w:rsidP="00E54B9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Выполнить в соответствии с требованиями </w:t>
            </w:r>
            <w:r w:rsidR="001917B6">
              <w:rPr>
                <w:bCs/>
                <w:sz w:val="24"/>
                <w:szCs w:val="24"/>
              </w:rPr>
              <w:t>СТО 56947007-29.180.010.009-2008</w:t>
            </w:r>
          </w:p>
        </w:tc>
        <w:tc>
          <w:tcPr>
            <w:tcW w:w="893" w:type="pct"/>
          </w:tcPr>
          <w:p w14:paraId="03A9CCC9" w14:textId="692FE12F" w:rsidR="00274921" w:rsidRPr="00D57409" w:rsidRDefault="00274921" w:rsidP="00E54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973" w:type="pct"/>
          </w:tcPr>
          <w:p w14:paraId="2421E881" w14:textId="463EF524" w:rsidR="00274921" w:rsidRPr="00D57409" w:rsidRDefault="00274921" w:rsidP="00E54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43E15A28" w14:textId="5B4EA3E3" w:rsidR="00274921" w:rsidRPr="00D57409" w:rsidRDefault="00274921" w:rsidP="00E54B9D">
            <w:pPr>
              <w:jc w:val="center"/>
              <w:rPr>
                <w:sz w:val="24"/>
                <w:szCs w:val="24"/>
              </w:rPr>
            </w:pPr>
          </w:p>
        </w:tc>
      </w:tr>
      <w:tr w:rsidR="00241402" w:rsidRPr="00D57409" w14:paraId="1B7EC0EE" w14:textId="1F4BB7EC" w:rsidTr="00E54B9D">
        <w:trPr>
          <w:trHeight w:val="297"/>
        </w:trPr>
        <w:tc>
          <w:tcPr>
            <w:tcW w:w="280" w:type="pct"/>
            <w:vAlign w:val="center"/>
          </w:tcPr>
          <w:p w14:paraId="289BAF9A" w14:textId="77777777" w:rsidR="00241402" w:rsidRPr="00D57409" w:rsidRDefault="00241402" w:rsidP="00E54B9D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1942" w:type="pct"/>
            <w:gridSpan w:val="2"/>
            <w:vAlign w:val="center"/>
          </w:tcPr>
          <w:p w14:paraId="2EA56E21" w14:textId="242B2689" w:rsidR="00241402" w:rsidRPr="00D57409" w:rsidRDefault="00241402" w:rsidP="00E54B9D">
            <w:pPr>
              <w:spacing w:before="60"/>
              <w:rPr>
                <w:b/>
              </w:rPr>
            </w:pPr>
            <w:r w:rsidRPr="00D57409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893" w:type="pct"/>
          </w:tcPr>
          <w:p w14:paraId="7AD8ABED" w14:textId="4D2CEEDA" w:rsidR="00241402" w:rsidRPr="00241402" w:rsidRDefault="00241402" w:rsidP="00E54B9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73" w:type="pct"/>
          </w:tcPr>
          <w:p w14:paraId="4FBCDB09" w14:textId="784F38A5" w:rsidR="00241402" w:rsidRPr="00241402" w:rsidRDefault="00241402" w:rsidP="00E54B9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2" w:type="pct"/>
          </w:tcPr>
          <w:p w14:paraId="36DBA683" w14:textId="72F2118E" w:rsidR="00241402" w:rsidRPr="00241402" w:rsidRDefault="00241402" w:rsidP="00E54B9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4519C4" w:rsidRPr="00D57409" w14:paraId="097B2921" w14:textId="77777777" w:rsidTr="00E54B9D">
        <w:tc>
          <w:tcPr>
            <w:tcW w:w="280" w:type="pct"/>
            <w:vAlign w:val="center"/>
          </w:tcPr>
          <w:p w14:paraId="68BC353D" w14:textId="77777777" w:rsidR="004519C4" w:rsidRPr="00D57409" w:rsidRDefault="004519C4" w:rsidP="00E54B9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824" w:type="pct"/>
          </w:tcPr>
          <w:p w14:paraId="713CE24E" w14:textId="2D6B6C06" w:rsidR="004519C4" w:rsidRPr="004519C4" w:rsidRDefault="004519C4" w:rsidP="00E54B9D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 w:rsidRPr="004519C4">
              <w:rPr>
                <w:sz w:val="24"/>
                <w:szCs w:val="24"/>
              </w:rPr>
              <w:t xml:space="preserve">Количество выездов </w:t>
            </w:r>
            <w:r>
              <w:rPr>
                <w:sz w:val="24"/>
                <w:szCs w:val="24"/>
              </w:rPr>
              <w:t xml:space="preserve">на объект </w:t>
            </w:r>
            <w:r w:rsidRPr="004519C4">
              <w:rPr>
                <w:sz w:val="24"/>
                <w:szCs w:val="24"/>
              </w:rPr>
              <w:t>для взятия проб масла</w:t>
            </w:r>
          </w:p>
        </w:tc>
        <w:tc>
          <w:tcPr>
            <w:tcW w:w="1118" w:type="pct"/>
          </w:tcPr>
          <w:p w14:paraId="1559F379" w14:textId="66A05487" w:rsidR="004519C4" w:rsidRPr="004519C4" w:rsidRDefault="004519C4" w:rsidP="00C922E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Взятие проб масла осуществляется за один выезд на объект.</w:t>
            </w:r>
          </w:p>
        </w:tc>
        <w:tc>
          <w:tcPr>
            <w:tcW w:w="893" w:type="pct"/>
          </w:tcPr>
          <w:p w14:paraId="36DE13F7" w14:textId="3F5EF543" w:rsidR="004519C4" w:rsidRPr="00D57409" w:rsidRDefault="004519C4" w:rsidP="00E54B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973" w:type="pct"/>
          </w:tcPr>
          <w:p w14:paraId="00B0CE9D" w14:textId="123D1897" w:rsidR="004519C4" w:rsidRPr="00D57409" w:rsidRDefault="004519C4" w:rsidP="00E54B9D">
            <w:pPr>
              <w:pStyle w:val="afff4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912" w:type="pct"/>
          </w:tcPr>
          <w:p w14:paraId="1D881ADC" w14:textId="4B986979" w:rsidR="004519C4" w:rsidRPr="00D57409" w:rsidRDefault="004519C4" w:rsidP="00E54B9D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</w:p>
        </w:tc>
      </w:tr>
      <w:tr w:rsidR="00241402" w:rsidRPr="00D57409" w14:paraId="30724527" w14:textId="5B968F65" w:rsidTr="00E54B9D">
        <w:trPr>
          <w:trHeight w:val="117"/>
        </w:trPr>
        <w:tc>
          <w:tcPr>
            <w:tcW w:w="280" w:type="pct"/>
            <w:vAlign w:val="center"/>
          </w:tcPr>
          <w:p w14:paraId="663FC959" w14:textId="77777777" w:rsidR="00241402" w:rsidRPr="00D57409" w:rsidRDefault="00241402" w:rsidP="00E54B9D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1942" w:type="pct"/>
            <w:gridSpan w:val="2"/>
            <w:vAlign w:val="center"/>
          </w:tcPr>
          <w:p w14:paraId="381C4AE7" w14:textId="77777777" w:rsidR="00241402" w:rsidRPr="00D57409" w:rsidRDefault="00241402" w:rsidP="00E54B9D">
            <w:pPr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D57409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893" w:type="pct"/>
          </w:tcPr>
          <w:p w14:paraId="09F79C2E" w14:textId="01820903" w:rsidR="00241402" w:rsidRPr="00241402" w:rsidRDefault="00241402" w:rsidP="00E54B9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73" w:type="pct"/>
          </w:tcPr>
          <w:p w14:paraId="416B2613" w14:textId="4CE51C11" w:rsidR="00241402" w:rsidRPr="00241402" w:rsidRDefault="00241402" w:rsidP="00E54B9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2" w:type="pct"/>
          </w:tcPr>
          <w:p w14:paraId="3A07EF4E" w14:textId="31132E96" w:rsidR="00241402" w:rsidRPr="00241402" w:rsidRDefault="00241402" w:rsidP="00E54B9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241402" w:rsidRPr="00D57409" w14:paraId="08C4CBBF" w14:textId="0FDB4B5B" w:rsidTr="00E54B9D">
        <w:trPr>
          <w:trHeight w:val="292"/>
        </w:trPr>
        <w:tc>
          <w:tcPr>
            <w:tcW w:w="280" w:type="pct"/>
            <w:vAlign w:val="center"/>
          </w:tcPr>
          <w:p w14:paraId="466192A5" w14:textId="77777777" w:rsidR="00241402" w:rsidRPr="00D57409" w:rsidRDefault="00241402" w:rsidP="00E54B9D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42" w:type="pct"/>
            <w:gridSpan w:val="2"/>
            <w:vAlign w:val="center"/>
          </w:tcPr>
          <w:p w14:paraId="1F869312" w14:textId="1702DB6E" w:rsidR="00241402" w:rsidRPr="00D57409" w:rsidRDefault="00241402" w:rsidP="00E54B9D">
            <w:pPr>
              <w:spacing w:before="60"/>
              <w:rPr>
                <w:b/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893" w:type="pct"/>
          </w:tcPr>
          <w:p w14:paraId="7E32BBEF" w14:textId="4EDB97C6" w:rsidR="00241402" w:rsidRPr="00D57409" w:rsidRDefault="00241402" w:rsidP="00E54B9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73" w:type="pct"/>
          </w:tcPr>
          <w:p w14:paraId="7099B571" w14:textId="0C728F65" w:rsidR="00241402" w:rsidRPr="00D57409" w:rsidRDefault="00241402" w:rsidP="00E54B9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2" w:type="pct"/>
          </w:tcPr>
          <w:p w14:paraId="6AE68CFD" w14:textId="47EEEBFC" w:rsidR="00241402" w:rsidRPr="00D57409" w:rsidRDefault="00241402" w:rsidP="00E54B9D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7D7ECA" w:rsidRPr="00D57409" w14:paraId="192488D6" w14:textId="77777777" w:rsidTr="00E54B9D">
        <w:tc>
          <w:tcPr>
            <w:tcW w:w="280" w:type="pct"/>
            <w:vAlign w:val="center"/>
          </w:tcPr>
          <w:p w14:paraId="00C90654" w14:textId="77777777" w:rsidR="007D7ECA" w:rsidRPr="00D57409" w:rsidRDefault="007D7ECA" w:rsidP="00E54B9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824" w:type="pct"/>
          </w:tcPr>
          <w:p w14:paraId="3B0470E0" w14:textId="47C786C3" w:rsidR="007D7ECA" w:rsidRPr="00D57409" w:rsidRDefault="007D7ECA" w:rsidP="00E54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Протоколы анализов</w:t>
            </w:r>
          </w:p>
        </w:tc>
        <w:tc>
          <w:tcPr>
            <w:tcW w:w="1118" w:type="pct"/>
          </w:tcPr>
          <w:p w14:paraId="346B093C" w14:textId="36A404EA" w:rsidR="007D7ECA" w:rsidRPr="00CD1FAB" w:rsidRDefault="00767AE4" w:rsidP="00E54B9D">
            <w:pPr>
              <w:shd w:val="clear" w:color="auto" w:fill="FFFFFF"/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протокол п</w:t>
            </w:r>
            <w:r w:rsidR="004E2E7D">
              <w:rPr>
                <w:sz w:val="24"/>
                <w:szCs w:val="24"/>
              </w:rPr>
              <w:t>редоставля</w:t>
            </w:r>
            <w:r>
              <w:rPr>
                <w:sz w:val="24"/>
                <w:szCs w:val="24"/>
              </w:rPr>
              <w:t>е</w:t>
            </w:r>
            <w:r w:rsidR="007D7ECA">
              <w:rPr>
                <w:sz w:val="24"/>
                <w:szCs w:val="24"/>
              </w:rPr>
              <w:t xml:space="preserve">тся в </w:t>
            </w:r>
            <w:r>
              <w:rPr>
                <w:sz w:val="24"/>
                <w:szCs w:val="24"/>
              </w:rPr>
              <w:t>1</w:t>
            </w:r>
            <w:r w:rsidR="007D7EC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одном</w:t>
            </w:r>
            <w:r w:rsidR="007D7ECA">
              <w:rPr>
                <w:sz w:val="24"/>
                <w:szCs w:val="24"/>
              </w:rPr>
              <w:t>) экземпляр</w:t>
            </w:r>
            <w:r>
              <w:rPr>
                <w:sz w:val="24"/>
                <w:szCs w:val="24"/>
              </w:rPr>
              <w:t>е</w:t>
            </w:r>
            <w:r w:rsidR="007D7ECA" w:rsidRPr="003A29AB">
              <w:rPr>
                <w:sz w:val="24"/>
                <w:szCs w:val="24"/>
              </w:rPr>
              <w:t xml:space="preserve"> на бумажном но</w:t>
            </w:r>
            <w:r w:rsidR="007D7ECA">
              <w:rPr>
                <w:sz w:val="24"/>
                <w:szCs w:val="24"/>
              </w:rPr>
              <w:t xml:space="preserve">сителе и </w:t>
            </w:r>
            <w:r w:rsidR="007D7ECA" w:rsidRPr="003A29AB">
              <w:rPr>
                <w:sz w:val="24"/>
                <w:szCs w:val="24"/>
              </w:rPr>
              <w:t xml:space="preserve">в электронном виде в формате </w:t>
            </w:r>
            <w:proofErr w:type="spellStart"/>
            <w:r w:rsidR="007D7ECA" w:rsidRPr="003A29AB">
              <w:rPr>
                <w:sz w:val="24"/>
                <w:szCs w:val="24"/>
              </w:rPr>
              <w:t>pdf</w:t>
            </w:r>
            <w:proofErr w:type="spellEnd"/>
            <w:r w:rsidR="007D7ECA" w:rsidRPr="003A29AB">
              <w:rPr>
                <w:sz w:val="24"/>
                <w:szCs w:val="24"/>
              </w:rPr>
              <w:t>.</w:t>
            </w:r>
          </w:p>
        </w:tc>
        <w:tc>
          <w:tcPr>
            <w:tcW w:w="893" w:type="pct"/>
          </w:tcPr>
          <w:p w14:paraId="094E0929" w14:textId="50AEE5C5" w:rsidR="007D7ECA" w:rsidRPr="00D57409" w:rsidRDefault="007D7ECA" w:rsidP="00E54B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973" w:type="pct"/>
          </w:tcPr>
          <w:p w14:paraId="11C20C84" w14:textId="21F3D9A7" w:rsidR="007D7ECA" w:rsidRPr="00D57409" w:rsidRDefault="007D7ECA" w:rsidP="00E54B9D">
            <w:pPr>
              <w:pStyle w:val="afff4"/>
              <w:keepNext w:val="0"/>
              <w:outlineLvl w:val="2"/>
              <w:rPr>
                <w:lang w:val="ru-RU"/>
              </w:rPr>
            </w:pPr>
          </w:p>
        </w:tc>
        <w:tc>
          <w:tcPr>
            <w:tcW w:w="912" w:type="pct"/>
          </w:tcPr>
          <w:p w14:paraId="6FEAAE10" w14:textId="33E004EE" w:rsidR="007D7ECA" w:rsidRPr="00D57409" w:rsidRDefault="007D7ECA" w:rsidP="00E54B9D">
            <w:pPr>
              <w:pStyle w:val="afff4"/>
              <w:keepNext w:val="0"/>
              <w:outlineLvl w:val="2"/>
            </w:pPr>
          </w:p>
        </w:tc>
      </w:tr>
    </w:tbl>
    <w:p w14:paraId="165075A3" w14:textId="521D7A98" w:rsidR="00235B53" w:rsidRPr="00235B53" w:rsidRDefault="00E54B9D">
      <w:pPr>
        <w:rPr>
          <w:sz w:val="24"/>
          <w:szCs w:val="24"/>
          <w:lang w:val="en-US"/>
        </w:rPr>
        <w:sectPr w:rsidR="00235B53" w:rsidRPr="00235B53" w:rsidSect="00B23B04">
          <w:pgSz w:w="16838" w:h="11906" w:orient="landscape" w:code="9"/>
          <w:pgMar w:top="851" w:right="851" w:bottom="851" w:left="851" w:header="680" w:footer="737" w:gutter="0"/>
          <w:cols w:space="708"/>
          <w:titlePg/>
          <w:docGrid w:linePitch="381"/>
        </w:sectPr>
      </w:pPr>
      <w:r>
        <w:rPr>
          <w:sz w:val="24"/>
          <w:szCs w:val="24"/>
          <w:lang w:val="en-US"/>
        </w:rPr>
        <w:br w:type="textWrapping" w:clear="all"/>
      </w:r>
    </w:p>
    <w:p w14:paraId="6E48F091" w14:textId="70422892" w:rsidR="00E21937" w:rsidRDefault="00832C22" w:rsidP="003A4748">
      <w:pPr>
        <w:pStyle w:val="aff5"/>
        <w:numPr>
          <w:ilvl w:val="0"/>
          <w:numId w:val="16"/>
        </w:numPr>
        <w:rPr>
          <w:b/>
        </w:rPr>
      </w:pPr>
      <w:r w:rsidRPr="00E21937">
        <w:rPr>
          <w:b/>
        </w:rPr>
        <w:lastRenderedPageBreak/>
        <w:t>Требования к документации по ценообразованию на этапе закупки</w:t>
      </w:r>
    </w:p>
    <w:p w14:paraId="351B6B7D" w14:textId="71E6C671" w:rsidR="00E21937" w:rsidRPr="00E21937" w:rsidRDefault="00E21937" w:rsidP="00E21937">
      <w:pPr>
        <w:pStyle w:val="aff5"/>
        <w:ind w:left="360"/>
        <w:jc w:val="both"/>
      </w:pPr>
      <w:r w:rsidRPr="00E21937">
        <w:t>В итоговую цену договора включаются все налоги, пошлины, иные обязательные платежи, расходы на доставку и страхование оборудования, командировочные расходы и иные расходы, связанные с выполнением Исполнителем взятых на себя обязательств в рамках договора.</w:t>
      </w:r>
    </w:p>
    <w:sectPr w:rsidR="00E21937" w:rsidRPr="00E21937" w:rsidSect="00235B53">
      <w:footnotePr>
        <w:numRestart w:val="eachPage"/>
      </w:footnotePr>
      <w:pgSz w:w="11906" w:h="16838" w:code="9"/>
      <w:pgMar w:top="1106" w:right="851" w:bottom="992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C52FB" w14:textId="77777777" w:rsidR="00DF5E3B" w:rsidRDefault="00DF5E3B">
      <w:r>
        <w:separator/>
      </w:r>
    </w:p>
  </w:endnote>
  <w:endnote w:type="continuationSeparator" w:id="0">
    <w:p w14:paraId="7A4EA8D2" w14:textId="77777777" w:rsidR="00DF5E3B" w:rsidRDefault="00DF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866DE" w14:textId="77777777" w:rsidR="00DF5E3B" w:rsidRDefault="00DF5E3B">
      <w:r>
        <w:separator/>
      </w:r>
    </w:p>
  </w:footnote>
  <w:footnote w:type="continuationSeparator" w:id="0">
    <w:p w14:paraId="1A2C914E" w14:textId="77777777" w:rsidR="00DF5E3B" w:rsidRDefault="00DF5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40B5" w14:textId="77777777" w:rsidR="003A4748" w:rsidRDefault="003A4748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5F3DB0">
      <w:rPr>
        <w:rStyle w:val="af5"/>
        <w:noProof/>
      </w:rPr>
      <w:t>3</w:t>
    </w:r>
    <w:r>
      <w:rPr>
        <w:rStyle w:val="af5"/>
      </w:rPr>
      <w:fldChar w:fldCharType="end"/>
    </w:r>
  </w:p>
  <w:p w14:paraId="2451272A" w14:textId="77777777" w:rsidR="003A4748" w:rsidRDefault="003A474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E3C1D" w14:textId="377DAFAB" w:rsidR="003A4748" w:rsidRDefault="003A4748" w:rsidP="00E54B9D">
    <w:pPr>
      <w:pStyle w:val="ac"/>
      <w:spacing w:after="240"/>
      <w:jc w:val="center"/>
    </w:pPr>
    <w:r>
      <w:fldChar w:fldCharType="begin"/>
    </w:r>
    <w:r>
      <w:instrText>PAGE   \* MERGEFORMAT</w:instrText>
    </w:r>
    <w:r>
      <w:fldChar w:fldCharType="separate"/>
    </w:r>
    <w:r w:rsidR="00B23B04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AD2E7" w14:textId="6632DE18" w:rsidR="00E54B9D" w:rsidRDefault="00E54B9D" w:rsidP="00E54B9D">
    <w:pPr>
      <w:pStyle w:val="ac"/>
      <w:spacing w:after="24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96751"/>
    <w:multiLevelType w:val="hybridMultilevel"/>
    <w:tmpl w:val="DB4A3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A4649"/>
    <w:multiLevelType w:val="hybridMultilevel"/>
    <w:tmpl w:val="205CC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84BAE"/>
    <w:multiLevelType w:val="multilevel"/>
    <w:tmpl w:val="24FE675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E1746"/>
    <w:multiLevelType w:val="hybridMultilevel"/>
    <w:tmpl w:val="FFECB85E"/>
    <w:lvl w:ilvl="0" w:tplc="4162CA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53B96"/>
    <w:multiLevelType w:val="hybridMultilevel"/>
    <w:tmpl w:val="9D14906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BB22C1"/>
    <w:multiLevelType w:val="multilevel"/>
    <w:tmpl w:val="0B5037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80" w:hanging="1800"/>
      </w:pPr>
      <w:rPr>
        <w:rFonts w:hint="default"/>
      </w:rPr>
    </w:lvl>
  </w:abstractNum>
  <w:abstractNum w:abstractNumId="18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9" w15:restartNumberingAfterBreak="0">
    <w:nsid w:val="3E562A0F"/>
    <w:multiLevelType w:val="hybridMultilevel"/>
    <w:tmpl w:val="82903948"/>
    <w:lvl w:ilvl="0" w:tplc="0922BCEE">
      <w:start w:val="1"/>
      <w:numFmt w:val="decimal"/>
      <w:lvlText w:val="2.3.%1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322B4"/>
    <w:multiLevelType w:val="multilevel"/>
    <w:tmpl w:val="A35EBEF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6"/>
        <w:szCs w:val="26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3DE5C9C"/>
    <w:multiLevelType w:val="hybridMultilevel"/>
    <w:tmpl w:val="9A067A9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49AD3E1B"/>
    <w:multiLevelType w:val="hybridMultilevel"/>
    <w:tmpl w:val="1D406DB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A721F6"/>
    <w:multiLevelType w:val="hybridMultilevel"/>
    <w:tmpl w:val="22044288"/>
    <w:lvl w:ilvl="0" w:tplc="431013E6">
      <w:start w:val="1"/>
      <w:numFmt w:val="decimal"/>
      <w:pStyle w:val="10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822488B"/>
    <w:multiLevelType w:val="multilevel"/>
    <w:tmpl w:val="EE22269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1" w:hanging="4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62" w:hanging="720"/>
      </w:pPr>
      <w:rPr>
        <w:rFonts w:hint="default"/>
      </w:rPr>
    </w:lvl>
    <w:lvl w:ilvl="3">
      <w:start w:val="4"/>
      <w:numFmt w:val="decimal"/>
      <w:lvlText w:val="5.2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lvlText w:val="5.2.3.%5.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8" w:hanging="1440"/>
      </w:pPr>
      <w:rPr>
        <w:rFonts w:hint="default"/>
      </w:rPr>
    </w:lvl>
  </w:abstractNum>
  <w:abstractNum w:abstractNumId="32" w15:restartNumberingAfterBreak="0">
    <w:nsid w:val="5DAD100D"/>
    <w:multiLevelType w:val="multilevel"/>
    <w:tmpl w:val="E9226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0B412E7"/>
    <w:multiLevelType w:val="hybridMultilevel"/>
    <w:tmpl w:val="592C8830"/>
    <w:lvl w:ilvl="0" w:tplc="9BEC167E">
      <w:start w:val="1"/>
      <w:numFmt w:val="decimal"/>
      <w:lvlText w:val="1.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22F84"/>
    <w:multiLevelType w:val="hybridMultilevel"/>
    <w:tmpl w:val="3084BB02"/>
    <w:lvl w:ilvl="0" w:tplc="82A438B8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8" w15:restartNumberingAfterBreak="0">
    <w:nsid w:val="6DA470D5"/>
    <w:multiLevelType w:val="hybridMultilevel"/>
    <w:tmpl w:val="BC44FE0C"/>
    <w:lvl w:ilvl="0" w:tplc="BBC29AC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2477D3"/>
    <w:multiLevelType w:val="multilevel"/>
    <w:tmpl w:val="3660833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1" w:hanging="4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5.2.%4."/>
      <w:lvlJc w:val="left"/>
      <w:pPr>
        <w:ind w:left="1833" w:hanging="720"/>
      </w:pPr>
      <w:rPr>
        <w:rFonts w:hint="default"/>
      </w:rPr>
    </w:lvl>
    <w:lvl w:ilvl="4">
      <w:start w:val="4"/>
      <w:numFmt w:val="decimal"/>
      <w:lvlText w:val="4.2.3.%5.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8" w:hanging="1440"/>
      </w:pPr>
      <w:rPr>
        <w:rFonts w:hint="default"/>
      </w:rPr>
    </w:lvl>
  </w:abstractNum>
  <w:abstractNum w:abstractNumId="41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ABA031A"/>
    <w:multiLevelType w:val="hybridMultilevel"/>
    <w:tmpl w:val="9ADC8B66"/>
    <w:lvl w:ilvl="0" w:tplc="899A823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7"/>
  </w:num>
  <w:num w:numId="3">
    <w:abstractNumId w:val="42"/>
  </w:num>
  <w:num w:numId="4">
    <w:abstractNumId w:val="21"/>
  </w:num>
  <w:num w:numId="5">
    <w:abstractNumId w:val="24"/>
  </w:num>
  <w:num w:numId="6">
    <w:abstractNumId w:val="7"/>
  </w:num>
  <w:num w:numId="7">
    <w:abstractNumId w:val="30"/>
  </w:num>
  <w:num w:numId="8">
    <w:abstractNumId w:val="41"/>
  </w:num>
  <w:num w:numId="9">
    <w:abstractNumId w:val="23"/>
  </w:num>
  <w:num w:numId="10">
    <w:abstractNumId w:val="36"/>
  </w:num>
  <w:num w:numId="11">
    <w:abstractNumId w:val="46"/>
  </w:num>
  <w:num w:numId="12">
    <w:abstractNumId w:val="43"/>
  </w:num>
  <w:num w:numId="13">
    <w:abstractNumId w:val="39"/>
  </w:num>
  <w:num w:numId="14">
    <w:abstractNumId w:val="2"/>
  </w:num>
  <w:num w:numId="15">
    <w:abstractNumId w:val="14"/>
  </w:num>
  <w:num w:numId="16">
    <w:abstractNumId w:val="6"/>
  </w:num>
  <w:num w:numId="17">
    <w:abstractNumId w:val="1"/>
  </w:num>
  <w:num w:numId="18">
    <w:abstractNumId w:val="11"/>
  </w:num>
  <w:num w:numId="19">
    <w:abstractNumId w:val="4"/>
  </w:num>
  <w:num w:numId="20">
    <w:abstractNumId w:val="29"/>
  </w:num>
  <w:num w:numId="21">
    <w:abstractNumId w:val="12"/>
  </w:num>
  <w:num w:numId="22">
    <w:abstractNumId w:val="20"/>
  </w:num>
  <w:num w:numId="23">
    <w:abstractNumId w:val="26"/>
  </w:num>
  <w:num w:numId="24">
    <w:abstractNumId w:val="34"/>
  </w:num>
  <w:num w:numId="25">
    <w:abstractNumId w:val="8"/>
  </w:num>
  <w:num w:numId="26">
    <w:abstractNumId w:val="15"/>
  </w:num>
  <w:num w:numId="27">
    <w:abstractNumId w:val="44"/>
  </w:num>
  <w:num w:numId="28">
    <w:abstractNumId w:val="13"/>
  </w:num>
  <w:num w:numId="29">
    <w:abstractNumId w:val="5"/>
  </w:num>
  <w:num w:numId="30">
    <w:abstractNumId w:val="27"/>
  </w:num>
  <w:num w:numId="31">
    <w:abstractNumId w:val="16"/>
  </w:num>
  <w:num w:numId="32">
    <w:abstractNumId w:val="40"/>
  </w:num>
  <w:num w:numId="33">
    <w:abstractNumId w:val="33"/>
  </w:num>
  <w:num w:numId="34">
    <w:abstractNumId w:val="45"/>
  </w:num>
  <w:num w:numId="35">
    <w:abstractNumId w:val="3"/>
  </w:num>
  <w:num w:numId="36">
    <w:abstractNumId w:val="35"/>
  </w:num>
  <w:num w:numId="37">
    <w:abstractNumId w:val="38"/>
  </w:num>
  <w:num w:numId="38">
    <w:abstractNumId w:val="28"/>
  </w:num>
  <w:num w:numId="39">
    <w:abstractNumId w:val="19"/>
  </w:num>
  <w:num w:numId="40">
    <w:abstractNumId w:val="31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22"/>
  </w:num>
  <w:num w:numId="45">
    <w:abstractNumId w:val="25"/>
  </w:num>
  <w:num w:numId="46">
    <w:abstractNumId w:val="32"/>
  </w:num>
  <w:num w:numId="47">
    <w:abstractNumId w:val="17"/>
  </w:num>
  <w:num w:numId="48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695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30C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D66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00A8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1699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6901"/>
    <w:rsid w:val="000B7841"/>
    <w:rsid w:val="000B7CBE"/>
    <w:rsid w:val="000C0AB7"/>
    <w:rsid w:val="000C10C1"/>
    <w:rsid w:val="000C1302"/>
    <w:rsid w:val="000C23C7"/>
    <w:rsid w:val="000C321E"/>
    <w:rsid w:val="000C4D05"/>
    <w:rsid w:val="000C5B4E"/>
    <w:rsid w:val="000C5BDF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015"/>
    <w:rsid w:val="001242AA"/>
    <w:rsid w:val="0012448A"/>
    <w:rsid w:val="00124905"/>
    <w:rsid w:val="00124E05"/>
    <w:rsid w:val="00126854"/>
    <w:rsid w:val="00130CF6"/>
    <w:rsid w:val="0013271C"/>
    <w:rsid w:val="00134435"/>
    <w:rsid w:val="00134689"/>
    <w:rsid w:val="00134D71"/>
    <w:rsid w:val="00134E93"/>
    <w:rsid w:val="00135170"/>
    <w:rsid w:val="00135C7B"/>
    <w:rsid w:val="001367C8"/>
    <w:rsid w:val="00137B63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56F8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E9E"/>
    <w:rsid w:val="00166F5B"/>
    <w:rsid w:val="001671AA"/>
    <w:rsid w:val="001702E3"/>
    <w:rsid w:val="0017100F"/>
    <w:rsid w:val="00171475"/>
    <w:rsid w:val="001729A3"/>
    <w:rsid w:val="001729DE"/>
    <w:rsid w:val="00172D8F"/>
    <w:rsid w:val="00172F54"/>
    <w:rsid w:val="001733BC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7B6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21D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32F7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086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555E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8D1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34C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4E6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B53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921"/>
    <w:rsid w:val="00274B3D"/>
    <w:rsid w:val="00274E6A"/>
    <w:rsid w:val="00274EB1"/>
    <w:rsid w:val="00275328"/>
    <w:rsid w:val="00280CBB"/>
    <w:rsid w:val="00280FD8"/>
    <w:rsid w:val="0028166A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5B1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92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6834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5996"/>
    <w:rsid w:val="003175B2"/>
    <w:rsid w:val="00317EF2"/>
    <w:rsid w:val="00320EF9"/>
    <w:rsid w:val="0032214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0001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6605"/>
    <w:rsid w:val="0034753F"/>
    <w:rsid w:val="0034766D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57B79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748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4618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863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5D7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C4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3ED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0733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C4E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79F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2D81"/>
    <w:rsid w:val="004E2E7D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29B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04F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5DEA"/>
    <w:rsid w:val="00556214"/>
    <w:rsid w:val="0055621A"/>
    <w:rsid w:val="00556319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3F6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861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38"/>
    <w:rsid w:val="00587CAF"/>
    <w:rsid w:val="00587DF8"/>
    <w:rsid w:val="0059054D"/>
    <w:rsid w:val="005910F4"/>
    <w:rsid w:val="00591AFF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4F88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3DB0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2E5F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8A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6BD"/>
    <w:rsid w:val="006C4C22"/>
    <w:rsid w:val="006C526C"/>
    <w:rsid w:val="006C5F3C"/>
    <w:rsid w:val="006C6A23"/>
    <w:rsid w:val="006C7061"/>
    <w:rsid w:val="006C7568"/>
    <w:rsid w:val="006C79EA"/>
    <w:rsid w:val="006C7FFB"/>
    <w:rsid w:val="006D0008"/>
    <w:rsid w:val="006D0022"/>
    <w:rsid w:val="006D0270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28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0FD9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354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67AE4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97713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044"/>
    <w:rsid w:val="007D3A75"/>
    <w:rsid w:val="007D46A7"/>
    <w:rsid w:val="007D46F3"/>
    <w:rsid w:val="007D57F5"/>
    <w:rsid w:val="007D5A71"/>
    <w:rsid w:val="007D66E8"/>
    <w:rsid w:val="007D7ECA"/>
    <w:rsid w:val="007E03FD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A26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CF3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2C22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B33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97D03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0AA2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8F79A9"/>
    <w:rsid w:val="00900020"/>
    <w:rsid w:val="009006A5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2856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0BD8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1290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3BD2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2E8"/>
    <w:rsid w:val="00A24437"/>
    <w:rsid w:val="00A24B73"/>
    <w:rsid w:val="00A25C81"/>
    <w:rsid w:val="00A269A8"/>
    <w:rsid w:val="00A31C83"/>
    <w:rsid w:val="00A31DA8"/>
    <w:rsid w:val="00A339DF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DB6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5C5D"/>
    <w:rsid w:val="00AA6CB6"/>
    <w:rsid w:val="00AA7327"/>
    <w:rsid w:val="00AA7B31"/>
    <w:rsid w:val="00AB006F"/>
    <w:rsid w:val="00AB0E59"/>
    <w:rsid w:val="00AB1B38"/>
    <w:rsid w:val="00AB1E3C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64C7"/>
    <w:rsid w:val="00AD75F7"/>
    <w:rsid w:val="00AD76E6"/>
    <w:rsid w:val="00AE0A3D"/>
    <w:rsid w:val="00AE0D0E"/>
    <w:rsid w:val="00AE15A0"/>
    <w:rsid w:val="00AE1700"/>
    <w:rsid w:val="00AE1AAF"/>
    <w:rsid w:val="00AE1CEE"/>
    <w:rsid w:val="00AE2466"/>
    <w:rsid w:val="00AE2EAE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0E7E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16E37"/>
    <w:rsid w:val="00B21906"/>
    <w:rsid w:val="00B23B04"/>
    <w:rsid w:val="00B24575"/>
    <w:rsid w:val="00B25510"/>
    <w:rsid w:val="00B255BF"/>
    <w:rsid w:val="00B26827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C8E"/>
    <w:rsid w:val="00B801FB"/>
    <w:rsid w:val="00B80410"/>
    <w:rsid w:val="00B81534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906"/>
    <w:rsid w:val="00BA7A61"/>
    <w:rsid w:val="00BB12EF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5F1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3E54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2756D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7E1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2E3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00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5409"/>
    <w:rsid w:val="00D26B0E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73D"/>
    <w:rsid w:val="00D849AA"/>
    <w:rsid w:val="00D8523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A78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6BCD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E7F78"/>
    <w:rsid w:val="00DF0251"/>
    <w:rsid w:val="00DF07A2"/>
    <w:rsid w:val="00DF0D62"/>
    <w:rsid w:val="00DF17ED"/>
    <w:rsid w:val="00DF1E81"/>
    <w:rsid w:val="00DF2831"/>
    <w:rsid w:val="00DF2B62"/>
    <w:rsid w:val="00DF44A7"/>
    <w:rsid w:val="00DF5E3B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585"/>
    <w:rsid w:val="00E077B1"/>
    <w:rsid w:val="00E1126E"/>
    <w:rsid w:val="00E11900"/>
    <w:rsid w:val="00E120AF"/>
    <w:rsid w:val="00E12B55"/>
    <w:rsid w:val="00E1334E"/>
    <w:rsid w:val="00E1478E"/>
    <w:rsid w:val="00E14AF5"/>
    <w:rsid w:val="00E1548D"/>
    <w:rsid w:val="00E16B3D"/>
    <w:rsid w:val="00E20A6A"/>
    <w:rsid w:val="00E2191C"/>
    <w:rsid w:val="00E21937"/>
    <w:rsid w:val="00E2240E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4E"/>
    <w:rsid w:val="00E3678B"/>
    <w:rsid w:val="00E37182"/>
    <w:rsid w:val="00E37B63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4B9D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4AE2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0FF8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5367"/>
    <w:rsid w:val="00F367D0"/>
    <w:rsid w:val="00F36DAF"/>
    <w:rsid w:val="00F37907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67FE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C774B"/>
    <w:rsid w:val="00FD0192"/>
    <w:rsid w:val="00FD04CB"/>
    <w:rsid w:val="00FD09F3"/>
    <w:rsid w:val="00FD0E44"/>
    <w:rsid w:val="00FD352D"/>
    <w:rsid w:val="00FD39D6"/>
    <w:rsid w:val="00FD4578"/>
    <w:rsid w:val="00FD48DE"/>
    <w:rsid w:val="00FD4921"/>
    <w:rsid w:val="00FD4A0B"/>
    <w:rsid w:val="00FD4A42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124015"/>
    <w:pPr>
      <w:keepNext/>
      <w:numPr>
        <w:ilvl w:val="2"/>
        <w:numId w:val="4"/>
      </w:numPr>
      <w:spacing w:before="240"/>
      <w:ind w:left="0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124015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4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5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FontStyle78">
    <w:name w:val="Font Style78"/>
    <w:uiPriority w:val="99"/>
    <w:rsid w:val="006C46BD"/>
    <w:rPr>
      <w:rFonts w:ascii="Times New Roman" w:hAnsi="Times New Roman" w:cs="Times New Roman"/>
      <w:sz w:val="24"/>
      <w:szCs w:val="24"/>
    </w:rPr>
  </w:style>
  <w:style w:type="paragraph" w:customStyle="1" w:styleId="10">
    <w:name w:val="1.х"/>
    <w:basedOn w:val="a3"/>
    <w:rsid w:val="003C6863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4152E-2BC0-4E16-92B1-FD8A9EB3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5878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Савостьянова Кристина Евгеньевна</cp:lastModifiedBy>
  <cp:revision>5</cp:revision>
  <cp:lastPrinted>2006-07-26T14:04:00Z</cp:lastPrinted>
  <dcterms:created xsi:type="dcterms:W3CDTF">2026-05-13T07:51:00Z</dcterms:created>
  <dcterms:modified xsi:type="dcterms:W3CDTF">2026-05-15T13:42:00Z</dcterms:modified>
</cp:coreProperties>
</file>