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Calibri" w:cs="Times New Roman" w:eastAsiaTheme="minorHAnsi"/>
          <w:b/>
          <w:bCs/>
          <w:color w:val="00000A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bCs/>
          <w:color w:val="00000A"/>
          <w:spacing w:val="0"/>
          <w:sz w:val="24"/>
          <w:szCs w:val="24"/>
          <w:lang w:eastAsia="en-US"/>
        </w:rPr>
        <w:t>Технические требования на оказание услуг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b/>
          <w:bCs/>
          <w:color w:val="00000A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bCs/>
          <w:color w:val="00000A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contextualSpacing/>
        <w:jc w:val="center"/>
        <w:rPr>
          <w:b/>
          <w:bCs/>
          <w:i w:val="false"/>
          <w:i w:val="false"/>
          <w:iCs w:val="false"/>
          <w:sz w:val="23"/>
          <w:szCs w:val="23"/>
        </w:rPr>
      </w:pPr>
      <w:r>
        <w:rPr>
          <w:rFonts w:eastAsia="Lucida Sans Unicode" w:cs="Times New Roman" w:ascii="Liberation Serif" w:hAnsi="Liberation Serif"/>
          <w:b/>
          <w:bCs/>
          <w:i w:val="false"/>
          <w:iCs w:val="false"/>
          <w:color w:val="auto"/>
          <w:spacing w:val="0"/>
          <w:kern w:val="2"/>
          <w:sz w:val="23"/>
          <w:szCs w:val="23"/>
          <w:lang w:val="ru-RU" w:eastAsia="zh-CN" w:bidi="ar-SA"/>
        </w:rPr>
        <w:t>«ОКПД 2 71.20.14 Оказание услуг по проведению технического осмотра автомобилей  структурного подразделения Северные электрические сети филиала Хабаровские электрические сети в рамках выполнения мероприя</w:t>
      </w:r>
      <w:r>
        <w:rPr>
          <w:rFonts w:eastAsia="Lucida Sans Unicode" w:cs="Times New Roman" w:ascii="Liberation Serif" w:hAnsi="Liberation Serif"/>
          <w:b/>
          <w:bCs/>
          <w:i w:val="false"/>
          <w:iCs w:val="false"/>
          <w:color w:val="auto"/>
          <w:spacing w:val="0"/>
          <w:kern w:val="2"/>
          <w:sz w:val="23"/>
          <w:szCs w:val="23"/>
          <w:lang w:val="ru-RU" w:eastAsia="en-US" w:bidi="ar-SA"/>
        </w:rPr>
        <w:t>тия 10.8-ТО-2021-ХЭС  по программе ТО»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b/>
          <w:bCs/>
          <w:color w:val="00000A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bCs/>
          <w:color w:val="00000A"/>
          <w:lang w:eastAsia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>1.</w:t>
      </w:r>
      <w:r>
        <w:rPr>
          <w:rStyle w:val="Style11"/>
          <w:rFonts w:cs="Liberation Serif" w:ascii="Liberation Serif" w:hAnsi="Liberation Serif"/>
          <w:sz w:val="22"/>
          <w:szCs w:val="22"/>
        </w:rPr>
        <w:t>Филиал АО «Дальневосточная распределительная сетевая компания» «Хабаровские электрические сети» (далее – Заказчик) сообщает о проведении анализа коммерческих предложений потенциальных исполнителей в рамках нерегламентированной закупки на право заключения договора по лоту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 xml:space="preserve">2. Начальная (максимальная) цена контракта – </w:t>
      </w:r>
      <w:r>
        <w:rPr>
          <w:rFonts w:cs="Liberation Serif" w:ascii="Liberation Serif" w:hAnsi="Liberation Serif"/>
          <w:b/>
          <w:bCs/>
          <w:spacing w:val="0"/>
          <w:sz w:val="24"/>
          <w:szCs w:val="24"/>
        </w:rPr>
        <w:t>92</w:t>
      </w:r>
      <w:r>
        <w:rPr>
          <w:rFonts w:eastAsia="Calibri" w:cs="Liberation Serif" w:ascii="Liberation Serif" w:hAnsi="Liberation Serif" w:eastAsiaTheme="minorHAnsi"/>
          <w:b/>
          <w:bCs/>
          <w:spacing w:val="0"/>
          <w:sz w:val="24"/>
          <w:szCs w:val="24"/>
        </w:rPr>
        <w:t xml:space="preserve"> 250</w:t>
      </w:r>
      <w:r>
        <w:rPr>
          <w:rFonts w:eastAsia="Calibri" w:cs="Liberation Serif" w:ascii="Liberation Serif" w:hAnsi="Liberation Serif" w:eastAsiaTheme="minorHAnsi"/>
          <w:b/>
          <w:spacing w:val="0"/>
          <w:sz w:val="24"/>
          <w:szCs w:val="24"/>
        </w:rPr>
        <w:t xml:space="preserve"> (девяносто две тысячи двести пятьдесят) рублей 00 копеек, без учета НДС, НДС не облагается.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/>
      </w:pPr>
      <w:r>
        <w:rPr>
          <w:rStyle w:val="Style11"/>
          <w:rFonts w:cs="Liberation Serif" w:ascii="Liberation Serif" w:hAnsi="Liberation Serif"/>
          <w:sz w:val="22"/>
          <w:szCs w:val="22"/>
        </w:rPr>
        <w:t xml:space="preserve">3. </w:t>
      </w:r>
      <w:r>
        <w:rPr>
          <w:rStyle w:val="Style11"/>
          <w:rFonts w:cs="Liberation Serif" w:ascii="Liberation Serif" w:hAnsi="Liberation Serif"/>
          <w:sz w:val="23"/>
          <w:szCs w:val="23"/>
        </w:rPr>
        <w:t>Срок оказания услуг</w:t>
      </w:r>
      <w:r>
        <w:rPr>
          <w:rStyle w:val="Style11"/>
          <w:rFonts w:cs="Liberation Serif" w:ascii="Liberation Serif" w:hAnsi="Liberation Serif"/>
          <w:iCs/>
          <w:sz w:val="23"/>
          <w:szCs w:val="23"/>
        </w:rPr>
        <w:t xml:space="preserve"> с момента заключения договор по 31.12.2026 </w:t>
      </w:r>
      <w:r>
        <w:rPr>
          <w:rStyle w:val="Style11"/>
          <w:rFonts w:cs="Liberation Serif" w:ascii="Liberation Serif" w:hAnsi="Liberation Serif"/>
          <w:sz w:val="23"/>
          <w:szCs w:val="23"/>
        </w:rPr>
        <w:t>г.</w:t>
      </w:r>
    </w:p>
    <w:p>
      <w:pPr>
        <w:pStyle w:val="22"/>
        <w:widowControl/>
        <w:suppressAutoHyphens w:val="true"/>
        <w:bidi w:val="0"/>
        <w:spacing w:before="0" w:after="0"/>
        <w:ind w:left="0" w:right="0" w:firstLine="680"/>
        <w:jc w:val="both"/>
        <w:rPr/>
      </w:pPr>
      <w:r>
        <w:rPr>
          <w:rStyle w:val="Style11"/>
          <w:rFonts w:cs="Liberation Serif" w:ascii="Liberation Serif" w:hAnsi="Liberation Serif"/>
          <w:bCs/>
          <w:sz w:val="22"/>
          <w:szCs w:val="22"/>
        </w:rPr>
        <w:t xml:space="preserve">4. </w:t>
      </w:r>
      <w:r>
        <w:rPr>
          <w:rStyle w:val="Style11"/>
          <w:rFonts w:cs="Liberation Serif" w:ascii="Liberation Serif" w:hAnsi="Liberation Serif"/>
          <w:sz w:val="22"/>
          <w:szCs w:val="22"/>
        </w:rPr>
        <w:t>По техническим вопросам обращаться непосредственно в АТО филиала «Хабаровские ЭС» АО «Дальневосточная распределительная сетевая компания»</w:t>
      </w:r>
      <w:r>
        <w:rPr>
          <w:rStyle w:val="Style11"/>
          <w:rFonts w:cs="Liberation Serif" w:ascii="Liberation Serif" w:hAnsi="Liberation Serif"/>
          <w:bCs/>
          <w:sz w:val="22"/>
          <w:szCs w:val="22"/>
        </w:rPr>
        <w:t xml:space="preserve"> </w:t>
      </w:r>
      <w:r>
        <w:rPr>
          <w:rStyle w:val="Style11"/>
          <w:rFonts w:cs="Liberation Serif" w:ascii="Liberation Serif" w:hAnsi="Liberation Serif"/>
          <w:sz w:val="22"/>
          <w:szCs w:val="22"/>
        </w:rPr>
        <w:t>по следующему телефону: (4212)59-90-81- Бондаренко Евгений Викторович</w:t>
      </w:r>
    </w:p>
    <w:p>
      <w:pPr>
        <w:pStyle w:val="Normal"/>
        <w:ind w:left="0" w:right="0" w:firstLine="709"/>
        <w:rPr>
          <w:rFonts w:ascii="Liberation Serif" w:hAnsi="Liberation Serif" w:cs="Liberation Serif"/>
          <w:b/>
          <w:sz w:val="22"/>
          <w:szCs w:val="22"/>
        </w:rPr>
      </w:pPr>
      <w:r>
        <w:rPr>
          <w:rFonts w:cs="Liberation Serif" w:ascii="Liberation Serif" w:hAnsi="Liberation Serif"/>
          <w:b/>
          <w:spacing w:val="0"/>
          <w:sz w:val="22"/>
          <w:szCs w:val="22"/>
        </w:rPr>
        <w:t>5. Комплекс технических мер</w:t>
      </w:r>
    </w:p>
    <w:p>
      <w:pPr>
        <w:pStyle w:val="BodyText"/>
        <w:shd w:val="clear" w:color="auto" w:fill="auto"/>
        <w:spacing w:lineRule="auto" w:line="240" w:before="0" w:after="0"/>
        <w:ind w:right="20" w:firstLine="709"/>
        <w:jc w:val="both"/>
        <w:rPr/>
      </w:pPr>
      <w:r>
        <w:rPr>
          <w:spacing w:val="0"/>
          <w:sz w:val="24"/>
          <w:szCs w:val="24"/>
        </w:rPr>
        <w:t>5.1. Исполнитель принимает на себя обязательства на оказание услуг по проведению проверки технического состояния транспортных средств Заказчика, на предмет его соответствия обязательным требованиям безопасности транспортных средств (далее – Технический осмотр), указанных в Приложении № 1, на территории Исполнителя, по адресу:                                      г. Комсомольск-на-Амуре, ш. Волочаевское 3, бокс № 56, на условиях и в порядке, установленном настоящим Договором.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Исполнитель обязан:</w:t>
        <w:tab/>
      </w:r>
    </w:p>
    <w:p>
      <w:pPr>
        <w:pStyle w:val="Normal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5.1.1. Провести Технический осмотр предоставленных Заказчиком транспортных средств надлежащим образом и в срок, указанный в п.1.3. настоящего Договора. </w:t>
      </w:r>
    </w:p>
    <w:p>
      <w:pPr>
        <w:pStyle w:val="Normal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5.2.2. Проверить представленные Заказчиком свидетельства о регистрации транспортных средств или паспорта транспортных средств.</w:t>
      </w:r>
    </w:p>
    <w:p>
      <w:pPr>
        <w:pStyle w:val="Normal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5.2.3. Обеспечить соблюдение правил проверки транспортных средств, в соответствии с Правилами проведения Технического осмотра (далее Правила), утвержденными Правительством Российской Федерации.</w:t>
      </w:r>
    </w:p>
    <w:p>
      <w:pPr>
        <w:pStyle w:val="Normal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5.2.4. Обеспечить осуществление технического диагностирования в ходе проведения Технического осмотра техническим экспертом.</w:t>
      </w:r>
    </w:p>
    <w:p>
      <w:pPr>
        <w:pStyle w:val="Normal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5.2.5. </w:t>
      </w:r>
      <w:r>
        <w:rPr>
          <w:rFonts w:ascii="Times New Roman" w:hAnsi="Times New Roman"/>
        </w:rPr>
        <w:t xml:space="preserve">Обеспечить сохранность транспортных средств и документов, при исполнении настоящего договора. </w:t>
      </w:r>
    </w:p>
    <w:p>
      <w:pPr>
        <w:pStyle w:val="Normal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5.2.6. По окончании проведения Технического осмотра, представить Заказчику следующие документы: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акт оказанных услуг;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диагностические карты по каждому автотранспортному средству отдельно, содержащие сведения о выявленных технических неисправностях представленных транспортных средств и о соответствии/несоответствии предоставленных транспортных средств обязательным требованиям безопасности транспортных средств.</w:t>
      </w:r>
    </w:p>
    <w:p>
      <w:pPr>
        <w:pStyle w:val="Normal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5.2.7. Отказать Заказчику в выдаче диагностических карт или международного сертификата Технического осмотра при несоответствии предоставленных транспортных средств хотя бы одному из обязательных требований безопасности транспортных средств.</w:t>
      </w:r>
    </w:p>
    <w:p>
      <w:pPr>
        <w:pStyle w:val="Normal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5.2.8. В случае выявления Исполнителем в ходе Технического осмотра несоответствия технического состояния представленных транспортных средств обязательным требованиям безопасности транспортных средств и обращения Заказчика или его представителя за повторным Техническим осмотром в срок, не превышающий 20 (Двадцати) дней с момента такого выявления, провести повторный Технический осмотр представленных транспортных средств, при этом, заключать дополнительное соглашение к настоящему договору в этом случае не требуется. При проведении повторного Технического осмотра представленных транспортных средств, проверка осуществляется только в отношении автомобилей, не прошедших по каким-либо параметрам, 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Исполнитель вправе:</w:t>
        <w:tab/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pacing w:val="0"/>
          <w:sz w:val="24"/>
          <w:szCs w:val="24"/>
          <w:lang w:eastAsia="ar-SA"/>
        </w:rPr>
        <w:t>5.3.1. В одностороннем порядке отказаться от исполнения услуг в случаях непредставления для Технического осмотра Заказчиком транспортных средств, указанных в Приложении № 2 настоящего Договора, соответствующих документов, либо несоответствия транспортных средств данным, указанным в документах, содержащих сведения, позволяющие идентифицировать эти транспортные средства.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pacing w:val="0"/>
          <w:sz w:val="24"/>
          <w:szCs w:val="24"/>
          <w:lang w:eastAsia="ar-SA"/>
        </w:rPr>
        <w:t>6. Порядок расчетов</w:t>
      </w:r>
    </w:p>
    <w:p>
      <w:pPr>
        <w:pStyle w:val="BodyText"/>
        <w:shd w:val="clear" w:color="auto" w:fill="auto"/>
        <w:tabs>
          <w:tab w:val="clear" w:pos="408"/>
          <w:tab w:val="left" w:pos="709" w:leader="none"/>
        </w:tabs>
        <w:spacing w:lineRule="auto" w:line="240" w:before="0" w:after="0"/>
        <w:ind w:right="20" w:hanging="0"/>
        <w:jc w:val="both"/>
        <w:rPr/>
      </w:pPr>
      <w:r>
        <w:rPr>
          <w:spacing w:val="0"/>
          <w:sz w:val="24"/>
          <w:szCs w:val="24"/>
        </w:rPr>
        <w:tab/>
        <w:t xml:space="preserve">6.1. </w:t>
      </w:r>
      <w:r>
        <w:rPr>
          <w:spacing w:val="0"/>
          <w:sz w:val="24"/>
          <w:szCs w:val="24"/>
          <w:shd w:fill="FFFFFF" w:val="clear"/>
        </w:rPr>
        <w:t xml:space="preserve">Стоимость услуг по техническому осмотру транспортных средств определяется, в соответствии с </w:t>
      </w:r>
      <w:r>
        <w:rPr>
          <w:spacing w:val="0"/>
          <w:sz w:val="24"/>
          <w:szCs w:val="26"/>
          <w:shd w:fill="FFFFFF" w:val="clear"/>
          <w:lang w:eastAsia="en-US"/>
        </w:rPr>
        <w:t xml:space="preserve">Расчетом стоимости услуг на проверку </w:t>
      </w:r>
      <w:r>
        <w:rPr>
          <w:spacing w:val="0"/>
          <w:sz w:val="24"/>
          <w:szCs w:val="26"/>
          <w:shd w:fill="FFFFFF" w:val="clear"/>
          <w:lang w:eastAsia="ru-RU"/>
        </w:rPr>
        <w:t xml:space="preserve">технического состояния транспортных средств </w:t>
      </w:r>
      <w:r>
        <w:rPr>
          <w:spacing w:val="0"/>
          <w:sz w:val="24"/>
          <w:szCs w:val="24"/>
          <w:shd w:fill="FFFFFF" w:val="clear"/>
        </w:rPr>
        <w:t>(Приложение № 1)</w:t>
      </w:r>
      <w:r>
        <w:rPr>
          <w:color w:val="000000" w:themeColor="text1"/>
          <w:spacing w:val="0"/>
          <w:sz w:val="24"/>
          <w:szCs w:val="24"/>
          <w:shd w:fill="FFFFFF" w:val="clear"/>
        </w:rPr>
        <w:t>.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FFFFFF" w:val="clear"/>
        </w:rPr>
        <w:t xml:space="preserve">6.2.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Стоимость оказываемых услуг и стоимость запасных частей в течение 2026 года пересмотру не подлежат.</w:t>
      </w:r>
    </w:p>
    <w:p>
      <w:pPr>
        <w:pStyle w:val="BodyTextIndent"/>
        <w:shd w:val="clear" w:fill="FFFFFF"/>
        <w:ind w:left="0" w:right="0" w:firstLine="567"/>
        <w:rPr/>
      </w:pPr>
      <w:r>
        <w:rPr>
          <w:rFonts w:ascii="Times New Roman" w:hAnsi="Times New Roman"/>
          <w:spacing w:val="0"/>
          <w:sz w:val="24"/>
          <w:szCs w:val="24"/>
          <w:shd w:fill="FFFFFF" w:val="clear"/>
        </w:rPr>
        <w:t>6.3. Оплата  производится Заказчиком в срок до 31.12.2026 года, по фактически оказанным услугам, на основании выставленных Исполнителем счет-фактур, актов оказанных у</w:t>
      </w:r>
      <w:r>
        <w:rPr>
          <w:rFonts w:eastAsia="Arial Unicode MS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 xml:space="preserve">слуг путем перечисления денежных средств, на расчетный счет Исполнителя, по реквизитам, указанным в настоящем договоре, в течении 7 (семи) рабочих </w:t>
      </w:r>
      <w:r>
        <w:rPr>
          <w:rStyle w:val="Style11"/>
          <w:rFonts w:eastAsia="Arial Unicode MS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для МСП/ 20 календарных дней после выставления счета, акта выполненных работ, путем перечисления денежных средств на расчетный счет исполнителя.</w:t>
      </w:r>
    </w:p>
    <w:p>
      <w:pPr>
        <w:pStyle w:val="BodyTextIndent"/>
        <w:ind w:left="567" w:right="0" w:firstLine="142"/>
        <w:rPr>
          <w:rFonts w:ascii="Liberation Serif" w:hAnsi="Liberation Serif" w:cs="Liberation Serif"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>7. Общие требования к предложению.</w:t>
      </w:r>
    </w:p>
    <w:p>
      <w:pPr>
        <w:pStyle w:val="BodyTextIndent"/>
        <w:ind w:left="0" w:right="0" w:firstLine="709"/>
        <w:rPr/>
      </w:pPr>
      <w:r>
        <w:rPr>
          <w:rStyle w:val="Style11"/>
          <w:rFonts w:cs="Liberation Serif" w:ascii="Liberation Serif" w:hAnsi="Liberation Serif"/>
          <w:sz w:val="22"/>
          <w:szCs w:val="22"/>
        </w:rPr>
        <w:t>7.1. В качестве оценочного критерия принимается общая стоимость услуг. (Приложения 1)</w:t>
      </w:r>
    </w:p>
    <w:p>
      <w:pPr>
        <w:pStyle w:val="BodyTextIndent"/>
        <w:ind w:left="0" w:right="0" w:firstLine="709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7.2. Исполнитель имеет право подать только одно ценовое предложение. В случае подачи Исполнителем нескольких предложений все они будут отклонены без рассмотрения по существу.</w:t>
      </w:r>
    </w:p>
    <w:p>
      <w:pPr>
        <w:pStyle w:val="Normal"/>
        <w:ind w:left="0" w:right="0" w:firstLine="709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7.3.  Предложение должно быть оформлено по форме, приложенной к настоящему запросу, и быть действительным не менее 90 дней.</w:t>
      </w:r>
    </w:p>
    <w:p>
      <w:pPr>
        <w:pStyle w:val="Normal"/>
        <w:ind w:left="0" w:right="0" w:firstLine="709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7.4. В случае, если Исполнитель указывает более короткий срок действия своего ценового предложения, оно отклоняется как не отвечающее основным требованиям Заказчика.</w:t>
      </w:r>
    </w:p>
    <w:p>
      <w:pPr>
        <w:pStyle w:val="BodyTextIndent"/>
        <w:ind w:left="0" w:right="0" w:firstLine="709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7.5.  Предложение должно быть подписано лицом, имеющим право в соответствии с законодательством Российской Федерации действовать от лица Исполнителя. Предложение также должно быть скреплено печатью Исполнителя. Изменения на единичные расценки в ходе исполнения договора не допускается.</w:t>
      </w:r>
    </w:p>
    <w:p>
      <w:pPr>
        <w:pStyle w:val="Normal"/>
        <w:ind w:left="0" w:right="0" w:firstLine="709"/>
        <w:rPr/>
      </w:pPr>
      <w:r>
        <w:rPr>
          <w:rStyle w:val="Style11"/>
          <w:rFonts w:cs="Liberation Serif" w:ascii="Liberation Serif" w:hAnsi="Liberation Serif"/>
          <w:sz w:val="22"/>
          <w:szCs w:val="22"/>
        </w:rPr>
        <w:t>7.6. В предложении должна быть  указаны конечные цены на услуги и запасные части с учетом НДС</w:t>
      </w:r>
      <w:r>
        <w:rPr>
          <w:rStyle w:val="Style11"/>
          <w:rFonts w:cs="Liberation Serif" w:ascii="Liberation Serif" w:hAnsi="Liberation Serif"/>
          <w:b/>
          <w:bCs/>
          <w:i/>
          <w:iCs/>
          <w:sz w:val="22"/>
          <w:szCs w:val="22"/>
        </w:rPr>
        <w:t xml:space="preserve"> </w:t>
      </w:r>
      <w:r>
        <w:rPr>
          <w:rStyle w:val="Style11"/>
          <w:rFonts w:cs="Liberation Serif" w:ascii="Liberation Serif" w:hAnsi="Liberation Serif"/>
          <w:sz w:val="22"/>
          <w:szCs w:val="22"/>
        </w:rPr>
        <w:t>в текущих ценах 2026 года, а также должны включать другие обязательные платежи, стоимость всех сопутствующих услуг, все скидки, предлагаемые Исполнителем.</w:t>
      </w:r>
    </w:p>
    <w:p>
      <w:pPr>
        <w:pStyle w:val="BodyTextIndent"/>
        <w:ind w:left="0" w:right="0" w:firstLine="709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pacing w:val="0"/>
          <w:sz w:val="22"/>
          <w:szCs w:val="22"/>
        </w:rPr>
        <w:t>7.7. Предложение должно быть подано на русском языке. Все цены должны быть выражены в российских рублях.</w:t>
      </w:r>
    </w:p>
    <w:p>
      <w:pPr>
        <w:pStyle w:val="BodyText"/>
        <w:shd w:val="clear" w:color="auto" w:fill="auto"/>
        <w:tabs>
          <w:tab w:val="clear" w:pos="408"/>
          <w:tab w:val="left" w:pos="709" w:leader="none"/>
        </w:tabs>
        <w:spacing w:lineRule="auto" w:line="240" w:before="0" w:after="0"/>
        <w:ind w:right="20" w:hanging="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ab/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0" w:firstLine="709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rPr>
          <w:rFonts w:ascii="Liberation Serif" w:hAnsi="Liberation Serif" w:cs="Liberation Serif"/>
          <w:i/>
          <w:i/>
          <w:sz w:val="22"/>
          <w:szCs w:val="22"/>
        </w:rPr>
      </w:pPr>
      <w:r>
        <w:rPr>
          <w:rFonts w:cs="Liberation Serif" w:ascii="Liberation Serif" w:hAnsi="Liberation Serif"/>
          <w:i/>
          <w:sz w:val="22"/>
          <w:szCs w:val="22"/>
        </w:rPr>
        <w:t>Приложения:</w:t>
      </w:r>
    </w:p>
    <w:p>
      <w:pPr>
        <w:pStyle w:val="Normal"/>
        <w:rPr/>
      </w:pPr>
      <w:r>
        <w:rPr>
          <w:rStyle w:val="Style11"/>
          <w:rFonts w:cs="Liberation Serif" w:ascii="Liberation Serif" w:hAnsi="Liberation Serif"/>
          <w:i/>
          <w:sz w:val="22"/>
          <w:szCs w:val="22"/>
        </w:rPr>
        <w:t xml:space="preserve">1. </w:t>
      </w:r>
      <w:r>
        <w:rPr>
          <w:rStyle w:val="Style11"/>
          <w:rFonts w:eastAsia="Arial Unicode MS" w:cs="Liberation Serif" w:ascii="Liberation Serif" w:hAnsi="Liberation Serif"/>
          <w:i/>
          <w:color w:val="000000"/>
          <w:kern w:val="0"/>
          <w:sz w:val="22"/>
          <w:szCs w:val="22"/>
          <w:lang w:val="ru-RU" w:eastAsia="ru-RU" w:bidi="ar-SA"/>
        </w:rPr>
        <w:t>Перечень ТС на проверку технического состояния транспортных средств</w:t>
      </w:r>
    </w:p>
    <w:p>
      <w:pPr>
        <w:pStyle w:val="Normal"/>
        <w:rPr>
          <w:rFonts w:ascii="Liberation Serif" w:hAnsi="Liberation Serif" w:cs="Liberation Serif"/>
          <w:bCs/>
          <w:i/>
          <w:i/>
          <w:sz w:val="22"/>
          <w:szCs w:val="22"/>
        </w:rPr>
      </w:pPr>
      <w:r>
        <w:rPr>
          <w:rFonts w:cs="Liberation Serif" w:ascii="Liberation Serif" w:hAnsi="Liberation Serif"/>
          <w:bCs/>
          <w:i/>
          <w:sz w:val="22"/>
          <w:szCs w:val="22"/>
        </w:rPr>
        <w:t>2. Проект договора</w:t>
      </w:r>
    </w:p>
    <w:p>
      <w:pPr>
        <w:pStyle w:val="Normal"/>
        <w:rPr/>
      </w:pPr>
      <w:r>
        <w:rPr>
          <w:rStyle w:val="Style11"/>
          <w:rFonts w:cs="Liberation Serif" w:ascii="Liberation Serif" w:hAnsi="Liberation Serif"/>
          <w:i/>
          <w:sz w:val="22"/>
          <w:szCs w:val="22"/>
        </w:rPr>
        <w:t>3. Форма предложения.</w:t>
      </w:r>
    </w:p>
    <w:p>
      <w:pPr>
        <w:pStyle w:val="Normal"/>
        <w:rPr/>
      </w:pPr>
      <w:r>
        <w:rPr>
          <w:rStyle w:val="Style11"/>
          <w:rFonts w:cs="Liberation Serif" w:ascii="Liberation Serif" w:hAnsi="Liberation Serif"/>
          <w:i/>
          <w:sz w:val="22"/>
          <w:szCs w:val="22"/>
        </w:rPr>
        <w:t>4. Анкета участника.</w:t>
      </w:r>
    </w:p>
    <w:p>
      <w:pPr>
        <w:pStyle w:val="Normal"/>
        <w:tabs>
          <w:tab w:val="clear" w:pos="408"/>
        </w:tabs>
        <w:ind w:left="1418" w:right="0" w:hanging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shd w:val="clear" w:color="auto" w:fill="auto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551"/>
        <w:shd w:val="clear" w:color="auto" w:fill="auto"/>
        <w:tabs>
          <w:tab w:val="clear" w:pos="408"/>
          <w:tab w:val="left" w:pos="4796" w:leader="none"/>
        </w:tabs>
        <w:spacing w:lineRule="auto" w:line="240" w:before="0" w:after="0"/>
        <w:jc w:val="right"/>
        <w:rPr/>
      </w:pPr>
      <w:r>
        <w:rPr>
          <w:spacing w:val="0"/>
          <w:sz w:val="23"/>
          <w:szCs w:val="23"/>
        </w:rPr>
        <w:tab/>
      </w:r>
      <w:r>
        <w:rPr>
          <w:rFonts w:cs="Times New Roman"/>
          <w:b w:val="false"/>
          <w:bCs w:val="false"/>
          <w:color w:val="00000A"/>
          <w:sz w:val="22"/>
          <w:szCs w:val="22"/>
        </w:rPr>
        <w:t xml:space="preserve">Приложение № 1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 ТС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 проверку технического состояния транспортных средств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в период с 01.07.2026 по 31.12.2026</w:t>
      </w:r>
    </w:p>
    <w:p>
      <w:pPr>
        <w:pStyle w:val="Normal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W w:w="10260" w:type="dxa"/>
        <w:jc w:val="left"/>
        <w:tblInd w:w="-49" w:type="dxa"/>
        <w:tblLayout w:type="fixed"/>
        <w:tblCellMar>
          <w:top w:w="55" w:type="dxa"/>
          <w:left w:w="5" w:type="dxa"/>
          <w:bottom w:w="55" w:type="dxa"/>
          <w:right w:w="45" w:type="dxa"/>
        </w:tblCellMar>
      </w:tblPr>
      <w:tblGrid>
        <w:gridCol w:w="450"/>
        <w:gridCol w:w="3915"/>
        <w:gridCol w:w="1299"/>
        <w:gridCol w:w="1425"/>
        <w:gridCol w:w="1415"/>
        <w:gridCol w:w="1755"/>
      </w:tblGrid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п/п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Модель ТС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b/>
                <w:bCs/>
                <w:color w:val="00000A"/>
                <w:spacing w:val="1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A"/>
                <w:spacing w:val="10"/>
                <w:sz w:val="22"/>
                <w:szCs w:val="22"/>
              </w:rPr>
              <w:t>Инвентарный номер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Гос. номерной знак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Категория ТС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Стоимость, цена за единицу (руб.)</w:t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Toyota Land Cruiser Prado (1GR)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, легковой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HB031857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522 УС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М1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УАЗ PATRIOT (ЗМЗ-40900R), легковой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HB031674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А 070 ЕС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М1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ГАЗ-31105 (ЗМЗ-40620), легковой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HB030706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pacing w:val="10"/>
                <w:sz w:val="22"/>
                <w:szCs w:val="22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102 НН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М1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АЗ-390995 (ЗМЗ-40911), грузовой фургон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НВ037004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pacing w:val="10"/>
                <w:sz w:val="22"/>
                <w:szCs w:val="22"/>
                <w:u w:val="none"/>
                <w:em w:val="none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990 СР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N1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УАЗ-390995 (ЗМЗ-40911), грузовой фургон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НВ038662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Н 464 НТ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N1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УАЗ-390995 (ЗМЗ-40911), грузовой фургон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НВ043409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О 173 НН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N1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АЗ-390995 (ЗМЗ-409100), 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рузовой фургон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НВ037003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Н 081 СУ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N1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АЗ-390995 (ЗМЗ-409100), 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рузовой фургон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НВ039654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Р 246 ВА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N1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ГАЗ-27527 (дв А 275), грузовой фургон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НВ042165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Р 693 ТЕ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N1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NISSAN NP-300, 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рузовой-бортовой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PR0024003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В 571 УР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N1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ЗИЛ-131, грузовой фургон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НВ007742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Х 088 СМ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N2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ЗИЛ-131, грузовой фургон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НВ007740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Х 087 СМ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N2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1732GZ,  лаборатория высоковольтных испытаний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НВ031566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А 002 КЕ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N2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4795-0000010-33, передвижная электротехн. лаборатория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НВ039377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О 613 КК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N2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ГАЗ-33081 4795-0000010-33, автомобиль-мастерская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НВ033297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А 584 ХН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N2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ГАЗ-66, грузовой фургон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HB007825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М 438 АЕ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N2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ГАЗ-66-11, специализированный фургон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НВ007737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М 429 АЕ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N2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БКМ-317-01 49101В, бурильно-крановая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НВ031855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А 969 ЕА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N2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БКМ-317-01 49101В, бурильно-крановая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НВ030716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М 094 НМ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N2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КАМАЗ К 3456 тягач седельный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НВ044634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 620 ОР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N3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A"/>
                <w:spacing w:val="1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pacing w:val="10"/>
                <w:sz w:val="22"/>
                <w:szCs w:val="22"/>
              </w:rPr>
              <w:t>КС-55713-4 на шасси КамАЗ 53228-15, кран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A"/>
                <w:spacing w:val="1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pacing w:val="10"/>
                <w:sz w:val="22"/>
                <w:szCs w:val="22"/>
              </w:rPr>
              <w:t>HB032500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A"/>
                <w:spacing w:val="1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pacing w:val="10"/>
                <w:sz w:val="22"/>
                <w:szCs w:val="22"/>
              </w:rPr>
              <w:t>А 645 НМ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N3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(МКМ-200) 481042-0000021, кран-манипулятор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НВ036551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693 УС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N3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(МКМ-200) 481042-0000021, кран-манипулятор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НВ041935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 268 СВ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N3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(МКМ-200) 481042-0000021 КАМАЗ 43118, КМУ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НВ035942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321 УВ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N3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КАМАЗ К1В1А6, 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кран-манипулятор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НВ0444681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 756 АР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N3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pacing w:val="10"/>
                <w:sz w:val="22"/>
                <w:szCs w:val="22"/>
                <w:u w:val="none"/>
                <w:em w:val="none"/>
                <w:lang w:val="en-US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АЗ-3205 (ЗМЗ-5234.10), автобус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A"/>
                <w:spacing w:val="1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pacing w:val="10"/>
                <w:sz w:val="22"/>
                <w:szCs w:val="22"/>
              </w:rPr>
              <w:t>НВ038282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A"/>
                <w:spacing w:val="1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pacing w:val="10"/>
                <w:sz w:val="22"/>
                <w:szCs w:val="22"/>
              </w:rPr>
              <w:t>Н 484 НС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М3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10"/>
                <w:sz w:val="22"/>
                <w:szCs w:val="22"/>
                <w:u w:val="none"/>
                <w:em w:val="none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ЕФАЗ-4208-10-14, 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пециальный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A"/>
                <w:spacing w:val="1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pacing w:val="10"/>
                <w:sz w:val="22"/>
                <w:szCs w:val="22"/>
              </w:rPr>
              <w:t>НВ031316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A"/>
                <w:spacing w:val="1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pacing w:val="10"/>
                <w:sz w:val="22"/>
                <w:szCs w:val="22"/>
              </w:rPr>
              <w:t>М 855 ХС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М3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ГАЗель Бизнес 322173, автобус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НВ044531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 659 СЕ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М2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10"/>
                <w:sz w:val="22"/>
                <w:szCs w:val="22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ЗСА 817715, прицеп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A"/>
                <w:spacing w:val="1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pacing w:val="10"/>
                <w:sz w:val="22"/>
                <w:szCs w:val="22"/>
              </w:rPr>
              <w:t>НВ036253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14 20 АА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О1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43" w:hRule="atLeast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pacing w:val="10"/>
                <w:sz w:val="22"/>
                <w:szCs w:val="22"/>
                <w:u w:val="none"/>
                <w:em w:val="none"/>
                <w:lang w:val="en-US"/>
              </w:rPr>
              <w:t xml:space="preserve">711501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ПСА-0,7,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прицеп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A"/>
                <w:spacing w:val="1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pacing w:val="10"/>
                <w:sz w:val="22"/>
                <w:szCs w:val="22"/>
              </w:rPr>
              <w:t>НВ042255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A"/>
                <w:spacing w:val="1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pacing w:val="10"/>
                <w:sz w:val="22"/>
                <w:szCs w:val="22"/>
              </w:rPr>
              <w:t>05 82 ХХ 27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О1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bookmarkStart w:id="0" w:name="__DdeLink__1653_14801190661_Копия_1"/>
      <w:bookmarkStart w:id="1" w:name="__DdeLink__1653_14801190661_Копия_1"/>
      <w:bookmarkEnd w:id="1"/>
    </w:p>
    <w:p>
      <w:pPr>
        <w:pStyle w:val="Normal"/>
        <w:ind w:left="0" w:righ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A"/>
          <w:spacing w:val="10"/>
        </w:rPr>
      </w:pPr>
      <w:r>
        <w:rPr>
          <w:rFonts w:cs="Times New Roman" w:ascii="Times New Roman" w:hAnsi="Times New Roman"/>
          <w:b/>
          <w:bCs/>
          <w:color w:val="00000A"/>
          <w:spacing w:val="10"/>
        </w:rPr>
      </w:r>
      <w:r>
        <w:br w:type="page"/>
      </w:r>
    </w:p>
    <w:p>
      <w:pPr>
        <w:pStyle w:val="Normal"/>
        <w:jc w:val="right"/>
        <w:rPr/>
      </w:pPr>
      <w:r>
        <w:rPr>
          <w:rStyle w:val="Style11"/>
          <w:rFonts w:cs="Liberation Serif" w:ascii="Liberation Serif" w:hAnsi="Liberation Serif"/>
        </w:rPr>
        <w:t>Приложение 3</w:t>
      </w:r>
    </w:p>
    <w:p>
      <w:pPr>
        <w:pStyle w:val="Normal"/>
        <w:jc w:val="center"/>
        <w:rPr/>
      </w:pPr>
      <w:r>
        <w:rPr>
          <w:rStyle w:val="Style11"/>
          <w:rFonts w:cs="Liberation Serif" w:ascii="Liberation Serif" w:hAnsi="Liberation Serif"/>
        </w:rPr>
        <w:t>Форма предложения</w:t>
      </w:r>
    </w:p>
    <w:p>
      <w:pPr>
        <w:pStyle w:val="Normal"/>
        <w:rPr/>
      </w:pPr>
      <w:r>
        <w:rPr>
          <w:rStyle w:val="Style11"/>
          <w:rFonts w:cs="Liberation Serif" w:ascii="Liberation Serif" w:hAnsi="Liberation Serif"/>
          <w:i/>
          <w:color w:val="000000"/>
        </w:rPr>
        <w:t xml:space="preserve">(Форма предложения Исполнителя заполняется на </w:t>
      </w:r>
      <w:r>
        <w:rPr>
          <w:rStyle w:val="Style11"/>
          <w:rFonts w:cs="Liberation Serif" w:ascii="Liberation Serif" w:hAnsi="Liberation Serif"/>
          <w:b/>
          <w:i/>
          <w:color w:val="000000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</w:r>
    </w:p>
    <w:p>
      <w:pPr>
        <w:pStyle w:val="Normal"/>
        <w:jc w:val="right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  <w:t>Директору филиала АО «ДРСК»</w:t>
      </w:r>
    </w:p>
    <w:p>
      <w:pPr>
        <w:pStyle w:val="Normal"/>
        <w:tabs>
          <w:tab w:val="clear" w:pos="408"/>
          <w:tab w:val="right" w:pos="9354" w:leader="none"/>
        </w:tabs>
        <w:jc w:val="right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  <w:tab/>
        <w:t xml:space="preserve">   «Хабаровские электрические сети»</w:t>
      </w:r>
    </w:p>
    <w:p>
      <w:pPr>
        <w:pStyle w:val="Normal"/>
        <w:jc w:val="right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</w:r>
    </w:p>
    <w:p>
      <w:pPr>
        <w:pStyle w:val="Normal"/>
        <w:rPr>
          <w:rFonts w:ascii="Liberation Serif" w:hAnsi="Liberation Serif" w:cs="Liberation Serif"/>
          <w:b/>
          <w:i/>
          <w:i/>
          <w:color w:val="000000"/>
        </w:rPr>
      </w:pPr>
      <w:r>
        <w:rPr>
          <w:rFonts w:cs="Liberation Serif" w:ascii="Liberation Serif" w:hAnsi="Liberation Serif"/>
          <w:b/>
          <w:i/>
          <w:color w:val="000000"/>
        </w:rPr>
        <w:t>Исх. № _________ от _________</w:t>
      </w:r>
    </w:p>
    <w:p>
      <w:pPr>
        <w:pStyle w:val="Normal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</w:r>
    </w:p>
    <w:p>
      <w:pPr>
        <w:pStyle w:val="Normal"/>
        <w:rPr>
          <w:rFonts w:ascii="Liberation Serif" w:hAnsi="Liberation Serif" w:cs="Liberation Serif"/>
          <w:i/>
          <w:i/>
          <w:color w:val="000000"/>
        </w:rPr>
      </w:pPr>
      <w:r>
        <w:rPr>
          <w:rFonts w:cs="Liberation Serif" w:ascii="Liberation Serif" w:hAnsi="Liberation Serif"/>
          <w:i/>
          <w:color w:val="000000"/>
        </w:rPr>
      </w:r>
    </w:p>
    <w:p>
      <w:pPr>
        <w:pStyle w:val="Normal"/>
        <w:spacing w:before="240" w:after="60"/>
        <w:ind w:left="0" w:right="0" w:firstLine="567"/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cs="Liberation Serif" w:ascii="Liberation Serif" w:hAnsi="Liberation Serif"/>
          <w:b/>
          <w:color w:val="000000"/>
        </w:rPr>
        <w:t>ТЕХНИКО-КОММЕРЧЕСКОЕ ПРЕДЛОЖЕНИЕ</w:t>
      </w:r>
    </w:p>
    <w:p>
      <w:pPr>
        <w:pStyle w:val="13"/>
        <w:numPr>
          <w:ilvl w:val="0"/>
        </w:numPr>
        <w:spacing w:before="0" w:after="0"/>
        <w:ind w:left="0" w:right="0" w:firstLine="567"/>
        <w:jc w:val="center"/>
        <w:outlineLvl w:val="8"/>
        <w:rPr/>
      </w:pPr>
      <w:r>
        <w:rPr>
          <w:rStyle w:val="Style11"/>
          <w:rFonts w:cs="Liberation Serif" w:ascii="Liberation Serif" w:hAnsi="Liberation Serif"/>
          <w:i/>
          <w:color w:val="000000"/>
          <w:sz w:val="26"/>
          <w:szCs w:val="26"/>
        </w:rPr>
        <w:t xml:space="preserve">в рамках </w:t>
      </w:r>
      <w:r>
        <w:rPr>
          <w:rStyle w:val="Style11"/>
          <w:rFonts w:cs="Liberation Serif" w:ascii="Liberation Serif" w:hAnsi="Liberation Serif"/>
          <w:i/>
          <w:iCs/>
          <w:color w:val="000000"/>
          <w:sz w:val="26"/>
          <w:szCs w:val="26"/>
        </w:rPr>
        <w:t>нерегламентированной</w:t>
      </w:r>
      <w:r>
        <w:rPr>
          <w:rStyle w:val="Style11"/>
          <w:rFonts w:cs="Liberation Serif" w:ascii="Liberation Serif" w:hAnsi="Liberation Serif"/>
          <w:i/>
          <w:color w:val="000000"/>
          <w:sz w:val="26"/>
          <w:szCs w:val="26"/>
        </w:rPr>
        <w:t xml:space="preserve"> закупки по лоту </w:t>
      </w:r>
      <w:r>
        <w:rPr>
          <w:rStyle w:val="Style11"/>
          <w:rFonts w:eastAsia="Lucida Sans Unicode" w:ascii="Liberation Serif" w:hAnsi="Liberation Serif"/>
          <w:color w:val="auto"/>
          <w:sz w:val="24"/>
          <w:szCs w:val="24"/>
        </w:rPr>
        <w:t>«ОКПД2 33.13.1 Оказание услуг по техническому обслуживанию  оборудования системы мониторинга "АвтоГРАФ" в рамках выполнения мероприятия 10.25-ТО-2021-ХЭС  по программе ТО для нужд филиала АО "ДРСК" Хабаровские электрические сети» 61201-ЭКСП ПРОД-2025-ДРСК-ХЭС.</w:t>
      </w:r>
    </w:p>
    <w:p>
      <w:pPr>
        <w:pStyle w:val="13"/>
        <w:numPr>
          <w:ilvl w:val="0"/>
        </w:numPr>
        <w:spacing w:before="0" w:after="0"/>
        <w:ind w:left="0" w:right="0" w:firstLine="567"/>
        <w:jc w:val="center"/>
        <w:outlineLvl w:val="8"/>
        <w:rPr>
          <w:rFonts w:ascii="Liberation Serif" w:hAnsi="Liberation Serif" w:cs="Liberation Serif"/>
          <w:i/>
          <w:i/>
          <w:color w:val="000000"/>
          <w:sz w:val="26"/>
          <w:szCs w:val="26"/>
        </w:rPr>
      </w:pPr>
      <w:r>
        <w:rPr>
          <w:rFonts w:cs="Liberation Serif" w:ascii="Liberation Serif" w:hAnsi="Liberation Serif"/>
          <w:i/>
          <w:color w:val="000000"/>
          <w:sz w:val="26"/>
          <w:szCs w:val="26"/>
        </w:rPr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color w:val="000000"/>
        </w:rPr>
        <w:t>_______________________________________________________________________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i/>
          <w:color w:val="000000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color w:val="000000"/>
        </w:rPr>
        <w:t>зарегистрированное по адресу: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i/>
          <w:color w:val="000000"/>
        </w:rPr>
        <w:t>________________________________________________________________________,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i/>
          <w:color w:val="000000"/>
        </w:rPr>
        <w:t>(место нахождения Участника)</w:t>
      </w:r>
    </w:p>
    <w:p>
      <w:pPr>
        <w:pStyle w:val="Normal"/>
        <w:jc w:val="both"/>
        <w:rPr/>
      </w:pPr>
      <w:r>
        <w:rPr>
          <w:rStyle w:val="Style11"/>
          <w:rFonts w:cs="Liberation Serif" w:ascii="Liberation Serif" w:hAnsi="Liberation Serif"/>
          <w:color w:val="000000"/>
        </w:rPr>
        <w:t xml:space="preserve">предлагает заключить Договор </w:t>
      </w:r>
      <w:r>
        <w:rPr>
          <w:rStyle w:val="Style11"/>
          <w:rFonts w:cs="Liberation Serif" w:ascii="Liberation Serif" w:hAnsi="Liberation Serif"/>
          <w:i/>
          <w:color w:val="000000"/>
        </w:rPr>
        <w:t>на [указывается предмет Договора]: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color w:val="000000"/>
        </w:rPr>
        <w:t>________________________________________________________________________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i/>
          <w:color w:val="000000"/>
        </w:rPr>
        <w:t>(предмет договора)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Итоговая стоимость заявки без НДС, руб.___________________________________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 xml:space="preserve">кроме того, НДС, руб. </w:t>
        <w:tab/>
        <w:t>___________________________________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 xml:space="preserve">итого с НДС, руб. </w:t>
        <w:tab/>
        <w:t>___________________________________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i/>
          <w:color w:val="000000"/>
        </w:rPr>
        <w:t>(полная итоговая стоимость, рублей, с НДС)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90 (девяноста) календарных дней с даты окончания срока подачи предложений, установленным в запросе технико-коммерческих предложений.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</w:p>
    <w:p>
      <w:pPr>
        <w:pStyle w:val="Normal"/>
        <w:ind w:left="0" w:right="0" w:firstLine="850"/>
        <w:jc w:val="both"/>
        <w:rPr/>
      </w:pPr>
      <w:r>
        <w:rPr>
          <w:rStyle w:val="Style11"/>
          <w:rFonts w:cs="Liberation Serif" w:ascii="Liberation Serif" w:hAnsi="Liberation Serif"/>
          <w:color w:val="000000"/>
        </w:rPr>
        <w:t xml:space="preserve">Подтверждаем возможность оказания услуг требуемого объема </w:t>
      </w:r>
      <w:r>
        <w:rPr>
          <w:rStyle w:val="Style11"/>
          <w:rFonts w:cs="Liberation Serif" w:ascii="Liberation Serif" w:hAnsi="Liberation Serif"/>
          <w:i/>
          <w:color w:val="000000"/>
        </w:rPr>
        <w:t>(см. приложение 1 к настоящему запросу);</w:t>
      </w:r>
    </w:p>
    <w:p>
      <w:pPr>
        <w:pStyle w:val="Normal"/>
        <w:ind w:left="0" w:right="0" w:firstLine="850"/>
        <w:jc w:val="both"/>
        <w:rPr/>
      </w:pPr>
      <w:r>
        <w:rPr>
          <w:rStyle w:val="Style11"/>
          <w:rFonts w:cs="Liberation Serif" w:ascii="Liberation Serif" w:hAnsi="Liberation Serif"/>
          <w:color w:val="000000"/>
        </w:rPr>
        <w:t>Согласны на существенные условия будущего договора, в том числе условия оплаты Оплата (по Договору осуществляется Покупателем в течение 20 (двадцати) календарных дней (если поставщик является МСП, в течение 7 (семи) рабочих дней) с даты подписания Сторонами акта выполненных работ на основании счета, выставленного Поставщиком, и с учетом раздела 2 Договора) и сроком выполнения работ с момента заклюдчения договора до 30.12.2025.</w:t>
      </w:r>
    </w:p>
    <w:p>
      <w:pPr>
        <w:pStyle w:val="Normal"/>
        <w:ind w:left="0" w:right="0" w:firstLine="850"/>
        <w:jc w:val="both"/>
        <w:rPr/>
      </w:pPr>
      <w:r>
        <w:rPr>
          <w:rStyle w:val="Style11"/>
          <w:rFonts w:cs="Liberation Serif" w:ascii="Liberation Serif" w:hAnsi="Liberation Serif"/>
          <w:color w:val="000000"/>
        </w:rPr>
        <w:t xml:space="preserve">Настоящей заявкой сообщаем, что в отношении ____________________ </w:t>
      </w:r>
      <w:r>
        <w:rPr>
          <w:rStyle w:val="Style11"/>
          <w:rFonts w:cs="Liberation Serif" w:ascii="Liberation Serif" w:hAnsi="Liberation Serif"/>
          <w:i/>
          <w:color w:val="000000"/>
        </w:rPr>
        <w:t>(наименование Участника)</w:t>
      </w:r>
      <w:r>
        <w:rPr>
          <w:rStyle w:val="Style11"/>
          <w:rFonts w:cs="Liberation Serif" w:ascii="Liberation Serif" w:hAnsi="Liberation Serif"/>
          <w:color w:val="000000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ind w:left="0" w:right="0" w:firstLine="850"/>
        <w:jc w:val="both"/>
        <w:rPr/>
      </w:pPr>
      <w:r>
        <w:rPr>
          <w:rStyle w:val="Style11"/>
          <w:rFonts w:cs="Liberation Serif" w:ascii="Liberation Serif" w:hAnsi="Liberation Serif"/>
          <w:color w:val="000000"/>
        </w:rPr>
        <w:t xml:space="preserve">Также подтверждаем, что сведения о </w:t>
      </w:r>
      <w:r>
        <w:rPr>
          <w:rStyle w:val="Style11"/>
          <w:rFonts w:cs="Liberation Serif" w:ascii="Liberation Serif" w:hAnsi="Liberation Serif"/>
          <w:i/>
          <w:color w:val="000000"/>
        </w:rPr>
        <w:t>_________________________ (наименование Участника)</w:t>
      </w:r>
      <w:r>
        <w:rPr>
          <w:rStyle w:val="Style11"/>
          <w:rFonts w:cs="Liberation Serif" w:ascii="Liberation Serif" w:hAnsi="Liberation Serif"/>
          <w:color w:val="000000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ind w:left="0" w:right="0" w:firstLine="850"/>
        <w:jc w:val="both"/>
        <w:rPr/>
      </w:pPr>
      <w:r>
        <w:rPr>
          <w:rStyle w:val="Style11"/>
          <w:rFonts w:cs="Liberation Serif" w:ascii="Liberation Serif" w:hAnsi="Liberation Serif"/>
          <w:color w:val="000000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Style w:val="Style11"/>
          <w:rFonts w:cs="Liberation Serif" w:ascii="Liberation Serif" w:hAnsi="Liberation Serif"/>
          <w:i/>
          <w:color w:val="000000"/>
        </w:rPr>
        <w:t>(наименование Участника)</w:t>
      </w:r>
      <w:r>
        <w:rPr>
          <w:rStyle w:val="Style11"/>
          <w:rFonts w:cs="Liberation Serif" w:ascii="Liberation Serif" w:hAnsi="Liberation Serif"/>
          <w:color w:val="000000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ind w:left="0" w:right="0" w:firstLine="850"/>
        <w:jc w:val="both"/>
        <w:rPr/>
      </w:pPr>
      <w:r>
        <w:rPr>
          <w:rStyle w:val="Style11"/>
          <w:rFonts w:cs="Liberation Serif" w:ascii="Liberation Serif" w:hAnsi="Liberation Serif"/>
          <w:color w:val="000000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Style w:val="Style11"/>
          <w:rFonts w:cs="Liberation Serif" w:ascii="Liberation Serif" w:hAnsi="Liberation Serif"/>
          <w:color w:val="000000"/>
          <w:u w:val="single"/>
        </w:rPr>
        <w:t>АО «ДРСК» «Хабаровские электрические сети»</w:t>
      </w:r>
      <w:r>
        <w:rPr>
          <w:rStyle w:val="Style11"/>
          <w:rFonts w:cs="Liberation Serif" w:ascii="Liberation Serif" w:hAnsi="Liberation Serif"/>
          <w:color w:val="000000"/>
        </w:rPr>
        <w:t xml:space="preserve"> в соответствии с требованиями запроса технико-коммерческих предложений.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i/>
          <w:color w:val="000000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ind w:left="0" w:right="0" w:firstLine="850"/>
        <w:jc w:val="both"/>
        <w:rPr/>
      </w:pPr>
      <w:r>
        <w:rPr>
          <w:rStyle w:val="Style11"/>
          <w:rFonts w:cs="Liberation Serif" w:ascii="Liberation Serif" w:hAnsi="Liberation Serif"/>
          <w:color w:val="000000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Style w:val="Style11"/>
          <w:rFonts w:cs="Liberation Serif" w:ascii="Liberation Serif" w:hAnsi="Liberation Serif"/>
          <w:i/>
          <w:color w:val="000000"/>
        </w:rPr>
        <w:t>_______________ (наименование Участника).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ind w:left="0" w:right="0" w:firstLine="850"/>
        <w:jc w:val="both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i/>
          <w:color w:val="000000"/>
        </w:rPr>
        <w:t>Приложение: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i/>
          <w:color w:val="000000"/>
        </w:rPr>
        <w:t>1.Расчет стоимости услуг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i/>
          <w:color w:val="000000"/>
        </w:rPr>
        <w:t>2. Расчет стоимости запасных частей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i/>
          <w:color w:val="000000"/>
        </w:rPr>
        <w:t>3.Анкета участника</w:t>
      </w:r>
    </w:p>
    <w:p>
      <w:pPr>
        <w:pStyle w:val="Style20"/>
        <w:numPr>
          <w:ilvl w:val="8"/>
          <w:numId w:val="2"/>
        </w:numPr>
        <w:ind w:left="0" w:right="0" w:firstLine="850"/>
        <w:jc w:val="both"/>
        <w:outlineLvl w:val="8"/>
        <w:rPr/>
      </w:pPr>
      <w:r>
        <w:rPr>
          <w:rFonts w:cs="Liberation Serif" w:ascii="Liberation Serif" w:hAnsi="Liberation Serif"/>
          <w:i/>
          <w:color w:val="000000"/>
        </w:rPr>
        <w:t>4.Пакет документов</w:t>
      </w:r>
    </w:p>
    <w:p>
      <w:pPr>
        <w:pStyle w:val="Normal"/>
        <w:ind w:left="0" w:right="0" w:firstLine="850"/>
        <w:jc w:val="both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</w:r>
    </w:p>
    <w:p>
      <w:pPr>
        <w:pStyle w:val="Normal"/>
        <w:ind w:left="0" w:right="0" w:firstLine="850"/>
        <w:jc w:val="both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__________________________________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(подпись, М.П.)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____________________________________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(фамилия, имя, отчество подписавшего, должность)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конец формы</w:t>
      </w:r>
    </w:p>
    <w:p>
      <w:pPr>
        <w:pStyle w:val="Normal"/>
        <w:ind w:left="0" w:right="0" w:firstLine="850"/>
        <w:jc w:val="both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</w:r>
    </w:p>
    <w:p>
      <w:pPr>
        <w:pStyle w:val="Normal"/>
        <w:ind w:left="0" w:right="0" w:firstLine="850"/>
        <w:jc w:val="both"/>
        <w:rPr/>
      </w:pPr>
      <w:r>
        <w:rPr>
          <w:rStyle w:val="Style11"/>
          <w:rFonts w:cs="Liberation Serif" w:ascii="Liberation Serif" w:hAnsi="Liberation Serif"/>
          <w:color w:val="000000"/>
        </w:rPr>
        <w:t>7.2.2</w:t>
        <w:tab/>
      </w:r>
      <w:r>
        <w:rPr>
          <w:rStyle w:val="Style11"/>
          <w:rFonts w:cs="Liberation Serif" w:ascii="Liberation Serif" w:hAnsi="Liberation Serif"/>
          <w:b/>
          <w:color w:val="000000"/>
        </w:rPr>
        <w:t>Инструкции по заполнению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7.2.2.1 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7.2.2.2 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7.2.2.3 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ind w:left="0" w:right="0" w:firstLine="850"/>
        <w:jc w:val="both"/>
        <w:rPr/>
      </w:pPr>
      <w:r>
        <w:rPr>
          <w:rFonts w:cs="Liberation Serif" w:ascii="Liberation Serif" w:hAnsi="Liberation Serif"/>
          <w:color w:val="000000"/>
        </w:rPr>
        <w:t>7.2.2.4 Письмо о подаче технико-коммерческого предложения должно быть подписано и скреплено печатью (при наличии).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0" w:right="0" w:firstLine="709"/>
        <w:jc w:val="right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  <w:t>Приложение 4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Анкета Участника запроса цен</w:t>
      </w:r>
    </w:p>
    <w:p>
      <w:pPr>
        <w:pStyle w:val="Normal"/>
        <w:rPr>
          <w:color w:val="000000"/>
        </w:rPr>
      </w:pPr>
      <w:r>
        <w:rPr>
          <w:color w:val="000000"/>
        </w:rPr>
        <w:t>Наименование и адрес Участника запроса цен: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_________________________________</w:t>
      </w:r>
    </w:p>
    <w:tbl>
      <w:tblPr>
        <w:tblW w:w="8963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757"/>
        <w:gridCol w:w="3501"/>
      </w:tblGrid>
      <w:tr>
        <w:trPr>
          <w:tblHeader w:val="true"/>
          <w:trHeight w:val="279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1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/>
            </w:pPr>
            <w:r>
              <w:rPr>
                <w:rStyle w:val="Style11"/>
                <w:b/>
                <w:i/>
                <w:color w:val="000000"/>
                <w:sz w:val="16"/>
              </w:rPr>
              <w:t xml:space="preserve">№ </w:t>
            </w:r>
            <w:r>
              <w:rPr>
                <w:rStyle w:val="Style11"/>
                <w:b/>
                <w:i/>
                <w:color w:val="000000"/>
                <w:sz w:val="16"/>
              </w:rPr>
              <w:t>п/п</w:t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1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b/>
                <w:i/>
                <w:i/>
                <w:color w:val="000000"/>
                <w:sz w:val="16"/>
              </w:rPr>
            </w:pPr>
            <w:r>
              <w:rPr>
                <w:b/>
                <w:i/>
                <w:color w:val="000000"/>
                <w:sz w:val="16"/>
              </w:rPr>
              <w:t>Наименование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1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b/>
                <w:i/>
                <w:i/>
                <w:color w:val="000000"/>
                <w:sz w:val="16"/>
              </w:rPr>
            </w:pPr>
            <w:r>
              <w:rPr>
                <w:b/>
                <w:i/>
                <w:color w:val="000000"/>
                <w:sz w:val="16"/>
              </w:rPr>
              <w:t>Сведения об Участнике запроса цен</w:t>
              <w:br/>
              <w:t>(заполняется Участником запроса цен)</w:t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Организационно-правовая форма и фирменное наименование Участника запроса цен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Принадлежность к субъектам малого и среднего предпринимательства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Собственники (перечислить наименования и организационно-правовую форму или Ф.И.О. всех собственников, чья доля в уставном капитале превышает 10%)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ИНН Участника запроса цен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КПП Участника запроса цен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ОГРН Участника запроса цен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ОКПО Участника запроса цен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ОКТМО Участника запроса цен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Место нахождения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Почтовый адрес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Филиалы: перечислить наименования и почтовые адреса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Банковские реквизиты (наименование и адрес банка, номер расчетного счета Участника запроса цен в банке, телефоны банка, прочие банковские реквизиты)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68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Телефоны Участника запроса цен (с указанием кода города)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35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Факс Участника запроса цен (с указанием кода города)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265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Адрес электронной почты Участника запроса цен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943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Фамилия, Имя и Отчество руководителя Участника запроса цен, имеющего право подписи согласно учредительным документам Участника запроса цен, с указанием должности и контактного телефона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700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before="0" w:after="6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Фамилия, Имя и Отчество ответственного лица Участника запроса цен с указанием должности и контактного телефона, а также адреса электронной почты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2"/>
              <w:widowControl w:val="false"/>
              <w:numPr>
                <w:ilvl w:val="8"/>
                <w:numId w:val="2"/>
              </w:numPr>
              <w:snapToGrid w:val="false"/>
              <w:spacing w:lineRule="auto" w:line="276" w:before="40" w:after="40"/>
              <w:ind w:left="57" w:right="57" w:hanging="0"/>
              <w:outlineLvl w:val="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____________________________________</w:t>
      </w:r>
    </w:p>
    <w:p>
      <w:pPr>
        <w:pStyle w:val="Normal"/>
        <w:ind w:left="0" w:right="3684" w:firstLine="567"/>
        <w:jc w:val="center"/>
        <w:rPr>
          <w:color w:val="000000"/>
          <w:sz w:val="13"/>
        </w:rPr>
      </w:pPr>
      <w:r>
        <w:rPr>
          <w:color w:val="000000"/>
          <w:position w:val="6"/>
          <w:sz w:val="13"/>
        </w:rPr>
        <w:t>(подпись, М.П.)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____________________________________</w:t>
      </w:r>
    </w:p>
    <w:p>
      <w:pPr>
        <w:pStyle w:val="Normal"/>
        <w:ind w:left="0" w:right="3684" w:firstLine="567"/>
        <w:jc w:val="center"/>
        <w:rPr>
          <w:color w:val="000000"/>
          <w:sz w:val="13"/>
        </w:rPr>
      </w:pPr>
      <w:r>
        <w:rPr>
          <w:color w:val="000000"/>
          <w:position w:val="6"/>
          <w:sz w:val="13"/>
        </w:rPr>
        <w:t>(фамилия, имя, отчество подписавшего, должность)</w:t>
      </w:r>
      <w:r>
        <w:br w:type="page"/>
      </w:r>
    </w:p>
    <w:p>
      <w:pPr>
        <w:pStyle w:val="23"/>
        <w:numPr>
          <w:ilvl w:val="2"/>
          <w:numId w:val="4"/>
        </w:numPr>
        <w:ind w:left="1134" w:right="0" w:hanging="1134"/>
        <w:rPr>
          <w:rFonts w:ascii="Times New Roman" w:hAnsi="Times New Roman" w:eastAsia="Times New Roman" w:cs="Times New Roman"/>
          <w:b w:val="false"/>
          <w:color w:val="000000"/>
          <w:sz w:val="16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16"/>
        </w:rPr>
        <w:t>Инструкции по заполнению</w:t>
      </w:r>
    </w:p>
    <w:p>
      <w:pPr>
        <w:pStyle w:val="Style24"/>
        <w:numPr>
          <w:ilvl w:val="3"/>
          <w:numId w:val="4"/>
        </w:numPr>
        <w:ind w:left="1134" w:right="0" w:hanging="1134"/>
        <w:rPr>
          <w:rFonts w:ascii="Times New Roman" w:hAnsi="Times New Roman" w:eastAsia="Times New Roman" w:cs="Times New Roman"/>
          <w:color w:val="000000"/>
          <w:sz w:val="16"/>
        </w:rPr>
      </w:pPr>
      <w:r>
        <w:rPr>
          <w:rFonts w:eastAsia="Times New Roman" w:cs="Times New Roman" w:ascii="Times New Roman" w:hAnsi="Times New Roman"/>
          <w:color w:val="000000"/>
          <w:sz w:val="16"/>
        </w:rPr>
        <w:t>Участник запроса цен приводит номер и дату письма о подаче оферты, приложением к которому является данная анкета.</w:t>
      </w:r>
    </w:p>
    <w:p>
      <w:pPr>
        <w:pStyle w:val="Style24"/>
        <w:numPr>
          <w:ilvl w:val="3"/>
          <w:numId w:val="4"/>
        </w:numPr>
        <w:ind w:left="1134" w:right="0" w:hanging="1134"/>
        <w:rPr>
          <w:rFonts w:ascii="Times New Roman" w:hAnsi="Times New Roman" w:eastAsia="Times New Roman" w:cs="Times New Roman"/>
          <w:color w:val="000000"/>
          <w:sz w:val="16"/>
        </w:rPr>
      </w:pPr>
      <w:r>
        <w:rPr>
          <w:rFonts w:eastAsia="Times New Roman" w:cs="Times New Roman" w:ascii="Times New Roman" w:hAnsi="Times New Roman"/>
          <w:color w:val="000000"/>
          <w:sz w:val="16"/>
        </w:rPr>
        <w:t>Участник запроса цен указывает свое фирменное наименование (в т.ч. организационно-правовую форму) и свой адрес.</w:t>
      </w:r>
    </w:p>
    <w:p>
      <w:pPr>
        <w:pStyle w:val="Style24"/>
        <w:numPr>
          <w:ilvl w:val="3"/>
          <w:numId w:val="4"/>
        </w:numPr>
        <w:ind w:left="1134" w:right="0" w:hanging="1134"/>
        <w:rPr>
          <w:rFonts w:ascii="Times New Roman" w:hAnsi="Times New Roman" w:eastAsia="Times New Roman" w:cs="Times New Roman"/>
          <w:color w:val="000000"/>
          <w:sz w:val="16"/>
        </w:rPr>
      </w:pPr>
      <w:r>
        <w:rPr>
          <w:rFonts w:eastAsia="Times New Roman" w:cs="Times New Roman" w:ascii="Times New Roman" w:hAnsi="Times New Roman"/>
          <w:color w:val="000000"/>
          <w:sz w:val="16"/>
        </w:rPr>
        <w:t>Участники запроса цен должны заполнить приведенную выше таблицу по всем позициям. В случае отсутствия каких-либо данных указать слово «нет».</w:t>
      </w:r>
    </w:p>
    <w:p>
      <w:pPr>
        <w:pStyle w:val="Style24"/>
        <w:numPr>
          <w:ilvl w:val="3"/>
          <w:numId w:val="4"/>
        </w:numPr>
        <w:ind w:left="1134" w:right="0" w:hanging="1134"/>
        <w:rPr>
          <w:rFonts w:ascii="Times New Roman" w:hAnsi="Times New Roman" w:eastAsia="Times New Roman" w:cs="Times New Roman"/>
          <w:color w:val="000000"/>
          <w:sz w:val="16"/>
        </w:rPr>
      </w:pPr>
      <w:r>
        <w:rPr>
          <w:rFonts w:eastAsia="Times New Roman" w:cs="Times New Roman" w:ascii="Times New Roman" w:hAnsi="Times New Roman"/>
          <w:color w:val="000000"/>
          <w:sz w:val="16"/>
        </w:rPr>
        <w:t>В графе 3: если организационная форма Участника ООО, указать учредителей, если организационная форма АО или ПАО, указать акционеров.</w:t>
      </w:r>
    </w:p>
    <w:p>
      <w:pPr>
        <w:pStyle w:val="Style24"/>
        <w:numPr>
          <w:ilvl w:val="3"/>
          <w:numId w:val="4"/>
        </w:numPr>
        <w:ind w:left="1134" w:right="0" w:hanging="1134"/>
        <w:rPr>
          <w:rFonts w:ascii="Times New Roman" w:hAnsi="Times New Roman" w:eastAsia="Times New Roman" w:cs="Times New Roman"/>
          <w:color w:val="000000"/>
          <w:sz w:val="16"/>
        </w:rPr>
      </w:pPr>
      <w:r>
        <w:rPr>
          <w:rFonts w:eastAsia="Times New Roman" w:cs="Times New Roman" w:ascii="Times New Roman" w:hAnsi="Times New Roman"/>
          <w:color w:val="000000"/>
          <w:sz w:val="16"/>
        </w:rPr>
        <w:t>В графе 11: «Банковские реквизиты…» указываются реквизиты, которые будут использованы при заключении Договора.</w:t>
      </w:r>
    </w:p>
    <w:p>
      <w:pPr>
        <w:pStyle w:val="Normal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color w:val="000000"/>
        </w:rPr>
      </w:pPr>
      <w:r>
        <w:rPr/>
      </w:r>
    </w:p>
    <w:sectPr>
      <w:type w:val="nextPage"/>
      <w:pgSz w:w="11906" w:h="16838"/>
      <w:pgMar w:left="1134" w:right="565" w:gutter="0" w:header="0" w:top="709" w:footer="0" w:bottom="709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 Unicode MS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/>
    </w:lvl>
    <w:lvl w:ilvl="4">
      <w:start w:val="1"/>
      <w:numFmt w:val="decimal"/>
      <w:lvlText w:val="%5)"/>
      <w:lvlJc w:val="left"/>
      <w:pPr>
        <w:tabs>
          <w:tab w:val="num" w:pos="0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uppressAutoHyphens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styleId="3" w:customStyle="1">
    <w:name w:val="Заголовок №3_"/>
    <w:basedOn w:val="DefaultParagraphFont"/>
    <w:uiPriority w:val="99"/>
    <w:qFormat/>
    <w:locked/>
    <w:rPr>
      <w:rFonts w:ascii="Times New Roman" w:hAnsi="Times New Roman" w:cs="Times New Roman"/>
      <w:spacing w:val="10"/>
      <w:sz w:val="25"/>
      <w:szCs w:val="25"/>
      <w:shd w:fill="FFFFFF" w:val="clear"/>
    </w:rPr>
  </w:style>
  <w:style w:type="character" w:styleId="2" w:customStyle="1">
    <w:name w:val="Основной текст (2)_"/>
    <w:basedOn w:val="DefaultParagraphFont"/>
    <w:uiPriority w:val="99"/>
    <w:qFormat/>
    <w:locked/>
    <w:rPr>
      <w:rFonts w:ascii="Times New Roman" w:hAnsi="Times New Roman" w:cs="Times New Roman"/>
      <w:spacing w:val="10"/>
      <w:sz w:val="21"/>
      <w:szCs w:val="21"/>
      <w:shd w:fill="FFFFFF" w:val="clear"/>
    </w:rPr>
  </w:style>
  <w:style w:type="character" w:styleId="1" w:customStyle="1">
    <w:name w:val="Основной текст Знак1"/>
    <w:basedOn w:val="DefaultParagraphFont"/>
    <w:uiPriority w:val="99"/>
    <w:qFormat/>
    <w:locked/>
    <w:rPr>
      <w:rFonts w:ascii="Times New Roman" w:hAnsi="Times New Roman" w:cs="Times New Roman"/>
      <w:spacing w:val="10"/>
      <w:sz w:val="19"/>
      <w:szCs w:val="19"/>
      <w:shd w:fill="FFFFFF" w:val="clear"/>
    </w:rPr>
  </w:style>
  <w:style w:type="character" w:styleId="Style8" w:customStyle="1">
    <w:name w:val="Основной текст Знак"/>
    <w:basedOn w:val="DefaultParagraphFont"/>
    <w:uiPriority w:val="99"/>
    <w:semiHidden/>
    <w:qFormat/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styleId="Style9" w:customStyle="1">
    <w:name w:val="Колонтитул_"/>
    <w:basedOn w:val="DefaultParagraphFont"/>
    <w:uiPriority w:val="99"/>
    <w:qFormat/>
    <w:locked/>
    <w:rPr>
      <w:rFonts w:ascii="Times New Roman" w:hAnsi="Times New Roman" w:cs="Times New Roman"/>
      <w:sz w:val="20"/>
      <w:szCs w:val="20"/>
      <w:shd w:fill="FFFFFF" w:val="clear"/>
    </w:rPr>
  </w:style>
  <w:style w:type="character" w:styleId="TrebuchetMS" w:customStyle="1">
    <w:name w:val="Колонтитул + Trebuchet MS"/>
    <w:basedOn w:val="Style9"/>
    <w:uiPriority w:val="99"/>
    <w:qFormat/>
    <w:rPr>
      <w:rFonts w:ascii="Trebuchet MS" w:hAnsi="Trebuchet MS" w:cs="Trebuchet MS"/>
      <w:spacing w:val="-20"/>
      <w:sz w:val="17"/>
      <w:szCs w:val="17"/>
      <w:shd w:fill="FFFFFF" w:val="clear"/>
    </w:rPr>
  </w:style>
  <w:style w:type="character" w:styleId="31" w:customStyle="1">
    <w:name w:val="Основной текст (3)_"/>
    <w:basedOn w:val="DefaultParagraphFont"/>
    <w:uiPriority w:val="99"/>
    <w:qFormat/>
    <w:locked/>
    <w:rPr>
      <w:rFonts w:ascii="Times New Roman" w:hAnsi="Times New Roman" w:cs="Times New Roman"/>
      <w:spacing w:val="10"/>
      <w:sz w:val="16"/>
      <w:szCs w:val="16"/>
      <w:shd w:fill="FFFFFF" w:val="clear"/>
    </w:rPr>
  </w:style>
  <w:style w:type="character" w:styleId="32" w:customStyle="1">
    <w:name w:val="Основной текст (3) + Полужирный"/>
    <w:basedOn w:val="31"/>
    <w:uiPriority w:val="99"/>
    <w:qFormat/>
    <w:rPr>
      <w:rFonts w:ascii="Times New Roman" w:hAnsi="Times New Roman" w:cs="Times New Roman"/>
      <w:spacing w:val="10"/>
      <w:sz w:val="16"/>
      <w:szCs w:val="16"/>
      <w:shd w:fill="FFFFFF" w:val="clear"/>
    </w:rPr>
  </w:style>
  <w:style w:type="character" w:styleId="11" w:customStyle="1">
    <w:name w:val="Основной текст (11)_"/>
    <w:basedOn w:val="DefaultParagraphFont"/>
    <w:uiPriority w:val="99"/>
    <w:qFormat/>
    <w:locked/>
    <w:rPr>
      <w:rFonts w:ascii="Times New Roman" w:hAnsi="Times New Roman" w:cs="Times New Roman"/>
      <w:sz w:val="21"/>
      <w:szCs w:val="21"/>
      <w:shd w:fill="FFFFFF" w:val="clear"/>
    </w:rPr>
  </w:style>
  <w:style w:type="character" w:styleId="111" w:customStyle="1">
    <w:name w:val="Основной текст (11)"/>
    <w:basedOn w:val="11"/>
    <w:uiPriority w:val="99"/>
    <w:qFormat/>
    <w:rPr>
      <w:rFonts w:ascii="Times New Roman" w:hAnsi="Times New Roman" w:cs="Times New Roman"/>
      <w:sz w:val="21"/>
      <w:szCs w:val="21"/>
      <w:shd w:fill="FFFFFF" w:val="clear"/>
    </w:rPr>
  </w:style>
  <w:style w:type="character" w:styleId="114" w:customStyle="1">
    <w:name w:val="Основной текст (11)4"/>
    <w:basedOn w:val="11"/>
    <w:uiPriority w:val="99"/>
    <w:qFormat/>
    <w:rPr>
      <w:rFonts w:ascii="Times New Roman" w:hAnsi="Times New Roman" w:cs="Times New Roman"/>
      <w:sz w:val="21"/>
      <w:szCs w:val="21"/>
      <w:shd w:fill="FFFFFF" w:val="clear"/>
    </w:rPr>
  </w:style>
  <w:style w:type="character" w:styleId="11Arial" w:customStyle="1">
    <w:name w:val="Основной текст (11) + Arial"/>
    <w:basedOn w:val="11"/>
    <w:uiPriority w:val="99"/>
    <w:qFormat/>
    <w:rPr>
      <w:rFonts w:ascii="Arial" w:hAnsi="Arial" w:cs="Arial"/>
      <w:i/>
      <w:iCs/>
      <w:sz w:val="23"/>
      <w:szCs w:val="23"/>
      <w:shd w:fill="FFFFFF" w:val="clear"/>
    </w:rPr>
  </w:style>
  <w:style w:type="character" w:styleId="110pt" w:customStyle="1">
    <w:name w:val="Основной текст (11) + Интервал 0 pt"/>
    <w:basedOn w:val="11"/>
    <w:uiPriority w:val="99"/>
    <w:qFormat/>
    <w:rPr>
      <w:rFonts w:ascii="Times New Roman" w:hAnsi="Times New Roman" w:cs="Times New Roman"/>
      <w:spacing w:val="-10"/>
      <w:sz w:val="21"/>
      <w:szCs w:val="21"/>
      <w:shd w:fill="FFFFFF" w:val="clear"/>
    </w:rPr>
  </w:style>
  <w:style w:type="character" w:styleId="113" w:customStyle="1">
    <w:name w:val="Основной текст (11)3"/>
    <w:basedOn w:val="11"/>
    <w:uiPriority w:val="99"/>
    <w:qFormat/>
    <w:rPr>
      <w:rFonts w:ascii="Times New Roman" w:hAnsi="Times New Roman" w:cs="Times New Roman"/>
      <w:sz w:val="21"/>
      <w:szCs w:val="21"/>
      <w:shd w:fill="FFFFFF" w:val="clear"/>
    </w:rPr>
  </w:style>
  <w:style w:type="character" w:styleId="55" w:customStyle="1">
    <w:name w:val="Основной текст (55)_"/>
    <w:basedOn w:val="DefaultParagraphFont"/>
    <w:uiPriority w:val="99"/>
    <w:qFormat/>
    <w:locked/>
    <w:rPr>
      <w:rFonts w:ascii="Times New Roman" w:hAnsi="Times New Roman" w:cs="Times New Roman"/>
      <w:spacing w:val="10"/>
      <w:sz w:val="25"/>
      <w:szCs w:val="25"/>
      <w:shd w:fill="FFFFFF" w:val="clear"/>
    </w:rPr>
  </w:style>
  <w:style w:type="character" w:styleId="Linenumber">
    <w:name w:val="line number"/>
    <w:basedOn w:val="DefaultParagraphFont"/>
    <w:uiPriority w:val="99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Style10" w:customStyle="1">
    <w:name w:val="Текст выноски Знак"/>
    <w:basedOn w:val="DefaultParagraphFont"/>
    <w:uiPriority w:val="99"/>
    <w:semiHidden/>
    <w:qFormat/>
    <w:rPr>
      <w:rFonts w:ascii="Tahoma" w:hAnsi="Tahoma" w:eastAsia="Arial Unicode MS" w:cs="Tahoma"/>
      <w:color w:val="000000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1">
    <w:name w:val="Основной шрифт абзаца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lineRule="exact" w:line="264" w:before="120" w:after="240"/>
    </w:pPr>
    <w:rPr>
      <w:rFonts w:ascii="Times New Roman" w:hAnsi="Times New Roman" w:eastAsia="Calibri" w:cs="Times New Roman" w:eastAsiaTheme="minorHAnsi"/>
      <w:color w:val="00000A"/>
      <w:spacing w:val="10"/>
      <w:sz w:val="19"/>
      <w:szCs w:val="19"/>
      <w:lang w:eastAsia="en-US"/>
    </w:rPr>
  </w:style>
  <w:style w:type="paragraph" w:styleId="List">
    <w:name w:val="List"/>
    <w:basedOn w:val="BodyText"/>
    <w:pPr>
      <w:shd w:val="clear" w:fill="FFFFFF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311" w:customStyle="1">
    <w:name w:val="Заголовок №31"/>
    <w:basedOn w:val="Normal"/>
    <w:uiPriority w:val="99"/>
    <w:qFormat/>
    <w:pPr>
      <w:shd w:val="clear" w:color="auto" w:fill="FFFFFF"/>
      <w:spacing w:lineRule="exact" w:line="278"/>
      <w:jc w:val="center"/>
      <w:outlineLvl w:val="2"/>
    </w:pPr>
    <w:rPr>
      <w:rFonts w:ascii="Times New Roman" w:hAnsi="Times New Roman" w:eastAsia="Calibri" w:cs="Times New Roman" w:eastAsiaTheme="minorHAnsi"/>
      <w:b/>
      <w:bCs/>
      <w:color w:val="00000A"/>
      <w:spacing w:val="10"/>
      <w:sz w:val="25"/>
      <w:szCs w:val="25"/>
      <w:lang w:eastAsia="en-US"/>
    </w:rPr>
  </w:style>
  <w:style w:type="paragraph" w:styleId="21" w:customStyle="1">
    <w:name w:val="Основной текст (2)"/>
    <w:basedOn w:val="Normal"/>
    <w:link w:val="2"/>
    <w:uiPriority w:val="99"/>
    <w:qFormat/>
    <w:pPr>
      <w:shd w:val="clear" w:color="auto" w:fill="FFFFFF"/>
      <w:spacing w:lineRule="atLeast" w:line="240" w:before="0" w:after="120"/>
    </w:pPr>
    <w:rPr>
      <w:rFonts w:ascii="Times New Roman" w:hAnsi="Times New Roman" w:eastAsia="Calibri" w:cs="Times New Roman" w:eastAsiaTheme="minorHAnsi"/>
      <w:b/>
      <w:bCs/>
      <w:color w:val="00000A"/>
      <w:spacing w:val="10"/>
      <w:sz w:val="21"/>
      <w:szCs w:val="21"/>
      <w:lang w:eastAsia="en-US"/>
    </w:rPr>
  </w:style>
  <w:style w:type="paragraph" w:styleId="Style14" w:customStyle="1">
    <w:name w:val="Колонтитул"/>
    <w:basedOn w:val="Normal"/>
    <w:uiPriority w:val="99"/>
    <w:qFormat/>
    <w:pPr>
      <w:shd w:val="clear" w:color="auto" w:fill="FFFFFF"/>
    </w:pPr>
    <w:rPr>
      <w:rFonts w:ascii="Times New Roman" w:hAnsi="Times New Roman" w:eastAsia="Calibri" w:cs="Times New Roman" w:eastAsiaTheme="minorHAnsi"/>
      <w:color w:val="00000A"/>
      <w:sz w:val="20"/>
      <w:szCs w:val="20"/>
      <w:lang w:eastAsia="en-US"/>
    </w:rPr>
  </w:style>
  <w:style w:type="paragraph" w:styleId="33" w:customStyle="1">
    <w:name w:val="Основной текст (3)"/>
    <w:basedOn w:val="Normal"/>
    <w:uiPriority w:val="99"/>
    <w:qFormat/>
    <w:pPr>
      <w:shd w:val="clear" w:color="auto" w:fill="FFFFFF"/>
      <w:spacing w:lineRule="exact" w:line="221"/>
    </w:pPr>
    <w:rPr>
      <w:rFonts w:ascii="Times New Roman" w:hAnsi="Times New Roman" w:eastAsia="Calibri" w:cs="Times New Roman" w:eastAsiaTheme="minorHAnsi"/>
      <w:color w:val="00000A"/>
      <w:spacing w:val="10"/>
      <w:sz w:val="16"/>
      <w:szCs w:val="16"/>
      <w:lang w:eastAsia="en-US"/>
    </w:rPr>
  </w:style>
  <w:style w:type="paragraph" w:styleId="1111" w:customStyle="1">
    <w:name w:val="Основной текст (11)1"/>
    <w:basedOn w:val="Normal"/>
    <w:uiPriority w:val="99"/>
    <w:qFormat/>
    <w:pPr>
      <w:shd w:val="clear" w:color="auto" w:fill="FFFFFF"/>
      <w:spacing w:lineRule="atLeast" w:line="240"/>
    </w:pPr>
    <w:rPr>
      <w:rFonts w:ascii="Times New Roman" w:hAnsi="Times New Roman" w:eastAsia="Calibri" w:cs="Times New Roman" w:eastAsiaTheme="minorHAnsi"/>
      <w:color w:val="00000A"/>
      <w:sz w:val="21"/>
      <w:szCs w:val="21"/>
      <w:lang w:eastAsia="en-US"/>
    </w:rPr>
  </w:style>
  <w:style w:type="paragraph" w:styleId="551" w:customStyle="1">
    <w:name w:val="Основной текст (55)"/>
    <w:basedOn w:val="Normal"/>
    <w:link w:val="55"/>
    <w:uiPriority w:val="99"/>
    <w:qFormat/>
    <w:pPr>
      <w:shd w:val="clear" w:color="auto" w:fill="FFFFFF"/>
      <w:spacing w:lineRule="atLeast" w:line="240" w:before="420" w:after="1200"/>
      <w:jc w:val="both"/>
    </w:pPr>
    <w:rPr>
      <w:rFonts w:ascii="Times New Roman" w:hAnsi="Times New Roman" w:eastAsia="Calibri" w:cs="Times New Roman" w:eastAsiaTheme="minorHAnsi"/>
      <w:b/>
      <w:bCs/>
      <w:color w:val="00000A"/>
      <w:spacing w:val="10"/>
      <w:sz w:val="25"/>
      <w:szCs w:val="25"/>
      <w:lang w:eastAsia="en-US"/>
    </w:rPr>
  </w:style>
  <w:style w:type="paragraph" w:styleId="Xl66" w:customStyle="1">
    <w:name w:val="xl66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67" w:customStyle="1">
    <w:name w:val="xl67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68" w:customStyle="1">
    <w:name w:val="xl68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69" w:customStyle="1">
    <w:name w:val="xl69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70" w:customStyle="1">
    <w:name w:val="xl70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71" w:customStyle="1">
    <w:name w:val="xl71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72" w:customStyle="1">
    <w:name w:val="xl72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73" w:customStyle="1">
    <w:name w:val="xl73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74" w:customStyle="1">
    <w:name w:val="xl74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18"/>
      <w:szCs w:val="18"/>
    </w:rPr>
  </w:style>
  <w:style w:type="paragraph" w:styleId="Xl75" w:customStyle="1">
    <w:name w:val="xl75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18"/>
      <w:szCs w:val="18"/>
    </w:rPr>
  </w:style>
  <w:style w:type="paragraph" w:styleId="Xl76" w:customStyle="1">
    <w:name w:val="xl76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18"/>
      <w:szCs w:val="18"/>
    </w:rPr>
  </w:style>
  <w:style w:type="paragraph" w:styleId="Xl77" w:customStyle="1">
    <w:name w:val="xl77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18"/>
      <w:szCs w:val="18"/>
    </w:rPr>
  </w:style>
  <w:style w:type="paragraph" w:styleId="Xl78" w:customStyle="1">
    <w:name w:val="xl78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sz w:val="18"/>
      <w:szCs w:val="18"/>
    </w:rPr>
  </w:style>
  <w:style w:type="paragraph" w:styleId="Xl79" w:customStyle="1">
    <w:name w:val="xl79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Calibri" w:hAnsi="Calibri" w:eastAsia="Times New Roman" w:cs="Times New Roman"/>
      <w:b/>
      <w:bCs/>
      <w:color w:val="00000A"/>
      <w:sz w:val="18"/>
      <w:szCs w:val="18"/>
    </w:rPr>
  </w:style>
  <w:style w:type="paragraph" w:styleId="12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A"/>
      <w:kern w:val="0"/>
      <w:sz w:val="24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Style15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color w:val="00000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16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color w:val="00000A"/>
      <w:sz w:val="20"/>
      <w:szCs w:val="20"/>
      <w:lang w:val="en-US" w:eastAsia="en-US"/>
    </w:rPr>
  </w:style>
  <w:style w:type="paragraph" w:styleId="Text" w:customStyle="1">
    <w:name w:val="text"/>
    <w:basedOn w:val="Normal"/>
    <w:qFormat/>
    <w:pPr>
      <w:spacing w:before="0" w:after="240"/>
    </w:pPr>
    <w:rPr>
      <w:rFonts w:ascii="Times New Roman" w:hAnsi="Times New Roman" w:eastAsia="Times New Roman" w:cs="Times New Roman"/>
      <w:color w:val="00000A"/>
    </w:rPr>
  </w:style>
  <w:style w:type="paragraph" w:styleId="Header">
    <w:name w:val="Header"/>
    <w:basedOn w:val="Normal"/>
    <w:pPr/>
    <w:rPr/>
  </w:style>
  <w:style w:type="paragraph" w:styleId="Style17" w:customStyle="1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pPr>
      <w:ind w:left="0" w:right="0" w:firstLine="780"/>
      <w:jc w:val="both"/>
    </w:pPr>
    <w:rPr/>
  </w:style>
  <w:style w:type="paragraph" w:styleId="22">
    <w:name w:val="Основной текст 2"/>
    <w:basedOn w:val="Normal"/>
    <w:qFormat/>
    <w:pPr>
      <w:suppressAutoHyphens w:val="true"/>
    </w:pPr>
    <w:rPr>
      <w:rFonts w:eastAsia="Times New Roman"/>
      <w:szCs w:val="24"/>
    </w:rPr>
  </w:style>
  <w:style w:type="paragraph" w:styleId="13">
    <w:name w:val="Стиль Заголовок 1 + по ширине"/>
    <w:basedOn w:val="Heading1"/>
    <w:qFormat/>
    <w:pPr>
      <w:numPr>
        <w:ilvl w:val="0"/>
        <w:numId w:val="0"/>
      </w:numPr>
      <w:suppressAutoHyphens w:val="true"/>
      <w:spacing w:before="480" w:after="240"/>
    </w:pPr>
    <w:rPr>
      <w:rFonts w:ascii="Arial" w:hAnsi="Arial"/>
      <w:color w:val="00000A"/>
      <w:sz w:val="40"/>
    </w:rPr>
  </w:style>
  <w:style w:type="paragraph" w:styleId="Style20">
    <w:name w:val="Абзац списка"/>
    <w:basedOn w:val="Normal"/>
    <w:qFormat/>
    <w:pPr>
      <w:tabs>
        <w:tab w:val="clear" w:pos="408"/>
      </w:tabs>
      <w:suppressAutoHyphens w:val="true"/>
      <w:ind w:left="720" w:right="0" w:hanging="0"/>
    </w:pPr>
    <w:rPr/>
  </w:style>
  <w:style w:type="paragraph" w:styleId="Style21">
    <w:name w:val="Таблица шапка"/>
    <w:basedOn w:val="Normal"/>
    <w:qFormat/>
    <w:pPr>
      <w:keepNext w:val="true"/>
      <w:tabs>
        <w:tab w:val="clear" w:pos="408"/>
      </w:tabs>
      <w:suppressAutoHyphens w:val="true"/>
      <w:spacing w:before="40" w:after="40"/>
      <w:ind w:left="57" w:right="57" w:hanging="0"/>
      <w:jc w:val="left"/>
    </w:pPr>
    <w:rPr>
      <w:rFonts w:eastAsia="Times New Roman"/>
      <w:sz w:val="22"/>
      <w:szCs w:val="20"/>
    </w:rPr>
  </w:style>
  <w:style w:type="paragraph" w:styleId="Style22">
    <w:name w:val="Таблица текст"/>
    <w:basedOn w:val="Normal"/>
    <w:qFormat/>
    <w:pPr>
      <w:tabs>
        <w:tab w:val="clear" w:pos="408"/>
      </w:tabs>
      <w:suppressAutoHyphens w:val="true"/>
      <w:spacing w:before="40" w:after="40"/>
      <w:ind w:left="57" w:right="57" w:hanging="0"/>
      <w:jc w:val="left"/>
    </w:pPr>
    <w:rPr>
      <w:rFonts w:eastAsia="Times New Roman"/>
      <w:sz w:val="24"/>
      <w:szCs w:val="20"/>
    </w:rPr>
  </w:style>
  <w:style w:type="paragraph" w:styleId="Style23">
    <w:name w:val="Пункт"/>
    <w:basedOn w:val="BodyText"/>
    <w:qFormat/>
    <w:pPr>
      <w:tabs>
        <w:tab w:val="clear" w:pos="408"/>
        <w:tab w:val="left" w:pos="5954" w:leader="none"/>
      </w:tabs>
      <w:suppressAutoHyphens w:val="true"/>
      <w:spacing w:before="0" w:after="0"/>
      <w:ind w:left="1985" w:right="0" w:hanging="850"/>
    </w:pPr>
    <w:rPr/>
  </w:style>
  <w:style w:type="paragraph" w:styleId="23">
    <w:name w:val="Пункт2"/>
    <w:basedOn w:val="Style23"/>
    <w:qFormat/>
    <w:pPr>
      <w:tabs>
        <w:tab w:val="left" w:pos="3401" w:leader="none"/>
        <w:tab w:val="left" w:pos="4252" w:leader="none"/>
        <w:tab w:val="left" w:pos="5954" w:leader="none"/>
      </w:tabs>
      <w:suppressAutoHyphens w:val="true"/>
      <w:spacing w:before="240" w:after="120"/>
      <w:ind w:left="1134" w:right="0" w:hanging="1133"/>
      <w:jc w:val="left"/>
    </w:pPr>
    <w:rPr>
      <w:rFonts w:ascii="Calibri" w:hAnsi="Calibri" w:cs="Lohit Devanagari"/>
      <w:b/>
    </w:rPr>
  </w:style>
  <w:style w:type="paragraph" w:styleId="Style24">
    <w:name w:val="Подпункт"/>
    <w:basedOn w:val="Style23"/>
    <w:qFormat/>
    <w:pPr>
      <w:tabs>
        <w:tab w:val="left" w:pos="3401" w:leader="none"/>
        <w:tab w:val="left" w:pos="5954" w:leader="none"/>
      </w:tabs>
      <w:suppressAutoHyphens w:val="true"/>
      <w:ind w:left="1134" w:right="0" w:hanging="1133"/>
    </w:pPr>
    <w:rPr>
      <w:rFonts w:ascii="Calibri" w:hAnsi="Calibri" w:cs="Lohit Devanagari"/>
    </w:rPr>
  </w:style>
  <w:style w:type="numbering" w:styleId="NoList" w:default="1">
    <w:name w:val="No List"/>
    <w:uiPriority w:val="99"/>
    <w:semiHidden/>
    <w:unhideWhenUsed/>
    <w:qFormat/>
  </w:style>
  <w:style w:type="numbering" w:styleId="14" w:customStyle="1">
    <w:name w:val="Нет списка1"/>
    <w:uiPriority w:val="99"/>
    <w:semiHidden/>
    <w:unhideWhenUsed/>
    <w:qFormat/>
  </w:style>
  <w:style w:type="numbering" w:styleId="24" w:customStyle="1">
    <w:name w:val="Нет списка2"/>
    <w:uiPriority w:val="99"/>
    <w:semiHidden/>
    <w:unhideWhenUsed/>
    <w:qFormat/>
  </w:style>
  <w:style w:type="numbering" w:styleId="34" w:customStyle="1">
    <w:name w:val="Нет списка3"/>
    <w:uiPriority w:val="99"/>
    <w:semiHidden/>
    <w:unhideWhenUsed/>
    <w:qFormat/>
  </w:style>
  <w:style w:type="numbering" w:styleId="112" w:customStyle="1">
    <w:name w:val="Нет списка11"/>
    <w:uiPriority w:val="99"/>
    <w:semiHidden/>
    <w:unhideWhenUsed/>
    <w:qFormat/>
  </w:style>
  <w:style w:type="numbering" w:styleId="1112" w:customStyle="1">
    <w:name w:val="Нет списка111"/>
    <w:uiPriority w:val="99"/>
    <w:semiHidden/>
    <w:unhideWhenUsed/>
    <w:qFormat/>
  </w:style>
  <w:style w:type="numbering" w:styleId="211" w:customStyle="1">
    <w:name w:val="Нет списка21"/>
    <w:uiPriority w:val="99"/>
    <w:semiHidden/>
    <w:unhideWhenUsed/>
    <w:qFormat/>
  </w:style>
  <w:style w:type="numbering" w:styleId="4" w:customStyle="1">
    <w:name w:val="Нет списка4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507F4-5805-4D67-A3B5-C14FEF0E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Application>AlterOffice/2025.3.1.0$Linux_X86_64 LibreOffice_project/431cd1b79110582f53535c95ed0a2449aadc8bf9</Application>
  <AppVersion>15.0000</AppVersion>
  <Pages>27</Pages>
  <Words>2317</Words>
  <Characters>16178</Characters>
  <CharactersWithSpaces>18421</CharactersWithSpaces>
  <Paragraphs>309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2023-12-01T07:40:00Z</dcterms:created>
  <dc:creator>Кузьминых Валерий Леонидович</dc:creator>
  <dc:description/>
  <dc:language>ru-RU</dc:language>
  <cp:lastModifiedBy>demchuk_ig</cp:lastModifiedBy>
  <cp:lastPrinted>2024-12-23T16:05:27Z</cp:lastPrinted>
  <dcterms:modified xsi:type="dcterms:W3CDTF">2026-05-20T14:58:39Z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