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4"/>
        <w:rPr>
          <w:rStyle w:val="945"/>
        </w:rPr>
      </w:pPr>
      <w:r/>
      <w:bookmarkStart w:id="0" w:name="_GoBack"/>
      <w:r/>
      <w:bookmarkEnd w:id="0"/>
      <w:r>
        <w:rPr>
          <w:sz w:val="24"/>
        </w:rPr>
        <w:tab/>
      </w:r>
      <w:r>
        <w:rPr>
          <w:sz w:val="24"/>
        </w:rPr>
        <w:tab/>
        <w:t xml:space="preserve">Договор оказания услуг №.</w:t>
      </w:r>
      <w:r>
        <w:rPr>
          <w:rStyle w:val="945"/>
        </w:rPr>
      </w:r>
    </w:p>
    <w:p>
      <w:pPr>
        <w:pStyle w:val="925"/>
        <w:ind w:left="-142" w:right="-141" w:firstLine="709"/>
        <w:jc w:val="left"/>
        <w:tabs>
          <w:tab w:val="left" w:pos="2119" w:leader="none"/>
          <w:tab w:val="center" w:pos="5244" w:leader="none"/>
        </w:tabs>
        <w:rPr>
          <w:b/>
          <w:bCs/>
          <w:sz w:val="24"/>
        </w:rPr>
      </w:pP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925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widowControl w:val="off"/>
      </w:pPr>
      <w:r>
        <w:rPr>
          <w:u w:val="single"/>
        </w:rPr>
        <w:t xml:space="preserve">г. Подольск </w:t>
      </w:r>
      <w:r>
        <w:t xml:space="preserve">                                                                                           </w:t>
      </w:r>
      <w:r>
        <w:t xml:space="preserve">   </w:t>
      </w:r>
      <w:r>
        <w:rPr>
          <w:u w:val="single"/>
        </w:rPr>
        <w:t xml:space="preserve">«   </w:t>
      </w:r>
      <w:r>
        <w:rPr>
          <w:u w:val="single"/>
        </w:rPr>
        <w:t xml:space="preserve">»         202  г.</w:t>
      </w:r>
      <w:r/>
    </w:p>
    <w:p>
      <w:pPr>
        <w:ind w:firstLine="540"/>
        <w:widowControl w:val="off"/>
        <w:tabs>
          <w:tab w:val="left" w:pos="3675" w:leader="none"/>
        </w:tabs>
      </w:pPr>
      <w:r>
        <w:tab/>
      </w:r>
      <w:r/>
    </w:p>
    <w:p>
      <w:pPr>
        <w:ind w:firstLine="540"/>
        <w:jc w:val="both"/>
        <w:rPr>
          <w:b/>
        </w:rPr>
      </w:pPr>
      <w:r>
        <w:rPr>
          <w:b/>
          <w:color w:val="000000"/>
        </w:rPr>
        <w:t xml:space="preserve">Публичное Акционерное Общество «</w:t>
      </w:r>
      <w:r>
        <w:rPr>
          <w:b/>
          <w:color w:val="000000"/>
        </w:rPr>
        <w:t xml:space="preserve">Россети</w:t>
      </w:r>
      <w:r>
        <w:rPr>
          <w:b/>
          <w:color w:val="000000"/>
        </w:rPr>
        <w:t xml:space="preserve"> Московский регион»</w:t>
      </w:r>
      <w:r>
        <w:rPr>
          <w:color w:val="000000"/>
        </w:rPr>
        <w:t xml:space="preserve">, именуемое в дальнейшем Заказчик, в лице </w:t>
      </w:r>
      <w:r>
        <w:t xml:space="preserve">директора  _______________ </w:t>
      </w:r>
      <w:r>
        <w:rPr>
          <w:color w:val="000000"/>
        </w:rPr>
        <w:t xml:space="preserve">, действующего на основании доверенности №           .</w:t>
      </w:r>
      <w:r>
        <w:rPr>
          <w:i/>
          <w:color w:val="000000"/>
        </w:rPr>
        <w:t xml:space="preserve">,</w:t>
      </w:r>
      <w:r>
        <w:t xml:space="preserve"> с одной стороны и</w:t>
      </w:r>
      <w:r>
        <w:rPr>
          <w:b/>
        </w:rPr>
        <w:t xml:space="preserve"> _________________</w:t>
      </w:r>
      <w:r>
        <w:rPr>
          <w:rFonts w:ascii="Times New Roman" w:hAnsi="Times New Roman"/>
          <w:sz w:val="24"/>
          <w:szCs w:val="24"/>
        </w:rPr>
        <w:t xml:space="preserve">   , именуемое в дальнейшем </w:t>
      </w:r>
      <w:r>
        <w:rPr>
          <w:rFonts w:ascii="Times New Roman" w:hAnsi="Times New Roman"/>
          <w:b/>
          <w:sz w:val="24"/>
          <w:szCs w:val="24"/>
        </w:rPr>
        <w:t xml:space="preserve">Исполнитель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свидетельства о государственной регистрации </w:t>
      </w:r>
      <w:r>
        <w:rPr>
          <w:rFonts w:ascii="Times New Roman" w:hAnsi="Times New Roman"/>
          <w:sz w:val="24"/>
          <w:szCs w:val="24"/>
        </w:rPr>
        <w:t xml:space="preserve">, с другой стороны, именуемые в дальнейшем «Стороны», заключили настоящий Догов</w:t>
      </w:r>
      <w:r>
        <w:rPr>
          <w:rFonts w:ascii="Times New Roman" w:hAnsi="Times New Roman"/>
          <w:sz w:val="24"/>
          <w:szCs w:val="24"/>
        </w:rPr>
        <w:t xml:space="preserve">ор о нижеследующем:</w:t>
      </w:r>
      <w:r>
        <w:rPr>
          <w:rFonts w:ascii="Times New Roman" w:hAnsi="Times New Roman"/>
          <w:sz w:val="24"/>
          <w:szCs w:val="24"/>
        </w:rPr>
      </w:r>
      <w:r>
        <w:rPr>
          <w:b/>
        </w:rPr>
      </w:r>
    </w:p>
    <w:p>
      <w:pPr>
        <w:pStyle w:val="931"/>
        <w:ind w:firstLine="540"/>
        <w:jc w:val="both"/>
        <w:widowControl w:val="off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numPr>
          <w:ilvl w:val="0"/>
          <w:numId w:val="1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Предмет договора</w:t>
      </w:r>
      <w:r>
        <w:rPr>
          <w:b/>
          <w:bCs/>
          <w:caps/>
        </w:rPr>
      </w:r>
    </w:p>
    <w:p>
      <w:pPr>
        <w:ind w:left="39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</w:tabs>
      </w:pPr>
      <w:r>
        <w:tab/>
        <w:t xml:space="preserve">1.1. По Договору Исполнитель обязуется оказать Заказчику следующие услуги: </w:t>
      </w:r>
      <w:r/>
    </w:p>
    <w:p>
      <w:pPr>
        <w:jc w:val="both"/>
        <w:rPr>
          <w:b/>
          <w:sz w:val="28"/>
          <w:szCs w:val="28"/>
        </w:rPr>
      </w:pPr>
      <w:r>
        <w:t xml:space="preserve">оказания услуг _______________ ПАО «</w:t>
      </w:r>
      <w:r>
        <w:t xml:space="preserve">Россети</w:t>
      </w:r>
      <w:r>
        <w:t xml:space="preserve"> Московский Регион» – Южные элек</w:t>
      </w:r>
      <w:r>
        <w:t xml:space="preserve">трические сети период май 2025 г.</w:t>
      </w:r>
      <w:r>
        <w:t xml:space="preserve">,</w:t>
      </w:r>
      <w:r>
        <w:t xml:space="preserve"> именуемые в дальнейшем «Услуги», а Заказчик обязуется принять и оплатить оказанные Услуги.</w:t>
      </w:r>
      <w:r>
        <w:rPr>
          <w:b/>
          <w:sz w:val="28"/>
          <w:szCs w:val="28"/>
        </w:rPr>
      </w:r>
    </w:p>
    <w:p>
      <w:pPr>
        <w:ind w:firstLine="850"/>
        <w:jc w:val="both"/>
        <w:shd w:val="clear" w:color="auto" w:fill="ffffff"/>
        <w:widowControl w:val="off"/>
      </w:pPr>
      <w:r>
        <w:t xml:space="preserve">1.2. Исполнитель обязан оказать предусмотренные Договором Услуги в обусловленном объеме и в полном соответствии со сроками, указан</w:t>
      </w:r>
      <w:r>
        <w:t xml:space="preserve">ными в Техническом задании (Приложение 1), являющемся неотъемлемой частью Договора.</w:t>
      </w:r>
      <w:r/>
    </w:p>
    <w:p>
      <w:pPr>
        <w:ind w:firstLine="850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num" w:pos="1525" w:leader="none"/>
        </w:tabs>
      </w:pPr>
      <w:r>
        <w:t xml:space="preserve">1.3. Исключительные и иные права на результаты интеллектуальной деятельности, созданные в процессе оказания Услуг и обусловленные оказанием Услуг по настоящему Договору, принадлежат Заказчику.</w:t>
      </w:r>
      <w:r/>
    </w:p>
    <w:p>
      <w:pPr>
        <w:ind w:left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num" w:pos="1525" w:leader="none"/>
        </w:tabs>
      </w:pPr>
      <w:r/>
      <w:r/>
    </w:p>
    <w:p>
      <w:pPr>
        <w:ind w:left="360"/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2. Цена договора и порядок расчетов</w:t>
      </w:r>
      <w:r>
        <w:t xml:space="preserve"> </w:t>
      </w:r>
      <w:r>
        <w:rPr>
          <w:b/>
          <w:bCs/>
          <w:caps/>
        </w:rPr>
      </w:r>
    </w:p>
    <w:p>
      <w:pPr>
        <w:ind w:left="39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ind w:firstLine="850"/>
        <w:jc w:val="both"/>
        <w:shd w:val="clear" w:color="auto" w:fill="ffffff"/>
        <w:widowControl w:val="off"/>
      </w:pPr>
      <w:r>
        <w:t xml:space="preserve">2.1. </w:t>
      </w:r>
      <w:r>
        <w:t xml:space="preserve">Цена оказываемых Услуг составляет:______________ </w:t>
      </w:r>
      <w:r>
        <w:t xml:space="preserve">. Цена включает в себя вознаграждение Исполнителя и все расходы и любые издержки Исполнителя, которые будут понесены последним в связи с оказанием Услуг. Стоимость оказанных услуг рассчитывается в соответствии с Прилож</w:t>
      </w:r>
      <w:r>
        <w:t xml:space="preserve">ением к Договору.</w:t>
      </w:r>
      <w:r/>
    </w:p>
    <w:p>
      <w:pPr>
        <w:ind w:firstLine="850"/>
        <w:jc w:val="both"/>
        <w:shd w:val="clear" w:color="auto" w:fill="ffffff"/>
        <w:widowControl w:val="off"/>
      </w:pPr>
      <w:r>
        <w:t xml:space="preserve">2.2. Заказчик оплачивает фактически оказанные Услуги не позднее 7 рабочих дней после получения от Исполнителя отчета о фактически оказанных Услугах, подписания Сторонами акта по Договору и получения счета-фактуры, оформленного в соот</w:t>
      </w:r>
      <w:r>
        <w:t xml:space="preserve">ветствии с требованиями налогового законодательства РФ. </w:t>
      </w:r>
      <w:r/>
    </w:p>
    <w:p>
      <w:pPr>
        <w:ind w:firstLine="850"/>
        <w:jc w:val="both"/>
        <w:shd w:val="clear" w:color="auto" w:fill="ffffff"/>
        <w:widowControl w:val="off"/>
      </w:pPr>
      <w:r>
        <w:t xml:space="preserve">2.3. Оплата услуг производится в безналичном порядке в рублях Российской Федерации. По соглашению Сторон расчеты могут осуществляться иными способами, </w:t>
      </w:r>
      <w:r>
        <w:br/>
        <w:t xml:space="preserve">не противоречащими действующему законодательств</w:t>
      </w:r>
      <w:r>
        <w:t xml:space="preserve">у РФ.</w:t>
      </w:r>
      <w:r/>
    </w:p>
    <w:p>
      <w:pPr>
        <w:ind w:firstLine="850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1134" w:leader="none"/>
        </w:tabs>
      </w:pPr>
      <w:r>
        <w:t xml:space="preserve">2.4. Датой оплаты считается дата списания денежных средств с расчетного счета Заказчика.</w:t>
      </w:r>
      <w:r/>
    </w:p>
    <w:p>
      <w:pPr>
        <w:ind w:firstLine="850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1134" w:leader="none"/>
        </w:tabs>
      </w:pPr>
      <w:r>
        <w:t xml:space="preserve">2.5. Во исключение каких-либо сомнений Стороны установили, что оплата в соответствии с условиями настоящего Договора осуществляется только за фактически оказанны</w:t>
      </w:r>
      <w:r>
        <w:t xml:space="preserve">е Исполнителем услуги.</w:t>
      </w:r>
      <w:r/>
    </w:p>
    <w:p>
      <w:pPr>
        <w:ind w:firstLine="850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1134" w:leader="none"/>
        </w:tabs>
      </w:pPr>
      <w:r>
        <w:t xml:space="preserve">2.6. Не позднее 15 числа месяца, следующего за последним месяцем квартала, Исполнитель направляет акт сверки расчетов в двух экземплярах; подписанный экземпляр направляется Исполнителю не позднее 10 календарных дней с даты получения </w:t>
      </w:r>
      <w:r>
        <w:t xml:space="preserve">акта сверки расчетов. </w:t>
      </w:r>
      <w:r/>
    </w:p>
    <w:p>
      <w:pPr>
        <w:ind w:firstLine="850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1134" w:leader="none"/>
        </w:tabs>
      </w:pPr>
      <w:r>
        <w:t xml:space="preserve">2.7. В отношении любых денежных сумм, подлежащих уплате Заказчиком Исполнителю (оплата услуг, возврат обеспечительного платежа, и т.д.), не применяются нормы о коммерческом кредите и (или) уплате процентов в качестве платы за пользов</w:t>
      </w:r>
      <w:r>
        <w:t xml:space="preserve">ание </w:t>
      </w:r>
      <w:r>
        <w:t xml:space="preserve">денежными средствами Исполнителя.</w:t>
      </w:r>
      <w:r/>
    </w:p>
    <w:p>
      <w:pPr>
        <w:ind w:firstLine="850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1134" w:leader="none"/>
        </w:tabs>
      </w:pPr>
      <w:r>
        <w:t xml:space="preserve">2.8. При изменениях законодательства РФ, влекущих повышением тарифов, пошлин, сборов, налогов, либо иных платежей, взимаемых в пользу бюджета любого уровня бюджетной системы Российской Федерации, государственных или м</w:t>
      </w:r>
      <w:r>
        <w:t xml:space="preserve">униципальных органов либо любых третьих лиц, изменение цены Договора (либо предельной Цены Договора и единичных расценок) осуществляется только в случаях, когда обязанность изменить Цену Договора прямо установлена нормативными правовыми актами Российской Ф</w:t>
      </w:r>
      <w:r>
        <w:t xml:space="preserve">едерации. Во всех иных случаях Цена договора (либо предельная Цена Договора и единичные расценки) остается неизменной, за исключением, предусмотренным другими положениями настоящего Договора либо отдельным соглашением Сторон.</w:t>
      </w:r>
      <w:r/>
    </w:p>
    <w:p>
      <w:pPr>
        <w:ind w:left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1134" w:leader="none"/>
        </w:tabs>
      </w:pPr>
      <w:r/>
      <w:r/>
    </w:p>
    <w:p>
      <w:pPr>
        <w:ind w:left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1134" w:leader="none"/>
        </w:tabs>
      </w:pPr>
      <w:r/>
      <w:r/>
    </w:p>
    <w:p>
      <w:pPr>
        <w:pStyle w:val="949"/>
        <w:numPr>
          <w:ilvl w:val="0"/>
          <w:numId w:val="6"/>
        </w:numPr>
        <w:jc w:val="center"/>
        <w:spacing w:after="100"/>
        <w:shd w:val="clear" w:color="auto" w:fill="ffffff"/>
        <w:widowControl w:val="off"/>
        <w:rPr>
          <w:rFonts w:eastAsia="Times New Roman"/>
          <w:b/>
          <w:bCs/>
          <w:caps/>
          <w:color w:val="auto"/>
          <w:sz w:val="24"/>
          <w:lang w:eastAsia="ru-RU"/>
        </w:rPr>
      </w:pPr>
      <w:r>
        <w:rPr>
          <w:rFonts w:eastAsia="Times New Roman"/>
          <w:b/>
          <w:bCs/>
          <w:caps/>
          <w:color w:val="auto"/>
          <w:sz w:val="24"/>
          <w:lang w:eastAsia="ru-RU"/>
        </w:rPr>
        <w:t xml:space="preserve">Оказание и Приемка услуг </w:t>
      </w:r>
      <w:r>
        <w:rPr>
          <w:rFonts w:eastAsia="Times New Roman"/>
          <w:b/>
          <w:bCs/>
          <w:caps/>
          <w:color w:val="auto"/>
          <w:sz w:val="24"/>
          <w:lang w:eastAsia="ru-RU"/>
        </w:rPr>
      </w:r>
    </w:p>
    <w:p>
      <w:pPr>
        <w:numPr>
          <w:ilvl w:val="1"/>
          <w:numId w:val="6"/>
        </w:numPr>
        <w:contextualSpacing/>
        <w:ind w:left="0" w:firstLine="709"/>
        <w:jc w:val="both"/>
        <w:shd w:val="clear" w:color="auto" w:fill="ffffff"/>
        <w:widowControl w:val="off"/>
        <w:tabs>
          <w:tab w:val="left" w:pos="993" w:leader="none"/>
        </w:tabs>
        <w:rPr>
          <w:rFonts w:eastAsia="ヒラギノ角ゴ Pro W3"/>
          <w:color w:val="000000"/>
          <w:lang w:eastAsia="en-US"/>
        </w:rPr>
      </w:pPr>
      <w:r>
        <w:rPr>
          <w:rFonts w:eastAsia="ヒラギノ角ゴ Pro W3"/>
          <w:color w:val="000000"/>
          <w:lang w:eastAsia="en-US"/>
        </w:rPr>
        <w:t xml:space="preserve">При изменении объема услуг и/или сроков их оказания данные изменения оформляются дополнительным соглашением Сторон.</w:t>
      </w:r>
      <w:r>
        <w:rPr>
          <w:rFonts w:eastAsia="ヒラギノ角ゴ Pro W3"/>
          <w:color w:val="000000"/>
          <w:lang w:eastAsia="en-US"/>
        </w:rPr>
      </w:r>
    </w:p>
    <w:p>
      <w:pPr>
        <w:numPr>
          <w:ilvl w:val="1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993" w:leader="none"/>
        </w:tabs>
      </w:pPr>
      <w:r>
        <w:rPr>
          <w:bCs/>
          <w:color w:val="000000"/>
        </w:rPr>
        <w:t xml:space="preserve">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  <w:r/>
    </w:p>
    <w:p>
      <w:pPr>
        <w:pStyle w:val="949"/>
        <w:numPr>
          <w:ilvl w:val="1"/>
          <w:numId w:val="6"/>
        </w:numPr>
        <w:ind w:left="0" w:firstLine="709"/>
        <w:jc w:val="both"/>
        <w:shd w:val="clear" w:color="auto" w:fill="ffffff"/>
        <w:rPr>
          <w:sz w:val="24"/>
        </w:rPr>
      </w:pPr>
      <w:r>
        <w:rPr>
          <w:sz w:val="24"/>
        </w:rPr>
        <w:t xml:space="preserve">Не позднее 5-ти дней по окончанию оказания услуг, Исполнитель оформляет и направляет Заказчику отчет об оказанных Услугах и акт сдачи-приемки оказанных услуг, в которых должно быть указано наименование услуг, период оказания и их стоимость.</w:t>
      </w:r>
      <w:r>
        <w:rPr>
          <w:sz w:val="24"/>
        </w:rPr>
      </w:r>
    </w:p>
    <w:p>
      <w:pPr>
        <w:pStyle w:val="949"/>
        <w:numPr>
          <w:ilvl w:val="1"/>
          <w:numId w:val="6"/>
        </w:numPr>
        <w:ind w:left="0" w:firstLine="709"/>
        <w:jc w:val="both"/>
        <w:rPr>
          <w:rFonts w:eastAsia="Times New Roman"/>
          <w:color w:val="auto"/>
          <w:sz w:val="24"/>
          <w:lang w:eastAsia="ru-RU"/>
        </w:rPr>
      </w:pPr>
      <w:r>
        <w:rPr>
          <w:rFonts w:eastAsia="Times New Roman"/>
          <w:color w:val="auto"/>
          <w:sz w:val="24"/>
          <w:lang w:eastAsia="ru-RU"/>
        </w:rPr>
        <w:t xml:space="preserve">Заказчик в теч</w:t>
      </w:r>
      <w:r>
        <w:rPr>
          <w:rFonts w:eastAsia="Times New Roman"/>
          <w:color w:val="auto"/>
          <w:sz w:val="24"/>
          <w:lang w:eastAsia="ru-RU"/>
        </w:rPr>
        <w:t xml:space="preserve">ение 7 (семи) рабочих дней с момента получения отчета об оказанных Услугах и акта обязуется подписать акт или направить Исполнителю мотивированный отказ, составленный в письменной форме, с указанием сроков устранения недостатков.</w:t>
      </w:r>
      <w:r>
        <w:rPr>
          <w:rFonts w:eastAsia="Times New Roman"/>
          <w:color w:val="auto"/>
          <w:sz w:val="24"/>
          <w:lang w:eastAsia="ru-RU"/>
        </w:rPr>
      </w:r>
    </w:p>
    <w:p>
      <w:pPr>
        <w:numPr>
          <w:ilvl w:val="1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93" w:leader="none"/>
          <w:tab w:val="left" w:pos="1134" w:leader="none"/>
        </w:tabs>
      </w:pPr>
      <w:r>
        <w:t xml:space="preserve">Заказчик, принявший оказан</w:t>
      </w:r>
      <w:r>
        <w:t xml:space="preserve">ные услуги, не лишается права ссылаться на недостатки, которые могли быть установлены при обычном способе приемки (явные недостатки).</w:t>
      </w:r>
      <w:r/>
    </w:p>
    <w:p>
      <w:pPr>
        <w:numPr>
          <w:ilvl w:val="1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93" w:leader="none"/>
          <w:tab w:val="left" w:pos="1134" w:leader="none"/>
        </w:tabs>
      </w:pPr>
      <w:r>
        <w:t xml:space="preserve">В целях надлежащего оформления исполнения Договора Стороны договорились о применении формы акта, согласо</w:t>
      </w:r>
      <w:r>
        <w:t xml:space="preserve">ванной Сторонами в приложении 3 к Договору. Исполнитель подтверждает, что данная форма акта утверждена Исполнителем. Акт должен содержать необходимые реквизиты, установленные Федеральным законом от 06.12.2011 № 402-ФЗ «О бухгалтерском учете», в </w:t>
      </w:r>
      <w:r>
        <w:t xml:space="preserve">т.ч</w:t>
      </w:r>
      <w:r>
        <w:t xml:space="preserve">. наимен</w:t>
      </w:r>
      <w:r>
        <w:t xml:space="preserve">ование документа; дату составления документа; наименование экономического субъекта, составившего документ; содержание факта хозяйственной жизни; величину натурального и (или) денежного измерения факта хозяйственной жизни с указанием единиц измерения; наиме</w:t>
      </w:r>
      <w:r>
        <w:t xml:space="preserve">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</w:t>
      </w:r>
      <w:r>
        <w:t xml:space="preserve">я, а также дату и номер Договора.</w:t>
      </w:r>
      <w:r/>
    </w:p>
    <w:p>
      <w:pPr>
        <w:numPr>
          <w:ilvl w:val="1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93" w:leader="none"/>
          <w:tab w:val="left" w:pos="1134" w:leader="none"/>
        </w:tabs>
      </w:pPr>
      <w:r>
        <w:t xml:space="preserve">Исполнитель несет ответственность за </w:t>
      </w:r>
      <w:r>
        <w:t xml:space="preserve">несохранность</w:t>
      </w:r>
      <w:r>
        <w:t xml:space="preserve"> (в том числе, в случае хищения, порчи, пожара или утраты иным путем) предоставленного Заказчиком для исполнения Договора имущества. В случае необеспечения сохранности пред</w:t>
      </w:r>
      <w:r>
        <w:t xml:space="preserve">оставленного имущества Исполнитель по требованию Заказчика в течение 3 дней (если более длительный срок не установлен Заказчиком) возмещает стоимость утраченного или поврежденного имущества, рассчитанную Заказчиком исходя из цены его приобретения Заказчика</w:t>
      </w:r>
      <w:r>
        <w:t xml:space="preserve">, либо по рыночной стоимости (согласованной Сторонами).</w:t>
      </w:r>
      <w:r/>
    </w:p>
    <w:p>
      <w:pPr>
        <w:numPr>
          <w:ilvl w:val="1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93" w:leader="none"/>
          <w:tab w:val="left" w:pos="1134" w:leader="none"/>
        </w:tabs>
      </w:pPr>
      <w:r>
        <w:t xml:space="preserve">Привлечение третьих лиц (соисполнителей) для оказания услуг по Договору допускается только при наличии письменного согласия Заказчика. В Договоре с соисполнителем должно быть предусмотрено право Заказ</w:t>
      </w:r>
      <w:r>
        <w:t xml:space="preserve">чика проверять и наблюдать за деятельностью соисполнителя и за выполнением соисполнителем любых обязательств, принятых по Договору. Исполнитель осуществляет контроль за деятельностью соисполнителей и несет ответственность за их действия, а также за исполне</w:t>
      </w:r>
      <w:r>
        <w:t xml:space="preserve">ние Договора в </w:t>
      </w:r>
      <w:r>
        <w:t xml:space="preserve">целом. Соисполнитель обязан выполнять требования Заказчика, аналогичные предъявляемым к Исполнителю. Исполнитель несет ответственность за то, чтобы оказываемые Услуги и соисполнители удовлетворяли требованиям Заказчика, действующим нормативн</w:t>
      </w:r>
      <w:r>
        <w:t xml:space="preserve">ым документам и Договору.</w:t>
      </w:r>
      <w:r/>
    </w:p>
    <w:p>
      <w:pPr>
        <w:numPr>
          <w:ilvl w:val="1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93" w:leader="none"/>
          <w:tab w:val="left" w:pos="1134" w:leader="none"/>
        </w:tabs>
      </w:pPr>
      <w:r>
        <w:t xml:space="preserve">Исполнитель предоставляет Заказчику информацию об отнесении привлекаемых </w:t>
      </w:r>
      <w:r>
        <w:t xml:space="preserve">субисполнителей</w:t>
      </w:r>
      <w:r>
        <w:t xml:space="preserve"> к субъектам малого и среднего предпринимательства в момент заключения Договора (дополнительного соглашения о привлечении/замене </w:t>
      </w:r>
      <w:r>
        <w:t xml:space="preserve">субисполнител</w:t>
      </w:r>
      <w:r>
        <w:t xml:space="preserve">ей</w:t>
      </w:r>
      <w:r>
        <w:t xml:space="preserve">), </w:t>
      </w:r>
      <w:r>
        <w:rPr>
          <w:rFonts w:eastAsia="Calibri"/>
        </w:rPr>
        <w:t xml:space="preserve">в том числе содержащую: наименование, фирменное наименование, место нахождения, ИНН </w:t>
      </w:r>
      <w:r>
        <w:rPr>
          <w:rFonts w:eastAsia="Calibri"/>
        </w:rPr>
        <w:t xml:space="preserve">субисполнителей</w:t>
      </w:r>
      <w:r>
        <w:rPr>
          <w:rFonts w:eastAsia="Calibri"/>
        </w:rPr>
        <w:t xml:space="preserve">, информацию о предмете и цене заключаемых договоров с </w:t>
      </w:r>
      <w:r>
        <w:rPr>
          <w:rFonts w:eastAsia="Calibri"/>
        </w:rPr>
        <w:t xml:space="preserve">субисполнителями</w:t>
      </w:r>
      <w:r>
        <w:rPr>
          <w:rFonts w:eastAsia="Calibri"/>
        </w:rPr>
        <w:t xml:space="preserve">, общей стоимости договоров, заключаемых с указанными субъектами</w:t>
      </w:r>
      <w:r>
        <w:t xml:space="preserve">.</w:t>
      </w:r>
      <w:r/>
    </w:p>
    <w:p>
      <w:pPr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numPr>
          <w:ilvl w:val="0"/>
          <w:numId w:val="6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Сроки оказания</w:t>
      </w:r>
      <w:r>
        <w:rPr>
          <w:b/>
          <w:bCs/>
          <w:caps/>
        </w:rPr>
        <w:t xml:space="preserve"> услуг </w:t>
      </w:r>
      <w:r>
        <w:rPr>
          <w:b/>
          <w:bCs/>
          <w:caps/>
        </w:rPr>
      </w:r>
    </w:p>
    <w:p>
      <w:pPr>
        <w:ind w:left="36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numPr>
          <w:ilvl w:val="1"/>
          <w:numId w:val="6"/>
        </w:numPr>
        <w:ind w:left="0" w:firstLine="709"/>
        <w:jc w:val="both"/>
        <w:shd w:val="clear" w:color="auto" w:fill="ffffff"/>
      </w:pPr>
      <w:r>
        <w:t xml:space="preserve">Общий срок оказания Услуг устанавливается:___________________. </w:t>
      </w:r>
      <w:r/>
    </w:p>
    <w:p>
      <w:pPr>
        <w:ind w:firstLine="709"/>
        <w:jc w:val="both"/>
        <w:shd w:val="clear" w:color="auto" w:fill="ffffff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6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Права и обязанности сторон</w:t>
      </w:r>
      <w:r>
        <w:rPr>
          <w:b/>
          <w:bCs/>
          <w:caps/>
        </w:rPr>
      </w:r>
    </w:p>
    <w:p>
      <w:pPr>
        <w:ind w:left="36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numPr>
          <w:ilvl w:val="1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</w:tabs>
        <w:rPr>
          <w:b/>
        </w:rPr>
      </w:pPr>
      <w:r>
        <w:rPr>
          <w:b/>
        </w:rPr>
        <w:t xml:space="preserve">Исполнитель обязан:</w:t>
      </w:r>
      <w:r>
        <w:rPr>
          <w:b/>
        </w:rPr>
      </w:r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</w:pPr>
      <w:r>
        <w:t xml:space="preserve">своими силами оказать услуги в объеме и в сроки, предусмотренные Договором, если иное не предусмотрено Договором;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</w:pPr>
      <w:r>
        <w:t xml:space="preserve">поставить в известность Заказчика в случае возникновения обстоятельств, замедляющих ход услуг или делающих дальнейшее продолжение услуг невозм</w:t>
      </w:r>
      <w:r>
        <w:t xml:space="preserve">ожным;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</w:pPr>
      <w:r>
        <w:t xml:space="preserve">получать письменное согласие Заказчика на уступку, передачу, перепоручение прав (требований) и обязанностей Исполнителя по Договору третьему лицу;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</w:pPr>
      <w:r>
        <w:t xml:space="preserve">получать от Заказчика информацию, необходимую для выполнения своих обязательств по настоящему Договору</w:t>
      </w:r>
      <w:r>
        <w:t xml:space="preserve">;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</w:pPr>
      <w:r>
        <w:t xml:space="preserve">предоставлять Заказчику: </w:t>
      </w:r>
      <w:r/>
    </w:p>
    <w:p>
      <w:pPr>
        <w:ind w:firstLine="709"/>
        <w:jc w:val="both"/>
        <w:widowControl w:val="off"/>
        <w:tabs>
          <w:tab w:val="left" w:pos="0" w:leader="none"/>
        </w:tabs>
      </w:pPr>
      <w:r>
        <w:t xml:space="preserve">- информацию о полной цепочке собственников Исполнителя, включая конечных бенефициаров, а также о составе исполнительных органов Исполнителя, с предоставлением копий подтверждающих данную информацию документов (учредительные док</w:t>
      </w:r>
      <w:r>
        <w:t xml:space="preserve">ументы, протоколы органов управления, выписки из ЕГРИП, реестра акционеров, паспорта граждан и т.п.) по форме, указанной в Приложении № __ к настоящему договору;</w:t>
      </w:r>
      <w:r/>
    </w:p>
    <w:p>
      <w:pPr>
        <w:ind w:firstLine="709"/>
        <w:jc w:val="both"/>
        <w:widowControl w:val="off"/>
        <w:tabs>
          <w:tab w:val="left" w:pos="0" w:leader="none"/>
        </w:tabs>
      </w:pPr>
      <w:r>
        <w:t xml:space="preserve">- информацию о привлечении Исполнителем к исполнению своих обязательств по договорам третьих ли</w:t>
      </w:r>
      <w:r>
        <w:t xml:space="preserve">ц (соисполнителей и субподрядчиков) до заключения договора с указанными лицами, включая предоставление сведений в отношении всей цепочки собственников третьих лиц (соисполнителей и субподрядчиков), привлекаемых Исполнителем для исполнения своих обязательст</w:t>
      </w:r>
      <w:r>
        <w:t xml:space="preserve">в по договору, в том числе конечных бенефициаров (вместе с копиями подтверждающих документов), по форме, указанной в Приложении № __ к настоящему договору;</w:t>
      </w:r>
      <w:r/>
    </w:p>
    <w:p>
      <w:pPr>
        <w:ind w:firstLine="709"/>
        <w:jc w:val="both"/>
        <w:widowControl w:val="off"/>
        <w:tabs>
          <w:tab w:val="left" w:pos="0" w:leader="none"/>
        </w:tabs>
      </w:pPr>
      <w:r>
        <w:t xml:space="preserve">- информацию об изменении состава (по сравнению с существовавшим на дату заключения настоящего догово</w:t>
      </w:r>
      <w:r>
        <w:t xml:space="preserve">ра) собственников Исполнителя, третьих лиц (соисполнителей и субподрядчиков), привлеченных Исполнителем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</w:t>
      </w:r>
      <w:r>
        <w:t xml:space="preserve">, включая бенефициаров (в том числе конечных), а также состава исполнительных органов Исполнителя, третьих лиц (соисполнителей и субподрядчиков), привлеченных Исполнителем к исполнению своих обязательств по договору. Информация (вместе с копиями подтвержда</w:t>
      </w:r>
      <w:r>
        <w:t xml:space="preserve">ющих документов) представляется в ПАО «</w:t>
      </w:r>
      <w:r>
        <w:t xml:space="preserve">Россети</w:t>
      </w:r>
      <w:r>
        <w:t xml:space="preserve"> Московский регион» по форме, указанной в Приложении № ___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</w:t>
      </w:r>
      <w:r>
        <w:t xml:space="preserve">ату получения.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В случае если информация о полной цепочке собственников Исполнителя, третьего лица, привлеченного Исполнителем к исполнению своих обязательств по договору, содержит персональные данные, Исполнитель обеспечивает получение и направление однов</w:t>
      </w:r>
      <w:r>
        <w:t xml:space="preserve">ременно с указанной информацией оформленных в соответствии с законодательством Российской Федерации (включая Федеральный закон от 27.07.2006 № 152-ФЗ «О персональных данных») письменных согласий на обработку персональных данных, по форме, указанной в Прило</w:t>
      </w:r>
      <w:r>
        <w:t xml:space="preserve">жении № ___»;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left" w:pos="1276" w:leader="none"/>
        </w:tabs>
      </w:pPr>
      <w:r>
        <w:t xml:space="preserve">предоставлять Заказчику документы,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left" w:pos="1276" w:leader="none"/>
        </w:tabs>
      </w:pPr>
      <w:r>
        <w:t xml:space="preserve">не прод</w:t>
      </w:r>
      <w:r>
        <w:t xml:space="preserve">авать 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left" w:pos="1276" w:leader="none"/>
        </w:tabs>
      </w:pPr>
      <w:r>
        <w:t xml:space="preserve">обеспечить рациональное использование энергетических ресурсов (электр</w:t>
      </w:r>
      <w:r>
        <w:t xml:space="preserve">ической энергии, газа, воды) при выполнении работ (оказании услуг) на объектах Заказчика.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left" w:pos="1276" w:leader="none"/>
        </w:tabs>
      </w:pPr>
      <w:r>
        <w:t xml:space="preserve">оформить все требуемые разрешения и согласования от соответствующих органов, необходимые для выполнения настоящего Договора.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left" w:pos="1276" w:leader="none"/>
        </w:tabs>
      </w:pPr>
      <w:r>
        <w:t xml:space="preserve">иметь лицензию и (или) соответствующие ра</w:t>
      </w:r>
      <w:r>
        <w:t xml:space="preserve">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  <w:r/>
    </w:p>
    <w:p>
      <w:pPr>
        <w:pStyle w:val="949"/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rPr>
          <w:sz w:val="24"/>
        </w:rPr>
      </w:pPr>
      <w:r>
        <w:rPr>
          <w:sz w:val="24"/>
        </w:rPr>
        <w:t xml:space="preserve">Обеспечить организацию оказания работ по Договору в соответствии с законодательством об охране окружающей среды и Требованиями в области охраны окружающей среды (Приложение № ___) и нести ответственность за их нарушение.</w:t>
      </w:r>
      <w:r>
        <w:rPr>
          <w:sz w:val="24"/>
        </w:rPr>
      </w:r>
    </w:p>
    <w:p>
      <w:pPr>
        <w:pStyle w:val="949"/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rPr>
          <w:sz w:val="24"/>
        </w:rPr>
      </w:pPr>
      <w:r>
        <w:rPr>
          <w:sz w:val="24"/>
        </w:rPr>
        <w:t xml:space="preserve">В соответствии с требованиями Федерал</w:t>
      </w:r>
      <w:r>
        <w:rPr>
          <w:sz w:val="24"/>
        </w:rPr>
        <w:t xml:space="preserve">ьных законов от 30.03.1999 № 52-ФЗ «О санитарно-эпидемиологическом благополучии населения» и от 17.09.1998 N 157-ФЗ "Об иммунопрофилактике инфекционных болезней" Исполнитель обязуется выполнять требования санитарного законодательства, а также постановлений</w:t>
      </w:r>
      <w:r>
        <w:rPr>
          <w:sz w:val="24"/>
        </w:rPr>
        <w:t xml:space="preserve"> и предписаний осуществляющих государственный санитарно-эпидемиологический надзор должностных лиц, разрабатывать и проводить санитарно-противоэпидемиологические (профилактические) мероприятия, в том числе обеспечить своевременное прохождение своими работни</w:t>
      </w:r>
      <w:r>
        <w:rPr>
          <w:sz w:val="24"/>
        </w:rPr>
        <w:t xml:space="preserve">ками и привлеченным персоналом медицинских осмотров и вакцинацию в соответствии с требованиями нормативных правовых актов об утверждении национального календаря профилактических прививок и календаря профилактических прививок по эпидемическим показаниям.</w:t>
      </w:r>
      <w:r>
        <w:rPr>
          <w:sz w:val="24"/>
        </w:rPr>
      </w:r>
    </w:p>
    <w:p>
      <w:pPr>
        <w:pStyle w:val="949"/>
        <w:numPr>
          <w:ilvl w:val="2"/>
          <w:numId w:val="6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Ис</w:t>
      </w:r>
      <w:r>
        <w:rPr>
          <w:sz w:val="24"/>
        </w:rPr>
        <w:t xml:space="preserve">полнитель обязан выполнять требования Правил информационной безопасности Заказчика, утвержденных Заказчиком (далее - Правила), в части касающейся Исполнителя, а также обеспечить их исполнение от субподрядчиков/</w:t>
      </w:r>
      <w:r>
        <w:rPr>
          <w:sz w:val="24"/>
        </w:rPr>
        <w:t xml:space="preserve">субисполнителей</w:t>
      </w:r>
      <w:r>
        <w:rPr>
          <w:sz w:val="24"/>
        </w:rPr>
        <w:t xml:space="preserve"> (в случае привлечения). В тече</w:t>
      </w:r>
      <w:r>
        <w:rPr>
          <w:sz w:val="24"/>
        </w:rPr>
        <w:t xml:space="preserve">ние одного календарного дня с момента начала исполнения Договора Исполнитель обязан ознакомить своих работников и работников субподрядчика/</w:t>
      </w:r>
      <w:r>
        <w:rPr>
          <w:sz w:val="24"/>
        </w:rPr>
        <w:t xml:space="preserve">субисполнителя</w:t>
      </w:r>
      <w:r>
        <w:rPr>
          <w:sz w:val="24"/>
        </w:rPr>
        <w:t xml:space="preserve"> (в случае привлечения) с Правилами. В случае внесения Заказчиком изменений в Правила, Исполнитель обяз</w:t>
      </w:r>
      <w:r>
        <w:rPr>
          <w:sz w:val="24"/>
        </w:rPr>
        <w:t xml:space="preserve">ан руководствоваться актуальными Правилами, предоставленными Заказчиком.</w:t>
      </w:r>
      <w:r>
        <w:rPr>
          <w:sz w:val="24"/>
        </w:rPr>
      </w:r>
    </w:p>
    <w:p>
      <w:pPr>
        <w:pStyle w:val="949"/>
        <w:ind w:left="1146"/>
        <w:jc w:val="both"/>
        <w:shd w:val="clear" w:color="auto" w:fill="ffffff"/>
        <w:widowControl w:val="off"/>
      </w:pPr>
      <w:r/>
      <w:r/>
    </w:p>
    <w:p>
      <w:pPr>
        <w:numPr>
          <w:ilvl w:val="1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</w:tabs>
        <w:rPr>
          <w:b/>
        </w:rPr>
      </w:pPr>
      <w:r>
        <w:rPr>
          <w:b/>
        </w:rPr>
        <w:t xml:space="preserve">Исполнитель имеет право:</w:t>
      </w:r>
      <w:r>
        <w:rPr>
          <w:b/>
        </w:rPr>
      </w:r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</w:tabs>
      </w:pPr>
      <w:r>
        <w:t xml:space="preserve">с согласия Заказчика оказать услуги досрочно;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</w:tabs>
      </w:pPr>
      <w:r>
        <w:t xml:space="preserve">с письменного согласия Заказчика привлечь к оказанию услуг </w:t>
      </w:r>
      <w:r>
        <w:t xml:space="preserve">субисполнителей</w:t>
      </w:r>
      <w:r>
        <w:t xml:space="preserve">;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</w:tabs>
      </w:pPr>
      <w:r>
        <w:t xml:space="preserve">переуступить право требования оплат</w:t>
      </w:r>
      <w:r>
        <w:t xml:space="preserve">ы по выполненным договорным обязательствам в пользу финансового агента.  При этом Исполнитель обязан представить в адрес Заказчика (уполномоченного представителя Заказчика) оригинал письменного уведомления об уступке денежного требования в течение 2 рабочи</w:t>
      </w:r>
      <w:r>
        <w:t xml:space="preserve">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</w:t>
      </w:r>
      <w:r>
        <w:t xml:space="preserve">агент, которому должен быть произведен платеж. День осуществления уступки – дата </w:t>
      </w:r>
      <w:r>
        <w:t xml:space="preserve">подписания соглашения о переуступке прав требований между Исполнителем и финансовым агентом (фактором). Передача права требования фактору не влияет на сроки и условия исполнения Заказчиком обязательств по Договору. Фактор должен быть уведомлен Исполнителем</w:t>
      </w:r>
      <w:r>
        <w:t xml:space="preserve"> об условиях Договора, при наступлении которых у Заказчика возникают обязанности по осуществлению оплаты по Договору (в </w:t>
      </w:r>
      <w:r>
        <w:t xml:space="preserve">т.ч</w:t>
      </w:r>
      <w:r>
        <w:t xml:space="preserve">. об исполнении обязательств Исполнителя по предоставлению обеспечения исполнения обязательств по Договору, страхованию, передаче док</w:t>
      </w:r>
      <w:r>
        <w:t xml:space="preserve">ументации и других обязательств, если они предусмотрены Договором). Соглашение между финансовым агентом (фактором) и Исполнителем по переуступке права денежного требования по Договору должно содержать обязательство исполнения Исполнителем регрессных требов</w:t>
      </w:r>
      <w:r>
        <w:t xml:space="preserve">аний фактора (факторинг с правом регресса).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</w:pPr>
      <w:r>
        <w:t xml:space="preserve">Требовать своевременной и полной оплаты Заказчиком оказанных Услуг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</w:pPr>
      <w:r>
        <w:t xml:space="preserve">Отказаться от исполнения обязательств по Договору при условии полного возмещения убытков Заказчику и предупреждения Заказчика не менее чем за 30 </w:t>
      </w:r>
      <w:r>
        <w:t xml:space="preserve">дней до отказа от Договора.</w:t>
      </w:r>
      <w:r/>
    </w:p>
    <w:p>
      <w:pPr>
        <w:numPr>
          <w:ilvl w:val="1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</w:tabs>
        <w:rPr>
          <w:b/>
        </w:rPr>
      </w:pPr>
      <w:r/>
      <w:bookmarkStart w:id="1" w:name="Par0"/>
      <w:r/>
      <w:bookmarkEnd w:id="1"/>
      <w:r>
        <w:rPr>
          <w:b/>
        </w:rPr>
        <w:t xml:space="preserve">Заказчик обязан:</w:t>
      </w:r>
      <w:r>
        <w:rPr>
          <w:b/>
        </w:rPr>
      </w:r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</w:tabs>
      </w:pPr>
      <w:r>
        <w:t xml:space="preserve">оказывать Исполнителю содействие и предоставить необходимую для оказания услуг документацию; 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</w:tabs>
      </w:pPr>
      <w:r>
        <w:t xml:space="preserve">производить расчеты с Исполнителем в размере и в сроки, установленные Договором.</w:t>
      </w:r>
      <w:r/>
    </w:p>
    <w:p>
      <w:pPr>
        <w:numPr>
          <w:ilvl w:val="1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</w:tabs>
        <w:rPr>
          <w:b/>
        </w:rPr>
      </w:pPr>
      <w:r>
        <w:rPr>
          <w:b/>
        </w:rPr>
        <w:t xml:space="preserve">Заказчик имеет право:</w:t>
      </w:r>
      <w:r>
        <w:rPr>
          <w:b/>
        </w:rPr>
      </w:r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left" w:pos="1276" w:leader="none"/>
        </w:tabs>
      </w:pPr>
      <w:r>
        <w:t xml:space="preserve">проверять ход и качество услуг, оказываемых Исполнителем, не вмешиваясь в его деятельность;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left" w:pos="1276" w:leader="none"/>
        </w:tabs>
      </w:pPr>
      <w:r>
        <w:t xml:space="preserve">отказаться полностью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</w:t>
      </w:r>
      <w:r>
        <w:t xml:space="preserve">оды, понесенные последним в связи с оказанием Услуг по Договору и подтвержденные Заказчику документально;</w:t>
      </w:r>
      <w:r/>
    </w:p>
    <w:p>
      <w:pPr>
        <w:numPr>
          <w:ilvl w:val="2"/>
          <w:numId w:val="6"/>
        </w:numPr>
        <w:ind w:left="0" w:firstLine="709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left" w:pos="1276" w:leader="none"/>
        </w:tabs>
      </w:pPr>
      <w:r>
        <w:t xml:space="preserve">требовать от Исполнителя объяснений, пояснений и комментариев, связанных с оказанием Услуг.</w:t>
      </w:r>
      <w:r/>
    </w:p>
    <w:p>
      <w:pPr>
        <w:pStyle w:val="949"/>
        <w:numPr>
          <w:ilvl w:val="2"/>
          <w:numId w:val="6"/>
        </w:numPr>
        <w:ind w:left="0" w:firstLine="709"/>
        <w:rPr>
          <w:rFonts w:eastAsia="Times New Roman"/>
          <w:color w:val="auto"/>
          <w:sz w:val="24"/>
          <w:lang w:eastAsia="ru-RU"/>
        </w:rPr>
      </w:pPr>
      <w:r>
        <w:rPr>
          <w:rFonts w:eastAsia="Times New Roman"/>
          <w:color w:val="auto"/>
          <w:sz w:val="24"/>
          <w:lang w:eastAsia="ru-RU"/>
        </w:rPr>
        <w:t xml:space="preserve">предъявлять претензии в отношении качества оказываемых усл</w:t>
      </w:r>
      <w:r>
        <w:rPr>
          <w:rFonts w:eastAsia="Times New Roman"/>
          <w:color w:val="auto"/>
          <w:sz w:val="24"/>
          <w:lang w:eastAsia="ru-RU"/>
        </w:rPr>
        <w:t xml:space="preserve">уг, указанных в п.1.1 Договора.</w:t>
      </w:r>
      <w:r>
        <w:rPr>
          <w:rFonts w:eastAsia="Times New Roman"/>
          <w:color w:val="auto"/>
          <w:sz w:val="24"/>
          <w:lang w:eastAsia="ru-RU"/>
        </w:rPr>
      </w:r>
    </w:p>
    <w:p>
      <w:pPr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left" w:pos="1276" w:leader="none"/>
        </w:tabs>
      </w:pPr>
      <w:r/>
      <w:r/>
    </w:p>
    <w:p>
      <w:pPr>
        <w:ind w:left="567"/>
        <w:jc w:val="both"/>
        <w:shd w:val="clear" w:color="auto" w:fill="ffffff"/>
        <w:widowControl w:val="off"/>
        <w:tabs>
          <w:tab w:val="left" w:pos="851" w:leader="none"/>
          <w:tab w:val="left" w:pos="900" w:leader="none"/>
          <w:tab w:val="left" w:pos="993" w:leader="none"/>
          <w:tab w:val="left" w:pos="1276" w:leader="none"/>
        </w:tabs>
      </w:pPr>
      <w:r/>
      <w:r/>
    </w:p>
    <w:p>
      <w:pPr>
        <w:numPr>
          <w:ilvl w:val="0"/>
          <w:numId w:val="6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Качество услуг</w:t>
      </w:r>
      <w:r>
        <w:rPr>
          <w:b/>
          <w:bCs/>
          <w:caps/>
        </w:rPr>
      </w:r>
    </w:p>
    <w:p>
      <w:pPr>
        <w:ind w:left="36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numPr>
          <w:ilvl w:val="0"/>
          <w:numId w:val="12"/>
        </w:numPr>
        <w:ind w:left="0" w:firstLine="709"/>
        <w:jc w:val="both"/>
        <w:widowControl w:val="off"/>
        <w:rPr>
          <w:lang w:eastAsia="ar-SA"/>
        </w:rPr>
      </w:pPr>
      <w:r>
        <w:rPr>
          <w:spacing w:val="1"/>
        </w:rPr>
        <w:t xml:space="preserve"> </w:t>
      </w:r>
      <w:r>
        <w:rPr>
          <w:lang w:eastAsia="ar-SA"/>
        </w:rPr>
        <w:t xml:space="preserve">Исполнитель гарантирует качество Услуг в соответствии с соответствующими стандартами качества Услуг и условиями настоящего Договора.</w:t>
      </w:r>
      <w:r>
        <w:rPr>
          <w:lang w:eastAsia="ar-SA"/>
        </w:rPr>
      </w:r>
    </w:p>
    <w:p>
      <w:pPr>
        <w:numPr>
          <w:ilvl w:val="0"/>
          <w:numId w:val="12"/>
        </w:numPr>
        <w:ind w:left="0" w:firstLine="709"/>
        <w:jc w:val="both"/>
        <w:widowControl w:val="off"/>
        <w:rPr>
          <w:lang w:eastAsia="ar-SA"/>
        </w:rPr>
      </w:pPr>
      <w:r>
        <w:rPr>
          <w:lang w:eastAsia="ar-SA"/>
        </w:rPr>
        <w:t xml:space="preserve">Исполнитель обязуется по первому требованию Заказчика (немедленно) устранять выявленные недостатки, если в процессе оказания Услуг допущены отступления от условий Договора, ухудшающие качество Услуг.   </w:t>
      </w:r>
      <w:r>
        <w:rPr>
          <w:lang w:eastAsia="ar-SA"/>
        </w:rPr>
      </w:r>
    </w:p>
    <w:p>
      <w:pPr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</w:p>
    <w:p>
      <w:pPr>
        <w:numPr>
          <w:ilvl w:val="0"/>
          <w:numId w:val="6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Соблюдение требований к заключению договора. КОНФИДЕ</w:t>
      </w:r>
      <w:r>
        <w:rPr>
          <w:b/>
          <w:bCs/>
          <w:caps/>
        </w:rPr>
        <w:t xml:space="preserve">НЦИАЛЬНОСТЬ</w:t>
      </w:r>
      <w:r>
        <w:rPr>
          <w:b/>
          <w:bCs/>
          <w:caps/>
        </w:rPr>
      </w:r>
    </w:p>
    <w:p>
      <w:pPr>
        <w:ind w:left="36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numPr>
          <w:ilvl w:val="1"/>
          <w:numId w:val="6"/>
        </w:numPr>
        <w:ind w:left="0" w:firstLine="709"/>
        <w:jc w:val="both"/>
        <w:widowControl w:val="off"/>
        <w:rPr>
          <w:spacing w:val="1"/>
        </w:rPr>
      </w:pPr>
      <w:r>
        <w:rPr>
          <w:spacing w:val="1"/>
        </w:rPr>
        <w:t xml:space="preserve">Исполнитель заверяет Заказчика и гарантирует ему, что:</w:t>
      </w:r>
      <w:r>
        <w:rPr>
          <w:spacing w:val="1"/>
        </w:rPr>
      </w:r>
    </w:p>
    <w:p>
      <w:pPr>
        <w:numPr>
          <w:ilvl w:val="0"/>
          <w:numId w:val="3"/>
        </w:numPr>
        <w:ind w:firstLine="709"/>
        <w:jc w:val="both"/>
        <w:shd w:val="clear" w:color="auto" w:fill="ffffff"/>
        <w:widowControl w:val="off"/>
        <w:tabs>
          <w:tab w:val="num" w:pos="284" w:leader="none"/>
          <w:tab w:val="num" w:pos="567" w:leader="none"/>
          <w:tab w:val="left" w:pos="993" w:leader="none"/>
          <w:tab w:val="left" w:pos="1092" w:leader="none"/>
          <w:tab w:val="left" w:pos="1949" w:leader="none"/>
        </w:tabs>
        <w:rPr>
          <w:spacing w:val="1"/>
        </w:rPr>
      </w:pPr>
      <w:r>
        <w:rPr>
          <w:spacing w:val="1"/>
        </w:rPr>
        <w:t xml:space="preserve">вправе совершить сделку на условиях Договора, осуществлять свои права и</w:t>
      </w:r>
      <w:r>
        <w:rPr>
          <w:spacing w:val="1"/>
        </w:rPr>
        <w:br/>
        <w:t xml:space="preserve">исполнять свои обязанности по Договору, и никакие ограничения не будут возложены органами управления Исполнителя на </w:t>
      </w:r>
      <w:r>
        <w:rPr>
          <w:spacing w:val="1"/>
        </w:rPr>
        <w:t xml:space="preserve">правомочия Исполнителя по заключению и исполнению Договора;</w:t>
      </w:r>
      <w:r>
        <w:rPr>
          <w:spacing w:val="1"/>
        </w:rPr>
      </w:r>
    </w:p>
    <w:p>
      <w:pPr>
        <w:numPr>
          <w:ilvl w:val="0"/>
          <w:numId w:val="3"/>
        </w:numPr>
        <w:ind w:firstLine="709"/>
        <w:jc w:val="both"/>
        <w:shd w:val="clear" w:color="auto" w:fill="ffffff"/>
        <w:widowControl w:val="off"/>
        <w:tabs>
          <w:tab w:val="num" w:pos="284" w:leader="none"/>
          <w:tab w:val="num" w:pos="567" w:leader="none"/>
          <w:tab w:val="left" w:pos="993" w:leader="none"/>
          <w:tab w:val="left" w:pos="1092" w:leader="none"/>
          <w:tab w:val="left" w:pos="1949" w:leader="none"/>
        </w:tabs>
        <w:rPr>
          <w:spacing w:val="1"/>
        </w:rPr>
      </w:pPr>
      <w:r>
        <w:rPr>
          <w:spacing w:val="1"/>
        </w:rPr>
        <w:t xml:space="preserve">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>
        <w:rPr>
          <w:spacing w:val="4"/>
        </w:rPr>
        <w:t xml:space="preserve"> органов управления </w:t>
      </w:r>
      <w:r>
        <w:rPr>
          <w:spacing w:val="1"/>
        </w:rPr>
        <w:t xml:space="preserve">Исполнителя, </w:t>
      </w:r>
      <w:r>
        <w:rPr>
          <w:spacing w:val="1"/>
        </w:rPr>
        <w:t xml:space="preserve">и заключением Договора они не нарушают ни одно из положений уставных, </w:t>
      </w:r>
      <w:r>
        <w:t xml:space="preserve">внутренних документов и решений органов управления;</w:t>
      </w:r>
      <w:r>
        <w:rPr>
          <w:spacing w:val="1"/>
        </w:rPr>
      </w:r>
    </w:p>
    <w:p>
      <w:pPr>
        <w:ind w:firstLine="709"/>
        <w:jc w:val="both"/>
        <w:widowControl w:val="off"/>
        <w:tabs>
          <w:tab w:val="num" w:pos="1241" w:leader="none"/>
        </w:tabs>
      </w:pPr>
      <w:r>
        <w:rPr>
          <w:spacing w:val="1"/>
        </w:rPr>
        <w:t xml:space="preserve">- если в период действия Договора в полномочиях органов/представителей </w:t>
      </w:r>
      <w:r>
        <w:rPr>
          <w:spacing w:val="1"/>
        </w:rPr>
        <w:t xml:space="preserve">Исполнителя</w:t>
      </w:r>
      <w:r>
        <w:rPr>
          <w:spacing w:val="3"/>
        </w:rPr>
        <w:t xml:space="preserve"> произойдут какие-либо изменения либо произойдет изм</w:t>
      </w:r>
      <w:r>
        <w:rPr>
          <w:spacing w:val="3"/>
        </w:rPr>
        <w:t xml:space="preserve">енение органов/представителей </w:t>
      </w:r>
      <w:r>
        <w:rPr>
          <w:spacing w:val="1"/>
        </w:rPr>
        <w:t xml:space="preserve">Исполнителя, Исполнитель обязуется предоставить Заказчику соответствующие документальные </w:t>
      </w:r>
      <w:r>
        <w:rPr>
          <w:spacing w:val="-1"/>
        </w:rPr>
        <w:t xml:space="preserve">подтверждения. Е</w:t>
      </w:r>
      <w:r>
        <w:rPr>
          <w:spacing w:val="6"/>
        </w:rPr>
        <w:t xml:space="preserve">сли в связи с вышеуказанными </w:t>
      </w:r>
      <w:r>
        <w:t xml:space="preserve">изменениями потребуется разрешение и/или одобрение органов управления </w:t>
      </w:r>
      <w:r>
        <w:rPr>
          <w:spacing w:val="1"/>
        </w:rPr>
        <w:t xml:space="preserve">Исполнителя</w:t>
      </w:r>
      <w:r>
        <w:t xml:space="preserve">, Исполните</w:t>
      </w:r>
      <w:r>
        <w:t xml:space="preserve">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>
        <w:rPr>
          <w:spacing w:val="1"/>
        </w:rPr>
        <w:t xml:space="preserve">Исполни</w:t>
      </w:r>
      <w:r>
        <w:rPr>
          <w:spacing w:val="1"/>
        </w:rPr>
        <w:t xml:space="preserve">тель</w:t>
      </w:r>
      <w:r>
        <w:t xml:space="preserve">.</w:t>
      </w:r>
      <w:r/>
    </w:p>
    <w:p>
      <w:pPr>
        <w:ind w:firstLine="709"/>
        <w:jc w:val="both"/>
        <w:widowControl w:val="off"/>
        <w:tabs>
          <w:tab w:val="num" w:pos="1241" w:leader="none"/>
        </w:tabs>
      </w:pPr>
      <w:r>
        <w:t xml:space="preserve">Указанные заверения являются существенными для Заказчика.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  <w:rPr>
          <w:spacing w:val="1"/>
        </w:rPr>
      </w:pPr>
      <w:r>
        <w:rPr>
          <w:spacing w:val="1"/>
        </w:rPr>
        <w:t xml:space="preserve">Исполнитель также заверяет и гарантирует Заказчику следующее:</w:t>
      </w:r>
      <w:r>
        <w:rPr>
          <w:spacing w:val="1"/>
        </w:rPr>
      </w:r>
    </w:p>
    <w:p>
      <w:pPr>
        <w:ind w:firstLine="709"/>
        <w:jc w:val="both"/>
        <w:widowControl w:val="off"/>
      </w:pPr>
      <w:r>
        <w:t xml:space="preserve">- зарегистрирован в ЕГРИП</w:t>
      </w:r>
      <w:r>
        <w:rPr>
          <w:vertAlign w:val="superscript"/>
        </w:rPr>
        <w:t xml:space="preserve"> </w:t>
      </w:r>
      <w:r>
        <w:t xml:space="preserve">надлежащим образом;</w:t>
      </w:r>
      <w:r/>
    </w:p>
    <w:p>
      <w:pPr>
        <w:ind w:firstLine="709"/>
        <w:jc w:val="both"/>
        <w:widowControl w:val="off"/>
      </w:pPr>
      <w:r>
        <w:t xml:space="preserve">- располагает персоналом, имуществом и материальными ресурсами, </w:t>
      </w:r>
      <w:r>
        <w:t xml:space="preserve">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  <w:r/>
    </w:p>
    <w:p>
      <w:pPr>
        <w:ind w:firstLine="709"/>
        <w:jc w:val="both"/>
        <w:widowControl w:val="off"/>
      </w:pPr>
      <w:r>
        <w:t xml:space="preserve">- распола</w:t>
      </w:r>
      <w:r>
        <w:t xml:space="preserve">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  <w:r/>
    </w:p>
    <w:p>
      <w:pPr>
        <w:ind w:firstLine="709"/>
        <w:jc w:val="both"/>
        <w:widowControl w:val="off"/>
      </w:pPr>
      <w:r>
        <w:t xml:space="preserve">- является членом саморегулируемой организации, если осуществляемая по Договору деятель</w:t>
      </w:r>
      <w:r>
        <w:t xml:space="preserve">ность требует членства в саморегулируемой организации;</w:t>
      </w:r>
      <w:r/>
    </w:p>
    <w:p>
      <w:pPr>
        <w:ind w:firstLine="709"/>
        <w:jc w:val="both"/>
        <w:widowControl w:val="off"/>
      </w:pPr>
      <w: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</w:t>
      </w:r>
      <w:r>
        <w:t xml:space="preserve">хгалтерскую отчетность в налоговый орган; </w:t>
      </w:r>
      <w:r/>
    </w:p>
    <w:p>
      <w:pPr>
        <w:ind w:firstLine="709"/>
        <w:jc w:val="both"/>
        <w:widowControl w:val="off"/>
      </w:pPr>
      <w:r>
        <w:t xml:space="preserve"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</w:t>
      </w:r>
      <w:r>
        <w:t xml:space="preserve">евременно и в полном объеме представляет налоговую отчетность в налоговые органы;</w:t>
      </w:r>
      <w:r/>
    </w:p>
    <w:p>
      <w:pPr>
        <w:ind w:firstLine="709"/>
        <w:jc w:val="both"/>
        <w:widowControl w:val="off"/>
      </w:pPr>
      <w: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</w:t>
      </w:r>
      <w:r>
        <w:t xml:space="preserve">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</w:t>
      </w:r>
      <w:r>
        <w:t xml:space="preserve">ы;</w:t>
      </w:r>
      <w:r/>
    </w:p>
    <w:p>
      <w:pPr>
        <w:ind w:firstLine="709"/>
        <w:jc w:val="both"/>
        <w:widowControl w:val="off"/>
      </w:pPr>
      <w:r>
        <w:t xml:space="preserve">- своевременно и в полном объеме уплачивает налоги, сборы и страховые взносы;</w:t>
      </w:r>
      <w:r/>
    </w:p>
    <w:p>
      <w:pPr>
        <w:ind w:firstLine="709"/>
        <w:jc w:val="both"/>
        <w:widowControl w:val="off"/>
        <w:rPr>
          <w:i/>
        </w:rPr>
      </w:pPr>
      <w:r>
        <w:t xml:space="preserve">- отражает в налоговой отчетности по НДС все суммы НДС, предъявленные Заказчику;</w:t>
      </w:r>
      <w:r>
        <w:rPr>
          <w:i/>
        </w:rPr>
      </w:r>
    </w:p>
    <w:p>
      <w:pPr>
        <w:ind w:firstLine="709"/>
        <w:jc w:val="both"/>
        <w:widowControl w:val="off"/>
      </w:pPr>
      <w:r>
        <w:t xml:space="preserve">- лица, подписывающие от его имени первичные документы и счета-фактуры, имеют на это все необх</w:t>
      </w:r>
      <w:r>
        <w:t xml:space="preserve">одимые полномочия и доверенности.</w:t>
      </w:r>
      <w:r/>
    </w:p>
    <w:p>
      <w:pPr>
        <w:ind w:firstLine="709"/>
        <w:jc w:val="both"/>
        <w:widowControl w:val="off"/>
        <w:tabs>
          <w:tab w:val="num" w:pos="1241" w:leader="none"/>
        </w:tabs>
      </w:pPr>
      <w:r>
        <w:t xml:space="preserve">Указанные заверения являются существенными для Заказчика.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rPr>
          <w:spacing w:val="-4"/>
        </w:rPr>
        <w:t xml:space="preserve"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</w:t>
      </w:r>
      <w:r>
        <w:rPr>
          <w:spacing w:val="-4"/>
        </w:rPr>
        <w:t xml:space="preserve">заключаемого Сторонами по типовой форме, утвержденной Заказчиком.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  <w:rPr>
          <w:spacing w:val="-4"/>
        </w:rPr>
      </w:pPr>
      <w:r>
        <w:rPr>
          <w:spacing w:val="-4"/>
        </w:rPr>
        <w:t xml:space="preserve">Исполнителю известно, что Заказчик в своей деятельности руководствуется положениями и принципами Федерального закона от 18.07.2011 № 223-ФЗ «О закупках товаров, работ, услуг отдельными видам</w:t>
      </w:r>
      <w:r>
        <w:rPr>
          <w:spacing w:val="-4"/>
        </w:rPr>
        <w:t xml:space="preserve">и юридических лиц» и требования Заказчика, изложенные в закупочной документации, носят для Заказчика существенный характер.</w:t>
      </w:r>
      <w:r>
        <w:rPr>
          <w:spacing w:val="-4"/>
        </w:rPr>
      </w:r>
    </w:p>
    <w:p>
      <w:pPr>
        <w:ind w:firstLine="709"/>
        <w:jc w:val="both"/>
        <w:tabs>
          <w:tab w:val="num" w:pos="1241" w:leader="none"/>
        </w:tabs>
      </w:pPr>
      <w:r>
        <w:t xml:space="preserve">Исполнителю известно и понятно, что при заключении Договора Заказчик исходит из действительности и соответствия представленных Испол</w:t>
      </w:r>
      <w:r>
        <w:t xml:space="preserve">нителем информации, документов и сведений, требованиям, изложенным в закупочной документации.  Исполнитель заверяет Заказчика и гарантирует, что на этапе заключения договора, участвуя в проводимой Заказчиком процедуре закупки, предоставил полную и достовер</w:t>
      </w:r>
      <w:r>
        <w:t xml:space="preserve">ную информацию, в том числе не умолчал об обстоятельствах, которые в силу </w:t>
      </w:r>
      <w:r>
        <w:t xml:space="preserve">характера настоящего Договора и требований закупочной документации или законодательства РФ должны быть доведены до сведения Заказчика, не исказил предоставленную информацию, предоста</w:t>
      </w:r>
      <w:r>
        <w:t xml:space="preserve">вил достоверные и действительные документы и сведения.</w:t>
      </w:r>
      <w:r/>
    </w:p>
    <w:p>
      <w:pPr>
        <w:ind w:firstLine="709"/>
        <w:jc w:val="both"/>
        <w:tabs>
          <w:tab w:val="num" w:pos="1241" w:leader="none"/>
        </w:tabs>
      </w:pPr>
      <w:r>
        <w:t xml:space="preserve">При исполнении настоящего Договора Исполнитель обязуется предоставлять Заказчику полные и достоверные информацию, сведения и документы.</w:t>
      </w:r>
      <w:r/>
    </w:p>
    <w:p>
      <w:pPr>
        <w:ind w:firstLine="709"/>
        <w:jc w:val="both"/>
        <w:widowControl w:val="off"/>
        <w:tabs>
          <w:tab w:val="left" w:pos="212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6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Антикоррупционная оговорка</w:t>
      </w:r>
      <w:r>
        <w:rPr>
          <w:b/>
          <w:bCs/>
          <w:caps/>
        </w:rPr>
      </w:r>
    </w:p>
    <w:p>
      <w:pPr>
        <w:ind w:left="36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ind w:firstLine="540"/>
        <w:jc w:val="both"/>
        <w:shd w:val="clear" w:color="auto" w:fill="ffffff"/>
        <w:widowControl w:val="off"/>
        <w:tabs>
          <w:tab w:val="num" w:pos="567" w:leader="none"/>
          <w:tab w:val="left" w:pos="993" w:leader="none"/>
          <w:tab w:val="left" w:pos="1092" w:leader="none"/>
          <w:tab w:val="left" w:pos="1134" w:leader="none"/>
        </w:tabs>
      </w:pPr>
      <w:r>
        <w:t xml:space="preserve">8.1. Исполнителю</w:t>
      </w:r>
      <w:r>
        <w:t xml:space="preserve"> известно о том, что Заказчик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</w:t>
      </w:r>
      <w:r>
        <w:t xml:space="preserve">о от 25.05.2015 № 2087),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</w:t>
      </w:r>
      <w:r>
        <w:t xml:space="preserve">ов и поддерживают антикоррупционные стандарты ведения бизнеса.</w:t>
      </w:r>
      <w:r/>
    </w:p>
    <w:p>
      <w:pPr>
        <w:ind w:firstLine="540"/>
        <w:jc w:val="both"/>
        <w:shd w:val="clear" w:color="auto" w:fill="ffffff"/>
        <w:widowControl w:val="off"/>
        <w:tabs>
          <w:tab w:val="num" w:pos="567" w:leader="none"/>
          <w:tab w:val="left" w:pos="993" w:leader="none"/>
          <w:tab w:val="left" w:pos="1092" w:leader="none"/>
          <w:tab w:val="left" w:pos="1134" w:leader="none"/>
        </w:tabs>
      </w:pPr>
      <w:r>
        <w:t xml:space="preserve">8.2.  Исполнитель настоящим подтверждает, что он ознакомился с Антикоррупционной хартией российского бизнеса и Антикоррупционной политикой ПАО «</w:t>
      </w:r>
      <w:r>
        <w:t xml:space="preserve">Россети</w:t>
      </w:r>
      <w:r>
        <w:t xml:space="preserve">» и ДЗО ПАО «</w:t>
      </w:r>
      <w:r>
        <w:t xml:space="preserve">Россети</w:t>
      </w:r>
      <w:r>
        <w:t xml:space="preserve">» (представленными в р</w:t>
      </w:r>
      <w:r>
        <w:t xml:space="preserve">азделе «Мы против коррупции» на официальном сайте ПАО «</w:t>
      </w:r>
      <w:r>
        <w:t xml:space="preserve">Россети</w:t>
      </w:r>
      <w:r>
        <w:t xml:space="preserve"> Московский регион»), полностью принимает положения Антикоррупционной политики ПАО «</w:t>
      </w:r>
      <w:r>
        <w:t xml:space="preserve">Россети</w:t>
      </w:r>
      <w:r>
        <w:t xml:space="preserve">» и ДЗО ПАО «</w:t>
      </w:r>
      <w:r>
        <w:t xml:space="preserve">Россети</w:t>
      </w:r>
      <w:r>
        <w:t xml:space="preserve">» и обязуется обеспечивать соблюдение ее требований как со своей стороны, так и со </w:t>
      </w:r>
      <w:r>
        <w:t xml:space="preserve">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  <w:r/>
    </w:p>
    <w:p>
      <w:pPr>
        <w:ind w:firstLine="540"/>
        <w:jc w:val="both"/>
        <w:shd w:val="clear" w:color="auto" w:fill="ffffff"/>
        <w:widowControl w:val="off"/>
        <w:tabs>
          <w:tab w:val="num" w:pos="567" w:leader="none"/>
          <w:tab w:val="left" w:pos="993" w:leader="none"/>
          <w:tab w:val="left" w:pos="1092" w:leader="none"/>
          <w:tab w:val="left" w:pos="1134" w:leader="none"/>
        </w:tabs>
      </w:pPr>
      <w:r>
        <w:t xml:space="preserve">8.3. 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</w:t>
      </w:r>
      <w:r>
        <w:t xml:space="preserve">ам для оказания влияния на действия или решения этих лиц с целью получить какие-либо неправомерные преимущества или достичь иных неправомерных целей.</w:t>
      </w:r>
      <w:r/>
    </w:p>
    <w:p>
      <w:pPr>
        <w:ind w:firstLine="540"/>
        <w:jc w:val="both"/>
        <w:shd w:val="clear" w:color="auto" w:fill="ffffff"/>
        <w:widowControl w:val="off"/>
        <w:tabs>
          <w:tab w:val="num" w:pos="567" w:leader="none"/>
          <w:tab w:val="left" w:pos="993" w:leader="none"/>
          <w:tab w:val="left" w:pos="1092" w:leader="none"/>
          <w:tab w:val="left" w:pos="1134" w:leader="none"/>
        </w:tabs>
      </w:pPr>
      <w:r>
        <w:t xml:space="preserve">Стороны отказываются от стимулирования каким-либо образом работников друг друга, в том числе путем предост</w:t>
      </w:r>
      <w:r>
        <w:t xml:space="preserve">авления денежных сумм, 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</w:t>
      </w:r>
      <w:r>
        <w:t xml:space="preserve">твий в пользу стимулирующей его стороны.</w:t>
      </w:r>
      <w:r/>
    </w:p>
    <w:p>
      <w:pPr>
        <w:ind w:firstLine="540"/>
        <w:jc w:val="both"/>
        <w:shd w:val="clear" w:color="auto" w:fill="ffffff"/>
        <w:widowControl w:val="off"/>
        <w:tabs>
          <w:tab w:val="num" w:pos="567" w:leader="none"/>
          <w:tab w:val="left" w:pos="993" w:leader="none"/>
          <w:tab w:val="left" w:pos="1092" w:leader="none"/>
          <w:tab w:val="left" w:pos="1134" w:leader="none"/>
        </w:tabs>
      </w:pPr>
      <w:r>
        <w:t xml:space="preserve">8.4.  В случае возникновения у одной из Сторон подозрений, что произошло или может произойти нарушение каких-либо положений пунктов 8.1 – 8.3 настоящего Договора, указанная Сторона обязуется уведомить об этом другую</w:t>
      </w:r>
      <w:r>
        <w:t xml:space="preserve">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</w:t>
      </w:r>
      <w:r>
        <w:t xml:space="preserve">яти) рабочих дней с даты направления письменного уведомления.</w:t>
      </w:r>
      <w:r/>
    </w:p>
    <w:p>
      <w:pPr>
        <w:ind w:firstLine="540"/>
        <w:jc w:val="both"/>
        <w:shd w:val="clear" w:color="auto" w:fill="ffffff"/>
        <w:widowControl w:val="off"/>
        <w:tabs>
          <w:tab w:val="num" w:pos="567" w:leader="none"/>
          <w:tab w:val="left" w:pos="993" w:leader="none"/>
          <w:tab w:val="left" w:pos="1092" w:leader="none"/>
          <w:tab w:val="left" w:pos="1134" w:leader="none"/>
        </w:tabs>
      </w:pPr>
      <w: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</w:t>
      </w:r>
      <w:r>
        <w:t xml:space="preserve"> каких-либо положений пунктов 8.1, 8.2 настоящего Договора любой из Сторон, аффилированными лицами, работниками или посредниками.</w:t>
      </w:r>
      <w:r/>
    </w:p>
    <w:p>
      <w:pPr>
        <w:ind w:firstLine="540"/>
        <w:jc w:val="both"/>
        <w:shd w:val="clear" w:color="auto" w:fill="ffffff"/>
        <w:widowControl w:val="off"/>
        <w:tabs>
          <w:tab w:val="num" w:pos="567" w:leader="none"/>
          <w:tab w:val="left" w:pos="993" w:leader="none"/>
          <w:tab w:val="left" w:pos="1092" w:leader="none"/>
          <w:tab w:val="left" w:pos="1134" w:leader="none"/>
        </w:tabs>
      </w:pPr>
      <w:r>
        <w:t xml:space="preserve">8.5.  В случае нарушения одной из Сторон обязательств по соблюдению требований, предусмотренных пунктами 8.1, 8.2 настоящего Д</w:t>
      </w:r>
      <w:r>
        <w:t xml:space="preserve">оговора, и обязательств воздерживаться от запрещенных пунктом 8.3 настоящего Договора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</w:t>
      </w:r>
      <w:r>
        <w:t xml:space="preserve">уть настоящий Договор в одностороннем порядке полностью или в части, направив письменное уведомление о </w:t>
      </w:r>
      <w:r>
        <w:t xml:space="preserve">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</w:t>
      </w:r>
      <w:r>
        <w:t xml:space="preserve">льного ущерба, возникшего в результате такого расторжения.</w:t>
      </w:r>
      <w:r/>
    </w:p>
    <w:p>
      <w:pPr>
        <w:ind w:firstLine="540"/>
        <w:jc w:val="both"/>
        <w:shd w:val="clear" w:color="auto" w:fill="ffffff"/>
        <w:widowControl w:val="off"/>
        <w:tabs>
          <w:tab w:val="num" w:pos="567" w:leader="none"/>
          <w:tab w:val="left" w:pos="993" w:leader="none"/>
          <w:tab w:val="left" w:pos="1092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6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Ответственность сторон</w:t>
      </w:r>
      <w:r>
        <w:rPr>
          <w:b/>
          <w:bCs/>
          <w:caps/>
        </w:rPr>
      </w:r>
    </w:p>
    <w:p>
      <w:pPr>
        <w:ind w:left="36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За неисполнение и/или ненадлежащее исполнение Сторонами своих обязательств по Договору </w:t>
      </w:r>
      <w:r>
        <w:rPr>
          <w:bCs/>
          <w:spacing w:val="5"/>
        </w:rPr>
        <w:t xml:space="preserve">Стороны</w:t>
      </w:r>
      <w:r>
        <w:t xml:space="preserve"> несут ответственность в соответствии с действующим законодательством. 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В случ</w:t>
      </w:r>
      <w:r>
        <w:t xml:space="preserve">ае несоблюдения обязательств по Договору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</w:t>
      </w:r>
      <w:r>
        <w:t xml:space="preserve">о право не было нарушено (упущенная выгода), а также возмещает понесенные Заказчиком расходы, включая уплату пеней и штрафов, и иные убытки.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В случае нарушения Исполнителем обязанности по получению согласия Заказчика на уступку, передачу, перепоручение пра</w:t>
      </w:r>
      <w:r>
        <w:t xml:space="preserve">в (требований) и обязанностей Исполнителя по Договору Исполнитель должен уплатить Заказчику штрафную неустойку </w:t>
      </w:r>
      <w:r>
        <w:br/>
        <w:t xml:space="preserve">в размере 1% от уступленной суммы.</w:t>
      </w:r>
      <w:r/>
    </w:p>
    <w:p>
      <w:pPr>
        <w:ind w:firstLine="709"/>
        <w:jc w:val="both"/>
        <w:widowControl w:val="off"/>
        <w:tabs>
          <w:tab w:val="num" w:pos="1241" w:leader="none"/>
        </w:tabs>
      </w:pPr>
      <w:r>
        <w:t xml:space="preserve">В случае переуступки Исполнителем права требования по Договору с нарушением условий, указанных в п. 5.2.3 Дог</w:t>
      </w:r>
      <w:r>
        <w:t xml:space="preserve">овора, Заказчик вправе начислить и взыскать с Исполнителя штраф за каждое нарушение в размере 1% от Цены Договор.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В случае просрочки оплаты оказанных услуг Заказчик уплачивает неустойку в размере 1/360 ключевой ставки, установленной Банком России на день п</w:t>
      </w:r>
      <w:r>
        <w:t xml:space="preserve">росрочки исполнения обязательства, от суммы просроченного платежа за каждый день просрочки до полной оплаты оказанных Услуг.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  <w:tabs>
          <w:tab w:val="num" w:pos="1383" w:leader="none"/>
        </w:tabs>
      </w:pPr>
      <w:r>
        <w:t xml:space="preserve">Если иное не установлено иными положениями Договора, при нарушении Исполнителем договорных обязательств Заказчик вправе требовать о</w:t>
      </w:r>
      <w:r>
        <w:t xml:space="preserve">т Исполнителя оплаты:</w:t>
      </w:r>
      <w:r/>
    </w:p>
    <w:p>
      <w:pPr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</w:tabs>
      </w:pPr>
      <w:r>
        <w:t xml:space="preserve">в случае непредставления или неполного предоставления Исполнителем информации об отнесении привлекаемых </w:t>
      </w:r>
      <w:r>
        <w:t xml:space="preserve">субисполнителей</w:t>
      </w:r>
      <w:r>
        <w:t xml:space="preserve"> к субъектам малого и среднего предпринимательства в соответствии с п.3.9 Договора, Исполнитель уплачивает Заказчику штраф в размере 0,1% от цены Договора за каждое нарушение;</w:t>
      </w:r>
      <w:r/>
    </w:p>
    <w:p>
      <w:pPr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</w:tabs>
      </w:pPr>
      <w:r>
        <w:t xml:space="preserve">за несоблюдение Исполнителем установленных по Договору сроков оказания услуг (в </w:t>
      </w:r>
      <w:r>
        <w:t xml:space="preserve">т. ч. этапов услуг) – неустойки в размере 0,1% от цены Договор за каждый день просрочки до надлежащего исполнения обязательства;</w:t>
      </w:r>
      <w:r/>
    </w:p>
    <w:p>
      <w:pPr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</w:tabs>
      </w:pPr>
      <w:r>
        <w:t xml:space="preserve">за несоблюдение Исполнителем установленных в соответствии с Договором сроков предоставления обеспечения – неустойки в размере 0</w:t>
      </w:r>
      <w:r>
        <w:t xml:space="preserve">,1% от размера, подлежащего предоставлению обеспечения за каждый день просрочки до надлежащего исполнения обязательства;</w:t>
      </w:r>
      <w:r/>
    </w:p>
    <w:p>
      <w:pPr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</w:tabs>
      </w:pPr>
      <w:r>
        <w:t xml:space="preserve">за каждое нарушение иных условий Договора – штраф в размере 1% от цены Договора.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  <w:tabs>
          <w:tab w:val="num" w:pos="1383" w:leader="none"/>
        </w:tabs>
      </w:pPr>
      <w:r>
        <w:t xml:space="preserve">При нарушении Исполнителем условий Договора по предост</w:t>
      </w:r>
      <w:r>
        <w:t xml:space="preserve">авлению обеспечения исполнения обязательств по Договору Заказчик вправе отказаться от исполнения Договора и/или потребовать от Исполнителя выплаты штрафа в размере суммы соответствующего обеспечения по Договору, а также возмещения убытков сверх суммы штраф</w:t>
      </w:r>
      <w:r>
        <w:t xml:space="preserve">а.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Уплата неустойки не освобождает ни одну из Сторон Договора от надлежащего исполнения условий его в полном объёме.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В случае неисполнения Исполнителем обязанностей, установленных п. 5.1.5 настоящего Договора, Заказчик вправе в одностороннем внесудебном по</w:t>
      </w:r>
      <w:r>
        <w:t xml:space="preserve">рядке отказаться от исполнения настоящего Договора письменно 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письменного уведомления Заказчика.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  <w:tabs>
          <w:tab w:val="left" w:pos="1092" w:leader="none"/>
          <w:tab w:val="num" w:pos="1383" w:leader="none"/>
        </w:tabs>
      </w:pPr>
      <w:r>
        <w:t xml:space="preserve">Если окажется, ч</w:t>
      </w:r>
      <w:r>
        <w:t xml:space="preserve">то какое-либо из заверений и гарантий, данных Исполнителем </w:t>
      </w:r>
      <w:r>
        <w:t xml:space="preserve">в настоящем Договоре, не соответствует действительности или Исполнитель не выполнит/нарушит заверения и/или гарантии, взятые на себя в соответствии с настоящим Договором, Заказчик вправе в одностор</w:t>
      </w:r>
      <w:r>
        <w:t xml:space="preserve">оннем внесудебном порядке отказаться от Договора без каких-либо выплат и компенсаций Исполнителю (за исключением оплаты выполненных надлежащим образом и принятых Заказчиком до выявления нарушения услуг/работ/товаров), направив Исполнителю уведомление о рас</w:t>
      </w:r>
      <w:r>
        <w:t xml:space="preserve">торжении договора, а также потребовать от Исполнителя возмещения убытков в полном размере. В этом случае договор считается расторгнуты со дня, следующего за днем получения Исполнителем уведомления, предусмотренного настоящим пунктом Договора. Возмещение уб</w:t>
      </w:r>
      <w:r>
        <w:t xml:space="preserve">ытков в соответствии с настоящим пунктом Договора не освобождает Исполнителя от ответственности, предусмотренной настоящим Договором за данное нарушение.</w:t>
      </w:r>
      <w:r/>
    </w:p>
    <w:p>
      <w:pPr>
        <w:ind w:firstLine="709"/>
        <w:jc w:val="both"/>
        <w:tabs>
          <w:tab w:val="num" w:pos="1241" w:leader="none"/>
        </w:tabs>
      </w:pPr>
      <w:r>
        <w:t xml:space="preserve">Признание недействительным Договора (или его части) не влечет недействительность положения о праве на </w:t>
      </w:r>
      <w:r>
        <w:t xml:space="preserve">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настоящим Договором, что повлекло признание нед</w:t>
      </w:r>
      <w:r>
        <w:t xml:space="preserve">ействительным Договора или его части в судебном порядке.</w:t>
      </w:r>
      <w:r/>
    </w:p>
    <w:p>
      <w:pPr>
        <w:pStyle w:val="949"/>
        <w:numPr>
          <w:ilvl w:val="0"/>
          <w:numId w:val="7"/>
        </w:numPr>
        <w:ind w:left="0" w:firstLine="709"/>
        <w:jc w:val="both"/>
        <w:tabs>
          <w:tab w:val="num" w:pos="1241" w:leader="none"/>
        </w:tabs>
        <w:rPr>
          <w:sz w:val="24"/>
        </w:rPr>
      </w:pPr>
      <w:r>
        <w:rPr>
          <w:sz w:val="24"/>
        </w:rPr>
        <w:t xml:space="preserve">. В случае, если в нарушение представленных заверений и гарантий Исполнитель на этапе заключения или исполнения настоящего Договора предоставил Заказчику недостоверные информацию, документы или сведе</w:t>
      </w:r>
      <w:r>
        <w:rPr>
          <w:sz w:val="24"/>
        </w:rPr>
        <w:t xml:space="preserve">ния (в том числе путем исправлений, искажений, подделки документов), Исполнитель обязуется уплатить Заказчику штраф в размере 500 000 (пятьсот тысяч) рублей за каждое допущенное нарушение, если за данное нарушение не предусмотрена иная ответственность в со</w:t>
      </w:r>
      <w:r>
        <w:rPr>
          <w:sz w:val="24"/>
        </w:rPr>
        <w:t xml:space="preserve">ответствии с настоящим Договором.</w:t>
      </w:r>
      <w:r>
        <w:rPr>
          <w:sz w:val="24"/>
        </w:rPr>
      </w:r>
    </w:p>
    <w:p>
      <w:pPr>
        <w:pStyle w:val="949"/>
        <w:numPr>
          <w:ilvl w:val="0"/>
          <w:numId w:val="7"/>
        </w:numPr>
        <w:ind w:left="0" w:firstLine="709"/>
        <w:jc w:val="both"/>
        <w:tabs>
          <w:tab w:val="num" w:pos="1241" w:leader="none"/>
        </w:tabs>
        <w:rPr>
          <w:sz w:val="24"/>
        </w:rPr>
      </w:pPr>
      <w:r>
        <w:rPr>
          <w:sz w:val="24"/>
        </w:rPr>
        <w:t xml:space="preserve">. В случае, если Исполнитель не предоставил Заказчику необходимую в соответствии с условиями Договора информацию, документы или сведения, Исполнитель обязуется уплатить Заказчику штраф в размере 100 000 (сто тысяч) рублей </w:t>
      </w:r>
      <w:r>
        <w:rPr>
          <w:sz w:val="24"/>
        </w:rPr>
        <w:t xml:space="preserve">за каждое допущенное нарушение, если за данное нарушение не предусмотрена иная ответственность в соответствии с настоящим Договором.</w:t>
      </w:r>
      <w:r>
        <w:rPr>
          <w:sz w:val="24"/>
        </w:rPr>
      </w:r>
    </w:p>
    <w:p>
      <w:pPr>
        <w:numPr>
          <w:ilvl w:val="1"/>
          <w:numId w:val="6"/>
        </w:numPr>
        <w:ind w:left="0" w:firstLine="709"/>
        <w:jc w:val="both"/>
        <w:widowControl w:val="off"/>
        <w:tabs>
          <w:tab w:val="left" w:pos="1092" w:leader="none"/>
          <w:tab w:val="num" w:pos="1383" w:leader="none"/>
        </w:tabs>
      </w:pPr>
      <w:r>
        <w:t xml:space="preserve">Если Исполнитель нарушит гарантии (любую одну, несколько или все вместе), указанные в п. 7.2 настоящего Договора, и это пов</w:t>
      </w:r>
      <w:r>
        <w:t xml:space="preserve">лечет:</w:t>
      </w:r>
      <w:r/>
    </w:p>
    <w:p>
      <w:pPr>
        <w:ind w:firstLine="709"/>
        <w:jc w:val="both"/>
        <w:widowControl w:val="off"/>
        <w:tabs>
          <w:tab w:val="left" w:pos="1276" w:leader="none"/>
          <w:tab w:val="left" w:pos="1418" w:leader="none"/>
        </w:tabs>
      </w:pPr>
      <w:r>
        <w:t xml:space="preserve">- 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  <w:r/>
    </w:p>
    <w:p>
      <w:pPr>
        <w:ind w:firstLine="709"/>
        <w:jc w:val="both"/>
        <w:widowControl w:val="off"/>
      </w:pPr>
      <w:r>
        <w:t xml:space="preserve">-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</w:t>
      </w:r>
      <w:r>
        <w:t xml:space="preserve">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обязуется возместить Заказчику указанные имущественные потери, который</w:t>
      </w:r>
      <w:r>
        <w:t xml:space="preserve"> последний понес вследствие таких нарушений.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Исполнитель в соответствии со ст. 406.1 Гражданского кодекса Российской Федерации возмещает Заказчику все имущественные потери последнего, возникшие в случаях, указанных в п. 9.10 настоящего Договора, в размере </w:t>
      </w:r>
      <w:r>
        <w:t xml:space="preserve">предъявленных к Заказчику требований и недополученных Заказчиком сумм. При этом факт оспаривания или </w:t>
      </w:r>
      <w:r>
        <w:t xml:space="preserve">неоспаривания</w:t>
      </w:r>
      <w:r>
        <w:t xml:space="preserve"> налоговых доначислений в налоговом органе, в том числе вышестоящем, или в суде, а также факт оспаривания или </w:t>
      </w:r>
      <w:r>
        <w:t xml:space="preserve">неоспаривания</w:t>
      </w:r>
      <w:r>
        <w:t xml:space="preserve"> в суде претензий т</w:t>
      </w:r>
      <w:r>
        <w:t xml:space="preserve">ретьих лиц не влияет на обязанность Исполнителя возместить имущественные потери Заказчика.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Стоимость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</w:t>
      </w:r>
      <w:r>
        <w:t xml:space="preserve">, убытков и иных санкций (в том числе, путем проведения зачета встречных однородных требований).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</w:t>
      </w:r>
      <w:r>
        <w:t xml:space="preserve">щих стоимость услуг по Договору.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Ответственность Сторон в иных случаях определяется в соответствии </w:t>
      </w:r>
      <w:r>
        <w:br/>
      </w:r>
      <w:r>
        <w:t xml:space="preserve">с законодательством Российской Федерации.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За непредставление либо несвоевременное представление/ переоформление (нарушение непрерывности действия) Исполните</w:t>
      </w:r>
      <w:r>
        <w:t xml:space="preserve">лем необходимой для исполнения договора лицензии и/или иного установленного законодательством РФ разрешения Заказчик имеет право начислить и взыскать с Исполнителя неустойку в размере 0,1 % от цены договора за каждый день просрочки до фактического исполнен</w:t>
      </w:r>
      <w:r>
        <w:t xml:space="preserve">ия обязательства (устранения нарушения).</w:t>
      </w:r>
      <w:r/>
    </w:p>
    <w:p>
      <w:pPr>
        <w:numPr>
          <w:ilvl w:val="1"/>
          <w:numId w:val="6"/>
        </w:numPr>
        <w:ind w:left="0" w:firstLine="567"/>
        <w:jc w:val="both"/>
        <w:widowControl w:val="off"/>
      </w:pPr>
      <w:r>
        <w:t xml:space="preserve">Исполнитель обязан самостоятельно уплачивать штрафы за нарушения законодательством об охране окружающей среды, вызванные действием (бездействием) Исполнителя (привлеченных Соисполнителей и иных третьих лиц), осущест</w:t>
      </w:r>
      <w:r>
        <w:t xml:space="preserve">влять возмещение вреда окружающей среде, а также возмещать Заказчику убытки и любые иные расходы, понесенные последним в связи с нарушением Исполнителем (привлеченными Соисполнителями и иными третьими лицами) законодательства об охране окружающей среды, а </w:t>
      </w:r>
      <w:r>
        <w:t xml:space="preserve">также Требований в области охраны окружающей среды (Приложение № ___).</w:t>
      </w:r>
      <w:r/>
    </w:p>
    <w:p>
      <w:pPr>
        <w:numPr>
          <w:ilvl w:val="1"/>
          <w:numId w:val="6"/>
        </w:numPr>
        <w:ind w:left="0" w:firstLine="567"/>
        <w:jc w:val="both"/>
        <w:widowControl w:val="off"/>
      </w:pPr>
      <w:r>
        <w:t xml:space="preserve">Нарушение Исполнителем (привлеченными Соисполнителями и иными третьими лицами) Требований в области охраны окружающей среды (Приложение № ___) рассматривается как «Серьезное», в связи с чем</w:t>
      </w:r>
      <w:r>
        <w:t xml:space="preserve"> помимо убытков Исполнитель обязуется уплатить Заказчику штраф в размере 100 000 рублей за каждое допущенное нарушение.</w:t>
      </w:r>
      <w:r/>
    </w:p>
    <w:p>
      <w:pPr>
        <w:numPr>
          <w:ilvl w:val="1"/>
          <w:numId w:val="6"/>
        </w:numPr>
        <w:ind w:left="0" w:firstLine="567"/>
        <w:jc w:val="both"/>
        <w:widowControl w:val="off"/>
      </w:pPr>
      <w:r>
        <w:t xml:space="preserve">В случае допущения Исполнителем (привлеченными Соисполнителями и иными третьими лицами) нарушений, указанных в Таблице нарушений (Прилож</w:t>
      </w:r>
      <w:r>
        <w:t xml:space="preserve">ение № ___) как «Серьезное» (в части, применимой к оказанию услуг по Договору), Исполнитель обязуется уплатить Заказчику штраф в размере 100 000 рублей за каждое допущенное нарушение.</w:t>
      </w:r>
      <w:r/>
    </w:p>
    <w:p>
      <w:pPr>
        <w:numPr>
          <w:ilvl w:val="1"/>
          <w:numId w:val="6"/>
        </w:numPr>
        <w:ind w:left="0" w:firstLine="567"/>
        <w:jc w:val="both"/>
        <w:widowControl w:val="off"/>
      </w:pPr>
      <w:r>
        <w:t xml:space="preserve">В случае допущения Исполнителем (привлеченными Соисполнителями и иными тре</w:t>
      </w:r>
      <w:r>
        <w:t xml:space="preserve">тьими лицами) нарушений, указанных в Таблице нарушений (Приложение № ___) как «Очень серьезное» (в части, применимой к оказанию услуг по Договору), Исполнитель обязуется уплатить Заказчику штраф в размере 500 000 (пятьсот тысяч) рублей за каждое допущенное н</w:t>
      </w:r>
      <w:r>
        <w:t xml:space="preserve">арушение.</w:t>
      </w:r>
      <w:r/>
    </w:p>
    <w:p>
      <w:pPr>
        <w:pStyle w:val="949"/>
        <w:numPr>
          <w:ilvl w:val="1"/>
          <w:numId w:val="6"/>
        </w:numPr>
        <w:ind w:left="0" w:firstLine="567"/>
        <w:jc w:val="both"/>
        <w:rPr>
          <w:rFonts w:eastAsia="Times New Roman"/>
          <w:color w:val="auto"/>
          <w:sz w:val="24"/>
          <w:lang w:eastAsia="ru-RU"/>
        </w:rPr>
      </w:pPr>
      <w:r>
        <w:rPr>
          <w:rFonts w:eastAsia="Times New Roman"/>
          <w:color w:val="auto"/>
          <w:sz w:val="24"/>
          <w:lang w:eastAsia="ru-RU"/>
        </w:rPr>
        <w:t xml:space="preserve">За несоблюдение Исполнителем обязательств, предусмотренных Правилами информационной безопасности Заказчика (пункт 5.1.13 Договора), Исполнитель обязан уплатить штраф в размере 0,5 %   рублей за каждый случай неисполнения или ненадлежащего исполне</w:t>
      </w:r>
      <w:r>
        <w:rPr>
          <w:rFonts w:eastAsia="Times New Roman"/>
          <w:color w:val="auto"/>
          <w:sz w:val="24"/>
          <w:lang w:eastAsia="ru-RU"/>
        </w:rPr>
        <w:t xml:space="preserve">ния указанных обязательств, а также полностью возместить Заказчику убытки, причиненные таким нарушением обязательств в полной сумме сверх суммы штрафа (Приложение №___).</w:t>
      </w:r>
      <w:r>
        <w:rPr>
          <w:rFonts w:eastAsia="Times New Roman"/>
          <w:color w:val="auto"/>
          <w:sz w:val="24"/>
          <w:lang w:eastAsia="ru-RU"/>
        </w:rPr>
      </w:r>
    </w:p>
    <w:p>
      <w:pPr>
        <w:ind w:left="567"/>
        <w:jc w:val="both"/>
        <w:widowControl w:val="off"/>
        <w:tabs>
          <w:tab w:val="left" w:pos="993" w:leader="none"/>
        </w:tabs>
        <w:rPr>
          <w:spacing w:val="3"/>
        </w:rPr>
      </w:pPr>
      <w:r>
        <w:rPr>
          <w:spacing w:val="3"/>
        </w:rPr>
      </w:r>
      <w:r>
        <w:rPr>
          <w:spacing w:val="3"/>
        </w:rPr>
      </w:r>
    </w:p>
    <w:p>
      <w:pPr>
        <w:numPr>
          <w:ilvl w:val="0"/>
          <w:numId w:val="6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обстоятельства непреодолимой силы</w:t>
      </w:r>
      <w:r>
        <w:rPr>
          <w:b/>
          <w:bCs/>
          <w:caps/>
        </w:rPr>
      </w:r>
    </w:p>
    <w:p>
      <w:pPr>
        <w:ind w:left="36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numPr>
          <w:ilvl w:val="1"/>
          <w:numId w:val="6"/>
        </w:numPr>
        <w:ind w:left="0" w:firstLine="709"/>
        <w:jc w:val="both"/>
        <w:widowControl w:val="off"/>
        <w:tabs>
          <w:tab w:val="left" w:pos="1092" w:leader="none"/>
          <w:tab w:val="num" w:pos="1383" w:leader="none"/>
        </w:tabs>
      </w:pPr>
      <w:r>
        <w:t xml:space="preserve"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  <w:r/>
    </w:p>
    <w:p>
      <w:pPr>
        <w:ind w:firstLine="709"/>
        <w:jc w:val="both"/>
        <w:widowControl w:val="off"/>
      </w:pPr>
      <w: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</w:t>
      </w:r>
      <w:r>
        <w:t xml:space="preserve">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>
        <w:rPr>
          <w:spacing w:val="-4"/>
        </w:rPr>
        <w:t xml:space="preserve">Извещение должно содержать данные о наступлении и о характере (ви</w:t>
      </w:r>
      <w:r>
        <w:rPr>
          <w:spacing w:val="-4"/>
        </w:rPr>
        <w:t xml:space="preserve">де) обстоятельств непреодолимой силы</w:t>
      </w:r>
      <w:r>
        <w:t xml:space="preserve">, а также, по возможности, оценку их влияния на исполнение Стороной своих обязательств по Договору и на срок исполнения обязательств.</w:t>
      </w:r>
      <w:r/>
    </w:p>
    <w:p>
      <w:pPr>
        <w:ind w:firstLine="709"/>
        <w:jc w:val="both"/>
        <w:widowControl w:val="off"/>
      </w:pPr>
      <w:r>
        <w:t xml:space="preserve">При прекращении действия таких обстоятельств, Сторона должна без промедления известить</w:t>
      </w:r>
      <w:r>
        <w:t xml:space="preserve">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  <w:tabs>
          <w:tab w:val="left" w:pos="1092" w:leader="none"/>
          <w:tab w:val="num" w:pos="1383" w:leader="none"/>
        </w:tabs>
      </w:pPr>
      <w:r>
        <w:t xml:space="preserve">  В случаях, предусмотренных в пункте 10.1 настояще</w:t>
      </w:r>
      <w:r>
        <w:t xml:space="preserve">го Договора, срок </w:t>
      </w:r>
      <w:r>
        <w:t xml:space="preserve">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</w:t>
      </w:r>
      <w:r>
        <w:t xml:space="preserve">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  <w:tabs>
          <w:tab w:val="left" w:pos="1092" w:leader="none"/>
          <w:tab w:val="num" w:pos="1383" w:leader="none"/>
        </w:tabs>
      </w:pPr>
      <w:r>
        <w:t xml:space="preserve">Сторона лишается права ссылаться на обстоятельства непре</w:t>
      </w:r>
      <w:r>
        <w:t xml:space="preserve">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  <w:r/>
    </w:p>
    <w:p>
      <w:pPr>
        <w:ind w:firstLine="709"/>
        <w:jc w:val="both"/>
        <w:widowControl w:val="off"/>
        <w:tabs>
          <w:tab w:val="num" w:pos="1241" w:leader="none"/>
        </w:tabs>
      </w:pPr>
      <w:r>
        <w:rPr>
          <w:spacing w:val="-4"/>
        </w:rPr>
        <w:t xml:space="preserve">Стороны не освобождаются от ответственности за невыполнение или ненадлежащее выполнение обязател</w:t>
      </w:r>
      <w:r>
        <w:rPr>
          <w:spacing w:val="-4"/>
        </w:rPr>
        <w:t xml:space="preserve">ьств, срок исполнения которых наступил до возникновения обстоятельств непреодолимой силы.</w:t>
      </w:r>
      <w:r/>
    </w:p>
    <w:p>
      <w:pPr>
        <w:ind w:left="567"/>
        <w:jc w:val="both"/>
        <w:widowControl w:val="off"/>
        <w:tabs>
          <w:tab w:val="left" w:pos="1092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6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Порядок разрешения споров</w:t>
      </w:r>
      <w:r>
        <w:rPr>
          <w:b/>
          <w:bCs/>
          <w:caps/>
        </w:rPr>
      </w:r>
    </w:p>
    <w:p>
      <w:pPr>
        <w:ind w:left="36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ind w:firstLine="851"/>
        <w:jc w:val="both"/>
        <w:widowControl w:val="off"/>
      </w:pPr>
      <w:r>
        <w:t xml:space="preserve">11.1 Все споры, разногласия, претензии и требования (далее   – Споры), возникающие из настоящего Договора или прямо или косвенно связанные</w:t>
      </w:r>
      <w:r>
        <w:t xml:space="preserve"> с ним, в том числе касающиеся его заключения, существования, толкования, расторжения, прекращения и действительности, по выбору истца подлежат разрешению в Арбитражном суде города Москвы в соответствии с действующим процессуальным законодательством или в </w:t>
      </w:r>
      <w:r>
        <w:t xml:space="preserve">порядке арбитража (третейского разбирательства) в Арбитражном центре при Российском союзе промышленников и предпринимателей (РСПП) (место нахождения   -  г. Москва) в соответствии с его правилами, действующими на дату начала арбитража.</w:t>
      </w:r>
      <w:r>
        <w:br/>
        <w:t xml:space="preserve">               Сторо</w:t>
      </w:r>
      <w:r>
        <w:t xml:space="preserve">ны соглашаются, что документы и иные материалы в рамках арбитража могут направляться по следующим адресам электронной почты:      </w:t>
      </w:r>
      <w:r/>
    </w:p>
    <w:p>
      <w:pPr>
        <w:jc w:val="both"/>
        <w:widowControl w:val="off"/>
        <w:rPr>
          <w:bCs/>
        </w:rPr>
      </w:pPr>
      <w:r>
        <w:rPr>
          <w:bCs/>
        </w:rPr>
        <w:t xml:space="preserve">Заказчик: </w:t>
      </w:r>
      <w:r>
        <w:rPr>
          <w:bCs/>
        </w:rPr>
        <w:t xml:space="preserve"> </w:t>
      </w:r>
      <w:r>
        <w:rPr>
          <w:bCs/>
        </w:rPr>
      </w:r>
    </w:p>
    <w:p>
      <w:r>
        <w:rPr>
          <w:bCs/>
        </w:rPr>
        <w:t xml:space="preserve">Исполнитель:</w:t>
      </w:r>
      <w:r>
        <w:t xml:space="preserve"> </w:t>
      </w:r>
      <w:r>
        <w:br/>
        <w:t xml:space="preserve">                Если Споры передаются на разрешение третейского суда, то вынесенное им решение будет окончательным и обязательным для сторон.</w:t>
      </w:r>
      <w:r>
        <w:br/>
        <w:t xml:space="preserve">               Заявление о выда</w:t>
      </w:r>
      <w:r>
        <w:t xml:space="preserve">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 территории которого принято решение третейского суда, либо</w:t>
      </w:r>
      <w:r>
        <w:t xml:space="preserve"> в компетентный суд по адресу взыскателя.</w:t>
      </w:r>
      <w:r/>
    </w:p>
    <w:p>
      <w:pPr>
        <w:pStyle w:val="949"/>
        <w:numPr>
          <w:ilvl w:val="1"/>
          <w:numId w:val="9"/>
        </w:numPr>
        <w:ind w:left="0" w:firstLine="568"/>
        <w:jc w:val="both"/>
        <w:widowControl w:val="off"/>
        <w:rPr>
          <w:rFonts w:eastAsia="Times New Roman"/>
          <w:color w:val="auto"/>
          <w:sz w:val="24"/>
          <w:lang w:eastAsia="ru-RU"/>
        </w:rPr>
      </w:pPr>
      <w:r>
        <w:rPr>
          <w:rFonts w:eastAsia="Times New Roman"/>
          <w:color w:val="auto"/>
          <w:sz w:val="24"/>
          <w:lang w:eastAsia="ru-RU"/>
        </w:rPr>
        <w:t xml:space="preserve">Досудебный порядок урегулирования спора является обязательным. Срок ответа на претензию - 7 календарных дней со дня ее получения. Спор по имущественным требованиям Заказчика может быть передан на разрешение суда по</w:t>
      </w:r>
      <w:r>
        <w:rPr>
          <w:rFonts w:eastAsia="Times New Roman"/>
          <w:color w:val="auto"/>
          <w:sz w:val="24"/>
          <w:lang w:eastAsia="ru-RU"/>
        </w:rPr>
        <w:t xml:space="preserve"> истечении 7 календарных дней с момента направления Заказчиком претензии (требования) Исполнителю. </w:t>
      </w:r>
      <w:r>
        <w:rPr>
          <w:rFonts w:eastAsia="Times New Roman"/>
          <w:color w:val="auto"/>
          <w:sz w:val="24"/>
          <w:lang w:eastAsia="ru-RU"/>
        </w:rPr>
      </w:r>
    </w:p>
    <w:p>
      <w:pPr>
        <w:ind w:left="567"/>
        <w:jc w:val="both"/>
        <w:widowControl w:val="off"/>
        <w:tabs>
          <w:tab w:val="num" w:pos="124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567"/>
        <w:jc w:val="both"/>
        <w:widowControl w:val="off"/>
        <w:tabs>
          <w:tab w:val="num" w:pos="124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6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ТОЛКОВАНИЕ ДОГОВОРА</w:t>
      </w:r>
      <w:r>
        <w:rPr>
          <w:b/>
          <w:bCs/>
          <w:caps/>
        </w:rPr>
      </w:r>
    </w:p>
    <w:p>
      <w:pPr>
        <w:ind w:left="36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Настоящий Дог</w:t>
      </w:r>
      <w:r>
        <w:t xml:space="preserve">овор в соответствие со ст. 431 ГК РФ подлежит толкованию </w:t>
      </w:r>
      <w:r>
        <w:br/>
        <w:t xml:space="preserve">с учетом буквального значения содержащихся в нем слов и выражений.</w:t>
      </w:r>
      <w:r/>
    </w:p>
    <w:p>
      <w:pPr>
        <w:ind w:left="39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numPr>
          <w:ilvl w:val="0"/>
          <w:numId w:val="6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Заключительные положения</w:t>
      </w:r>
      <w:r>
        <w:rPr>
          <w:b/>
          <w:bCs/>
          <w:caps/>
        </w:rPr>
      </w:r>
    </w:p>
    <w:p>
      <w:pPr>
        <w:ind w:left="36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rPr>
          <w:rFonts w:eastAsia="Calibri"/>
          <w:color w:val="000000"/>
        </w:rPr>
        <w:t xml:space="preserve">Настоящий Договор вступает в силу с даты его подписания и действует до полного исполнения Сторонами всех</w:t>
      </w:r>
      <w:r>
        <w:rPr>
          <w:rFonts w:eastAsia="Calibri"/>
          <w:color w:val="000000"/>
        </w:rPr>
        <w:t xml:space="preserve"> обязательств по нему. Действия настоящего Договора распространяется на отношение Сторон, возникшие с_______ 202__ года.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rPr>
          <w:bCs/>
        </w:rPr>
        <w:t xml:space="preserve">Настоящий Договор со всеми его дополнительными соглашениями и </w:t>
      </w:r>
      <w:r>
        <w:rPr>
          <w:bCs/>
        </w:rPr>
        <w:t xml:space="preserve">приложениями представляет собой единое соглашение между Исполнителем и </w:t>
      </w:r>
      <w:r>
        <w:rPr>
          <w:bCs/>
        </w:rPr>
        <w:t xml:space="preserve">Заказчиком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Любые изменения, дополнения и приложения к настоящему Догово</w:t>
      </w:r>
      <w:r>
        <w:t xml:space="preserve">ру действительны при условии, если они совершены в письменной форме и подписаны уполномоченными представителями обеих Сторон.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Стороны согласовали, что помимо оснований, предусмотренных законом или настоящим Договором, Заказчик вправе в любое время в од</w:t>
      </w:r>
      <w:r>
        <w:t xml:space="preserve">ностороннем внесудебном порядке отказаться от Договора в соответствии с положениями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</w:t>
      </w:r>
      <w:r>
        <w:t xml:space="preserve">либо расходов и компенсаций, если иное не предусмотрено императивной нормой закона. В этом случае Заказчик обязан предупредить Исполнителя.</w:t>
      </w:r>
      <w:r/>
    </w:p>
    <w:p>
      <w:pPr>
        <w:ind w:firstLine="709"/>
        <w:jc w:val="both"/>
        <w:widowControl w:val="off"/>
        <w:tabs>
          <w:tab w:val="left" w:pos="1092" w:leader="none"/>
          <w:tab w:val="num" w:pos="1241" w:leader="none"/>
        </w:tabs>
      </w:pPr>
      <w:r>
        <w:t xml:space="preserve">Под потерей интереса в настоящем пункте Стороны понимают утрату Заказчиком необходимости в получении товаров, работ,</w:t>
      </w:r>
      <w:r>
        <w:t xml:space="preserve"> услуг, в том числе, вследствие отказа третьих лиц от работ/услуг Заказчика (например,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</w:t>
      </w:r>
      <w:r>
        <w:t xml:space="preserve">ленном законом порядке, действий и решений органов власти или уполномоченных 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</w:t>
      </w:r>
      <w:r>
        <w:t xml:space="preserve">делает выполнение Договора слишком обременительным либо лишает Заказчика в значительной степени того, на что он рассчитывал при заключении Договора.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Стороны обязаны письменно уведомлять друг друга об изменении реквизитов, места нахождения, почтового адреса</w:t>
      </w:r>
      <w:r>
        <w:t xml:space="preserve">, номеров телефонов в течение 3 (трех) рабочих дней с даты таких изменений.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</w:t>
      </w:r>
      <w:r>
        <w:br/>
        <w:t xml:space="preserve">с законодательством РФ (за</w:t>
      </w:r>
      <w:r>
        <w:t xml:space="preserve"> исключением первичных учетных документов).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Во всем остальном, что не предусмотрено Договором, стороны руководствуются действующим законодательством Российской Федерации.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Договор составлен на русском языке в 2 (двух) экземплярах, имеющих равную юридическую</w:t>
      </w:r>
      <w:r>
        <w:t xml:space="preserve"> силу, по одному для каждой из Сторон.    </w:t>
      </w:r>
      <w:r/>
    </w:p>
    <w:p>
      <w:pPr>
        <w:numPr>
          <w:ilvl w:val="1"/>
          <w:numId w:val="6"/>
        </w:numPr>
        <w:ind w:left="0" w:firstLine="709"/>
        <w:jc w:val="both"/>
        <w:widowControl w:val="off"/>
      </w:pPr>
      <w:r>
        <w:t xml:space="preserve">Все указанные в настоящем Договоре приложения являются его неотъемлемой частью.</w:t>
      </w:r>
      <w:r/>
    </w:p>
    <w:p>
      <w:pPr>
        <w:numPr>
          <w:ilvl w:val="1"/>
          <w:numId w:val="6"/>
        </w:numPr>
        <w:ind w:left="1214" w:hanging="505"/>
        <w:jc w:val="both"/>
        <w:tabs>
          <w:tab w:val="left" w:pos="1134" w:leader="none"/>
        </w:tabs>
      </w:pPr>
      <w:r>
        <w:t xml:space="preserve">Приложения к Договору:</w:t>
      </w:r>
      <w:r/>
    </w:p>
    <w:p>
      <w:pPr>
        <w:ind w:left="1214"/>
        <w:jc w:val="both"/>
        <w:tabs>
          <w:tab w:val="left" w:pos="1134" w:leader="none"/>
        </w:tabs>
      </w:pPr>
      <w:r/>
      <w:r/>
    </w:p>
    <w:p>
      <w:pPr>
        <w:ind w:left="357"/>
        <w:rPr>
          <w:lang w:eastAsia="ar-SA"/>
        </w:rPr>
      </w:pPr>
      <w:r>
        <w:rPr>
          <w:lang w:eastAsia="ar-SA"/>
        </w:rPr>
        <w:t xml:space="preserve">Приложения</w:t>
      </w:r>
      <w:r>
        <w:rPr>
          <w:lang w:eastAsia="ar-SA"/>
        </w:rPr>
      </w:r>
    </w:p>
    <w:p>
      <w:pPr>
        <w:ind w:left="357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</w:p>
    <w:p>
      <w:pPr>
        <w:jc w:val="both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6"/>
        </w:numPr>
        <w:jc w:val="center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  <w:t xml:space="preserve">Реквизиты и подписи сторон</w:t>
      </w:r>
      <w:r>
        <w:rPr>
          <w:b/>
          <w:bCs/>
          <w:caps/>
        </w:rPr>
      </w:r>
    </w:p>
    <w:p>
      <w:pPr>
        <w:ind w:left="360"/>
        <w:shd w:val="clear" w:color="auto" w:fill="ffffff"/>
        <w:widowControl w:val="off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968"/>
        <w:gridCol w:w="4921"/>
      </w:tblGrid>
      <w:tr>
        <w:tblPrEx/>
        <w:trPr/>
        <w:tc>
          <w:tcPr>
            <w:tcW w:w="4968" w:type="dxa"/>
            <w:textDirection w:val="lrTb"/>
            <w:noWrap w:val="false"/>
          </w:tcPr>
          <w:p>
            <w:pPr>
              <w:pStyle w:val="743"/>
              <w:ind w:right="317"/>
              <w:keepNext w:val="0"/>
              <w:widowControl w:val="off"/>
              <w:rPr>
                <w:sz w:val="24"/>
                <w:szCs w:val="24"/>
              </w:rPr>
              <w:suppressLineNumbers/>
            </w:pPr>
            <w:r>
              <w:rPr>
                <w:sz w:val="24"/>
                <w:szCs w:val="24"/>
              </w:rPr>
              <w:t xml:space="preserve">ЗАКАЗЧИК:</w:t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310"/>
              <w:widowControl w:val="off"/>
              <w:rPr>
                <w:b/>
                <w:spacing w:val="7"/>
                <w:sz w:val="22"/>
                <w:szCs w:val="22"/>
              </w:rPr>
            </w:pPr>
            <w:r>
              <w:rPr>
                <w:b/>
                <w:spacing w:val="7"/>
                <w:sz w:val="22"/>
                <w:szCs w:val="22"/>
              </w:rPr>
            </w:r>
            <w:r>
              <w:rPr>
                <w:b/>
                <w:spacing w:val="7"/>
                <w:sz w:val="22"/>
                <w:szCs w:val="22"/>
              </w:rPr>
            </w:r>
          </w:p>
          <w:p>
            <w:pPr>
              <w:ind w:right="310"/>
              <w:widowControl w:val="off"/>
              <w:rPr>
                <w:b/>
                <w:spacing w:val="7"/>
                <w:sz w:val="22"/>
                <w:szCs w:val="22"/>
              </w:rPr>
            </w:pPr>
            <w:r>
              <w:rPr>
                <w:b/>
                <w:spacing w:val="7"/>
                <w:sz w:val="22"/>
                <w:szCs w:val="22"/>
              </w:rPr>
            </w:r>
            <w:r>
              <w:rPr>
                <w:b/>
                <w:spacing w:val="7"/>
                <w:sz w:val="22"/>
                <w:szCs w:val="22"/>
              </w:rPr>
            </w:r>
          </w:p>
          <w:p>
            <w:pPr>
              <w:ind w:right="310"/>
              <w:widowControl w:val="off"/>
              <w:rPr>
                <w:b/>
                <w:spacing w:val="7"/>
                <w:sz w:val="22"/>
                <w:szCs w:val="22"/>
              </w:rPr>
            </w:pPr>
            <w:r>
              <w:rPr>
                <w:b/>
                <w:spacing w:val="7"/>
                <w:sz w:val="22"/>
                <w:szCs w:val="22"/>
              </w:rPr>
            </w:r>
            <w:r>
              <w:rPr>
                <w:b/>
                <w:spacing w:val="7"/>
                <w:sz w:val="22"/>
                <w:szCs w:val="22"/>
              </w:rPr>
            </w:r>
          </w:p>
          <w:p>
            <w:pPr>
              <w:ind w:right="310"/>
              <w:widowControl w:val="off"/>
              <w:rPr>
                <w:b/>
                <w:bCs/>
                <w:highlight w:val="none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bCs/>
                <w:highlight w:val="none"/>
              </w:rPr>
            </w:r>
          </w:p>
          <w:p>
            <w:pPr>
              <w:ind w:right="31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31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31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31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31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31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31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31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31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310"/>
              <w:widowControl w:val="off"/>
              <w:rPr>
                <w:b/>
                <w:bCs/>
              </w:rPr>
            </w:pP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  <w:p>
            <w:pPr>
              <w:ind w:right="310"/>
              <w:widowControl w:val="off"/>
              <w:rPr>
                <w:b/>
              </w:rPr>
            </w:pPr>
            <w:r>
              <w:rPr>
                <w:b/>
              </w:rPr>
              <w:t xml:space="preserve">«Заказчик»</w:t>
            </w:r>
            <w:r>
              <w:rPr>
                <w:b/>
              </w:rPr>
            </w:r>
          </w:p>
          <w:p>
            <w:pPr>
              <w:ind w:right="317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317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317"/>
              <w:widowControl w:val="off"/>
              <w:rPr>
                <w:b/>
                <w:bCs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317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317"/>
              <w:widowControl w:val="off"/>
              <w:rPr>
                <w:b/>
                <w:bCs/>
              </w:rPr>
            </w:pPr>
            <w:r>
              <w:rPr>
                <w:b/>
              </w:rPr>
            </w:r>
            <w:r>
              <w:rPr>
                <w:b/>
                <w:bCs/>
              </w:rPr>
            </w:r>
          </w:p>
          <w:p>
            <w:pPr>
              <w:ind w:right="317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317"/>
              <w:widowControl w:val="off"/>
            </w:pPr>
            <w:r>
              <w:t xml:space="preserve">_________________ / </w:t>
            </w:r>
            <w:r/>
          </w:p>
        </w:tc>
        <w:tc>
          <w:tcPr>
            <w:tcW w:w="4921" w:type="dxa"/>
            <w:textDirection w:val="lrTb"/>
            <w:noWrap w:val="false"/>
          </w:tcPr>
          <w:p>
            <w:pPr>
              <w:pStyle w:val="743"/>
              <w:ind w:right="317"/>
              <w:widowControl w:val="off"/>
              <w:rPr>
                <w:sz w:val="24"/>
                <w:szCs w:val="24"/>
              </w:rPr>
              <w:suppressLineNumbers/>
            </w:pPr>
            <w:r>
              <w:rPr>
                <w:sz w:val="24"/>
                <w:szCs w:val="24"/>
              </w:rPr>
              <w:t xml:space="preserve">ИСПОЛНИТЕЛЬ: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«Исполнитель»</w:t>
            </w:r>
            <w:r>
              <w:rPr>
                <w:b/>
              </w:rPr>
            </w:r>
          </w:p>
          <w:p>
            <w:pPr>
              <w:ind w:left="34" w:right="317"/>
              <w:keepNext/>
              <w:tabs>
                <w:tab w:val="left" w:pos="1134" w:leader="none"/>
              </w:tabs>
              <w:rPr>
                <w:b/>
              </w:rPr>
              <w:outlineLvl w:val="0"/>
              <w:suppressLineNumbers/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34" w:right="317"/>
              <w:keepNext/>
              <w:tabs>
                <w:tab w:val="left" w:pos="1134" w:leader="none"/>
              </w:tabs>
              <w:rPr>
                <w:b/>
              </w:rPr>
              <w:outlineLvl w:val="0"/>
              <w:suppressLineNumbers/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r/>
            <w:r/>
          </w:p>
          <w:p>
            <w:pPr>
              <w:pStyle w:val="743"/>
              <w:ind w:right="317"/>
              <w:keepNext w:val="0"/>
              <w:widowControl w:val="off"/>
              <w:rPr>
                <w:b w:val="0"/>
                <w:sz w:val="24"/>
                <w:szCs w:val="24"/>
              </w:rPr>
              <w:suppressLineNumbers/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  <w:p>
            <w:pPr>
              <w:pStyle w:val="743"/>
              <w:ind w:right="317"/>
              <w:keepNext w:val="0"/>
              <w:widowControl w:val="off"/>
              <w:rPr>
                <w:b w:val="0"/>
                <w:sz w:val="24"/>
                <w:szCs w:val="24"/>
              </w:rPr>
              <w:suppressLineNumbers/>
            </w:pPr>
            <w:r>
              <w:rPr>
                <w:b w:val="0"/>
                <w:sz w:val="24"/>
                <w:szCs w:val="24"/>
              </w:rPr>
              <w:t xml:space="preserve">___________________ /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743"/>
              <w:ind w:right="317"/>
              <w:keepNext w:val="0"/>
              <w:widowControl w:val="off"/>
              <w:rPr>
                <w:b w:val="0"/>
                <w:sz w:val="24"/>
                <w:szCs w:val="24"/>
              </w:rPr>
              <w:suppressLineNumbers/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743"/>
              <w:ind w:right="317"/>
              <w:keepNext w:val="0"/>
              <w:widowControl w:val="off"/>
              <w:rPr>
                <w:b w:val="0"/>
              </w:rPr>
              <w:suppressLineNumbers/>
            </w:pPr>
            <w:r>
              <w:rPr>
                <w:b w:val="0"/>
              </w:rPr>
              <w:t xml:space="preserve">М.П.</w:t>
            </w:r>
            <w:r>
              <w:rPr>
                <w:b w:val="0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notePr/>
      <w:endnotePr/>
      <w:type w:val="nextPage"/>
      <w:pgSz w:w="11909" w:h="16834" w:orient="portrait"/>
      <w:pgMar w:top="851" w:right="851" w:bottom="567" w:left="1701" w:header="357" w:footer="493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ヒラギノ角ゴ Pro W3">
    <w:panose1 w:val="02000603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ind w:right="360"/>
      <w:tabs>
        <w:tab w:val="left" w:pos="1386" w:leader="none"/>
        <w:tab w:val="clear" w:pos="4677" w:leader="none"/>
        <w:tab w:val="clear" w:pos="9355" w:leader="none"/>
      </w:tabs>
    </w:pPr>
    <w:r>
      <w:tab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9"/>
      </w:rPr>
      <w:framePr w:wrap="around" w:vAnchor="text" w:hAnchor="margin" w:xAlign="right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</w:p>
  <w:p>
    <w:pPr>
      <w:pStyle w:val="91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right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</w:p>
  <w:p>
    <w:pPr>
      <w:pStyle w:val="92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right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0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80" w:leader="none"/>
        </w:tabs>
      </w:pPr>
      <w:rPr>
        <w:b/>
        <w:sz w:val="26"/>
        <w:szCs w:val="26"/>
      </w:rPr>
    </w:lvl>
    <w:lvl w:ilvl="1">
      <w:start w:val="1"/>
      <w:numFmt w:val="decimal"/>
      <w:isLgl w:val="false"/>
      <w:suff w:val="tab"/>
      <w:lvlText w:val="%1.%2."/>
      <w:lvlJc w:val="left"/>
      <w:pPr>
        <w:ind w:left="284" w:firstLine="0"/>
        <w:tabs>
          <w:tab w:val="num" w:pos="1364" w:leader="none"/>
        </w:tabs>
      </w:pPr>
      <w:rPr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  <w:tabs>
          <w:tab w:val="num" w:pos="252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*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525" w:hanging="390"/>
        <w:tabs>
          <w:tab w:val="num" w:pos="1525" w:leader="none"/>
        </w:tabs>
      </w:pPr>
      <w:rPr>
        <w:rFonts w:hint="default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484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540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6336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decimal"/>
      <w:pStyle w:val="927"/>
      <w:isLgl w:val="false"/>
      <w:suff w:val="tab"/>
      <w:lvlText w:val="%1.%2."/>
      <w:lvlJc w:val="left"/>
      <w:pPr>
        <w:ind w:left="510" w:hanging="510"/>
        <w:tabs>
          <w:tab w:val="num" w:pos="51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429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9.9.%1"/>
      <w:lvlJc w:val="left"/>
      <w:pPr>
        <w:ind w:left="1429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bullet"/>
        <w:isLgl w:val="false"/>
        <w:suff w:val="tab"/>
        <w:lvlText w:val="-"/>
        <w:legacy w:legacy="1" w:legacyIndent="154" w:legacySpace="0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  <w:lvlOverride w:ilvl="0">
      <w:lvl w:ilvl="0">
        <w:start w:val="1"/>
        <w:numFmt w:val="bullet"/>
        <w:isLgl w:val="false"/>
        <w:suff w:val="tab"/>
        <w:lvlText w:val=""/>
        <w:legacy w:legacy="1" w:legacyIndent="360" w:legacySpace="0"/>
        <w:lvlJc w:val="left"/>
        <w:pPr>
          <w:ind w:left="0" w:firstLine="0"/>
        </w:pPr>
        <w:rPr>
          <w:rFonts w:hint="default" w:ascii="Symbol" w:hAnsi="Symbol"/>
        </w:rPr>
      </w:lvl>
    </w:lvlOverride>
  </w:num>
  <w:num w:numId="9">
    <w:abstractNumId w:val="3"/>
  </w:num>
  <w:num w:numId="10">
    <w:abstractNumId w:val="6"/>
  </w:num>
  <w:num w:numId="11">
    <w:abstractNumId w:val="4"/>
  </w:num>
  <w:num w:numId="12">
    <w:abstractNumId w:val="10"/>
  </w:num>
  <w:num w:numId="13">
    <w:abstractNumId w:val="0"/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">
    <w:name w:val="Heading 2 Char"/>
    <w:basedOn w:val="752"/>
    <w:link w:val="744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52"/>
    <w:link w:val="74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52"/>
    <w:link w:val="74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52"/>
    <w:link w:val="74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52"/>
    <w:link w:val="74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52"/>
    <w:link w:val="74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52"/>
    <w:link w:val="75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52"/>
    <w:link w:val="75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52"/>
    <w:link w:val="925"/>
    <w:uiPriority w:val="10"/>
    <w:rPr>
      <w:sz w:val="48"/>
      <w:szCs w:val="48"/>
    </w:rPr>
  </w:style>
  <w:style w:type="character" w:styleId="38">
    <w:name w:val="Subtitle Char"/>
    <w:basedOn w:val="752"/>
    <w:link w:val="765"/>
    <w:uiPriority w:val="11"/>
    <w:rPr>
      <w:sz w:val="24"/>
      <w:szCs w:val="24"/>
    </w:rPr>
  </w:style>
  <w:style w:type="character" w:styleId="40">
    <w:name w:val="Quote Char"/>
    <w:link w:val="767"/>
    <w:uiPriority w:val="29"/>
    <w:rPr>
      <w:i/>
    </w:rPr>
  </w:style>
  <w:style w:type="character" w:styleId="42">
    <w:name w:val="Intense Quote Char"/>
    <w:link w:val="769"/>
    <w:uiPriority w:val="30"/>
    <w:rPr>
      <w:i/>
    </w:rPr>
  </w:style>
  <w:style w:type="character" w:styleId="44">
    <w:name w:val="Header Char"/>
    <w:basedOn w:val="752"/>
    <w:link w:val="928"/>
    <w:uiPriority w:val="99"/>
  </w:style>
  <w:style w:type="character" w:styleId="48">
    <w:name w:val="Caption Char"/>
    <w:basedOn w:val="752"/>
    <w:link w:val="773"/>
    <w:uiPriority w:val="35"/>
    <w:rPr>
      <w:b/>
      <w:bCs/>
      <w:color w:val="4f81bd" w:themeColor="accent1"/>
      <w:sz w:val="18"/>
      <w:szCs w:val="18"/>
    </w:rPr>
  </w:style>
  <w:style w:type="character" w:styleId="180">
    <w:name w:val="Endnote Text Char"/>
    <w:link w:val="901"/>
    <w:uiPriority w:val="99"/>
    <w:rPr>
      <w:sz w:val="20"/>
    </w:rPr>
  </w:style>
  <w:style w:type="paragraph" w:styleId="742" w:default="1">
    <w:name w:val="Normal"/>
    <w:qFormat/>
    <w:rPr>
      <w:sz w:val="24"/>
      <w:szCs w:val="24"/>
    </w:rPr>
  </w:style>
  <w:style w:type="paragraph" w:styleId="743">
    <w:name w:val="Heading 1"/>
    <w:basedOn w:val="742"/>
    <w:next w:val="742"/>
    <w:link w:val="945"/>
    <w:qFormat/>
    <w:pPr>
      <w:keepNext/>
      <w:outlineLvl w:val="0"/>
    </w:pPr>
    <w:rPr>
      <w:b/>
      <w:sz w:val="20"/>
      <w:szCs w:val="20"/>
    </w:rPr>
  </w:style>
  <w:style w:type="paragraph" w:styleId="744">
    <w:name w:val="Heading 2"/>
    <w:basedOn w:val="742"/>
    <w:next w:val="742"/>
    <w:link w:val="756"/>
    <w:qFormat/>
    <w:pPr>
      <w:jc w:val="center"/>
      <w:keepNext/>
      <w:outlineLvl w:val="1"/>
    </w:pPr>
    <w:rPr>
      <w:b/>
      <w:bCs/>
      <w:sz w:val="22"/>
      <w:szCs w:val="22"/>
    </w:rPr>
  </w:style>
  <w:style w:type="paragraph" w:styleId="745">
    <w:name w:val="Heading 3"/>
    <w:basedOn w:val="742"/>
    <w:next w:val="742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8">
    <w:name w:val="Heading 6"/>
    <w:basedOn w:val="742"/>
    <w:next w:val="742"/>
    <w:link w:val="760"/>
    <w:qFormat/>
    <w:pPr>
      <w:jc w:val="center"/>
      <w:keepNext/>
      <w:outlineLvl w:val="5"/>
    </w:pPr>
    <w:rPr>
      <w:sz w:val="28"/>
      <w:szCs w:val="20"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Heading 1 Char"/>
    <w:basedOn w:val="752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basedOn w:val="752"/>
    <w:link w:val="744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Заголовок Знак"/>
    <w:basedOn w:val="752"/>
    <w:link w:val="925"/>
    <w:uiPriority w:val="10"/>
    <w:rPr>
      <w:sz w:val="48"/>
      <w:szCs w:val="48"/>
    </w:rPr>
  </w:style>
  <w:style w:type="paragraph" w:styleId="765">
    <w:name w:val="Subtitle"/>
    <w:basedOn w:val="742"/>
    <w:next w:val="742"/>
    <w:link w:val="766"/>
    <w:uiPriority w:val="11"/>
    <w:qFormat/>
    <w:pPr>
      <w:spacing w:before="200" w:after="200"/>
    </w:pPr>
  </w:style>
  <w:style w:type="character" w:styleId="766" w:customStyle="1">
    <w:name w:val="Подзаголовок Знак"/>
    <w:basedOn w:val="752"/>
    <w:link w:val="765"/>
    <w:uiPriority w:val="11"/>
    <w:rPr>
      <w:sz w:val="24"/>
      <w:szCs w:val="24"/>
    </w:rPr>
  </w:style>
  <w:style w:type="paragraph" w:styleId="767">
    <w:name w:val="Quote"/>
    <w:basedOn w:val="742"/>
    <w:next w:val="742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42"/>
    <w:next w:val="742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character" w:styleId="771" w:customStyle="1">
    <w:name w:val="Верхний колонтитул Знак"/>
    <w:basedOn w:val="752"/>
    <w:link w:val="928"/>
    <w:uiPriority w:val="99"/>
  </w:style>
  <w:style w:type="character" w:styleId="772" w:customStyle="1">
    <w:name w:val="Footer Char"/>
    <w:basedOn w:val="752"/>
    <w:uiPriority w:val="99"/>
  </w:style>
  <w:style w:type="paragraph" w:styleId="773">
    <w:name w:val="Caption"/>
    <w:basedOn w:val="742"/>
    <w:next w:val="742"/>
    <w:link w:val="77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4" w:customStyle="1">
    <w:name w:val="Название объекта Знак"/>
    <w:basedOn w:val="752"/>
    <w:link w:val="773"/>
    <w:uiPriority w:val="35"/>
    <w:rPr>
      <w:b/>
      <w:bCs/>
      <w:color w:val="5b9bd5" w:themeColor="accent1"/>
      <w:sz w:val="18"/>
      <w:szCs w:val="18"/>
    </w:rPr>
  </w:style>
  <w:style w:type="table" w:styleId="775" w:customStyle="1">
    <w:name w:val="Table Grid Light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75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5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5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5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5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5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5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5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5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5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5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5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5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5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5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5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basedOn w:val="75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basedOn w:val="75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basedOn w:val="75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basedOn w:val="75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75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>
    <w:name w:val="Grid Table 5 Dark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5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basedOn w:val="75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basedOn w:val="75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basedOn w:val="75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>
    <w:name w:val="Grid Table 7 Colorful"/>
    <w:basedOn w:val="75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1"/>
    <w:basedOn w:val="75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2"/>
    <w:basedOn w:val="75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3"/>
    <w:basedOn w:val="75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4"/>
    <w:basedOn w:val="75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5"/>
    <w:basedOn w:val="75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6"/>
    <w:basedOn w:val="75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75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5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5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5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5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5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5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5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5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5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5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5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5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5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5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5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5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5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5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5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5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5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5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5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75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basedOn w:val="75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basedOn w:val="75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basedOn w:val="75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basedOn w:val="75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>
    <w:name w:val="List Table 7 Colorful"/>
    <w:basedOn w:val="75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1"/>
    <w:basedOn w:val="75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2"/>
    <w:basedOn w:val="75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3"/>
    <w:basedOn w:val="75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4"/>
    <w:basedOn w:val="75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5"/>
    <w:basedOn w:val="75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6"/>
    <w:basedOn w:val="75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ned - Accent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basedOn w:val="75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5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basedOn w:val="75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basedOn w:val="75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basedOn w:val="75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basedOn w:val="75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basedOn w:val="75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basedOn w:val="75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5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75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basedOn w:val="75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basedOn w:val="75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basedOn w:val="75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basedOn w:val="75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0" w:customStyle="1">
    <w:name w:val="Footnote Text Char"/>
    <w:uiPriority w:val="99"/>
    <w:rPr>
      <w:sz w:val="18"/>
    </w:rPr>
  </w:style>
  <w:style w:type="paragraph" w:styleId="901">
    <w:name w:val="endnote text"/>
    <w:basedOn w:val="742"/>
    <w:link w:val="902"/>
    <w:uiPriority w:val="99"/>
    <w:semiHidden/>
    <w:unhideWhenUsed/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52"/>
    <w:uiPriority w:val="99"/>
    <w:semiHidden/>
    <w:unhideWhenUsed/>
    <w:rPr>
      <w:vertAlign w:val="superscript"/>
    </w:rPr>
  </w:style>
  <w:style w:type="paragraph" w:styleId="904">
    <w:name w:val="toc 1"/>
    <w:basedOn w:val="742"/>
    <w:next w:val="742"/>
    <w:uiPriority w:val="39"/>
    <w:unhideWhenUsed/>
    <w:pPr>
      <w:spacing w:after="57"/>
    </w:pPr>
  </w:style>
  <w:style w:type="paragraph" w:styleId="905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06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07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08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09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0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11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12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42"/>
    <w:next w:val="742"/>
    <w:uiPriority w:val="99"/>
    <w:unhideWhenUsed/>
  </w:style>
  <w:style w:type="paragraph" w:styleId="915">
    <w:name w:val="Block Text"/>
    <w:basedOn w:val="742"/>
    <w:pPr>
      <w:ind w:left="758" w:right="5"/>
      <w:jc w:val="both"/>
      <w:spacing w:before="274" w:line="274" w:lineRule="exact"/>
      <w:shd w:val="clear" w:color="auto" w:fill="ffffff"/>
      <w:widowControl w:val="off"/>
    </w:pPr>
    <w:rPr>
      <w:rFonts w:ascii="Arial" w:hAnsi="Arial" w:cs="Arial"/>
      <w:sz w:val="20"/>
      <w:szCs w:val="20"/>
    </w:rPr>
  </w:style>
  <w:style w:type="paragraph" w:styleId="916">
    <w:name w:val="Body Text"/>
    <w:basedOn w:val="742"/>
    <w:link w:val="944"/>
    <w:pPr>
      <w:jc w:val="both"/>
      <w:shd w:val="clear" w:color="auto" w:fill="ffffff"/>
      <w:widowControl w:val="off"/>
    </w:pPr>
    <w:rPr>
      <w:sz w:val="22"/>
      <w:szCs w:val="20"/>
    </w:rPr>
  </w:style>
  <w:style w:type="paragraph" w:styleId="917">
    <w:name w:val="Body Text Indent"/>
    <w:basedOn w:val="742"/>
    <w:pPr>
      <w:ind w:firstLine="567"/>
      <w:jc w:val="both"/>
      <w:shd w:val="clear" w:color="auto" w:fill="ffffff"/>
      <w:widowControl w:val="off"/>
    </w:pPr>
    <w:rPr>
      <w:sz w:val="22"/>
      <w:szCs w:val="20"/>
    </w:rPr>
  </w:style>
  <w:style w:type="paragraph" w:styleId="918">
    <w:name w:val="Footer"/>
    <w:basedOn w:val="742"/>
    <w:link w:val="941"/>
    <w:uiPriority w:val="99"/>
    <w:pPr>
      <w:widowControl w:val="off"/>
      <w:tabs>
        <w:tab w:val="center" w:pos="4677" w:leader="none"/>
        <w:tab w:val="right" w:pos="9355" w:leader="none"/>
      </w:tabs>
    </w:pPr>
    <w:rPr>
      <w:rFonts w:ascii="Arial" w:hAnsi="Arial"/>
      <w:sz w:val="20"/>
      <w:szCs w:val="20"/>
    </w:rPr>
  </w:style>
  <w:style w:type="character" w:styleId="919">
    <w:name w:val="page number"/>
    <w:basedOn w:val="752"/>
  </w:style>
  <w:style w:type="paragraph" w:styleId="920">
    <w:name w:val="Body Text Indent 2"/>
    <w:basedOn w:val="742"/>
    <w:pPr>
      <w:ind w:left="426" w:firstLine="567"/>
      <w:jc w:val="both"/>
      <w:shd w:val="clear" w:color="auto" w:fill="ffffff"/>
      <w:widowControl w:val="off"/>
    </w:pPr>
    <w:rPr>
      <w:sz w:val="22"/>
      <w:szCs w:val="20"/>
    </w:rPr>
  </w:style>
  <w:style w:type="paragraph" w:styleId="921">
    <w:name w:val="Normal (Web)"/>
    <w:basedOn w:val="742"/>
    <w:pPr>
      <w:ind w:right="150"/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922">
    <w:name w:val="Body Text 2"/>
    <w:basedOn w:val="742"/>
    <w:pPr>
      <w:shd w:val="clear" w:color="auto" w:fill="ffffff"/>
    </w:pPr>
    <w:rPr>
      <w:sz w:val="22"/>
    </w:rPr>
  </w:style>
  <w:style w:type="paragraph" w:styleId="923" w:customStyle="1">
    <w:name w:val="Текст1"/>
    <w:basedOn w:val="742"/>
    <w:pPr>
      <w:jc w:val="both"/>
      <w:spacing w:after="120"/>
    </w:pPr>
    <w:rPr>
      <w:rFonts w:ascii="Courier New" w:hAnsi="Courier New"/>
      <w:sz w:val="22"/>
      <w:szCs w:val="20"/>
      <w:lang w:eastAsia="en-US"/>
    </w:rPr>
  </w:style>
  <w:style w:type="paragraph" w:styleId="924">
    <w:name w:val="Body Text Indent 3"/>
    <w:basedOn w:val="742"/>
    <w:pPr>
      <w:ind w:firstLine="567"/>
      <w:jc w:val="both"/>
      <w:shd w:val="clear" w:color="auto" w:fill="ffffff"/>
    </w:pPr>
    <w:rPr>
      <w:sz w:val="28"/>
    </w:rPr>
  </w:style>
  <w:style w:type="paragraph" w:styleId="925">
    <w:name w:val="Title"/>
    <w:basedOn w:val="742"/>
    <w:link w:val="764"/>
    <w:qFormat/>
    <w:pPr>
      <w:ind w:firstLine="567"/>
      <w:jc w:val="center"/>
      <w:shd w:val="clear" w:color="auto" w:fill="ffffff"/>
    </w:pPr>
    <w:rPr>
      <w:sz w:val="28"/>
    </w:rPr>
  </w:style>
  <w:style w:type="paragraph" w:styleId="926">
    <w:name w:val="Body Text 3"/>
    <w:basedOn w:val="742"/>
    <w:pPr>
      <w:jc w:val="both"/>
      <w:spacing w:after="100"/>
      <w:shd w:val="clear" w:color="auto" w:fill="ffffff"/>
    </w:pPr>
    <w:rPr>
      <w:sz w:val="28"/>
    </w:rPr>
  </w:style>
  <w:style w:type="paragraph" w:styleId="927" w:customStyle="1">
    <w:name w:val="Оснвной текст"/>
    <w:basedOn w:val="922"/>
    <w:pPr>
      <w:numPr>
        <w:ilvl w:val="1"/>
        <w:numId w:val="2"/>
      </w:numPr>
      <w:jc w:val="both"/>
      <w:shd w:val="clear" w:color="auto" w:fill="auto"/>
    </w:pPr>
    <w:rPr>
      <w:sz w:val="24"/>
      <w:szCs w:val="20"/>
    </w:rPr>
  </w:style>
  <w:style w:type="paragraph" w:styleId="928">
    <w:name w:val="Header"/>
    <w:basedOn w:val="742"/>
    <w:link w:val="771"/>
    <w:pPr>
      <w:tabs>
        <w:tab w:val="center" w:pos="4677" w:leader="none"/>
        <w:tab w:val="right" w:pos="9355" w:leader="none"/>
      </w:tabs>
    </w:pPr>
  </w:style>
  <w:style w:type="paragraph" w:styleId="929">
    <w:name w:val="footnote text"/>
    <w:basedOn w:val="742"/>
    <w:link w:val="940"/>
    <w:uiPriority w:val="99"/>
    <w:rPr>
      <w:sz w:val="20"/>
      <w:szCs w:val="20"/>
    </w:rPr>
  </w:style>
  <w:style w:type="character" w:styleId="930">
    <w:name w:val="footnote reference"/>
    <w:rPr>
      <w:vertAlign w:val="superscript"/>
    </w:rPr>
  </w:style>
  <w:style w:type="paragraph" w:styleId="931">
    <w:name w:val="Plain Text"/>
    <w:basedOn w:val="742"/>
    <w:link w:val="943"/>
    <w:rPr>
      <w:rFonts w:ascii="Courier New" w:hAnsi="Courier New"/>
      <w:sz w:val="20"/>
      <w:szCs w:val="20"/>
    </w:rPr>
  </w:style>
  <w:style w:type="character" w:styleId="932">
    <w:name w:val="annotation reference"/>
    <w:semiHidden/>
    <w:rPr>
      <w:sz w:val="16"/>
      <w:szCs w:val="16"/>
    </w:rPr>
  </w:style>
  <w:style w:type="paragraph" w:styleId="933">
    <w:name w:val="annotation text"/>
    <w:basedOn w:val="742"/>
    <w:semiHidden/>
    <w:rPr>
      <w:sz w:val="20"/>
      <w:szCs w:val="20"/>
    </w:rPr>
  </w:style>
  <w:style w:type="paragraph" w:styleId="934">
    <w:name w:val="Balloon Text"/>
    <w:basedOn w:val="742"/>
    <w:semiHidden/>
    <w:rPr>
      <w:rFonts w:ascii="Tahoma" w:hAnsi="Tahoma" w:cs="Tahoma"/>
      <w:sz w:val="16"/>
      <w:szCs w:val="16"/>
    </w:rPr>
  </w:style>
  <w:style w:type="paragraph" w:styleId="935" w:customStyle="1">
    <w:name w:val="ConsNormal"/>
    <w:pPr>
      <w:ind w:right="19772" w:firstLine="720"/>
    </w:pPr>
    <w:rPr>
      <w:rFonts w:ascii="Arial" w:hAnsi="Arial" w:cs="Arial"/>
    </w:rPr>
  </w:style>
  <w:style w:type="paragraph" w:styleId="936" w:customStyle="1">
    <w:name w:val="ConsPlusNormal"/>
    <w:pPr>
      <w:ind w:firstLine="720"/>
    </w:pPr>
    <w:rPr>
      <w:rFonts w:ascii="Arial" w:hAnsi="Arial" w:cs="Arial"/>
    </w:rPr>
  </w:style>
  <w:style w:type="paragraph" w:styleId="937">
    <w:name w:val="annotation subject"/>
    <w:basedOn w:val="933"/>
    <w:next w:val="933"/>
    <w:semiHidden/>
    <w:rPr>
      <w:b/>
      <w:bCs/>
    </w:rPr>
  </w:style>
  <w:style w:type="paragraph" w:styleId="938" w:customStyle="1">
    <w:name w:val="Знак Знак Знак1"/>
    <w:basedOn w:val="742"/>
    <w:pPr>
      <w:spacing w:after="160" w:line="240" w:lineRule="exact"/>
      <w:tabs>
        <w:tab w:val="num" w:pos="360" w:leader="none"/>
      </w:tabs>
    </w:pPr>
    <w:rPr>
      <w:rFonts w:ascii="Verdana" w:hAnsi="Verdana" w:cs="Verdana"/>
      <w:sz w:val="20"/>
      <w:szCs w:val="20"/>
      <w:lang w:val="en-US" w:eastAsia="en-US"/>
    </w:rPr>
  </w:style>
  <w:style w:type="paragraph" w:styleId="939" w:customStyle="1">
    <w:name w:val="Знак"/>
    <w:basedOn w:val="742"/>
    <w:pPr>
      <w:spacing w:after="160" w:line="240" w:lineRule="exact"/>
      <w:tabs>
        <w:tab w:val="num" w:pos="360" w:leader="none"/>
      </w:tabs>
    </w:pPr>
    <w:rPr>
      <w:rFonts w:ascii="Verdana" w:hAnsi="Verdana" w:cs="Verdana"/>
      <w:sz w:val="20"/>
      <w:szCs w:val="20"/>
      <w:lang w:val="en-US" w:eastAsia="en-US"/>
    </w:rPr>
  </w:style>
  <w:style w:type="character" w:styleId="940" w:customStyle="1">
    <w:name w:val="Текст сноски Знак"/>
    <w:basedOn w:val="752"/>
    <w:link w:val="929"/>
    <w:uiPriority w:val="99"/>
  </w:style>
  <w:style w:type="character" w:styleId="941" w:customStyle="1">
    <w:name w:val="Нижний колонтитул Знак"/>
    <w:link w:val="918"/>
    <w:uiPriority w:val="99"/>
    <w:rPr>
      <w:rFonts w:ascii="Arial" w:hAnsi="Arial" w:cs="Arial"/>
    </w:rPr>
  </w:style>
  <w:style w:type="paragraph" w:styleId="942" w:customStyle="1">
    <w:name w:val="Default Paragraph Font Para Char Char Знак"/>
    <w:basedOn w:val="7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43" w:customStyle="1">
    <w:name w:val="Текст Знак"/>
    <w:link w:val="931"/>
    <w:rPr>
      <w:rFonts w:ascii="Courier New" w:hAnsi="Courier New"/>
    </w:rPr>
  </w:style>
  <w:style w:type="character" w:styleId="944" w:customStyle="1">
    <w:name w:val="Основной текст Знак"/>
    <w:link w:val="916"/>
    <w:rPr>
      <w:sz w:val="22"/>
      <w:shd w:val="clear" w:color="auto" w:fill="ffffff"/>
    </w:rPr>
  </w:style>
  <w:style w:type="character" w:styleId="945" w:customStyle="1">
    <w:name w:val="Заголовок 1 Знак"/>
    <w:link w:val="743"/>
    <w:rPr>
      <w:b/>
    </w:rPr>
  </w:style>
  <w:style w:type="paragraph" w:styleId="946">
    <w:name w:val="No Spacing"/>
    <w:uiPriority w:val="1"/>
    <w:qFormat/>
    <w:rPr>
      <w:sz w:val="24"/>
      <w:szCs w:val="24"/>
    </w:rPr>
  </w:style>
  <w:style w:type="character" w:styleId="947" w:customStyle="1">
    <w:name w:val="Основной текст_"/>
    <w:link w:val="948"/>
    <w:rPr>
      <w:spacing w:val="7"/>
      <w:sz w:val="26"/>
      <w:szCs w:val="26"/>
      <w:shd w:val="clear" w:color="auto" w:fill="ffffff"/>
    </w:rPr>
  </w:style>
  <w:style w:type="paragraph" w:styleId="948" w:customStyle="1">
    <w:name w:val="Основной текст1"/>
    <w:basedOn w:val="742"/>
    <w:link w:val="947"/>
    <w:pPr>
      <w:jc w:val="both"/>
      <w:spacing w:before="120" w:after="420" w:line="0" w:lineRule="atLeast"/>
      <w:shd w:val="clear" w:color="auto" w:fill="ffffff"/>
      <w:widowControl w:val="off"/>
    </w:pPr>
    <w:rPr>
      <w:spacing w:val="7"/>
      <w:sz w:val="26"/>
      <w:szCs w:val="26"/>
    </w:rPr>
  </w:style>
  <w:style w:type="paragraph" w:styleId="949">
    <w:name w:val="List Paragraph"/>
    <w:basedOn w:val="742"/>
    <w:link w:val="950"/>
    <w:uiPriority w:val="34"/>
    <w:qFormat/>
    <w:pPr>
      <w:contextualSpacing/>
      <w:ind w:left="720"/>
    </w:pPr>
    <w:rPr>
      <w:rFonts w:eastAsia="ヒラギノ角ゴ Pro W3"/>
      <w:color w:val="000000"/>
      <w:sz w:val="20"/>
      <w:lang w:eastAsia="en-US"/>
    </w:rPr>
  </w:style>
  <w:style w:type="character" w:styleId="950" w:customStyle="1">
    <w:name w:val="Абзац списка Знак"/>
    <w:link w:val="949"/>
    <w:uiPriority w:val="34"/>
    <w:rPr>
      <w:rFonts w:eastAsia="ヒラギノ角ゴ Pro W3"/>
      <w:color w:val="000000"/>
      <w:szCs w:val="24"/>
      <w:lang w:eastAsia="en-US"/>
    </w:rPr>
  </w:style>
  <w:style w:type="character" w:styleId="951">
    <w:name w:val="Emphasis"/>
    <w:basedOn w:val="752"/>
    <w:qFormat/>
    <w:rPr>
      <w:i/>
      <w:iCs/>
    </w:rPr>
  </w:style>
  <w:style w:type="character" w:styleId="952">
    <w:name w:val="Strong"/>
    <w:basedOn w:val="752"/>
    <w:qFormat/>
    <w:rPr>
      <w:b/>
      <w:bCs/>
    </w:rPr>
  </w:style>
  <w:style w:type="table" w:styleId="953">
    <w:name w:val="Table Grid"/>
    <w:basedOn w:val="7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4" w:customStyle="1">
    <w:name w:val="TableStyle0"/>
    <w:rPr>
      <w:rFonts w:ascii="Arial" w:hAnsi="Arial" w:eastAsiaTheme="minorEastAsia" w:cstheme="minorBidi"/>
      <w:sz w:val="16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55">
    <w:name w:val="Hyperlink"/>
    <w:basedOn w:val="752"/>
    <w:unhideWhenUsed/>
    <w:rPr>
      <w:color w:val="0563c1" w:themeColor="hyperlink"/>
      <w:u w:val="single"/>
    </w:rPr>
  </w:style>
  <w:style w:type="table" w:styleId="956" w:customStyle="1">
    <w:name w:val="TableStyle01"/>
    <w:rPr>
      <w:rFonts w:ascii="Arial" w:hAnsi="Arial"/>
      <w:sz w:val="16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D0474-71C9-4F9E-AB1B-D4E79DC2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Волжская ГЭС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</dc:title>
  <dc:subject/>
  <dc:creator>Колобаева</dc:creator>
  <cp:keywords/>
  <cp:lastModifiedBy>bobryashovaia</cp:lastModifiedBy>
  <cp:revision>3</cp:revision>
  <dcterms:created xsi:type="dcterms:W3CDTF">2025-06-09T05:49:00Z</dcterms:created>
  <dcterms:modified xsi:type="dcterms:W3CDTF">2026-05-18T12:18:37Z</dcterms:modified>
</cp:coreProperties>
</file>