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ind w:left="9020" w:hanging="47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ОКПД2 23.64.10.110 Поставка сухих смесей, инъекционных и окрасочных составов для нужд Нижегородского производственного участка </w:t>
      </w:r>
      <w:r>
        <w:rPr>
          <w:rFonts w:eastAsia="Calibri"/>
          <w:sz w:val="24"/>
          <w:szCs w:val="24"/>
        </w:rPr>
        <w:t xml:space="preserve">Чебоксарского филиала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>АО «Гидроремонт-ВКК» в г. Новочебоксарск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лот ………………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0"/>
          <w:numId w:val="0"/>
        </w:numPr>
        <w:ind w:left="432" w:hanging="0"/>
        <w:rPr/>
      </w:pPr>
      <w:r>
        <w:rPr>
          <w:lang w:val="ru-RU"/>
        </w:rPr>
        <w:t xml:space="preserve">                                                        </w:t>
      </w:r>
      <w:r>
        <w:rPr>
          <w:lang w:val="ru-RU"/>
        </w:rPr>
        <w:t>1. Общие сведения</w:t>
      </w:r>
    </w:p>
    <w:p>
      <w:pPr>
        <w:pStyle w:val="Heading4"/>
        <w:numPr>
          <w:ilvl w:val="1"/>
          <w:numId w:val="7"/>
        </w:numPr>
        <w:rPr/>
      </w:pPr>
      <w:bookmarkStart w:id="0" w:name="_Toc75446568"/>
      <w:bookmarkStart w:id="1" w:name="_Toc46743506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«ОКПД2 23.64.10.110 Поставка сухих смесей, инъекционных и окрасочных составов для нужд Нижегородского производственного участка Чебоксарского филиала АО «Гидроремонт-ВКК» в г. Новочебоксарск»»</w:t>
      </w:r>
      <w:bookmarkStart w:id="2" w:name="_Hlk126160551"/>
      <w:r>
        <w:rPr>
          <w:rFonts w:eastAsia="Calibri"/>
          <w:sz w:val="24"/>
          <w:szCs w:val="24"/>
          <w:lang w:eastAsia="x-none"/>
        </w:rPr>
        <w:t xml:space="preserve"> </w:t>
      </w:r>
      <w:bookmarkEnd w:id="2"/>
      <w:r>
        <w:rPr>
          <w:rFonts w:eastAsia="Calibri"/>
          <w:sz w:val="24"/>
          <w:szCs w:val="24"/>
          <w:lang w:eastAsia="x-none"/>
        </w:rPr>
        <w:t>(далее – продукция)</w:t>
      </w:r>
    </w:p>
    <w:p>
      <w:pPr>
        <w:pStyle w:val="Heading4"/>
        <w:numPr>
          <w:ilvl w:val="1"/>
          <w:numId w:val="7"/>
        </w:numPr>
        <w:spacing w:before="240" w:after="60"/>
        <w:rPr/>
      </w:pPr>
      <w:bookmarkStart w:id="3" w:name="_Toc75446569"/>
      <w:bookmarkStart w:id="4" w:name="_Toc46743507"/>
      <w:r>
        <w:rPr/>
        <w:t xml:space="preserve">Цель </w:t>
      </w:r>
      <w:bookmarkEnd w:id="4"/>
      <w:r>
        <w:rPr>
          <w:lang w:val="ru-RU"/>
        </w:rPr>
        <w:t xml:space="preserve">использования закупаемой продукции </w:t>
      </w:r>
      <w:bookmarkEnd w:id="3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Продукция предназначена для ремонта сооружений Нижегородской ГЭС при исполнении договора </w:t>
      </w:r>
      <w:r>
        <w:rPr>
          <w:sz w:val="24"/>
          <w:szCs w:val="24"/>
          <w:lang w:eastAsia="x-none"/>
        </w:rPr>
        <w:t>№ 1240-315-2023г. от 03.11.2023г «Капитальный и текущий ремонт оборудования, зданий, сооружений филиала ПАО «РусГидро» - «Нижегородская ГЭС», заключенного между ПАО «РусГидро» - «Нижегородская ГЭС» и Нижегородским ПУ Чебоксарского филиала АО «Гидроремонт-ВКК».</w:t>
      </w:r>
    </w:p>
    <w:p>
      <w:pPr>
        <w:pStyle w:val="Normal"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bookmarkStart w:id="5" w:name="_Toc51339693"/>
      <w:bookmarkStart w:id="6" w:name="_Toc75446573"/>
      <w:r>
        <w:rPr>
          <w:b/>
          <w:bCs/>
          <w:sz w:val="24"/>
          <w:szCs w:val="24"/>
        </w:rPr>
        <w:t>2. Требования к продукции</w:t>
      </w:r>
      <w:bookmarkEnd w:id="5"/>
      <w:bookmarkEnd w:id="6"/>
    </w:p>
    <w:p>
      <w:pPr>
        <w:pStyle w:val="Heading4"/>
        <w:numPr>
          <w:ilvl w:val="0"/>
          <w:numId w:val="0"/>
        </w:numPr>
        <w:ind w:left="432" w:hanging="0"/>
        <w:rPr/>
      </w:pPr>
      <w:bookmarkStart w:id="7" w:name="_Toc75446574"/>
      <w:r>
        <w:rPr>
          <w:lang w:val="ru-RU"/>
        </w:rPr>
        <w:t xml:space="preserve">2.1. </w:t>
      </w:r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>
      <w:pPr>
        <w:pStyle w:val="Heading3"/>
        <w:rPr/>
      </w:pPr>
      <w:bookmarkStart w:id="8" w:name="_Toc75446575"/>
      <w:r>
        <w:rPr>
          <w:lang w:val="ru-RU"/>
        </w:rPr>
        <w:t>2.1.1. Перечень и объем закупаемой продукции</w:t>
      </w:r>
      <w:bookmarkEnd w:id="8"/>
    </w:p>
    <w:p>
      <w:pPr>
        <w:pStyle w:val="Heading1"/>
        <w:keepLines/>
        <w:spacing w:before="240" w:after="60"/>
        <w:ind w:left="0" w:hanging="0"/>
        <w:rPr>
          <w:sz w:val="24"/>
          <w:szCs w:val="24"/>
        </w:rPr>
      </w:pPr>
      <w:bookmarkStart w:id="9" w:name="_Toc75446576"/>
      <w:bookmarkStart w:id="10" w:name="_Toc51339695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2.1</w:t>
      </w:r>
      <w:r>
        <w:rPr>
          <w:b w:val="false"/>
          <w:sz w:val="24"/>
          <w:szCs w:val="24"/>
        </w:rPr>
        <w:t xml:space="preserve"> </w:t>
      </w:r>
      <w:r>
        <w:rPr>
          <w:b w:val="false"/>
          <w:sz w:val="24"/>
          <w:szCs w:val="24"/>
          <w:lang w:val="ru-RU"/>
        </w:rPr>
        <w:t xml:space="preserve">Перечень </w:t>
      </w:r>
      <w:bookmarkEnd w:id="10"/>
      <w:r>
        <w:rPr>
          <w:b w:val="false"/>
          <w:sz w:val="24"/>
          <w:szCs w:val="24"/>
          <w:lang w:val="ru-RU"/>
        </w:rPr>
        <w:t>и объем закупаемой продукции</w:t>
      </w:r>
      <w:bookmarkEnd w:id="9"/>
    </w:p>
    <w:tbl>
      <w:tblPr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91"/>
        <w:gridCol w:w="6289"/>
        <w:gridCol w:w="1322"/>
        <w:gridCol w:w="1549"/>
      </w:tblGrid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53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Смола полиуретановая двухкомпонентная инъекционная РТМ Max Injeckt 02 компонент 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>
        <w:trPr>
          <w:trHeight w:val="653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Смола полиуретановая двухкомпонентная инъекционная РТМ Max Injeckt 02 компонент 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>
        <w:trPr>
          <w:trHeight w:val="523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Растворитель - MAX D 02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</w:tr>
      <w:tr>
        <w:trPr>
          <w:trHeight w:val="523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Растворитель - MAX DEP 02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Смесь сухая  'MAX RS T1'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28623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Смесь сухая строительная (гидропломба)  MAX Proofing  5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Состав гидроизоляционный MAX Proofing 4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МАХ Protect 01  однокомпонентная (гидроизоляционно-антикоррозионный материал мастичного типа)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2728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Пропитка гидрофобизирующая глубокого проникновения MAXfloor 1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Смесь сухая для антикоррозийной обработки арматуры Max Proofing 3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Двухкомпоненитная эпоксидная эмаль MAX Mastic NT, цвет красно-коричневый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Грунт-эмаль MAX Coat NT (матовая черная)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Грунт-эмаль полиуретановая двухкомпонентная для защиты от коррозии MAX Coat UR (NT) желтая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Грунтовка глубокого проникновения MAX PRIME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Смесь сухая для гидроизоляции швов, стыков, трещин марка 'MAX RS T10'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Краска огнезащитная по металлу MAX PRO 01 матовая белая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 xml:space="preserve">Грунтовка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x-none"/>
              </w:rPr>
              <w:t>MAX</w:t>
            </w: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x-none"/>
              </w:rPr>
              <w:t>Promo</w:t>
            </w: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x-none"/>
              </w:rPr>
              <w:t>Primer </w:t>
            </w: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(красно-коричневая)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Грунт</w:t>
            </w:r>
            <w:r>
              <w:rPr>
                <w:rFonts w:eastAsia="Calibri"/>
                <w:color w:val="000000"/>
                <w:sz w:val="24"/>
                <w:szCs w:val="24"/>
                <w:lang w:val="en-US" w:eastAsia="x-none"/>
              </w:rPr>
              <w:t>-</w:t>
            </w: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эмаль</w:t>
            </w:r>
            <w:r>
              <w:rPr>
                <w:rFonts w:eastAsia="Calibri"/>
                <w:color w:val="000000"/>
                <w:sz w:val="24"/>
                <w:szCs w:val="24"/>
                <w:lang w:val="en-US" w:eastAsia="x-none"/>
              </w:rPr>
              <w:t xml:space="preserve"> MAX Promo Coat (цвет </w:t>
            </w: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серый</w:t>
            </w:r>
            <w:r>
              <w:rPr>
                <w:rFonts w:eastAsia="Calibri"/>
                <w:color w:val="000000"/>
                <w:sz w:val="24"/>
                <w:szCs w:val="24"/>
                <w:lang w:val="en-US" w:eastAsia="x-none"/>
              </w:rPr>
              <w:t xml:space="preserve"> RAL 7004)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 xml:space="preserve">Грунт-эмаль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x-none"/>
              </w:rPr>
              <w:t>MAX</w:t>
            </w: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x-none"/>
              </w:rPr>
              <w:t>Promo</w:t>
            </w: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val="en-US" w:eastAsia="x-none"/>
              </w:rPr>
              <w:t>Coat</w:t>
            </w: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 xml:space="preserve"> (цвет красно-коричневая)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Смесь сухая ремонтная тиксотропная Max RS T20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3090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Краска фасадная 'MAXColor цвет белый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Смесь бетонная сухая безусадочная MAX RS L2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17865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Состав MAX RS L1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20820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 xml:space="preserve">Покрытие эластичное полимерцементное двухкомпонентное MAХ Proofing 2 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Смесь сухая ремонтная тиксотропная Max RS T2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Состав самовыравнивающийся Max Top 10 SL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6840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Грунтовка эпоксидная двухкомпонентная для внутренних и наружных работ MaxFloor 101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Покрытие эпоксидное двухкомпонентное для пола MaxFloor 301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Пропитка полимерная для бетона MaxFloor 802 бесцветная канистра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Грунтовка двухкомпонентная для защиты от коррозии MAX Primer EP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>
        <w:trPr>
          <w:trHeight w:val="755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Двухкомпонентная эмаль на полиуретановой основе MAX Topcoat UR CR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bookmarkStart w:id="11" w:name="_GoBack"/>
            <w:bookmarkEnd w:id="11"/>
          </w:p>
        </w:tc>
      </w:tr>
    </w:tbl>
    <w:p>
      <w:pPr>
        <w:pStyle w:val="Heading3"/>
        <w:ind w:left="720" w:hanging="0"/>
        <w:rPr/>
      </w:pPr>
      <w:r>
        <w:rPr>
          <w:lang w:val="ru-RU"/>
        </w:rPr>
        <w:t>2.1.2. Требования к срокам поставки продукции</w:t>
      </w:r>
    </w:p>
    <w:p>
      <w:pPr>
        <w:pStyle w:val="Heading1"/>
        <w:keepLines/>
        <w:spacing w:before="240" w:after="60"/>
        <w:ind w:left="0" w:hanging="0"/>
        <w:rPr>
          <w:sz w:val="24"/>
          <w:szCs w:val="24"/>
        </w:rPr>
      </w:pPr>
      <w:bookmarkStart w:id="12" w:name="_Toc75446579"/>
      <w:bookmarkStart w:id="13" w:name="_Toc50125127"/>
      <w:bookmarkStart w:id="14" w:name="_Toc51339697"/>
      <w:bookmarkStart w:id="15" w:name="_Toc50125126"/>
      <w:bookmarkEnd w:id="15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2</w:t>
      </w:r>
      <w:r>
        <w:rPr>
          <w:b w:val="false"/>
          <w:sz w:val="24"/>
          <w:szCs w:val="24"/>
        </w:rPr>
        <w:t>.</w:t>
      </w:r>
      <w:r>
        <w:rPr>
          <w:b w:val="false"/>
          <w:sz w:val="24"/>
          <w:szCs w:val="24"/>
          <w:lang w:val="ru-RU"/>
        </w:rPr>
        <w:t>2</w:t>
      </w:r>
      <w:r>
        <w:rPr>
          <w:b w:val="false"/>
          <w:sz w:val="24"/>
          <w:szCs w:val="24"/>
        </w:rPr>
        <w:t xml:space="preserve"> </w:t>
      </w:r>
      <w:bookmarkStart w:id="16" w:name="_Hlk50465284"/>
      <w:r>
        <w:rPr>
          <w:b w:val="false"/>
          <w:sz w:val="24"/>
          <w:szCs w:val="24"/>
        </w:rPr>
        <w:t xml:space="preserve">Требования по срокам </w:t>
      </w:r>
      <w:bookmarkEnd w:id="13"/>
      <w:bookmarkEnd w:id="14"/>
      <w:bookmarkEnd w:id="16"/>
      <w:r>
        <w:rPr>
          <w:b w:val="false"/>
          <w:sz w:val="24"/>
          <w:szCs w:val="24"/>
          <w:lang w:val="ru-RU"/>
        </w:rPr>
        <w:t>поставки продукции</w:t>
      </w:r>
      <w:bookmarkEnd w:id="12"/>
      <w:r>
        <w:rPr>
          <w:b w:val="false"/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971"/>
        <w:gridCol w:w="2558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973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2.1 Технических требований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 календарных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ind w:left="425" w:hanging="0"/>
        <w:rPr/>
      </w:pPr>
      <w:r>
        <w:rPr>
          <w:lang w:val="ru-RU"/>
        </w:rPr>
        <w:t xml:space="preserve">2.3 </w:t>
      </w:r>
      <w:r>
        <w:rPr/>
        <w:t xml:space="preserve">Требования к </w:t>
      </w:r>
      <w:r>
        <w:rPr>
          <w:lang w:val="ru-RU"/>
        </w:rPr>
        <w:t>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7" w:name="_Toc75446582"/>
      <w:r>
        <w:rPr>
          <w:b w:val="false"/>
          <w:sz w:val="24"/>
          <w:szCs w:val="24"/>
        </w:rPr>
        <w:t>Таблица 2.</w:t>
      </w:r>
      <w:r>
        <w:rPr>
          <w:b w:val="false"/>
          <w:sz w:val="24"/>
          <w:szCs w:val="24"/>
          <w:lang w:val="ru-RU"/>
        </w:rPr>
        <w:t>3</w:t>
      </w:r>
      <w:r>
        <w:rPr>
          <w:b w:val="false"/>
          <w:sz w:val="24"/>
          <w:szCs w:val="24"/>
        </w:rPr>
        <w:t xml:space="preserve">. Требования к </w:t>
      </w:r>
      <w:r>
        <w:rPr>
          <w:b w:val="false"/>
          <w:sz w:val="24"/>
          <w:szCs w:val="24"/>
          <w:lang w:val="ru-RU"/>
        </w:rPr>
        <w:t>продукции</w:t>
      </w:r>
      <w:bookmarkEnd w:id="17"/>
      <w:r>
        <w:rPr>
          <w:b w:val="false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«ОКПД2 23.64.10.110 Поставка сухих смесей, инъекционных и окрасочных составов для нужд Нижегородского производственного участка Чебоксарского филиала АО «Гидроремонт-ВКК» в г. Новочебоксарск»</w:t>
      </w:r>
    </w:p>
    <w:tbl>
      <w:tblPr>
        <w:tblStyle w:val="affff8"/>
        <w:tblW w:w="15135" w:type="dxa"/>
        <w:jc w:val="left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9"/>
        <w:gridCol w:w="2281"/>
        <w:gridCol w:w="5430"/>
        <w:gridCol w:w="1995"/>
        <w:gridCol w:w="2432"/>
        <w:gridCol w:w="2217"/>
      </w:tblGrid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54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995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7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9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77" w:hRule="atLeast"/>
        </w:trPr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8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3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21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14355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9" w:hRule="atLeast"/>
        </w:trPr>
        <w:tc>
          <w:tcPr>
            <w:tcW w:w="779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Смола полиуретановая двухкомпонентная инъекционная РТМ Max Injeckt 02 компонент А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 при 25°С Компонент А, кг/м3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1025</w:t>
            </w:r>
          </w:p>
        </w:tc>
        <w:tc>
          <w:tcPr>
            <w:tcW w:w="2432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217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2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Температура вспышки, °С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&gt; 200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26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Вязкость при 25°С Компонент А, МПа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290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83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Смола полиуретановая двухкомпонентная инъекционная РТМ Max Injeckt 02 компонент Б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 при 25°С Компонент Б, кг/м3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1230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30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Температура вспышки, °С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&gt; 200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80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Вязкость при 25°С Компонент Б, МПа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</w:t>
            </w: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Растворитель - MAX D 02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Цвет и внешний вид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Бесцветная однородная прозрачная жидкость,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без видимых взвешенных частиц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Испаряемость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Испаряется без остатка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Растворитель - MAX DEP 02</w:t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Цвет и внешний вид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Бесцветная однородная прозрачная жидкость,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без видимых взвешенных частиц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Испаряемость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Испаряется без остатка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Смесь сухая  'MAX RS T1'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Максимальная крупность заполнителя, мм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3,0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Удобоукладываемость (расплыв конуса), мм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150-180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Воздухововлечение, % не более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Жизнеспособность при температуре (20±2) °С, мин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Смесь сухая строительная (гидропломба)      MАX Proofing  5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Прочность при изгибе через 24 часа, МПа, не менее: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Прочность при изгибе через 28 суток, МПа, не менее: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Прочность на сжетие через 24 часа, МПа, не менее: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Прочность на сжатие через 24 часа, МПа, не менее: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гидроизоляционный MAX Proofing 4</w:t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Жизнеспособность при температуре (20±2) °С, мин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40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26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Водонепроницаемость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 атм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Прочность на сжатие в возрасте 28 суток МПа не менее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25,0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Прочность на отрыв в возрасте 28 суток МПа не менее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56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МАХ Protect 01  однокомпонентная (гидроизоляционно-антикоррозионный материал мастичного типа)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 материала при 25 ºС, кг/л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1,4±0,05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6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Вязкость (при + 23°С) (по Брукфильду при 50 об), сР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12000±1000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нелетучих веществ, %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93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9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Испаряемость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Испаряется без остатка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5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Пропитка гидрофобизирующая глубокого проникновения MAXfloor 1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Массовая доля нелетучих веществ, %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высыхания при температуре (+ 20°С + 2°С) при влажности 65%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 час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Условна вязкость по вискозиметру ВЗ-246 с диаметром сопла 4 при температуре (+ 20°С + 0,50С)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18-24 с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Степень перетира, мкм, не более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17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1.10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Смесь сухая для антикоррозийной обработки арматуры Max Proofing 3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 раствора, кг/л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81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жизни, мин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01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Диапазон температур нанесения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+ 5°С до + 30°С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1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Расход материала на 1м² при толщине слоя 1мм, кг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1.11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Двухкомпонентная эпоксидная эмаль MAX Mastic NT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Плотность, г/см3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Доля нелетучих веществ по массе, %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84±3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Жизнеспособность при температуре (20±2) °С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 часа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1.12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Грунт-эмаль MAX Coat NT 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Плотность, г/см3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1,3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Доля нелетучих веществ по массе, %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59±3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Термостойкость в атмосфере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 +70 ºС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1.13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Грунтовка глубокого проникновения MAX PRIME</w:t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Основа грунтовки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акриловая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 обрабатываемого материала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бетон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высыхания, час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Фактический расход однослойного покрытия, гр/м2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150-300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1.14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Смесь сухая для гидроизоляции швов, стыков, трещин марка 'MAX RS T10'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Удобоукладываемость (расплыв конуса)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160 – 180 мм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 свежеприготовленного раствора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1,9 кг/л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5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Адгезия к бетону через 28 суток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2,0 МПа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35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Водонепроницаемость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0,15 кг/м2 х 0,5ч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1.15</w:t>
            </w: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Краска огнезащитная по металлу MAX PRO 01 РТМ матовая белая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Плотность, г/см3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1-1,06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Объемная доля нелетучих веществ, %, не менее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74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высыхания до степени 3 при t (20°С) ч, не более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Адгезия, баллы ГОСТ 15140 (раздел 2)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4" w:hRule="atLeast"/>
        </w:trPr>
        <w:tc>
          <w:tcPr>
            <w:tcW w:w="779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1.16</w:t>
            </w: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Грунтовка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MAX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Promo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Primer 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Плотность, г/см3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1,35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35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Доля нелетучих веществ по массе, %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71±3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12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Термостойкость в атмосфере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 +120 ºС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1.17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Грунт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эмаль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MAX Promo Coat 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Плотность, г/см3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1,35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Доля нелетучих веществ по массе, %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68±3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9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Термостойкость в атмосфере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 +100 ºС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1.18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Смесь сухая ремонтная тиксотропная Max RS T20</w:t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Удобоукладываемость (расплыв конуса)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150 – 170 мм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Воздухововлечение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6%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жизни готового раствора при 20 0С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 мин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06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Водонепроницаемость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атм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1.19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Краска фасадная 'MAXColor цвет белый</w:t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Массовая доля нелетучих веществ, % не менее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Степень перетира, мкм, не более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высыхания при температуре (20±2)°С, ч, не более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Фактический расход однослойного покрытия, гр/м2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150-170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1.20</w:t>
            </w: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Смесь бетонная сухая безусадочная MAX RS L2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Максимальная крупность заполнителя, мм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Удобоукладываемость (расплыв конуса), мм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210-260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Воздухововлечение, % не более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Морозостойкость в солях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300 циклов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Коэффициент сульфатостойкости, не менее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0,9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1.21</w:t>
            </w:r>
          </w:p>
        </w:tc>
        <w:tc>
          <w:tcPr>
            <w:tcW w:w="22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MAX RS L1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Удобоукладываемость (расплыв конуса), мм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260-290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Воздухововлечение, %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6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жизни готового раствора при 20 °С, мин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Прочность сцепление с бетоном через 28 суток, МПа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˃2,0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1.22</w:t>
            </w: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Покрытие эластичное полимерцементное двухкомпонентное MAХ Proofing 2 Компонент А, В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Максимальный размер заполнителя, мм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0,63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 раствора, кг/м3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1700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Расход материала на 1м² при толщине слоя 1мм, кг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1,7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706" w:hRule="atLeast"/>
        </w:trPr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Жизнеспособность при температуре (20±2) °С, мин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1.23</w:t>
            </w:r>
          </w:p>
        </w:tc>
        <w:tc>
          <w:tcPr>
            <w:tcW w:w="228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Смесь сухая ремонтная тиксотропная Max RS T2</w:t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Удобоукладываемость (расплыв конуса), мм</w:t>
            </w:r>
          </w:p>
        </w:tc>
        <w:tc>
          <w:tcPr>
            <w:tcW w:w="199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150-170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Воздухововлечение, %</w:t>
            </w:r>
          </w:p>
        </w:tc>
        <w:tc>
          <w:tcPr>
            <w:tcW w:w="199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6%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жизни готового раствора при 20 °С, мин</w:t>
            </w:r>
          </w:p>
        </w:tc>
        <w:tc>
          <w:tcPr>
            <w:tcW w:w="199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 мин</w:t>
            </w:r>
          </w:p>
        </w:tc>
        <w:tc>
          <w:tcPr>
            <w:tcW w:w="2432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Прочность сцепление с бетоном через 28 суток, МПа</w:t>
            </w:r>
          </w:p>
        </w:tc>
        <w:tc>
          <w:tcPr>
            <w:tcW w:w="199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˃1,5 МПа</w:t>
            </w:r>
          </w:p>
        </w:tc>
        <w:tc>
          <w:tcPr>
            <w:tcW w:w="2432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1.24</w:t>
            </w:r>
          </w:p>
        </w:tc>
        <w:tc>
          <w:tcPr>
            <w:tcW w:w="228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самовыравнивающийся Max Top 10 SL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Максимальная крупность заполнителя, мм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24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 раствора, кг/м3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~2000</w:t>
            </w:r>
          </w:p>
        </w:tc>
        <w:tc>
          <w:tcPr>
            <w:tcW w:w="24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Прочность сцепления с бетонным основанием через 28 суток, Мпа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≥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24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по водонепроницаемости, W, атм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≥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24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1.25</w:t>
            </w:r>
          </w:p>
        </w:tc>
        <w:tc>
          <w:tcPr>
            <w:tcW w:w="228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Грунтовка эпоксидная двухкомпонентная для внутренних и наружных работ MaxFloor 101</w:t>
            </w:r>
          </w:p>
        </w:tc>
        <w:tc>
          <w:tcPr>
            <w:tcW w:w="543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 Компоненты А+Б, при +20°С, г/см³, не более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1,12</w:t>
            </w:r>
          </w:p>
        </w:tc>
        <w:tc>
          <w:tcPr>
            <w:tcW w:w="243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Сухой остаток, %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99,7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Стойкость к ударным воздействиям через 7 суток, кг., не менее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Адгезия через 7 суток, МПа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&gt;2,0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1.26</w:t>
            </w:r>
          </w:p>
        </w:tc>
        <w:tc>
          <w:tcPr>
            <w:tcW w:w="228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Покрытие эпоксидное двухкомпонентное для пола MaxFloor 301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 Компоненты А+В, при +20°С, г/см³, не более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1,73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Прочность при сжатии через 7 суток, МПа, не менее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Степень перетира по гриндометру через сутки, не более мкм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90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Адгезия через 7 суток, МПа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&gt;2,0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1.27</w:t>
            </w:r>
          </w:p>
        </w:tc>
        <w:tc>
          <w:tcPr>
            <w:tcW w:w="228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Пропитка полимерная для бетона MaxFloor 802 бесцветная канистра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 при +20°С, не более, г/см3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1,04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Массовая доля нелетучих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веществ, не менее, %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Значение рН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11-12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Стойкость бетона 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истиранию после обработки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пропиткой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повышается на 2 класса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1.28</w:t>
            </w:r>
          </w:p>
        </w:tc>
        <w:tc>
          <w:tcPr>
            <w:tcW w:w="228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Грунтовка двухкомпонентная для защиты от коррозии MAX Primer EP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Плотность, г/см3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1,4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Жизнеспособность при 20ºС, час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Термостойкость в атмосфере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 + 100ºС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Доля нелетучих веществ, %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массе: 72±3 По объему. 58±3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1.29</w:t>
            </w:r>
          </w:p>
        </w:tc>
        <w:tc>
          <w:tcPr>
            <w:tcW w:w="228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Двухкомпонентная эмаль на полиуретановой основе MAX Topcoat UR CR</w:t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Плотность, г/см3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1,42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Жизнеспособность при 20ºС, час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Термостойкость в атмосфере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 + 120ºС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8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4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Доля нелетучих веществ, %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массе: 76,5±3 По объему. 61±3</w:t>
            </w:r>
          </w:p>
        </w:tc>
        <w:tc>
          <w:tcPr>
            <w:tcW w:w="243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2.</w:t>
            </w:r>
          </w:p>
        </w:tc>
        <w:tc>
          <w:tcPr>
            <w:tcW w:w="14355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586" w:hRule="atLeast"/>
        </w:trPr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2074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28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207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</w:tr>
      <w:tr>
        <w:trPr>
          <w:trHeight w:val="748" w:hRule="atLeast"/>
        </w:trPr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28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207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3.</w:t>
            </w:r>
          </w:p>
        </w:tc>
        <w:tc>
          <w:tcPr>
            <w:tcW w:w="1435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3.1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Сроки гарантии</w:t>
            </w:r>
          </w:p>
        </w:tc>
        <w:tc>
          <w:tcPr>
            <w:tcW w:w="12074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4.</w:t>
            </w:r>
          </w:p>
        </w:tc>
        <w:tc>
          <w:tcPr>
            <w:tcW w:w="1435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4.1</w:t>
            </w:r>
          </w:p>
        </w:tc>
        <w:tc>
          <w:tcPr>
            <w:tcW w:w="22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12074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.</w:t>
            </w:r>
          </w:p>
        </w:tc>
        <w:tc>
          <w:tcPr>
            <w:tcW w:w="14355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5.1</w:t>
            </w:r>
          </w:p>
        </w:tc>
        <w:tc>
          <w:tcPr>
            <w:tcW w:w="14355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не бывшей в употреблении, не должна быть восстановленной, не позднее 2026 года выпуска.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5.2</w:t>
            </w:r>
          </w:p>
        </w:tc>
        <w:tc>
          <w:tcPr>
            <w:tcW w:w="14355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технических параметров продукции или отступления от стандартов Поставщик обязан согласовывать это с Покупателем.</w:t>
            </w:r>
          </w:p>
        </w:tc>
      </w:tr>
    </w:tbl>
    <w:p>
      <w:pPr>
        <w:pStyle w:val="Heading1"/>
        <w:ind w:left="0" w:right="114" w:hanging="0"/>
        <w:rPr>
          <w:sz w:val="24"/>
          <w:szCs w:val="24"/>
        </w:rPr>
      </w:pPr>
      <w:r>
        <w:rPr>
          <w:sz w:val="24"/>
          <w:szCs w:val="24"/>
        </w:rPr>
        <w:t>3. Требования к документации по ценообразованию на этапе закупки.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85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4b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spacing w:before="120" w:after="60"/>
      <w:ind w:left="737" w:hanging="34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ind w:left="737" w:hanging="34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480c65"/>
    <w:rPr>
      <w:sz w:val="28"/>
      <w:szCs w:val="28"/>
      <w:shd w:fill="FFFFFF" w:val="clear"/>
    </w:rPr>
  </w:style>
  <w:style w:type="character" w:styleId="Style15" w:customStyle="1">
    <w:name w:val="Основной текст + Малые прописные"/>
    <w:basedOn w:val="Style14"/>
    <w:uiPriority w:val="99"/>
    <w:qFormat/>
    <w:rsid w:val="00480c65"/>
    <w:rPr>
      <w:rFonts w:ascii="Times New Roman" w:hAnsi="Times New Roman" w:cs="Times New Roman"/>
      <w:smallCaps/>
      <w:strike w:val="false"/>
      <w:dstrike w:val="false"/>
      <w:color w:val="000000"/>
      <w:spacing w:val="0"/>
      <w:w w:val="100"/>
      <w:sz w:val="28"/>
      <w:szCs w:val="28"/>
      <w:u w:val="none"/>
      <w:effect w:val="none"/>
      <w:shd w:fill="FFFFFF" w:val="clear"/>
      <w:lang w:val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5928d1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480c65"/>
    <w:pPr>
      <w:widowControl w:val="false"/>
      <w:shd w:val="clear" w:color="auto" w:fill="FFFFFF"/>
      <w:spacing w:lineRule="exact" w:line="302"/>
    </w:pPr>
    <w:rPr/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42147-EC93-4FBA-B035-0E408E68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5317</TotalTime>
  <Application>AlterOffice/2025.3.1.0$Linux_X86_64 LibreOffice_project/431cd1b79110582f53535c95ed0a2449aadc8bf9</Application>
  <AppVersion>15.0000</AppVersion>
  <Pages>14</Pages>
  <Words>1925</Words>
  <Characters>11572</Characters>
  <CharactersWithSpaces>13054</CharactersWithSpaces>
  <Paragraphs>516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Куяров Сергей Борисович</cp:lastModifiedBy>
  <cp:lastPrinted>2024-11-07T07:04:00Z</cp:lastPrinted>
  <dcterms:modified xsi:type="dcterms:W3CDTF">2026-05-15T11:15:00Z</dcterms:modified>
  <cp:revision>445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