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F5F" w:rsidRDefault="00901F5F">
      <w:pPr>
        <w:jc w:val="right"/>
        <w:rPr>
          <w:bCs/>
          <w:sz w:val="24"/>
          <w:szCs w:val="24"/>
        </w:rPr>
      </w:pPr>
    </w:p>
    <w:p w:rsidR="00901F5F" w:rsidRDefault="00901F5F">
      <w:pPr>
        <w:keepNext/>
        <w:keepLines/>
        <w:rPr>
          <w:sz w:val="26"/>
          <w:szCs w:val="26"/>
        </w:rPr>
      </w:pPr>
    </w:p>
    <w:p w:rsidR="00901F5F" w:rsidRDefault="00901F5F">
      <w:pPr>
        <w:keepNext/>
        <w:keepLines/>
        <w:rPr>
          <w:sz w:val="26"/>
          <w:szCs w:val="26"/>
        </w:rPr>
      </w:pPr>
    </w:p>
    <w:p w:rsidR="00901F5F" w:rsidRDefault="00901F5F">
      <w:pPr>
        <w:keepNext/>
        <w:keepLines/>
        <w:rPr>
          <w:sz w:val="26"/>
          <w:szCs w:val="26"/>
        </w:rPr>
      </w:pPr>
    </w:p>
    <w:p w:rsidR="00901F5F" w:rsidRDefault="00901F5F">
      <w:pPr>
        <w:keepNext/>
        <w:keepLines/>
        <w:rPr>
          <w:sz w:val="26"/>
          <w:szCs w:val="26"/>
        </w:rPr>
      </w:pPr>
    </w:p>
    <w:p w:rsidR="00901F5F" w:rsidRDefault="00901F5F">
      <w:pPr>
        <w:keepNext/>
        <w:keepLines/>
        <w:rPr>
          <w:sz w:val="26"/>
          <w:szCs w:val="26"/>
        </w:rPr>
      </w:pPr>
    </w:p>
    <w:p w:rsidR="00901F5F" w:rsidRDefault="00901F5F">
      <w:pPr>
        <w:keepNext/>
        <w:keepLines/>
        <w:rPr>
          <w:sz w:val="26"/>
          <w:szCs w:val="26"/>
        </w:rPr>
      </w:pPr>
    </w:p>
    <w:p w:rsidR="00901F5F" w:rsidRDefault="00901F5F">
      <w:pPr>
        <w:keepNext/>
        <w:keepLines/>
        <w:rPr>
          <w:sz w:val="26"/>
          <w:szCs w:val="26"/>
        </w:rPr>
      </w:pPr>
    </w:p>
    <w:p w:rsidR="00901F5F" w:rsidRDefault="00901F5F">
      <w:pPr>
        <w:keepNext/>
        <w:keepLines/>
        <w:rPr>
          <w:sz w:val="26"/>
          <w:szCs w:val="26"/>
        </w:rPr>
      </w:pPr>
    </w:p>
    <w:p w:rsidR="00901F5F" w:rsidRDefault="00901F5F">
      <w:pPr>
        <w:keepNext/>
        <w:keepLines/>
        <w:rPr>
          <w:sz w:val="26"/>
          <w:szCs w:val="26"/>
        </w:rPr>
      </w:pPr>
    </w:p>
    <w:p w:rsidR="00901F5F" w:rsidRDefault="00901F5F">
      <w:pPr>
        <w:keepNext/>
        <w:keepLines/>
        <w:rPr>
          <w:sz w:val="26"/>
          <w:szCs w:val="26"/>
        </w:rPr>
      </w:pPr>
    </w:p>
    <w:p w:rsidR="00901F5F" w:rsidRDefault="001D5FCE">
      <w:pPr>
        <w:keepNext/>
        <w:keepLines/>
        <w:jc w:val="center"/>
        <w:rPr>
          <w:rFonts w:eastAsia="Calibri"/>
          <w:b/>
          <w:sz w:val="26"/>
          <w:szCs w:val="26"/>
        </w:rPr>
      </w:pPr>
      <w:r>
        <w:rPr>
          <w:rFonts w:eastAsia="Calibri"/>
          <w:b/>
          <w:sz w:val="26"/>
          <w:szCs w:val="26"/>
        </w:rPr>
        <w:t>Технические требования на выполнение работ</w:t>
      </w:r>
    </w:p>
    <w:p w:rsidR="00901F5F" w:rsidRDefault="00901F5F">
      <w:pPr>
        <w:keepNext/>
        <w:keepLines/>
        <w:jc w:val="center"/>
        <w:rPr>
          <w:rFonts w:eastAsia="Calibri"/>
          <w:b/>
          <w:sz w:val="26"/>
          <w:szCs w:val="26"/>
        </w:rPr>
      </w:pPr>
    </w:p>
    <w:p w:rsidR="00901F5F" w:rsidRDefault="001D5FCE">
      <w:pPr>
        <w:keepNext/>
        <w:keepLines/>
        <w:jc w:val="center"/>
        <w:rPr>
          <w:rFonts w:eastAsia="Calibri"/>
          <w:i/>
          <w:sz w:val="26"/>
          <w:szCs w:val="26"/>
        </w:rPr>
      </w:pPr>
      <w:r>
        <w:rPr>
          <w:rFonts w:eastAsia="Calibri"/>
          <w:i/>
          <w:sz w:val="26"/>
          <w:szCs w:val="26"/>
        </w:rPr>
        <w:t xml:space="preserve">«ОКПД2 </w:t>
      </w:r>
      <w:r w:rsidR="00604894" w:rsidRPr="00604894">
        <w:rPr>
          <w:rFonts w:eastAsia="Calibri"/>
          <w:i/>
          <w:sz w:val="26"/>
          <w:szCs w:val="26"/>
        </w:rPr>
        <w:t>33.12.19.000</w:t>
      </w:r>
      <w:r w:rsidR="00604894">
        <w:rPr>
          <w:rFonts w:eastAsia="Calibri"/>
          <w:i/>
          <w:sz w:val="26"/>
          <w:szCs w:val="26"/>
        </w:rPr>
        <w:t xml:space="preserve"> </w:t>
      </w:r>
      <w:r>
        <w:rPr>
          <w:rFonts w:eastAsia="Calibri"/>
          <w:i/>
          <w:sz w:val="26"/>
          <w:szCs w:val="26"/>
        </w:rPr>
        <w:t>Выполнение работ (включая поставку материалов) по капитальному ремонту трансформаторов Западных электрических сетей в рамках ремонтной программы»</w:t>
      </w:r>
    </w:p>
    <w:p w:rsidR="00901F5F" w:rsidRDefault="00901F5F">
      <w:pPr>
        <w:keepNext/>
        <w:keepLines/>
        <w:jc w:val="center"/>
        <w:rPr>
          <w:rFonts w:eastAsia="Calibri"/>
          <w:b/>
          <w:sz w:val="26"/>
          <w:szCs w:val="26"/>
        </w:rPr>
      </w:pPr>
    </w:p>
    <w:p w:rsidR="00901F5F" w:rsidRDefault="001D5FCE">
      <w:pPr>
        <w:widowControl w:val="0"/>
        <w:tabs>
          <w:tab w:val="left" w:pos="426"/>
        </w:tabs>
        <w:spacing w:before="120" w:after="120"/>
        <w:jc w:val="center"/>
        <w:rPr>
          <w:rFonts w:eastAsia="Calibri"/>
          <w:b/>
          <w:i/>
          <w:sz w:val="26"/>
          <w:szCs w:val="26"/>
        </w:rPr>
      </w:pPr>
      <w:r>
        <w:rPr>
          <w:rFonts w:eastAsia="Calibri"/>
          <w:b/>
          <w:sz w:val="26"/>
          <w:szCs w:val="26"/>
        </w:rPr>
        <w:t>Лот № 46701-РЕМ ПРОД-2026-ЯЭ</w:t>
      </w:r>
    </w:p>
    <w:p w:rsidR="00901F5F" w:rsidRDefault="00901F5F">
      <w:pPr>
        <w:keepNext/>
        <w:keepLines/>
        <w:jc w:val="center"/>
        <w:rPr>
          <w:rFonts w:eastAsia="Calibri"/>
          <w:b/>
          <w:i/>
          <w:sz w:val="26"/>
          <w:szCs w:val="26"/>
        </w:rPr>
      </w:pPr>
    </w:p>
    <w:p w:rsidR="00901F5F" w:rsidRDefault="00901F5F">
      <w:pPr>
        <w:keepNext/>
        <w:keepLines/>
        <w:jc w:val="both"/>
        <w:rPr>
          <w:sz w:val="26"/>
          <w:szCs w:val="26"/>
        </w:rPr>
      </w:pPr>
    </w:p>
    <w:p w:rsidR="00901F5F" w:rsidRDefault="001D5FCE">
      <w:pPr>
        <w:rPr>
          <w:sz w:val="26"/>
          <w:szCs w:val="26"/>
        </w:rPr>
      </w:pPr>
      <w:r>
        <w:br w:type="page"/>
      </w:r>
    </w:p>
    <w:p w:rsidR="00901F5F" w:rsidRDefault="001D5FCE">
      <w:pPr>
        <w:jc w:val="center"/>
        <w:rPr>
          <w:b/>
        </w:rPr>
      </w:pPr>
      <w:r>
        <w:rPr>
          <w:b/>
        </w:rPr>
        <w:lastRenderedPageBreak/>
        <w:t>СОДЕРЖАНИЕ</w:t>
      </w:r>
    </w:p>
    <w:sdt>
      <w:sdtPr>
        <w:id w:val="1643929404"/>
        <w:docPartObj>
          <w:docPartGallery w:val="Table of Contents"/>
          <w:docPartUnique/>
        </w:docPartObj>
      </w:sdtPr>
      <w:sdtEndPr/>
      <w:sdtContent>
        <w:p w:rsidR="00901F5F" w:rsidRDefault="001D5FCE">
          <w:pPr>
            <w:pStyle w:val="17"/>
            <w:tabs>
              <w:tab w:val="left" w:pos="560"/>
              <w:tab w:val="right" w:leader="dot" w:pos="9911"/>
            </w:tabs>
            <w:rPr>
              <w:rFonts w:asciiTheme="minorHAnsi" w:eastAsiaTheme="minorEastAsia" w:hAnsiTheme="minorHAnsi" w:cstheme="minorBidi"/>
              <w:b w:val="0"/>
              <w:bCs w:val="0"/>
              <w:sz w:val="22"/>
              <w:szCs w:val="22"/>
            </w:rPr>
          </w:pPr>
          <w:r>
            <w:fldChar w:fldCharType="begin"/>
          </w:r>
          <w:r>
            <w:rPr>
              <w:rStyle w:val="affc"/>
              <w:webHidden/>
            </w:rPr>
            <w:instrText xml:space="preserve"> TOC \z \o "1-4" \u \h</w:instrText>
          </w:r>
          <w:r>
            <w:rPr>
              <w:rStyle w:val="affc"/>
            </w:rPr>
            <w:fldChar w:fldCharType="separate"/>
          </w:r>
          <w:hyperlink w:anchor="_Toc216087187">
            <w:r>
              <w:rPr>
                <w:rStyle w:val="affc"/>
                <w:webHidden/>
              </w:rPr>
              <w:t>1.</w:t>
            </w:r>
            <w:r>
              <w:rPr>
                <w:rStyle w:val="affc"/>
                <w:rFonts w:asciiTheme="minorHAnsi" w:eastAsiaTheme="minorEastAsia" w:hAnsiTheme="minorHAnsi" w:cstheme="minorBidi"/>
                <w:b w:val="0"/>
                <w:bCs w:val="0"/>
                <w:sz w:val="22"/>
                <w:szCs w:val="22"/>
              </w:rPr>
              <w:tab/>
            </w:r>
            <w:r>
              <w:rPr>
                <w:rStyle w:val="affc"/>
              </w:rPr>
              <w:t>Общие сведения</w:t>
            </w:r>
            <w:r>
              <w:rPr>
                <w:webHidden/>
              </w:rPr>
              <w:fldChar w:fldCharType="begin"/>
            </w:r>
            <w:r>
              <w:rPr>
                <w:webHidden/>
              </w:rPr>
              <w:instrText>PAGEREF _Toc216087187 \h</w:instrText>
            </w:r>
            <w:r>
              <w:rPr>
                <w:webHidden/>
              </w:rPr>
            </w:r>
            <w:r>
              <w:rPr>
                <w:webHidden/>
              </w:rPr>
              <w:fldChar w:fldCharType="separate"/>
            </w:r>
            <w:r>
              <w:rPr>
                <w:rStyle w:val="affc"/>
              </w:rPr>
              <w:tab/>
              <w:t>3</w:t>
            </w:r>
            <w:r>
              <w:rPr>
                <w:webHidden/>
              </w:rPr>
              <w:fldChar w:fldCharType="end"/>
            </w:r>
          </w:hyperlink>
        </w:p>
        <w:p w:rsidR="00901F5F" w:rsidRDefault="00021489">
          <w:pPr>
            <w:pStyle w:val="42"/>
            <w:tabs>
              <w:tab w:val="left" w:pos="1120"/>
              <w:tab w:val="right" w:leader="dot" w:pos="9911"/>
            </w:tabs>
            <w:rPr>
              <w:rFonts w:asciiTheme="minorHAnsi" w:eastAsiaTheme="minorEastAsia" w:hAnsiTheme="minorHAnsi" w:cstheme="minorBidi"/>
              <w:sz w:val="22"/>
              <w:szCs w:val="22"/>
            </w:rPr>
          </w:pPr>
          <w:hyperlink w:anchor="_Toc216087188">
            <w:r w:rsidR="001D5FCE">
              <w:rPr>
                <w:rStyle w:val="affc"/>
                <w:iCs/>
                <w:webHidden/>
              </w:rPr>
              <w:t>1.1.</w:t>
            </w:r>
            <w:r w:rsidR="001D5FCE">
              <w:rPr>
                <w:rStyle w:val="affc"/>
                <w:rFonts w:asciiTheme="minorHAnsi" w:eastAsiaTheme="minorEastAsia" w:hAnsiTheme="minorHAnsi" w:cstheme="minorBidi"/>
                <w:sz w:val="22"/>
                <w:szCs w:val="22"/>
              </w:rPr>
              <w:tab/>
            </w:r>
            <w:r w:rsidR="001D5FCE">
              <w:rPr>
                <w:rStyle w:val="affc"/>
              </w:rPr>
              <w:t>Обозначения и сокращения</w:t>
            </w:r>
            <w:r w:rsidR="001D5FCE">
              <w:rPr>
                <w:webHidden/>
              </w:rPr>
              <w:fldChar w:fldCharType="begin"/>
            </w:r>
            <w:r w:rsidR="001D5FCE">
              <w:rPr>
                <w:webHidden/>
              </w:rPr>
              <w:instrText>PAGEREF _Toc216087188 \h</w:instrText>
            </w:r>
            <w:r w:rsidR="001D5FCE">
              <w:rPr>
                <w:webHidden/>
              </w:rPr>
            </w:r>
            <w:r w:rsidR="001D5FCE">
              <w:rPr>
                <w:webHidden/>
              </w:rPr>
              <w:fldChar w:fldCharType="separate"/>
            </w:r>
            <w:r w:rsidR="001D5FCE">
              <w:rPr>
                <w:rStyle w:val="affc"/>
              </w:rPr>
              <w:tab/>
              <w:t>3</w:t>
            </w:r>
            <w:r w:rsidR="001D5FCE">
              <w:rPr>
                <w:webHidden/>
              </w:rPr>
              <w:fldChar w:fldCharType="end"/>
            </w:r>
          </w:hyperlink>
        </w:p>
        <w:p w:rsidR="00901F5F" w:rsidRDefault="00021489">
          <w:pPr>
            <w:pStyle w:val="42"/>
            <w:tabs>
              <w:tab w:val="left" w:pos="1120"/>
              <w:tab w:val="right" w:leader="dot" w:pos="9911"/>
            </w:tabs>
            <w:rPr>
              <w:rFonts w:asciiTheme="minorHAnsi" w:eastAsiaTheme="minorEastAsia" w:hAnsiTheme="minorHAnsi" w:cstheme="minorBidi"/>
              <w:sz w:val="22"/>
              <w:szCs w:val="22"/>
            </w:rPr>
          </w:pPr>
          <w:hyperlink w:anchor="_Toc216087189">
            <w:r w:rsidR="001D5FCE">
              <w:rPr>
                <w:rStyle w:val="affc"/>
                <w:iCs/>
                <w:webHidden/>
              </w:rPr>
              <w:t>1.2.</w:t>
            </w:r>
            <w:r w:rsidR="001D5FCE">
              <w:rPr>
                <w:rStyle w:val="affc"/>
                <w:rFonts w:asciiTheme="minorHAnsi" w:eastAsiaTheme="minorEastAsia" w:hAnsiTheme="minorHAnsi" w:cstheme="minorBidi"/>
                <w:sz w:val="22"/>
                <w:szCs w:val="22"/>
              </w:rPr>
              <w:tab/>
            </w:r>
            <w:r w:rsidR="001D5FCE">
              <w:rPr>
                <w:rStyle w:val="affc"/>
              </w:rPr>
              <w:t>Наименование закупаемой продукции</w:t>
            </w:r>
            <w:r w:rsidR="001D5FCE">
              <w:rPr>
                <w:webHidden/>
              </w:rPr>
              <w:fldChar w:fldCharType="begin"/>
            </w:r>
            <w:r w:rsidR="001D5FCE">
              <w:rPr>
                <w:webHidden/>
              </w:rPr>
              <w:instrText>PAGEREF _Toc216087189 \h</w:instrText>
            </w:r>
            <w:r w:rsidR="001D5FCE">
              <w:rPr>
                <w:webHidden/>
              </w:rPr>
            </w:r>
            <w:r w:rsidR="001D5FCE">
              <w:rPr>
                <w:webHidden/>
              </w:rPr>
              <w:fldChar w:fldCharType="separate"/>
            </w:r>
            <w:r w:rsidR="001D5FCE">
              <w:rPr>
                <w:rStyle w:val="affc"/>
              </w:rPr>
              <w:tab/>
              <w:t>4</w:t>
            </w:r>
            <w:r w:rsidR="001D5FCE">
              <w:rPr>
                <w:webHidden/>
              </w:rPr>
              <w:fldChar w:fldCharType="end"/>
            </w:r>
          </w:hyperlink>
        </w:p>
        <w:p w:rsidR="00901F5F" w:rsidRDefault="00021489">
          <w:pPr>
            <w:pStyle w:val="42"/>
            <w:tabs>
              <w:tab w:val="left" w:pos="1120"/>
              <w:tab w:val="right" w:leader="dot" w:pos="9911"/>
            </w:tabs>
            <w:rPr>
              <w:rFonts w:asciiTheme="minorHAnsi" w:eastAsiaTheme="minorEastAsia" w:hAnsiTheme="minorHAnsi" w:cstheme="minorBidi"/>
              <w:sz w:val="22"/>
              <w:szCs w:val="22"/>
            </w:rPr>
          </w:pPr>
          <w:hyperlink w:anchor="_Toc216087190">
            <w:r w:rsidR="001D5FCE">
              <w:rPr>
                <w:rStyle w:val="affc"/>
                <w:iCs/>
                <w:webHidden/>
              </w:rPr>
              <w:t>1.3.</w:t>
            </w:r>
            <w:r w:rsidR="001D5FCE">
              <w:rPr>
                <w:rStyle w:val="affc"/>
                <w:rFonts w:asciiTheme="minorHAnsi" w:eastAsiaTheme="minorEastAsia" w:hAnsiTheme="minorHAnsi" w:cstheme="minorBidi"/>
                <w:sz w:val="22"/>
                <w:szCs w:val="22"/>
              </w:rPr>
              <w:tab/>
            </w:r>
            <w:r w:rsidR="001D5FCE">
              <w:rPr>
                <w:rStyle w:val="affc"/>
              </w:rPr>
              <w:t>Цель выполнения работ</w:t>
            </w:r>
            <w:r w:rsidR="001D5FCE">
              <w:rPr>
                <w:webHidden/>
              </w:rPr>
              <w:fldChar w:fldCharType="begin"/>
            </w:r>
            <w:r w:rsidR="001D5FCE">
              <w:rPr>
                <w:webHidden/>
              </w:rPr>
              <w:instrText>PAGEREF _Toc216087190 \h</w:instrText>
            </w:r>
            <w:r w:rsidR="001D5FCE">
              <w:rPr>
                <w:webHidden/>
              </w:rPr>
            </w:r>
            <w:r w:rsidR="001D5FCE">
              <w:rPr>
                <w:webHidden/>
              </w:rPr>
              <w:fldChar w:fldCharType="separate"/>
            </w:r>
            <w:r w:rsidR="001D5FCE">
              <w:rPr>
                <w:rStyle w:val="affc"/>
              </w:rPr>
              <w:tab/>
              <w:t>4</w:t>
            </w:r>
            <w:r w:rsidR="001D5FCE">
              <w:rPr>
                <w:webHidden/>
              </w:rPr>
              <w:fldChar w:fldCharType="end"/>
            </w:r>
          </w:hyperlink>
        </w:p>
        <w:p w:rsidR="00901F5F" w:rsidRDefault="00021489">
          <w:pPr>
            <w:pStyle w:val="42"/>
            <w:tabs>
              <w:tab w:val="left" w:pos="1120"/>
              <w:tab w:val="right" w:leader="dot" w:pos="9911"/>
            </w:tabs>
            <w:rPr>
              <w:rFonts w:asciiTheme="minorHAnsi" w:eastAsiaTheme="minorEastAsia" w:hAnsiTheme="minorHAnsi" w:cstheme="minorBidi"/>
              <w:sz w:val="22"/>
              <w:szCs w:val="22"/>
            </w:rPr>
          </w:pPr>
          <w:hyperlink w:anchor="_Toc216087191">
            <w:r w:rsidR="001D5FCE">
              <w:rPr>
                <w:rStyle w:val="affc"/>
                <w:iCs/>
                <w:webHidden/>
              </w:rPr>
              <w:t>1.4.</w:t>
            </w:r>
            <w:r w:rsidR="001D5FCE">
              <w:rPr>
                <w:rStyle w:val="affc"/>
                <w:rFonts w:asciiTheme="minorHAnsi" w:eastAsiaTheme="minorEastAsia" w:hAnsiTheme="minorHAnsi" w:cstheme="minorBidi"/>
                <w:sz w:val="22"/>
                <w:szCs w:val="22"/>
              </w:rPr>
              <w:tab/>
            </w:r>
            <w:r w:rsidR="001D5FCE">
              <w:rPr>
                <w:rStyle w:val="affc"/>
              </w:rPr>
              <w:t>Существующее положение</w:t>
            </w:r>
            <w:r w:rsidR="001D5FCE">
              <w:rPr>
                <w:webHidden/>
              </w:rPr>
              <w:fldChar w:fldCharType="begin"/>
            </w:r>
            <w:r w:rsidR="001D5FCE">
              <w:rPr>
                <w:webHidden/>
              </w:rPr>
              <w:instrText>PAGEREF _Toc216087191 \h</w:instrText>
            </w:r>
            <w:r w:rsidR="001D5FCE">
              <w:rPr>
                <w:webHidden/>
              </w:rPr>
            </w:r>
            <w:r w:rsidR="001D5FCE">
              <w:rPr>
                <w:webHidden/>
              </w:rPr>
              <w:fldChar w:fldCharType="separate"/>
            </w:r>
            <w:r w:rsidR="001D5FCE">
              <w:rPr>
                <w:rStyle w:val="affc"/>
              </w:rPr>
              <w:tab/>
              <w:t>4</w:t>
            </w:r>
            <w:r w:rsidR="001D5FCE">
              <w:rPr>
                <w:webHidden/>
              </w:rPr>
              <w:fldChar w:fldCharType="end"/>
            </w:r>
          </w:hyperlink>
        </w:p>
        <w:p w:rsidR="00901F5F" w:rsidRDefault="00021489">
          <w:pPr>
            <w:pStyle w:val="17"/>
            <w:tabs>
              <w:tab w:val="right" w:leader="dot" w:pos="9911"/>
            </w:tabs>
            <w:rPr>
              <w:rFonts w:asciiTheme="minorHAnsi" w:eastAsiaTheme="minorEastAsia" w:hAnsiTheme="minorHAnsi" w:cstheme="minorBidi"/>
              <w:b w:val="0"/>
              <w:bCs w:val="0"/>
              <w:sz w:val="22"/>
              <w:szCs w:val="22"/>
            </w:rPr>
          </w:pPr>
          <w:hyperlink w:anchor="_Toc216087192">
            <w:r w:rsidR="001D5FCE">
              <w:rPr>
                <w:webHidden/>
              </w:rPr>
              <w:fldChar w:fldCharType="begin"/>
            </w:r>
            <w:r w:rsidR="001D5FCE">
              <w:rPr>
                <w:webHidden/>
              </w:rPr>
              <w:instrText>PAGEREF _Toc216087192 \h</w:instrText>
            </w:r>
            <w:r w:rsidR="001D5FCE">
              <w:rPr>
                <w:webHidden/>
              </w:rPr>
            </w:r>
            <w:r w:rsidR="001D5FCE">
              <w:rPr>
                <w:webHidden/>
              </w:rPr>
              <w:fldChar w:fldCharType="separate"/>
            </w:r>
            <w:r w:rsidR="001D5FCE">
              <w:rPr>
                <w:rStyle w:val="affc"/>
                <w:webHidden/>
              </w:rPr>
              <w:t>Таблица 1. Перечень объектов заказчика</w:t>
            </w:r>
            <w:r w:rsidR="001D5FCE">
              <w:rPr>
                <w:rStyle w:val="affc"/>
                <w:webHidden/>
              </w:rPr>
              <w:tab/>
              <w:t>5</w:t>
            </w:r>
            <w:r w:rsidR="001D5FCE">
              <w:rPr>
                <w:webHidden/>
              </w:rPr>
              <w:fldChar w:fldCharType="end"/>
            </w:r>
          </w:hyperlink>
        </w:p>
        <w:p w:rsidR="00901F5F" w:rsidRDefault="00021489">
          <w:pPr>
            <w:pStyle w:val="42"/>
            <w:tabs>
              <w:tab w:val="left" w:pos="1120"/>
              <w:tab w:val="right" w:leader="dot" w:pos="9911"/>
            </w:tabs>
            <w:rPr>
              <w:rFonts w:asciiTheme="minorHAnsi" w:eastAsiaTheme="minorEastAsia" w:hAnsiTheme="minorHAnsi" w:cstheme="minorBidi"/>
              <w:sz w:val="22"/>
              <w:szCs w:val="22"/>
            </w:rPr>
          </w:pPr>
          <w:hyperlink w:anchor="_Toc216087193">
            <w:r w:rsidR="001D5FCE">
              <w:rPr>
                <w:rStyle w:val="affc"/>
                <w:iCs/>
                <w:webHidden/>
              </w:rPr>
              <w:t>1.5.</w:t>
            </w:r>
            <w:r w:rsidR="001D5FCE">
              <w:rPr>
                <w:rStyle w:val="affc"/>
                <w:rFonts w:asciiTheme="minorHAnsi" w:eastAsiaTheme="minorEastAsia" w:hAnsiTheme="minorHAnsi" w:cstheme="minorBidi"/>
                <w:sz w:val="22"/>
                <w:szCs w:val="22"/>
              </w:rPr>
              <w:tab/>
            </w:r>
            <w:r w:rsidR="001D5FCE">
              <w:rPr>
                <w:rStyle w:val="affc"/>
              </w:rPr>
              <w:t>Иные требования и сведения общего характера</w:t>
            </w:r>
            <w:r w:rsidR="001D5FCE">
              <w:rPr>
                <w:webHidden/>
              </w:rPr>
              <w:fldChar w:fldCharType="begin"/>
            </w:r>
            <w:r w:rsidR="001D5FCE">
              <w:rPr>
                <w:webHidden/>
              </w:rPr>
              <w:instrText>PAGEREF _Toc216087193 \h</w:instrText>
            </w:r>
            <w:r w:rsidR="001D5FCE">
              <w:rPr>
                <w:webHidden/>
              </w:rPr>
            </w:r>
            <w:r w:rsidR="001D5FCE">
              <w:rPr>
                <w:webHidden/>
              </w:rPr>
              <w:fldChar w:fldCharType="separate"/>
            </w:r>
            <w:r w:rsidR="001D5FCE">
              <w:rPr>
                <w:rStyle w:val="affc"/>
              </w:rPr>
              <w:tab/>
              <w:t>5</w:t>
            </w:r>
            <w:r w:rsidR="001D5FCE">
              <w:rPr>
                <w:webHidden/>
              </w:rPr>
              <w:fldChar w:fldCharType="end"/>
            </w:r>
          </w:hyperlink>
        </w:p>
        <w:p w:rsidR="00901F5F" w:rsidRDefault="00021489">
          <w:pPr>
            <w:pStyle w:val="17"/>
            <w:tabs>
              <w:tab w:val="left" w:pos="560"/>
              <w:tab w:val="right" w:leader="dot" w:pos="9911"/>
            </w:tabs>
            <w:rPr>
              <w:rFonts w:asciiTheme="minorHAnsi" w:eastAsiaTheme="minorEastAsia" w:hAnsiTheme="minorHAnsi" w:cstheme="minorBidi"/>
              <w:b w:val="0"/>
              <w:bCs w:val="0"/>
              <w:sz w:val="22"/>
              <w:szCs w:val="22"/>
            </w:rPr>
          </w:pPr>
          <w:hyperlink w:anchor="_Toc216087194">
            <w:r w:rsidR="001D5FCE">
              <w:rPr>
                <w:rStyle w:val="affc"/>
                <w:webHidden/>
              </w:rPr>
              <w:t>2.</w:t>
            </w:r>
            <w:r w:rsidR="001D5FCE">
              <w:rPr>
                <w:rStyle w:val="affc"/>
                <w:rFonts w:asciiTheme="minorHAnsi" w:eastAsiaTheme="minorEastAsia" w:hAnsiTheme="minorHAnsi" w:cstheme="minorBidi"/>
                <w:b w:val="0"/>
                <w:bCs w:val="0"/>
                <w:sz w:val="22"/>
                <w:szCs w:val="22"/>
              </w:rPr>
              <w:tab/>
            </w:r>
            <w:r w:rsidR="001D5FCE">
              <w:rPr>
                <w:rStyle w:val="affc"/>
              </w:rPr>
              <w:t>Требования к продукции</w:t>
            </w:r>
            <w:r w:rsidR="001D5FCE">
              <w:rPr>
                <w:webHidden/>
              </w:rPr>
              <w:fldChar w:fldCharType="begin"/>
            </w:r>
            <w:r w:rsidR="001D5FCE">
              <w:rPr>
                <w:webHidden/>
              </w:rPr>
              <w:instrText>PAGEREF _Toc216087194 \h</w:instrText>
            </w:r>
            <w:r w:rsidR="001D5FCE">
              <w:rPr>
                <w:webHidden/>
              </w:rPr>
            </w:r>
            <w:r w:rsidR="001D5FCE">
              <w:rPr>
                <w:webHidden/>
              </w:rPr>
              <w:fldChar w:fldCharType="separate"/>
            </w:r>
            <w:r w:rsidR="001D5FCE">
              <w:rPr>
                <w:rStyle w:val="affc"/>
              </w:rPr>
              <w:tab/>
              <w:t>6</w:t>
            </w:r>
            <w:r w:rsidR="001D5FCE">
              <w:rPr>
                <w:webHidden/>
              </w:rPr>
              <w:fldChar w:fldCharType="end"/>
            </w:r>
          </w:hyperlink>
        </w:p>
        <w:p w:rsidR="00901F5F" w:rsidRDefault="00021489">
          <w:pPr>
            <w:pStyle w:val="42"/>
            <w:tabs>
              <w:tab w:val="left" w:pos="1120"/>
              <w:tab w:val="right" w:leader="dot" w:pos="9911"/>
            </w:tabs>
            <w:rPr>
              <w:rFonts w:asciiTheme="minorHAnsi" w:eastAsiaTheme="minorEastAsia" w:hAnsiTheme="minorHAnsi" w:cstheme="minorBidi"/>
              <w:sz w:val="22"/>
              <w:szCs w:val="22"/>
            </w:rPr>
          </w:pPr>
          <w:hyperlink w:anchor="_Toc216087195">
            <w:r w:rsidR="001D5FCE">
              <w:rPr>
                <w:rStyle w:val="affc"/>
                <w:iCs/>
                <w:webHidden/>
              </w:rPr>
              <w:t>2.1.</w:t>
            </w:r>
            <w:r w:rsidR="001D5FCE">
              <w:rPr>
                <w:rStyle w:val="affc"/>
                <w:rFonts w:asciiTheme="minorHAnsi" w:eastAsiaTheme="minorEastAsia" w:hAnsiTheme="minorHAnsi" w:cstheme="minorBidi"/>
                <w:sz w:val="22"/>
                <w:szCs w:val="22"/>
              </w:rPr>
              <w:tab/>
            </w:r>
            <w:r w:rsidR="001D5FCE">
              <w:rPr>
                <w:rStyle w:val="affc"/>
              </w:rPr>
              <w:t>Требования к объемам и срокам выполнения работ</w:t>
            </w:r>
            <w:r w:rsidR="001D5FCE">
              <w:rPr>
                <w:webHidden/>
              </w:rPr>
              <w:fldChar w:fldCharType="begin"/>
            </w:r>
            <w:r w:rsidR="001D5FCE">
              <w:rPr>
                <w:webHidden/>
              </w:rPr>
              <w:instrText>PAGEREF _Toc216087195 \h</w:instrText>
            </w:r>
            <w:r w:rsidR="001D5FCE">
              <w:rPr>
                <w:webHidden/>
              </w:rPr>
            </w:r>
            <w:r w:rsidR="001D5FCE">
              <w:rPr>
                <w:webHidden/>
              </w:rPr>
              <w:fldChar w:fldCharType="separate"/>
            </w:r>
            <w:r w:rsidR="001D5FCE">
              <w:rPr>
                <w:rStyle w:val="affc"/>
              </w:rPr>
              <w:tab/>
              <w:t>6</w:t>
            </w:r>
            <w:r w:rsidR="001D5FCE">
              <w:rPr>
                <w:webHidden/>
              </w:rPr>
              <w:fldChar w:fldCharType="end"/>
            </w:r>
          </w:hyperlink>
        </w:p>
        <w:p w:rsidR="00901F5F" w:rsidRDefault="00021489">
          <w:pPr>
            <w:pStyle w:val="38"/>
            <w:tabs>
              <w:tab w:val="left" w:pos="1120"/>
              <w:tab w:val="right" w:leader="dot" w:pos="9911"/>
            </w:tabs>
            <w:rPr>
              <w:rFonts w:asciiTheme="minorHAnsi" w:eastAsiaTheme="minorEastAsia" w:hAnsiTheme="minorHAnsi" w:cstheme="minorBidi"/>
              <w:sz w:val="22"/>
              <w:szCs w:val="22"/>
            </w:rPr>
          </w:pPr>
          <w:hyperlink w:anchor="_Toc216087196">
            <w:r w:rsidR="001D5FCE">
              <w:rPr>
                <w:rStyle w:val="affc"/>
                <w:webHidden/>
              </w:rPr>
              <w:t>2.1.1.</w:t>
            </w:r>
            <w:r w:rsidR="001D5FCE">
              <w:rPr>
                <w:rStyle w:val="affc"/>
                <w:rFonts w:asciiTheme="minorHAnsi" w:eastAsiaTheme="minorEastAsia" w:hAnsiTheme="minorHAnsi" w:cstheme="minorBidi"/>
                <w:sz w:val="22"/>
                <w:szCs w:val="22"/>
              </w:rPr>
              <w:tab/>
            </w:r>
            <w:r w:rsidR="001D5FCE">
              <w:rPr>
                <w:rStyle w:val="affc"/>
              </w:rPr>
              <w:t>Требования к видам и объемам работ</w:t>
            </w:r>
            <w:r w:rsidR="001D5FCE">
              <w:rPr>
                <w:webHidden/>
              </w:rPr>
              <w:fldChar w:fldCharType="begin"/>
            </w:r>
            <w:r w:rsidR="001D5FCE">
              <w:rPr>
                <w:webHidden/>
              </w:rPr>
              <w:instrText>PAGEREF _Toc216087196 \h</w:instrText>
            </w:r>
            <w:r w:rsidR="001D5FCE">
              <w:rPr>
                <w:webHidden/>
              </w:rPr>
            </w:r>
            <w:r w:rsidR="001D5FCE">
              <w:rPr>
                <w:webHidden/>
              </w:rPr>
              <w:fldChar w:fldCharType="separate"/>
            </w:r>
            <w:r w:rsidR="001D5FCE">
              <w:rPr>
                <w:rStyle w:val="affc"/>
              </w:rPr>
              <w:tab/>
              <w:t>6</w:t>
            </w:r>
            <w:r w:rsidR="001D5FCE">
              <w:rPr>
                <w:webHidden/>
              </w:rPr>
              <w:fldChar w:fldCharType="end"/>
            </w:r>
          </w:hyperlink>
        </w:p>
        <w:p w:rsidR="00901F5F" w:rsidRDefault="00021489">
          <w:pPr>
            <w:pStyle w:val="17"/>
            <w:tabs>
              <w:tab w:val="right" w:leader="dot" w:pos="9911"/>
            </w:tabs>
            <w:rPr>
              <w:rFonts w:asciiTheme="minorHAnsi" w:eastAsiaTheme="minorEastAsia" w:hAnsiTheme="minorHAnsi" w:cstheme="minorBidi"/>
              <w:b w:val="0"/>
              <w:bCs w:val="0"/>
              <w:sz w:val="22"/>
              <w:szCs w:val="22"/>
            </w:rPr>
          </w:pPr>
          <w:hyperlink w:anchor="_Toc216087197">
            <w:r w:rsidR="001D5FCE">
              <w:rPr>
                <w:webHidden/>
              </w:rPr>
              <w:fldChar w:fldCharType="begin"/>
            </w:r>
            <w:r w:rsidR="001D5FCE">
              <w:rPr>
                <w:webHidden/>
              </w:rPr>
              <w:instrText>PAGEREF _Toc216087197 \h</w:instrText>
            </w:r>
            <w:r w:rsidR="001D5FCE">
              <w:rPr>
                <w:webHidden/>
              </w:rPr>
            </w:r>
            <w:r w:rsidR="001D5FCE">
              <w:rPr>
                <w:webHidden/>
              </w:rPr>
              <w:fldChar w:fldCharType="separate"/>
            </w:r>
            <w:r w:rsidR="001D5FCE">
              <w:rPr>
                <w:rStyle w:val="affc"/>
                <w:webHidden/>
              </w:rPr>
              <w:t>Таблица 2. Перечень и объем выполняемых работ</w:t>
            </w:r>
            <w:r w:rsidR="001D5FCE">
              <w:rPr>
                <w:rStyle w:val="affc"/>
                <w:webHidden/>
              </w:rPr>
              <w:tab/>
              <w:t>6</w:t>
            </w:r>
            <w:r w:rsidR="001D5FCE">
              <w:rPr>
                <w:webHidden/>
              </w:rPr>
              <w:fldChar w:fldCharType="end"/>
            </w:r>
          </w:hyperlink>
        </w:p>
        <w:p w:rsidR="00901F5F" w:rsidRDefault="00021489">
          <w:pPr>
            <w:pStyle w:val="17"/>
            <w:tabs>
              <w:tab w:val="right" w:leader="dot" w:pos="9911"/>
            </w:tabs>
            <w:rPr>
              <w:rFonts w:asciiTheme="minorHAnsi" w:eastAsiaTheme="minorEastAsia" w:hAnsiTheme="minorHAnsi" w:cstheme="minorBidi"/>
              <w:b w:val="0"/>
              <w:bCs w:val="0"/>
              <w:sz w:val="22"/>
              <w:szCs w:val="22"/>
            </w:rPr>
          </w:pPr>
          <w:hyperlink w:anchor="_Toc216087198">
            <w:r w:rsidR="001D5FCE">
              <w:rPr>
                <w:webHidden/>
              </w:rPr>
              <w:fldChar w:fldCharType="begin"/>
            </w:r>
            <w:r w:rsidR="001D5FCE">
              <w:rPr>
                <w:webHidden/>
              </w:rPr>
              <w:instrText>PAGEREF _Toc216087198 \h</w:instrText>
            </w:r>
            <w:r w:rsidR="001D5FCE">
              <w:rPr>
                <w:webHidden/>
              </w:rPr>
            </w:r>
            <w:r w:rsidR="001D5FCE">
              <w:rPr>
                <w:webHidden/>
              </w:rPr>
              <w:fldChar w:fldCharType="separate"/>
            </w:r>
            <w:r w:rsidR="001D5FCE">
              <w:rPr>
                <w:rStyle w:val="affc"/>
                <w:webHidden/>
              </w:rPr>
              <w:t>Таблица 3. Требования по срокам выполнения работ</w:t>
            </w:r>
            <w:r w:rsidR="001D5FCE">
              <w:rPr>
                <w:rStyle w:val="affc"/>
                <w:webHidden/>
              </w:rPr>
              <w:tab/>
              <w:t>22</w:t>
            </w:r>
            <w:r w:rsidR="001D5FCE">
              <w:rPr>
                <w:webHidden/>
              </w:rPr>
              <w:fldChar w:fldCharType="end"/>
            </w:r>
          </w:hyperlink>
        </w:p>
        <w:p w:rsidR="00901F5F" w:rsidRDefault="00021489">
          <w:pPr>
            <w:pStyle w:val="42"/>
            <w:tabs>
              <w:tab w:val="left" w:pos="1120"/>
              <w:tab w:val="right" w:leader="dot" w:pos="9911"/>
            </w:tabs>
            <w:rPr>
              <w:rFonts w:asciiTheme="minorHAnsi" w:eastAsiaTheme="minorEastAsia" w:hAnsiTheme="minorHAnsi" w:cstheme="minorBidi"/>
              <w:sz w:val="22"/>
              <w:szCs w:val="22"/>
            </w:rPr>
          </w:pPr>
          <w:hyperlink w:anchor="_Toc216087199">
            <w:r w:rsidR="001D5FCE">
              <w:rPr>
                <w:rStyle w:val="affc"/>
                <w:iCs/>
                <w:webHidden/>
              </w:rPr>
              <w:t>2.2.</w:t>
            </w:r>
            <w:r w:rsidR="001D5FCE">
              <w:rPr>
                <w:rStyle w:val="affc"/>
                <w:rFonts w:asciiTheme="minorHAnsi" w:eastAsiaTheme="minorEastAsia" w:hAnsiTheme="minorHAnsi" w:cstheme="minorBidi"/>
                <w:sz w:val="22"/>
                <w:szCs w:val="22"/>
              </w:rPr>
              <w:tab/>
            </w:r>
            <w:r w:rsidR="001D5FCE">
              <w:rPr>
                <w:rStyle w:val="affc"/>
              </w:rPr>
              <w:t>Требования к качеству продукции</w:t>
            </w:r>
            <w:r w:rsidR="001D5FCE">
              <w:rPr>
                <w:webHidden/>
              </w:rPr>
              <w:fldChar w:fldCharType="begin"/>
            </w:r>
            <w:r w:rsidR="001D5FCE">
              <w:rPr>
                <w:webHidden/>
              </w:rPr>
              <w:instrText>PAGEREF _Toc216087199 \h</w:instrText>
            </w:r>
            <w:r w:rsidR="001D5FCE">
              <w:rPr>
                <w:webHidden/>
              </w:rPr>
            </w:r>
            <w:r w:rsidR="001D5FCE">
              <w:rPr>
                <w:webHidden/>
              </w:rPr>
              <w:fldChar w:fldCharType="separate"/>
            </w:r>
            <w:r w:rsidR="001D5FCE">
              <w:rPr>
                <w:rStyle w:val="affc"/>
              </w:rPr>
              <w:tab/>
              <w:t>24</w:t>
            </w:r>
            <w:r w:rsidR="001D5FCE">
              <w:rPr>
                <w:webHidden/>
              </w:rPr>
              <w:fldChar w:fldCharType="end"/>
            </w:r>
          </w:hyperlink>
        </w:p>
        <w:p w:rsidR="00901F5F" w:rsidRDefault="00021489">
          <w:pPr>
            <w:pStyle w:val="17"/>
            <w:tabs>
              <w:tab w:val="right" w:leader="dot" w:pos="9911"/>
            </w:tabs>
            <w:rPr>
              <w:rFonts w:asciiTheme="minorHAnsi" w:eastAsiaTheme="minorEastAsia" w:hAnsiTheme="minorHAnsi" w:cstheme="minorBidi"/>
              <w:b w:val="0"/>
              <w:bCs w:val="0"/>
              <w:sz w:val="22"/>
              <w:szCs w:val="22"/>
            </w:rPr>
          </w:pPr>
          <w:hyperlink w:anchor="_Toc216087200">
            <w:r w:rsidR="001D5FCE">
              <w:rPr>
                <w:webHidden/>
              </w:rPr>
              <w:fldChar w:fldCharType="begin"/>
            </w:r>
            <w:r w:rsidR="001D5FCE">
              <w:rPr>
                <w:webHidden/>
              </w:rPr>
              <w:instrText>PAGEREF _Toc216087200 \h</w:instrText>
            </w:r>
            <w:r w:rsidR="001D5FCE">
              <w:rPr>
                <w:webHidden/>
              </w:rPr>
            </w:r>
            <w:r w:rsidR="001D5FCE">
              <w:rPr>
                <w:webHidden/>
              </w:rPr>
              <w:fldChar w:fldCharType="separate"/>
            </w:r>
            <w:r w:rsidR="001D5FCE">
              <w:rPr>
                <w:rStyle w:val="affc"/>
                <w:webHidden/>
              </w:rPr>
              <w:t>Таблица 4. Требования к качеству продукции</w:t>
            </w:r>
            <w:r w:rsidR="001D5FCE">
              <w:rPr>
                <w:rStyle w:val="affc"/>
                <w:webHidden/>
              </w:rPr>
              <w:tab/>
              <w:t>24</w:t>
            </w:r>
            <w:r w:rsidR="001D5FCE">
              <w:rPr>
                <w:webHidden/>
              </w:rPr>
              <w:fldChar w:fldCharType="end"/>
            </w:r>
          </w:hyperlink>
        </w:p>
        <w:p w:rsidR="00901F5F" w:rsidRDefault="00021489">
          <w:pPr>
            <w:pStyle w:val="17"/>
            <w:tabs>
              <w:tab w:val="left" w:pos="560"/>
              <w:tab w:val="right" w:leader="dot" w:pos="9911"/>
            </w:tabs>
            <w:rPr>
              <w:rFonts w:asciiTheme="minorHAnsi" w:eastAsiaTheme="minorEastAsia" w:hAnsiTheme="minorHAnsi" w:cstheme="minorBidi"/>
              <w:b w:val="0"/>
              <w:bCs w:val="0"/>
              <w:sz w:val="22"/>
              <w:szCs w:val="22"/>
            </w:rPr>
          </w:pPr>
          <w:hyperlink w:anchor="_Toc216087208">
            <w:r w:rsidR="001D5FCE">
              <w:rPr>
                <w:rStyle w:val="affc"/>
                <w:webHidden/>
              </w:rPr>
              <w:t>3.</w:t>
            </w:r>
            <w:r w:rsidR="001D5FCE">
              <w:rPr>
                <w:rStyle w:val="affc"/>
                <w:rFonts w:asciiTheme="minorHAnsi" w:eastAsiaTheme="minorEastAsia" w:hAnsiTheme="minorHAnsi" w:cstheme="minorBidi"/>
                <w:b w:val="0"/>
                <w:bCs w:val="0"/>
                <w:sz w:val="22"/>
                <w:szCs w:val="22"/>
              </w:rPr>
              <w:tab/>
            </w:r>
            <w:r w:rsidR="001D5FCE">
              <w:rPr>
                <w:rStyle w:val="affc"/>
              </w:rPr>
              <w:t>Требования к документации по ценообразованию на этапе закупки</w:t>
            </w:r>
            <w:r w:rsidR="001D5FCE">
              <w:rPr>
                <w:webHidden/>
              </w:rPr>
              <w:fldChar w:fldCharType="begin"/>
            </w:r>
            <w:r w:rsidR="001D5FCE">
              <w:rPr>
                <w:webHidden/>
              </w:rPr>
              <w:instrText>PAGEREF _Toc216087208 \h</w:instrText>
            </w:r>
            <w:r w:rsidR="001D5FCE">
              <w:rPr>
                <w:webHidden/>
              </w:rPr>
            </w:r>
            <w:r w:rsidR="001D5FCE">
              <w:rPr>
                <w:webHidden/>
              </w:rPr>
              <w:fldChar w:fldCharType="separate"/>
            </w:r>
            <w:r w:rsidR="001D5FCE">
              <w:rPr>
                <w:rStyle w:val="affc"/>
              </w:rPr>
              <w:tab/>
              <w:t>38</w:t>
            </w:r>
            <w:r w:rsidR="001D5FCE">
              <w:rPr>
                <w:webHidden/>
              </w:rPr>
              <w:fldChar w:fldCharType="end"/>
            </w:r>
          </w:hyperlink>
        </w:p>
        <w:p w:rsidR="00901F5F" w:rsidRDefault="00021489">
          <w:pPr>
            <w:pStyle w:val="17"/>
            <w:tabs>
              <w:tab w:val="left" w:pos="560"/>
              <w:tab w:val="right" w:leader="dot" w:pos="9911"/>
            </w:tabs>
            <w:rPr>
              <w:rFonts w:asciiTheme="minorHAnsi" w:eastAsiaTheme="minorEastAsia" w:hAnsiTheme="minorHAnsi" w:cstheme="minorBidi"/>
              <w:b w:val="0"/>
              <w:bCs w:val="0"/>
              <w:sz w:val="22"/>
              <w:szCs w:val="22"/>
            </w:rPr>
          </w:pPr>
          <w:hyperlink w:anchor="_Toc216087213">
            <w:r w:rsidR="001D5FCE">
              <w:rPr>
                <w:rStyle w:val="affc"/>
                <w:webHidden/>
              </w:rPr>
              <w:t>4.</w:t>
            </w:r>
            <w:r w:rsidR="001D5FCE">
              <w:rPr>
                <w:rStyle w:val="affc"/>
                <w:rFonts w:asciiTheme="minorHAnsi" w:eastAsiaTheme="minorEastAsia" w:hAnsiTheme="minorHAnsi" w:cstheme="minorBidi"/>
                <w:b w:val="0"/>
                <w:bCs w:val="0"/>
                <w:sz w:val="22"/>
                <w:szCs w:val="22"/>
              </w:rPr>
              <w:tab/>
            </w:r>
            <w:r w:rsidR="001D5FCE">
              <w:rPr>
                <w:rStyle w:val="affc"/>
              </w:rPr>
              <w:t>Требования к документации по ценообразованию на этапе заключения (исполнения) договора</w:t>
            </w:r>
            <w:r w:rsidR="001D5FCE">
              <w:rPr>
                <w:webHidden/>
              </w:rPr>
              <w:fldChar w:fldCharType="begin"/>
            </w:r>
            <w:r w:rsidR="001D5FCE">
              <w:rPr>
                <w:webHidden/>
              </w:rPr>
              <w:instrText>PAGEREF _Toc216087213 \h</w:instrText>
            </w:r>
            <w:r w:rsidR="001D5FCE">
              <w:rPr>
                <w:webHidden/>
              </w:rPr>
            </w:r>
            <w:r w:rsidR="001D5FCE">
              <w:rPr>
                <w:webHidden/>
              </w:rPr>
              <w:fldChar w:fldCharType="separate"/>
            </w:r>
            <w:r w:rsidR="001D5FCE">
              <w:rPr>
                <w:rStyle w:val="affc"/>
              </w:rPr>
              <w:tab/>
              <w:t>39</w:t>
            </w:r>
            <w:r w:rsidR="001D5FCE">
              <w:rPr>
                <w:webHidden/>
              </w:rPr>
              <w:fldChar w:fldCharType="end"/>
            </w:r>
          </w:hyperlink>
        </w:p>
        <w:p w:rsidR="00901F5F" w:rsidRDefault="00021489">
          <w:pPr>
            <w:pStyle w:val="17"/>
            <w:tabs>
              <w:tab w:val="left" w:pos="560"/>
              <w:tab w:val="right" w:leader="dot" w:pos="9911"/>
            </w:tabs>
            <w:rPr>
              <w:rFonts w:asciiTheme="minorHAnsi" w:eastAsiaTheme="minorEastAsia" w:hAnsiTheme="minorHAnsi" w:cstheme="minorBidi"/>
              <w:b w:val="0"/>
              <w:bCs w:val="0"/>
              <w:sz w:val="22"/>
              <w:szCs w:val="22"/>
            </w:rPr>
          </w:pPr>
          <w:hyperlink w:anchor="_Toc216087214">
            <w:r w:rsidR="001D5FCE">
              <w:rPr>
                <w:rStyle w:val="affc"/>
                <w:webHidden/>
              </w:rPr>
              <w:t>5.</w:t>
            </w:r>
            <w:r w:rsidR="001D5FCE">
              <w:rPr>
                <w:rStyle w:val="affc"/>
                <w:rFonts w:asciiTheme="minorHAnsi" w:eastAsiaTheme="minorEastAsia" w:hAnsiTheme="minorHAnsi" w:cstheme="minorBidi"/>
                <w:b w:val="0"/>
                <w:bCs w:val="0"/>
                <w:sz w:val="22"/>
                <w:szCs w:val="22"/>
              </w:rPr>
              <w:tab/>
            </w:r>
            <w:r w:rsidR="001D5FCE">
              <w:rPr>
                <w:rStyle w:val="affc"/>
              </w:rPr>
              <w:t>Приложения</w:t>
            </w:r>
            <w:r w:rsidR="001D5FCE">
              <w:rPr>
                <w:webHidden/>
              </w:rPr>
              <w:fldChar w:fldCharType="begin"/>
            </w:r>
            <w:r w:rsidR="001D5FCE">
              <w:rPr>
                <w:webHidden/>
              </w:rPr>
              <w:instrText>PAGEREF _Toc216087214 \h</w:instrText>
            </w:r>
            <w:r w:rsidR="001D5FCE">
              <w:rPr>
                <w:webHidden/>
              </w:rPr>
            </w:r>
            <w:r w:rsidR="001D5FCE">
              <w:rPr>
                <w:webHidden/>
              </w:rPr>
              <w:fldChar w:fldCharType="separate"/>
            </w:r>
            <w:r w:rsidR="001D5FCE">
              <w:rPr>
                <w:rStyle w:val="affc"/>
              </w:rPr>
              <w:tab/>
              <w:t>40</w:t>
            </w:r>
            <w:r w:rsidR="001D5FCE">
              <w:rPr>
                <w:webHidden/>
              </w:rPr>
              <w:fldChar w:fldCharType="end"/>
            </w:r>
          </w:hyperlink>
          <w:r w:rsidR="001D5FCE">
            <w:rPr>
              <w:rStyle w:val="affc"/>
            </w:rPr>
            <w:fldChar w:fldCharType="end"/>
          </w:r>
        </w:p>
      </w:sdtContent>
    </w:sdt>
    <w:p w:rsidR="00901F5F" w:rsidRDefault="00901F5F">
      <w:pPr>
        <w:pStyle w:val="22"/>
        <w:tabs>
          <w:tab w:val="clear" w:pos="0"/>
        </w:tabs>
        <w:ind w:left="0" w:firstLine="0"/>
      </w:pPr>
    </w:p>
    <w:p w:rsidR="00901F5F" w:rsidRDefault="001D5FCE">
      <w:pPr>
        <w:keepNext/>
        <w:keepLines/>
        <w:jc w:val="center"/>
        <w:rPr>
          <w:rFonts w:eastAsia="Calibri"/>
          <w:b/>
          <w:i/>
          <w:sz w:val="24"/>
          <w:szCs w:val="24"/>
        </w:rPr>
      </w:pPr>
      <w:r>
        <w:br w:type="page"/>
      </w:r>
    </w:p>
    <w:p w:rsidR="00901F5F" w:rsidRDefault="001D5FCE">
      <w:pPr>
        <w:pStyle w:val="1"/>
        <w:ind w:left="0" w:firstLine="0"/>
        <w:jc w:val="center"/>
        <w:rPr>
          <w:caps/>
        </w:rPr>
      </w:pPr>
      <w:bookmarkStart w:id="0" w:name="_Toc216087187"/>
      <w:bookmarkStart w:id="1" w:name="_Toc51339692"/>
      <w:r>
        <w:lastRenderedPageBreak/>
        <w:t>Общие сведения</w:t>
      </w:r>
      <w:bookmarkEnd w:id="0"/>
      <w:bookmarkEnd w:id="1"/>
    </w:p>
    <w:p w:rsidR="00901F5F" w:rsidRDefault="001D5FCE">
      <w:pPr>
        <w:pStyle w:val="4"/>
        <w:numPr>
          <w:ilvl w:val="1"/>
          <w:numId w:val="3"/>
        </w:numPr>
        <w:ind w:left="1276" w:hanging="556"/>
      </w:pPr>
      <w:bookmarkStart w:id="2" w:name="_Toc216087188"/>
      <w:bookmarkStart w:id="3" w:name="_Toc46743505"/>
      <w:r>
        <w:t>Обозначения и сокращения</w:t>
      </w:r>
      <w:bookmarkEnd w:id="2"/>
      <w:bookmarkEnd w:id="3"/>
    </w:p>
    <w:p w:rsidR="00901F5F" w:rsidRDefault="00901F5F">
      <w:pPr>
        <w:rPr>
          <w:rStyle w:val="aff1"/>
          <w:b w:val="0"/>
          <w:bCs/>
          <w:iCs/>
          <w:sz w:val="26"/>
          <w:szCs w:val="26"/>
        </w:rPr>
      </w:pPr>
    </w:p>
    <w:tbl>
      <w:tblPr>
        <w:tblW w:w="9776" w:type="dxa"/>
        <w:jc w:val="center"/>
        <w:tblLayout w:type="fixed"/>
        <w:tblLook w:val="04A0" w:firstRow="1" w:lastRow="0" w:firstColumn="1" w:lastColumn="0" w:noHBand="0" w:noVBand="1"/>
      </w:tblPr>
      <w:tblGrid>
        <w:gridCol w:w="2263"/>
        <w:gridCol w:w="7513"/>
      </w:tblGrid>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rPr>
                <w:sz w:val="24"/>
                <w:szCs w:val="24"/>
              </w:rPr>
            </w:pPr>
            <w:r>
              <w:rPr>
                <w:sz w:val="24"/>
                <w:szCs w:val="24"/>
              </w:rPr>
              <w:t>РФ</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rPr>
                <w:sz w:val="24"/>
                <w:szCs w:val="24"/>
              </w:rPr>
            </w:pPr>
            <w:r>
              <w:rPr>
                <w:sz w:val="24"/>
                <w:szCs w:val="24"/>
              </w:rPr>
              <w:t>Российская Федерация</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РС(Я)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Республика Саха (Якутия)</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ЗЭС</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Западные электрические сети (филиал ПАО «Якутскэнерго»)</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СППР ЗЭС</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служба планирования и подготовки ремонта Западных электрических сетей</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ППР</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проект производства работ</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ПС</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подстанция</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ПАО</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публичное акционерное общество</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РЭС</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районные электрические сети</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ПУЭ</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Правила устройства электроустановок</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ПОТЭЭУ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Правила по охране труда при эксплуатации электроустановок</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МТР</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материально - технический ресурс</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ГОСТ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Государственный стандарт</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СНиП</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Строительные нормы и правила</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технические требования</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техническое условия</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РД</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руководящий документ</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ФЗ</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федеральный закон</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ЛСР</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локальный сметный расчет</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ФИО</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фамилия имя отчество</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 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Трансформатор 1</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 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Трансформатор 2</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ТМТН</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 – трансформатор трехфазный, М – охлаждение масляное с естественной циркуляцией воздуха и масла, Т – трехобмоточный, Н – регулирование напряжения под нагрузкой.</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ТДТН</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 – трансформатор трёхфазный, Д – принудительная циркуляция воздуха и естественная циркуляция масла,</w:t>
            </w:r>
          </w:p>
          <w:p w:rsidR="00901F5F" w:rsidRDefault="001D5FCE">
            <w:pPr>
              <w:widowControl w:val="0"/>
              <w:spacing w:line="276" w:lineRule="auto"/>
              <w:jc w:val="both"/>
              <w:rPr>
                <w:sz w:val="24"/>
                <w:szCs w:val="24"/>
              </w:rPr>
            </w:pPr>
            <w:r>
              <w:rPr>
                <w:sz w:val="24"/>
                <w:szCs w:val="24"/>
              </w:rPr>
              <w:t>Т – трёхобмоточный, Н – с регулированием напряжения под нагрузкой на стороне.</w:t>
            </w:r>
          </w:p>
        </w:tc>
      </w:tr>
    </w:tbl>
    <w:p w:rsidR="00901F5F" w:rsidRDefault="00901F5F">
      <w:pPr>
        <w:keepNext/>
        <w:keepLines/>
        <w:jc w:val="both"/>
        <w:rPr>
          <w:sz w:val="24"/>
          <w:szCs w:val="24"/>
        </w:rPr>
      </w:pPr>
    </w:p>
    <w:p w:rsidR="00901F5F" w:rsidRDefault="00901F5F">
      <w:pPr>
        <w:keepNext/>
        <w:keepLines/>
        <w:jc w:val="both"/>
        <w:rPr>
          <w:sz w:val="24"/>
          <w:szCs w:val="24"/>
        </w:rPr>
      </w:pPr>
    </w:p>
    <w:p w:rsidR="00901F5F" w:rsidRDefault="001D5FCE">
      <w:pPr>
        <w:keepNext/>
        <w:keepLines/>
        <w:rPr>
          <w:sz w:val="24"/>
          <w:szCs w:val="24"/>
        </w:rPr>
      </w:pPr>
      <w:r>
        <w:br w:type="page"/>
      </w:r>
    </w:p>
    <w:p w:rsidR="00901F5F" w:rsidRDefault="001D5FCE">
      <w:pPr>
        <w:pStyle w:val="4"/>
        <w:numPr>
          <w:ilvl w:val="1"/>
          <w:numId w:val="3"/>
        </w:numPr>
        <w:ind w:left="1276" w:hanging="556"/>
      </w:pPr>
      <w:bookmarkStart w:id="4" w:name="_Toc46743506"/>
      <w:bookmarkStart w:id="5" w:name="_Toc216087189"/>
      <w:r>
        <w:lastRenderedPageBreak/>
        <w:t>Наименование закупаемой продукции</w:t>
      </w:r>
      <w:bookmarkEnd w:id="4"/>
      <w:bookmarkEnd w:id="5"/>
    </w:p>
    <w:p w:rsidR="00901F5F" w:rsidRDefault="001D5FCE">
      <w:pPr>
        <w:widowControl w:val="0"/>
        <w:tabs>
          <w:tab w:val="left" w:pos="426"/>
        </w:tabs>
        <w:spacing w:before="120" w:after="120"/>
        <w:jc w:val="both"/>
        <w:rPr>
          <w:rStyle w:val="aff1"/>
          <w:b w:val="0"/>
          <w:bCs/>
          <w:sz w:val="24"/>
          <w:szCs w:val="24"/>
        </w:rPr>
      </w:pPr>
      <w:r>
        <w:rPr>
          <w:rFonts w:eastAsia="Calibri"/>
          <w:sz w:val="24"/>
          <w:szCs w:val="24"/>
          <w:lang w:eastAsia="x-none"/>
        </w:rPr>
        <w:t xml:space="preserve">«ОКПД2 </w:t>
      </w:r>
      <w:r w:rsidR="0026511C" w:rsidRPr="0026511C">
        <w:rPr>
          <w:rFonts w:eastAsia="Calibri"/>
          <w:sz w:val="24"/>
          <w:szCs w:val="24"/>
          <w:lang w:eastAsia="x-none"/>
        </w:rPr>
        <w:t>33.12.19.000</w:t>
      </w:r>
      <w:r>
        <w:rPr>
          <w:rFonts w:eastAsia="Calibri"/>
          <w:sz w:val="24"/>
          <w:szCs w:val="24"/>
          <w:lang w:eastAsia="x-none"/>
        </w:rPr>
        <w:t xml:space="preserve"> Выполнение работ (включая поставку материалов) по капитальному ремонту трансформаторов Западных электрических сетей в рамках ремонтной программы»</w:t>
      </w:r>
      <w:r>
        <w:rPr>
          <w:rFonts w:eastAsia="Calibri"/>
          <w:lang w:eastAsia="x-none"/>
        </w:rPr>
        <w:br/>
      </w:r>
    </w:p>
    <w:p w:rsidR="00901F5F" w:rsidRDefault="001D5FCE">
      <w:pPr>
        <w:pStyle w:val="4"/>
        <w:numPr>
          <w:ilvl w:val="1"/>
          <w:numId w:val="3"/>
        </w:numPr>
        <w:ind w:left="1276" w:hanging="556"/>
        <w:rPr>
          <w:rStyle w:val="aff1"/>
          <w:b/>
          <w:lang w:val="ru-RU"/>
        </w:rPr>
      </w:pPr>
      <w:bookmarkStart w:id="6" w:name="_Toc46743507"/>
      <w:bookmarkStart w:id="7" w:name="_Toc216087190"/>
      <w:r>
        <w:t xml:space="preserve">Цель </w:t>
      </w:r>
      <w:bookmarkEnd w:id="6"/>
      <w:r>
        <w:rPr>
          <w:lang w:val="ru-RU"/>
        </w:rPr>
        <w:t>выполнения работ</w:t>
      </w:r>
      <w:bookmarkEnd w:id="7"/>
      <w:r>
        <w:t xml:space="preserve"> </w:t>
      </w:r>
    </w:p>
    <w:p w:rsidR="00901F5F" w:rsidRDefault="001D5FCE">
      <w:pPr>
        <w:rPr>
          <w:sz w:val="24"/>
          <w:lang w:eastAsia="x-none"/>
        </w:rPr>
      </w:pPr>
      <w:r>
        <w:rPr>
          <w:sz w:val="24"/>
          <w:lang w:eastAsia="x-none"/>
        </w:rPr>
        <w:t>-   Восстановление надежной эксплуатации силового электрооборудования в связи с длительным сроком эксплуатации.</w:t>
      </w:r>
    </w:p>
    <w:p w:rsidR="00901F5F" w:rsidRDefault="001D5FCE">
      <w:pPr>
        <w:rPr>
          <w:sz w:val="24"/>
          <w:lang w:eastAsia="x-none"/>
        </w:rPr>
      </w:pPr>
      <w:r>
        <w:rPr>
          <w:sz w:val="24"/>
          <w:lang w:eastAsia="x-none"/>
        </w:rPr>
        <w:t>-  Достижение безаварийности и обеспечение надежности электроснабжения потребителей</w:t>
      </w:r>
    </w:p>
    <w:p w:rsidR="00901F5F" w:rsidRDefault="001D5FCE">
      <w:pPr>
        <w:pStyle w:val="4"/>
        <w:numPr>
          <w:ilvl w:val="1"/>
          <w:numId w:val="3"/>
        </w:numPr>
        <w:ind w:left="1276" w:hanging="556"/>
      </w:pPr>
      <w:bookmarkStart w:id="8" w:name="_Toc216087191"/>
      <w:bookmarkStart w:id="9" w:name="_Toc46743508"/>
      <w:r>
        <w:t>Существующее положение</w:t>
      </w:r>
      <w:bookmarkEnd w:id="8"/>
      <w:bookmarkEnd w:id="9"/>
      <w:r>
        <w:rPr>
          <w:lang w:val="ru-RU"/>
        </w:rPr>
        <w:t xml:space="preserve"> </w:t>
      </w:r>
    </w:p>
    <w:p w:rsidR="00901F5F" w:rsidRDefault="001D5FCE">
      <w:pPr>
        <w:widowControl w:val="0"/>
        <w:tabs>
          <w:tab w:val="left" w:pos="426"/>
        </w:tabs>
        <w:spacing w:before="120" w:after="240"/>
        <w:jc w:val="both"/>
        <w:rPr>
          <w:sz w:val="24"/>
          <w:lang w:eastAsia="x-none"/>
        </w:rPr>
      </w:pPr>
      <w:r>
        <w:rPr>
          <w:b/>
          <w:sz w:val="24"/>
          <w:lang w:eastAsia="x-none"/>
        </w:rPr>
        <w:t>- Местоположение объектов:</w:t>
      </w:r>
      <w:r>
        <w:rPr>
          <w:sz w:val="24"/>
          <w:lang w:eastAsia="x-none"/>
        </w:rPr>
        <w:t xml:space="preserve"> г.Нюрба, Нюрбинский район, Республика Саха (Якутия). с. Верхневилюйск, Верхневилюйский район, Республика Саха (Якутия). с. Онхой Верхневилюйский район, Республика Саха (Якутия).</w:t>
      </w:r>
    </w:p>
    <w:p w:rsidR="00901F5F" w:rsidRDefault="001D5FCE">
      <w:pPr>
        <w:widowControl w:val="0"/>
        <w:tabs>
          <w:tab w:val="left" w:pos="426"/>
        </w:tabs>
        <w:spacing w:before="120" w:after="240"/>
        <w:jc w:val="both"/>
        <w:rPr>
          <w:b/>
          <w:sz w:val="24"/>
          <w:lang w:eastAsia="x-none"/>
        </w:rPr>
      </w:pPr>
      <w:r>
        <w:rPr>
          <w:b/>
          <w:sz w:val="24"/>
          <w:lang w:eastAsia="x-none"/>
        </w:rPr>
        <w:t xml:space="preserve">ПС «Нюрба» Т-1 (ТДТН-25000/110УХЛ1) г.Нюрба, Нюрбинский район, Республика Саха (Якутия). </w:t>
      </w:r>
    </w:p>
    <w:p w:rsidR="00901F5F" w:rsidRDefault="001D5FCE">
      <w:pPr>
        <w:widowControl w:val="0"/>
        <w:tabs>
          <w:tab w:val="left" w:pos="426"/>
        </w:tabs>
        <w:jc w:val="both"/>
        <w:rPr>
          <w:b/>
          <w:sz w:val="24"/>
          <w:lang w:eastAsia="x-none"/>
        </w:rPr>
      </w:pPr>
      <w:r>
        <w:rPr>
          <w:b/>
          <w:sz w:val="24"/>
          <w:lang w:eastAsia="x-none"/>
        </w:rPr>
        <w:t xml:space="preserve">- Краткое описание существующего положения: </w:t>
      </w:r>
      <w:r>
        <w:rPr>
          <w:sz w:val="24"/>
          <w:lang w:eastAsia="x-none"/>
        </w:rPr>
        <w:t>Замена и регулировка контактов контактора РПН типа РС-9. Замена уплотнений между баком РПН и баком контактора. Снятие круговой диаграммы после сборки с ее регулировкой.</w:t>
      </w:r>
    </w:p>
    <w:p w:rsidR="00901F5F" w:rsidRDefault="001D5FCE">
      <w:pPr>
        <w:widowControl w:val="0"/>
        <w:tabs>
          <w:tab w:val="left" w:pos="426"/>
        </w:tabs>
        <w:jc w:val="both"/>
        <w:rPr>
          <w:sz w:val="24"/>
          <w:lang w:eastAsia="x-none"/>
        </w:rPr>
      </w:pPr>
      <w:r>
        <w:rPr>
          <w:sz w:val="24"/>
          <w:lang w:eastAsia="x-none"/>
        </w:rPr>
        <w:t xml:space="preserve">Работы производятся со снятием колокола. </w:t>
      </w:r>
    </w:p>
    <w:p w:rsidR="00901F5F" w:rsidRDefault="00901F5F">
      <w:pPr>
        <w:widowControl w:val="0"/>
        <w:tabs>
          <w:tab w:val="left" w:pos="426"/>
        </w:tabs>
        <w:jc w:val="both"/>
        <w:rPr>
          <w:sz w:val="24"/>
          <w:lang w:eastAsia="x-none"/>
        </w:rPr>
      </w:pPr>
    </w:p>
    <w:p w:rsidR="00901F5F" w:rsidRDefault="001D5FCE">
      <w:pPr>
        <w:widowControl w:val="0"/>
        <w:tabs>
          <w:tab w:val="left" w:pos="426"/>
        </w:tabs>
        <w:spacing w:before="120" w:after="240"/>
        <w:jc w:val="both"/>
        <w:rPr>
          <w:sz w:val="24"/>
          <w:lang w:eastAsia="x-none"/>
        </w:rPr>
      </w:pPr>
      <w:r>
        <w:rPr>
          <w:b/>
          <w:sz w:val="24"/>
          <w:lang w:eastAsia="x-none"/>
        </w:rPr>
        <w:t>– Транспортная схема:</w:t>
      </w:r>
      <w:r>
        <w:rPr>
          <w:sz w:val="24"/>
          <w:lang w:eastAsia="x-none"/>
        </w:rPr>
        <w:t xml:space="preserve"> Расстояние от г. Якутск до г. Нюрба 790 км. Перебазировка транспорта, людей, спецтехники и материалов до места проведения работ осуществляется наземным транспортом.</w:t>
      </w:r>
    </w:p>
    <w:p w:rsidR="00901F5F" w:rsidRDefault="001D5FCE">
      <w:pPr>
        <w:widowControl w:val="0"/>
        <w:tabs>
          <w:tab w:val="left" w:pos="426"/>
        </w:tabs>
        <w:spacing w:before="120" w:after="240"/>
        <w:jc w:val="both"/>
        <w:rPr>
          <w:b/>
          <w:sz w:val="24"/>
          <w:lang w:eastAsia="x-none"/>
        </w:rPr>
      </w:pPr>
      <w:r>
        <w:rPr>
          <w:b/>
          <w:sz w:val="24"/>
          <w:lang w:eastAsia="x-none"/>
        </w:rPr>
        <w:t xml:space="preserve">ПС «Верхневилюйск» Т-1 (ТМТН 6300/110/35/10) с. Верхневилюйск, Верхневилюйский район, Республика Саха (Якутия). </w:t>
      </w:r>
    </w:p>
    <w:p w:rsidR="00901F5F" w:rsidRDefault="001D5FCE">
      <w:pPr>
        <w:widowControl w:val="0"/>
        <w:jc w:val="both"/>
        <w:rPr>
          <w:sz w:val="24"/>
          <w:lang w:eastAsia="x-none"/>
        </w:rPr>
      </w:pPr>
      <w:r>
        <w:rPr>
          <w:b/>
          <w:sz w:val="24"/>
          <w:lang w:eastAsia="x-none"/>
        </w:rPr>
        <w:t>-</w:t>
      </w:r>
      <w:r>
        <w:t xml:space="preserve"> </w:t>
      </w:r>
      <w:r>
        <w:rPr>
          <w:b/>
          <w:sz w:val="24"/>
          <w:lang w:eastAsia="x-none"/>
        </w:rPr>
        <w:t xml:space="preserve">Краткое описание существующего положения: </w:t>
      </w:r>
      <w:r>
        <w:rPr>
          <w:sz w:val="24"/>
          <w:lang w:eastAsia="x-none"/>
        </w:rPr>
        <w:t>По результатам измерений вибрационных процессов фиксируется начальная стадия деструктивного воздействия, определяющая степень вероятного ослабления креплений обмотки, обусловленная вибрацией (ослабление прессовки обмоток трансформатора нажимной плитой).</w:t>
      </w:r>
    </w:p>
    <w:p w:rsidR="00901F5F" w:rsidRDefault="001D5FCE">
      <w:pPr>
        <w:widowControl w:val="0"/>
        <w:jc w:val="both"/>
        <w:rPr>
          <w:sz w:val="24"/>
          <w:lang w:eastAsia="x-none"/>
        </w:rPr>
      </w:pPr>
      <w:r>
        <w:rPr>
          <w:sz w:val="24"/>
          <w:lang w:eastAsia="x-none"/>
        </w:rPr>
        <w:t xml:space="preserve"> Провести ревизию прессовки обмоток (нажимная плита).</w:t>
      </w:r>
    </w:p>
    <w:p w:rsidR="00901F5F" w:rsidRDefault="001D5FCE">
      <w:pPr>
        <w:widowControl w:val="0"/>
        <w:jc w:val="both"/>
        <w:rPr>
          <w:sz w:val="24"/>
          <w:lang w:eastAsia="x-none"/>
        </w:rPr>
      </w:pPr>
      <w:r>
        <w:rPr>
          <w:sz w:val="24"/>
          <w:lang w:eastAsia="x-none"/>
        </w:rPr>
        <w:t>Замена селикагеля в ТФ, измерение сопротивления изоляции стяжных шпилек, полубандажей ярем и прессующих колец относительно активной стали и ярмовых балок, а также ярмовых балок относительно активной стали и электростатических экранов относительно обмоток и магнитопровода. Измерения сопротивления изоляции пакетов магнитопровода.</w:t>
      </w:r>
    </w:p>
    <w:p w:rsidR="00901F5F" w:rsidRDefault="001D5FCE">
      <w:pPr>
        <w:widowControl w:val="0"/>
        <w:jc w:val="both"/>
        <w:rPr>
          <w:sz w:val="24"/>
          <w:lang w:eastAsia="x-none"/>
        </w:rPr>
      </w:pPr>
      <w:r>
        <w:rPr>
          <w:sz w:val="24"/>
          <w:lang w:eastAsia="x-none"/>
        </w:rPr>
        <w:t>Работы производятся с выемом активной части.</w:t>
      </w:r>
    </w:p>
    <w:p w:rsidR="00901F5F" w:rsidRDefault="00901F5F">
      <w:pPr>
        <w:widowControl w:val="0"/>
        <w:jc w:val="both"/>
        <w:rPr>
          <w:sz w:val="24"/>
          <w:lang w:eastAsia="x-none"/>
        </w:rPr>
      </w:pPr>
    </w:p>
    <w:p w:rsidR="00901F5F" w:rsidRDefault="001D5FCE">
      <w:pPr>
        <w:widowControl w:val="0"/>
        <w:tabs>
          <w:tab w:val="left" w:pos="426"/>
        </w:tabs>
        <w:spacing w:before="120" w:after="240"/>
        <w:jc w:val="both"/>
        <w:rPr>
          <w:sz w:val="24"/>
          <w:lang w:eastAsia="x-none"/>
        </w:rPr>
      </w:pPr>
      <w:r>
        <w:rPr>
          <w:b/>
          <w:sz w:val="24"/>
          <w:lang w:eastAsia="x-none"/>
        </w:rPr>
        <w:t xml:space="preserve">– Транспортная схема: </w:t>
      </w:r>
      <w:r>
        <w:rPr>
          <w:sz w:val="24"/>
          <w:lang w:eastAsia="x-none"/>
        </w:rPr>
        <w:t>Расстояние от г. Нюрба до с. Верхневилюйск</w:t>
      </w:r>
      <w:r>
        <w:rPr>
          <w:b/>
          <w:sz w:val="24"/>
          <w:lang w:eastAsia="x-none"/>
        </w:rPr>
        <w:t xml:space="preserve"> </w:t>
      </w:r>
      <w:r>
        <w:rPr>
          <w:sz w:val="24"/>
          <w:lang w:eastAsia="x-none"/>
        </w:rPr>
        <w:t>132 км. Перебазировка транспорта, людей, спецтехники и материалов до места проведения работ осуществляется наземным транспортом.</w:t>
      </w:r>
    </w:p>
    <w:p w:rsidR="00901F5F" w:rsidRDefault="001D5FCE">
      <w:pPr>
        <w:widowControl w:val="0"/>
        <w:tabs>
          <w:tab w:val="left" w:pos="426"/>
        </w:tabs>
        <w:spacing w:before="120" w:after="240"/>
        <w:jc w:val="both"/>
        <w:rPr>
          <w:b/>
          <w:sz w:val="24"/>
          <w:lang w:eastAsia="x-none"/>
        </w:rPr>
      </w:pPr>
      <w:r>
        <w:rPr>
          <w:b/>
          <w:sz w:val="24"/>
          <w:lang w:eastAsia="x-none"/>
        </w:rPr>
        <w:t xml:space="preserve">ПС «Онхой» Т-2 (ТМТН 6300/110/35/10) с. Онхой, Верхневилюйский район, Республика Саха (Якутия). </w:t>
      </w:r>
    </w:p>
    <w:p w:rsidR="00901F5F" w:rsidRDefault="001D5FCE">
      <w:pPr>
        <w:widowControl w:val="0"/>
        <w:tabs>
          <w:tab w:val="left" w:pos="426"/>
        </w:tabs>
        <w:jc w:val="both"/>
        <w:rPr>
          <w:sz w:val="24"/>
          <w:lang w:eastAsia="x-none"/>
        </w:rPr>
      </w:pPr>
      <w:r>
        <w:rPr>
          <w:b/>
          <w:sz w:val="24"/>
          <w:lang w:eastAsia="x-none"/>
        </w:rPr>
        <w:t>-</w:t>
      </w:r>
      <w:r>
        <w:t xml:space="preserve"> </w:t>
      </w:r>
      <w:r>
        <w:rPr>
          <w:b/>
          <w:sz w:val="24"/>
          <w:lang w:eastAsia="x-none"/>
        </w:rPr>
        <w:t xml:space="preserve">Краткое описание существующего положения: </w:t>
      </w:r>
      <w:r>
        <w:rPr>
          <w:sz w:val="24"/>
          <w:lang w:eastAsia="x-none"/>
        </w:rPr>
        <w:t>По результатам измерений вибрационных процессов фиксируется начальная стадия деструктивного воздействия, определяющая степень вероятного ослабления креплений обмотки, обусловленная вибрацией (ослабление прессовки обмоток трансформатора нажимной плитой).</w:t>
      </w:r>
    </w:p>
    <w:p w:rsidR="00901F5F" w:rsidRDefault="001D5FCE">
      <w:pPr>
        <w:widowControl w:val="0"/>
        <w:tabs>
          <w:tab w:val="left" w:pos="426"/>
        </w:tabs>
        <w:jc w:val="both"/>
        <w:rPr>
          <w:sz w:val="24"/>
          <w:lang w:eastAsia="x-none"/>
        </w:rPr>
      </w:pPr>
      <w:r>
        <w:rPr>
          <w:sz w:val="24"/>
          <w:lang w:eastAsia="x-none"/>
        </w:rPr>
        <w:lastRenderedPageBreak/>
        <w:t xml:space="preserve"> Провести ревизию прессовки обмоток (нажимная плита).</w:t>
      </w:r>
    </w:p>
    <w:p w:rsidR="00901F5F" w:rsidRDefault="001D5FCE">
      <w:pPr>
        <w:widowControl w:val="0"/>
        <w:tabs>
          <w:tab w:val="left" w:pos="426"/>
        </w:tabs>
        <w:jc w:val="both"/>
        <w:rPr>
          <w:sz w:val="24"/>
          <w:lang w:eastAsia="x-none"/>
        </w:rPr>
      </w:pPr>
      <w:r>
        <w:rPr>
          <w:sz w:val="24"/>
          <w:lang w:eastAsia="x-none"/>
        </w:rPr>
        <w:t>Замена силикагеля в ТФ, измерение сопротивления изоляции стяжных шпилек, полубандажей ярем и прессующих колец относительно активной стали и ярмовых балок, а также ярмовых балок относительно активной стали и электростатических экранов относительно обмоток и магнитопровода. Измерения сопротивления изоляции пакетов магнитопровода.</w:t>
      </w:r>
    </w:p>
    <w:p w:rsidR="00901F5F" w:rsidRDefault="001D5FCE">
      <w:pPr>
        <w:widowControl w:val="0"/>
        <w:tabs>
          <w:tab w:val="left" w:pos="426"/>
        </w:tabs>
        <w:jc w:val="both"/>
        <w:rPr>
          <w:sz w:val="24"/>
          <w:lang w:eastAsia="x-none"/>
        </w:rPr>
      </w:pPr>
      <w:r>
        <w:rPr>
          <w:sz w:val="24"/>
          <w:lang w:eastAsia="x-none"/>
        </w:rPr>
        <w:t>Работы производятся с выемом активной части.</w:t>
      </w:r>
    </w:p>
    <w:p w:rsidR="00901F5F" w:rsidRDefault="00901F5F">
      <w:pPr>
        <w:widowControl w:val="0"/>
        <w:tabs>
          <w:tab w:val="left" w:pos="426"/>
        </w:tabs>
        <w:jc w:val="both"/>
        <w:rPr>
          <w:sz w:val="24"/>
          <w:lang w:eastAsia="x-none"/>
        </w:rPr>
      </w:pPr>
    </w:p>
    <w:p w:rsidR="00901F5F" w:rsidRDefault="001D5FCE">
      <w:pPr>
        <w:widowControl w:val="0"/>
        <w:tabs>
          <w:tab w:val="left" w:pos="426"/>
        </w:tabs>
        <w:spacing w:before="120" w:after="240"/>
        <w:jc w:val="both"/>
        <w:rPr>
          <w:b/>
          <w:sz w:val="24"/>
          <w:lang w:eastAsia="x-none"/>
        </w:rPr>
      </w:pPr>
      <w:r>
        <w:rPr>
          <w:b/>
          <w:sz w:val="24"/>
          <w:lang w:eastAsia="x-none"/>
        </w:rPr>
        <w:t xml:space="preserve">– Транспортная схема: </w:t>
      </w:r>
      <w:r>
        <w:rPr>
          <w:sz w:val="24"/>
          <w:lang w:eastAsia="x-none"/>
        </w:rPr>
        <w:t>Расстояние от с. Верхневилюйск до с. Онхой 100 км. Перебазировка транспорта, людей, спецтехники и материалов до места проведения работ осуществляется наземным транспортом. Перебазировка от с. Онхой до г. Якутск 710 км.</w:t>
      </w:r>
    </w:p>
    <w:p w:rsidR="00901F5F" w:rsidRDefault="001D5FCE">
      <w:pPr>
        <w:widowControl w:val="0"/>
        <w:tabs>
          <w:tab w:val="left" w:pos="426"/>
        </w:tabs>
        <w:spacing w:before="120" w:after="240"/>
        <w:jc w:val="both"/>
        <w:rPr>
          <w:sz w:val="24"/>
          <w:lang w:eastAsia="x-none"/>
        </w:rPr>
      </w:pPr>
      <w:r>
        <w:rPr>
          <w:b/>
          <w:sz w:val="24"/>
          <w:lang w:eastAsia="x-none"/>
        </w:rPr>
        <w:t xml:space="preserve">- Характеристика объектов: </w:t>
      </w:r>
      <w:r>
        <w:rPr>
          <w:sz w:val="24"/>
          <w:lang w:eastAsia="x-none"/>
        </w:rPr>
        <w:t>Проезд людей, завоз материалов к месту проведения работ осуществляется наземным транспортом, проезд к месту проведения работ в зимний период осуществляется автозимником, в летний период автотранспортом с паромными переправами через реки. В межсезонье проезд автотранспортом отсутствует, осенний период ориентировочно октябрь-декабрь, в весенний период апрель-май.</w:t>
      </w:r>
    </w:p>
    <w:p w:rsidR="00901F5F" w:rsidRDefault="001D5FCE">
      <w:pPr>
        <w:pStyle w:val="1"/>
        <w:numPr>
          <w:ilvl w:val="0"/>
          <w:numId w:val="0"/>
        </w:numPr>
      </w:pPr>
      <w:bookmarkStart w:id="10" w:name="_Toc216087192"/>
      <w:r>
        <w:t>Таблица 1. Перечень объектов заказчика</w:t>
      </w:r>
      <w:bookmarkEnd w:id="10"/>
    </w:p>
    <w:tbl>
      <w:tblPr>
        <w:tblW w:w="9918" w:type="dxa"/>
        <w:tblInd w:w="113" w:type="dxa"/>
        <w:tblLayout w:type="fixed"/>
        <w:tblLook w:val="0000" w:firstRow="0" w:lastRow="0" w:firstColumn="0" w:lastColumn="0" w:noHBand="0" w:noVBand="0"/>
      </w:tblPr>
      <w:tblGrid>
        <w:gridCol w:w="817"/>
        <w:gridCol w:w="2719"/>
        <w:gridCol w:w="2269"/>
        <w:gridCol w:w="1984"/>
        <w:gridCol w:w="2129"/>
      </w:tblGrid>
      <w:tr w:rsidR="00901F5F">
        <w:tc>
          <w:tcPr>
            <w:tcW w:w="817" w:type="dxa"/>
            <w:tcBorders>
              <w:top w:val="single" w:sz="4" w:space="0" w:color="000000"/>
              <w:left w:val="single" w:sz="4" w:space="0" w:color="000000"/>
              <w:bottom w:val="single" w:sz="4" w:space="0" w:color="000000"/>
              <w:right w:val="single" w:sz="4" w:space="0" w:color="000000"/>
            </w:tcBorders>
          </w:tcPr>
          <w:p w:rsidR="00901F5F" w:rsidRDefault="00901F5F">
            <w:pPr>
              <w:widowControl w:val="0"/>
              <w:rPr>
                <w:sz w:val="24"/>
                <w:szCs w:val="24"/>
              </w:rPr>
            </w:pPr>
          </w:p>
          <w:p w:rsidR="00901F5F" w:rsidRDefault="001D5FCE">
            <w:pPr>
              <w:widowControl w:val="0"/>
              <w:rPr>
                <w:sz w:val="24"/>
                <w:szCs w:val="24"/>
              </w:rPr>
            </w:pPr>
            <w:r>
              <w:rPr>
                <w:sz w:val="24"/>
                <w:szCs w:val="24"/>
              </w:rPr>
              <w:t>п/п</w:t>
            </w:r>
          </w:p>
        </w:tc>
        <w:tc>
          <w:tcPr>
            <w:tcW w:w="2719"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sz w:val="24"/>
                <w:szCs w:val="24"/>
              </w:rPr>
            </w:pPr>
            <w:r>
              <w:rPr>
                <w:sz w:val="24"/>
                <w:szCs w:val="24"/>
              </w:rPr>
              <w:t>Наименование объекта</w:t>
            </w:r>
          </w:p>
          <w:p w:rsidR="00901F5F" w:rsidRDefault="00901F5F">
            <w:pPr>
              <w:widowControl w:val="0"/>
              <w:jc w:val="center"/>
              <w:rPr>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sz w:val="24"/>
                <w:szCs w:val="24"/>
              </w:rPr>
            </w:pPr>
            <w:r>
              <w:rPr>
                <w:sz w:val="24"/>
                <w:szCs w:val="24"/>
              </w:rPr>
              <w:t xml:space="preserve">Расположение объекта </w:t>
            </w:r>
            <w:r>
              <w:rPr>
                <w:sz w:val="24"/>
                <w:szCs w:val="24"/>
              </w:rPr>
              <w:br/>
            </w:r>
            <w:r>
              <w:rPr>
                <w:i/>
                <w:iCs/>
                <w:sz w:val="24"/>
                <w:szCs w:val="24"/>
              </w:rPr>
              <w:t>(место производства работ)</w:t>
            </w:r>
          </w:p>
        </w:tc>
        <w:tc>
          <w:tcPr>
            <w:tcW w:w="1984"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sz w:val="24"/>
                <w:szCs w:val="24"/>
              </w:rPr>
            </w:pPr>
            <w:r>
              <w:rPr>
                <w:sz w:val="24"/>
                <w:szCs w:val="24"/>
              </w:rPr>
              <w:t xml:space="preserve">Наименование основного средства </w:t>
            </w:r>
            <w:r>
              <w:rPr>
                <w:sz w:val="24"/>
                <w:szCs w:val="24"/>
              </w:rPr>
              <w:br/>
              <w:t>(в отношении которого выполняются работы)</w:t>
            </w:r>
          </w:p>
        </w:tc>
        <w:tc>
          <w:tcPr>
            <w:tcW w:w="2129"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sz w:val="24"/>
                <w:szCs w:val="24"/>
              </w:rPr>
            </w:pPr>
            <w:r>
              <w:rPr>
                <w:sz w:val="24"/>
                <w:szCs w:val="24"/>
              </w:rPr>
              <w:t>Примечания</w:t>
            </w:r>
          </w:p>
        </w:tc>
      </w:tr>
      <w:tr w:rsidR="00901F5F">
        <w:tc>
          <w:tcPr>
            <w:tcW w:w="817"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b/>
                <w:sz w:val="24"/>
                <w:szCs w:val="24"/>
              </w:rPr>
            </w:pPr>
            <w:r>
              <w:rPr>
                <w:b/>
                <w:sz w:val="24"/>
                <w:szCs w:val="24"/>
              </w:rPr>
              <w:t>1</w:t>
            </w:r>
          </w:p>
        </w:tc>
        <w:tc>
          <w:tcPr>
            <w:tcW w:w="2719"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b/>
                <w:sz w:val="24"/>
                <w:szCs w:val="24"/>
              </w:rPr>
            </w:pPr>
            <w:r>
              <w:rPr>
                <w:b/>
                <w:sz w:val="24"/>
                <w:szCs w:val="24"/>
              </w:rPr>
              <w:t>2</w:t>
            </w:r>
          </w:p>
        </w:tc>
        <w:tc>
          <w:tcPr>
            <w:tcW w:w="2269"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b/>
                <w:sz w:val="24"/>
                <w:szCs w:val="24"/>
              </w:rPr>
            </w:pPr>
            <w:r>
              <w:rPr>
                <w:b/>
                <w:sz w:val="24"/>
                <w:szCs w:val="24"/>
              </w:rPr>
              <w:t>3</w:t>
            </w:r>
          </w:p>
        </w:tc>
        <w:tc>
          <w:tcPr>
            <w:tcW w:w="1984"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b/>
                <w:sz w:val="24"/>
                <w:szCs w:val="24"/>
              </w:rPr>
            </w:pPr>
            <w:r>
              <w:rPr>
                <w:b/>
                <w:sz w:val="24"/>
                <w:szCs w:val="24"/>
              </w:rPr>
              <w:t>4</w:t>
            </w:r>
          </w:p>
        </w:tc>
        <w:tc>
          <w:tcPr>
            <w:tcW w:w="2129"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b/>
                <w:sz w:val="24"/>
                <w:szCs w:val="24"/>
              </w:rPr>
            </w:pPr>
            <w:r>
              <w:rPr>
                <w:b/>
                <w:sz w:val="24"/>
                <w:szCs w:val="24"/>
              </w:rPr>
              <w:t>5</w:t>
            </w:r>
          </w:p>
        </w:tc>
      </w:tr>
      <w:tr w:rsidR="00901F5F">
        <w:trPr>
          <w:trHeight w:val="881"/>
        </w:trPr>
        <w:tc>
          <w:tcPr>
            <w:tcW w:w="817" w:type="dxa"/>
            <w:tcBorders>
              <w:top w:val="single" w:sz="4" w:space="0" w:color="000000"/>
              <w:left w:val="single" w:sz="4" w:space="0" w:color="000000"/>
              <w:bottom w:val="single" w:sz="4" w:space="0" w:color="000000"/>
              <w:right w:val="single" w:sz="4" w:space="0" w:color="000000"/>
            </w:tcBorders>
          </w:tcPr>
          <w:p w:rsidR="00901F5F" w:rsidRDefault="00901F5F">
            <w:pPr>
              <w:pStyle w:val="aff0"/>
              <w:widowControl w:val="0"/>
              <w:numPr>
                <w:ilvl w:val="0"/>
                <w:numId w:val="7"/>
              </w:numPr>
              <w:ind w:left="306" w:hanging="426"/>
              <w:jc w:val="cente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rPr>
                <w:sz w:val="24"/>
                <w:szCs w:val="24"/>
              </w:rPr>
            </w:pPr>
            <w:r>
              <w:rPr>
                <w:sz w:val="24"/>
                <w:szCs w:val="24"/>
              </w:rPr>
              <w:t>ПС «Нюрба» Т-1 (ТДТН-25000/110УХЛ1)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jc w:val="center"/>
              <w:rPr>
                <w:sz w:val="24"/>
                <w:szCs w:val="24"/>
              </w:rPr>
            </w:pPr>
            <w:r>
              <w:rPr>
                <w:sz w:val="24"/>
                <w:szCs w:val="24"/>
              </w:rPr>
              <w:t>г.Нюрба, Нюрбинский район, Республика Саха (Якутия).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jc w:val="center"/>
              <w:rPr>
                <w:sz w:val="24"/>
                <w:szCs w:val="24"/>
              </w:rPr>
            </w:pPr>
            <w:r>
              <w:rPr>
                <w:sz w:val="24"/>
                <w:szCs w:val="24"/>
              </w:rPr>
              <w:t>Т-1 (ТДТН-25000/110УХЛ1)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jc w:val="center"/>
              <w:rPr>
                <w:i/>
                <w:sz w:val="24"/>
                <w:szCs w:val="24"/>
              </w:rPr>
            </w:pPr>
            <w:r>
              <w:rPr>
                <w:sz w:val="22"/>
                <w:szCs w:val="22"/>
              </w:rPr>
              <w:t>Капитальный ремонт силового трансформатора</w:t>
            </w:r>
          </w:p>
        </w:tc>
      </w:tr>
      <w:tr w:rsidR="00901F5F">
        <w:trPr>
          <w:trHeight w:val="654"/>
        </w:trPr>
        <w:tc>
          <w:tcPr>
            <w:tcW w:w="817" w:type="dxa"/>
            <w:tcBorders>
              <w:top w:val="single" w:sz="4" w:space="0" w:color="000000"/>
              <w:left w:val="single" w:sz="4" w:space="0" w:color="000000"/>
              <w:bottom w:val="single" w:sz="4" w:space="0" w:color="000000"/>
              <w:right w:val="single" w:sz="4" w:space="0" w:color="000000"/>
            </w:tcBorders>
          </w:tcPr>
          <w:p w:rsidR="00901F5F" w:rsidRDefault="00901F5F">
            <w:pPr>
              <w:pStyle w:val="aff0"/>
              <w:widowControl w:val="0"/>
              <w:numPr>
                <w:ilvl w:val="0"/>
                <w:numId w:val="7"/>
              </w:numPr>
              <w:ind w:left="306" w:hanging="426"/>
              <w:jc w:val="cente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rPr>
                <w:sz w:val="24"/>
                <w:szCs w:val="24"/>
              </w:rPr>
            </w:pPr>
            <w:r>
              <w:rPr>
                <w:sz w:val="24"/>
                <w:szCs w:val="24"/>
              </w:rPr>
              <w:t>ПС «Верхневилюйск» Т- 1 (ТМТН 6300/110/35/10)</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jc w:val="center"/>
              <w:rPr>
                <w:sz w:val="24"/>
                <w:szCs w:val="24"/>
              </w:rPr>
            </w:pPr>
            <w:r>
              <w:rPr>
                <w:sz w:val="24"/>
                <w:szCs w:val="24"/>
              </w:rPr>
              <w:t>с. Верхневилюйск, Верхневилюйский район, Республика Саха (Якутия).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jc w:val="center"/>
              <w:rPr>
                <w:i/>
                <w:sz w:val="24"/>
                <w:szCs w:val="24"/>
              </w:rPr>
            </w:pPr>
            <w:r>
              <w:rPr>
                <w:sz w:val="24"/>
                <w:szCs w:val="24"/>
              </w:rPr>
              <w:t>Т-1 (ТМТН 6300/110/35/10)</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jc w:val="center"/>
              <w:rPr>
                <w:i/>
                <w:sz w:val="24"/>
                <w:szCs w:val="24"/>
              </w:rPr>
            </w:pPr>
            <w:r>
              <w:rPr>
                <w:sz w:val="22"/>
                <w:szCs w:val="22"/>
              </w:rPr>
              <w:t>Капитальный ремонт силового трансформатора</w:t>
            </w:r>
          </w:p>
        </w:tc>
      </w:tr>
      <w:tr w:rsidR="00901F5F">
        <w:trPr>
          <w:trHeight w:val="1295"/>
        </w:trPr>
        <w:tc>
          <w:tcPr>
            <w:tcW w:w="817" w:type="dxa"/>
            <w:tcBorders>
              <w:top w:val="single" w:sz="4" w:space="0" w:color="000000"/>
              <w:left w:val="single" w:sz="4" w:space="0" w:color="000000"/>
              <w:bottom w:val="single" w:sz="4" w:space="0" w:color="000000"/>
              <w:right w:val="single" w:sz="4" w:space="0" w:color="000000"/>
            </w:tcBorders>
          </w:tcPr>
          <w:p w:rsidR="00901F5F" w:rsidRDefault="00901F5F">
            <w:pPr>
              <w:pStyle w:val="aff0"/>
              <w:widowControl w:val="0"/>
              <w:numPr>
                <w:ilvl w:val="0"/>
                <w:numId w:val="7"/>
              </w:numPr>
              <w:ind w:left="306" w:hanging="426"/>
              <w:jc w:val="center"/>
            </w:pPr>
          </w:p>
        </w:tc>
        <w:tc>
          <w:tcPr>
            <w:tcW w:w="2719" w:type="dxa"/>
            <w:tcBorders>
              <w:top w:val="single" w:sz="4" w:space="0" w:color="000000"/>
              <w:left w:val="single" w:sz="4" w:space="0" w:color="000000"/>
              <w:bottom w:val="single" w:sz="4" w:space="0" w:color="000000"/>
              <w:right w:val="single" w:sz="4" w:space="0" w:color="000000"/>
            </w:tcBorders>
          </w:tcPr>
          <w:p w:rsidR="00901F5F" w:rsidRDefault="001D5FCE">
            <w:pPr>
              <w:widowControl w:val="0"/>
              <w:rPr>
                <w:sz w:val="24"/>
                <w:szCs w:val="24"/>
              </w:rPr>
            </w:pPr>
            <w:r>
              <w:rPr>
                <w:sz w:val="24"/>
                <w:szCs w:val="24"/>
              </w:rPr>
              <w:t>ПС «Онхой» Т-2 (ТМТН 6300/110/35/10)</w:t>
            </w:r>
          </w:p>
        </w:tc>
        <w:tc>
          <w:tcPr>
            <w:tcW w:w="2269" w:type="dxa"/>
            <w:tcBorders>
              <w:top w:val="single" w:sz="4" w:space="0" w:color="000000"/>
              <w:left w:val="single" w:sz="4" w:space="0" w:color="000000"/>
              <w:bottom w:val="single" w:sz="4" w:space="0" w:color="000000"/>
              <w:right w:val="single" w:sz="4" w:space="0" w:color="000000"/>
            </w:tcBorders>
          </w:tcPr>
          <w:p w:rsidR="00901F5F" w:rsidRDefault="001D5FCE">
            <w:pPr>
              <w:widowControl w:val="0"/>
              <w:tabs>
                <w:tab w:val="left" w:pos="426"/>
              </w:tabs>
              <w:spacing w:before="120" w:after="240"/>
              <w:jc w:val="center"/>
              <w:rPr>
                <w:sz w:val="24"/>
                <w:lang w:eastAsia="x-none"/>
              </w:rPr>
            </w:pPr>
            <w:r>
              <w:rPr>
                <w:sz w:val="24"/>
                <w:lang w:eastAsia="x-none"/>
              </w:rPr>
              <w:t>с. Онхой, Верхневилюйский район, Республика Саха (Якутия).</w:t>
            </w:r>
          </w:p>
        </w:tc>
        <w:tc>
          <w:tcPr>
            <w:tcW w:w="1984"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i/>
                <w:sz w:val="24"/>
                <w:szCs w:val="24"/>
              </w:rPr>
            </w:pPr>
            <w:r>
              <w:rPr>
                <w:sz w:val="24"/>
                <w:szCs w:val="24"/>
              </w:rPr>
              <w:t>Т-2 (ТМТН 6300/110/35/10)</w:t>
            </w:r>
          </w:p>
        </w:tc>
        <w:tc>
          <w:tcPr>
            <w:tcW w:w="2129"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i/>
                <w:sz w:val="24"/>
                <w:szCs w:val="24"/>
              </w:rPr>
            </w:pPr>
            <w:r>
              <w:rPr>
                <w:sz w:val="22"/>
                <w:szCs w:val="22"/>
              </w:rPr>
              <w:t>Капитальный ремонт силового трансформатора</w:t>
            </w:r>
          </w:p>
        </w:tc>
      </w:tr>
    </w:tbl>
    <w:p w:rsidR="00901F5F" w:rsidRDefault="001D5FCE">
      <w:pPr>
        <w:pStyle w:val="4"/>
        <w:numPr>
          <w:ilvl w:val="1"/>
          <w:numId w:val="3"/>
        </w:numPr>
        <w:ind w:left="1276" w:hanging="556"/>
      </w:pPr>
      <w:bookmarkStart w:id="11" w:name="_Toc216087193"/>
      <w:r>
        <w:t>Иные требования и сведения общего характера</w:t>
      </w:r>
      <w:bookmarkEnd w:id="11"/>
      <w:r>
        <w:rPr>
          <w:lang w:val="ru-RU"/>
        </w:rPr>
        <w:t xml:space="preserve"> </w:t>
      </w:r>
    </w:p>
    <w:p w:rsidR="00901F5F" w:rsidRDefault="001D5FCE">
      <w:pPr>
        <w:jc w:val="both"/>
        <w:rPr>
          <w:sz w:val="24"/>
          <w:szCs w:val="24"/>
        </w:rPr>
      </w:pPr>
      <w:r>
        <w:rPr>
          <w:sz w:val="24"/>
          <w:szCs w:val="24"/>
        </w:rPr>
        <w:t>Согласно ч.1 ст.10 федерального закона от 21.07.2011 №256-ФЗ «О безопасности объектов ТЭК» работу не вправе выполнять лица:</w:t>
      </w:r>
    </w:p>
    <w:p w:rsidR="00901F5F" w:rsidRDefault="001D5FCE">
      <w:pPr>
        <w:pStyle w:val="aff0"/>
        <w:numPr>
          <w:ilvl w:val="0"/>
          <w:numId w:val="9"/>
        </w:numPr>
        <w:jc w:val="both"/>
      </w:pPr>
      <w:r>
        <w:t>имеющие неснятую или непогашенную судимость за совершение умышленного преступления;</w:t>
      </w:r>
    </w:p>
    <w:p w:rsidR="00901F5F" w:rsidRDefault="001D5FCE">
      <w:pPr>
        <w:pStyle w:val="aff0"/>
        <w:numPr>
          <w:ilvl w:val="0"/>
          <w:numId w:val="9"/>
        </w:numPr>
        <w:jc w:val="both"/>
      </w:pPr>
      <w:r>
        <w:t>состоящие на учете в учреждениях органов здравоохранения по поводу психического заболевания, алкоголизма или наркомании;</w:t>
      </w:r>
    </w:p>
    <w:p w:rsidR="00901F5F" w:rsidRDefault="001D5FCE">
      <w:pPr>
        <w:pStyle w:val="aff0"/>
        <w:numPr>
          <w:ilvl w:val="0"/>
          <w:numId w:val="9"/>
        </w:numPr>
        <w:jc w:val="both"/>
      </w:pPr>
      <w:r>
        <w:t xml:space="preserve">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w:t>
      </w:r>
      <w:r>
        <w:lastRenderedPageBreak/>
        <w:t>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rsidR="00901F5F" w:rsidRDefault="001D5FCE">
      <w:pPr>
        <w:pStyle w:val="aff0"/>
        <w:numPr>
          <w:ilvl w:val="0"/>
          <w:numId w:val="9"/>
        </w:numPr>
        <w:jc w:val="both"/>
      </w:pPr>
      <w:r>
        <w:t>представившие недостоверные или неполные сведения при приеме на работу, непосредственно связанную с обеспечением безопасности объектов топливно-энергетического комплекса;</w:t>
      </w:r>
    </w:p>
    <w:p w:rsidR="00901F5F" w:rsidRDefault="001D5FCE">
      <w:pPr>
        <w:pStyle w:val="aff0"/>
        <w:numPr>
          <w:ilvl w:val="0"/>
          <w:numId w:val="9"/>
        </w:numPr>
        <w:jc w:val="both"/>
      </w:pPr>
      <w:r>
        <w:t>являющиеся иностранными гражданами, гражданами Российской Федерации, имеющими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или лицами без гражданства.</w:t>
      </w:r>
    </w:p>
    <w:p w:rsidR="00901F5F" w:rsidRDefault="001D5FCE">
      <w:pPr>
        <w:pStyle w:val="aff0"/>
        <w:jc w:val="both"/>
      </w:pPr>
      <w:r>
        <w:t>До начала производства работ, Подрядчик предоставляет представителю Заказчика копии документов подтверждающих исполнение требований ч.1 ст.10 федерального закона от 21.07.2011 №256-ФЗ «О безопасности объектов ТЭК», в противном случае Подрядчик на объект ТЭК не допускаются.</w:t>
      </w:r>
    </w:p>
    <w:p w:rsidR="00901F5F" w:rsidRDefault="001D5FCE">
      <w:pPr>
        <w:pStyle w:val="1"/>
        <w:ind w:left="0" w:firstLine="0"/>
        <w:jc w:val="center"/>
        <w:rPr>
          <w:caps/>
          <w:lang w:val="ru-RU"/>
        </w:rPr>
      </w:pPr>
      <w:bookmarkStart w:id="12" w:name="_Toc216087194"/>
      <w:bookmarkStart w:id="13" w:name="_Toc51339693"/>
      <w:r>
        <w:t>Требования к продукции</w:t>
      </w:r>
      <w:bookmarkEnd w:id="12"/>
      <w:bookmarkEnd w:id="13"/>
    </w:p>
    <w:p w:rsidR="00901F5F" w:rsidRDefault="001D5FCE">
      <w:pPr>
        <w:pStyle w:val="4"/>
        <w:numPr>
          <w:ilvl w:val="1"/>
          <w:numId w:val="3"/>
        </w:numPr>
        <w:ind w:left="1276" w:hanging="556"/>
      </w:pPr>
      <w:bookmarkStart w:id="14" w:name="_Toc216087195"/>
      <w:r>
        <w:t xml:space="preserve">Требования к объемам и срокам </w:t>
      </w:r>
      <w:r>
        <w:rPr>
          <w:lang w:val="ru-RU"/>
        </w:rPr>
        <w:t>выполнения работ</w:t>
      </w:r>
      <w:bookmarkEnd w:id="14"/>
    </w:p>
    <w:p w:rsidR="00901F5F" w:rsidRDefault="001D5FCE">
      <w:pPr>
        <w:pStyle w:val="3"/>
      </w:pPr>
      <w:bookmarkStart w:id="15" w:name="_Toc216087196"/>
      <w:r>
        <w:t>Требования к видам и объемам работ</w:t>
      </w:r>
      <w:bookmarkEnd w:id="15"/>
    </w:p>
    <w:p w:rsidR="00901F5F" w:rsidRDefault="001D5FCE">
      <w:pPr>
        <w:pStyle w:val="1"/>
        <w:numPr>
          <w:ilvl w:val="0"/>
          <w:numId w:val="0"/>
        </w:numPr>
        <w:spacing w:line="276" w:lineRule="auto"/>
      </w:pPr>
      <w:bookmarkStart w:id="16" w:name="_Toc51339695"/>
      <w:bookmarkStart w:id="17" w:name="_Toc216087197"/>
      <w:r>
        <w:rPr>
          <w:sz w:val="24"/>
        </w:rPr>
        <w:t xml:space="preserve">Таблица 2. Перечень </w:t>
      </w:r>
      <w:bookmarkEnd w:id="16"/>
      <w:r>
        <w:rPr>
          <w:sz w:val="24"/>
        </w:rPr>
        <w:t>и объем выполняемых работ</w:t>
      </w:r>
      <w:bookmarkEnd w:id="1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9"/>
        <w:gridCol w:w="45"/>
        <w:gridCol w:w="4761"/>
        <w:gridCol w:w="2268"/>
        <w:gridCol w:w="1984"/>
      </w:tblGrid>
      <w:tr w:rsidR="00F02155" w:rsidRPr="00F02155" w:rsidTr="00557B81">
        <w:trPr>
          <w:trHeight w:val="510"/>
        </w:trPr>
        <w:tc>
          <w:tcPr>
            <w:tcW w:w="9639" w:type="dxa"/>
            <w:gridSpan w:val="6"/>
            <w:shd w:val="clear" w:color="auto" w:fill="auto"/>
            <w:vAlign w:val="bottom"/>
            <w:hideMark/>
          </w:tcPr>
          <w:p w:rsidR="00F02155" w:rsidRPr="00F02155" w:rsidRDefault="00F02155" w:rsidP="00F02155">
            <w:pPr>
              <w:suppressAutoHyphens w:val="0"/>
              <w:jc w:val="center"/>
              <w:rPr>
                <w:sz w:val="22"/>
                <w:szCs w:val="22"/>
              </w:rPr>
            </w:pPr>
            <w:r w:rsidRPr="00F02155">
              <w:rPr>
                <w:sz w:val="22"/>
                <w:szCs w:val="22"/>
              </w:rPr>
              <w:t>Ремонт трансформатора Т-1 ПС 110 кВ «Нюрба» (ТДТН-25000/110УХЛ1)</w:t>
            </w:r>
          </w:p>
        </w:tc>
      </w:tr>
      <w:tr w:rsidR="00557B81" w:rsidRPr="00F02155" w:rsidTr="00557B81">
        <w:trPr>
          <w:trHeight w:val="720"/>
        </w:trPr>
        <w:tc>
          <w:tcPr>
            <w:tcW w:w="626" w:type="dxa"/>
            <w:gridSpan w:val="3"/>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 п/п</w:t>
            </w:r>
          </w:p>
        </w:tc>
        <w:tc>
          <w:tcPr>
            <w:tcW w:w="4761" w:type="dxa"/>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Наименование</w:t>
            </w:r>
          </w:p>
        </w:tc>
        <w:tc>
          <w:tcPr>
            <w:tcW w:w="2268" w:type="dxa"/>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Ед. изм.</w:t>
            </w:r>
          </w:p>
        </w:tc>
        <w:tc>
          <w:tcPr>
            <w:tcW w:w="1984" w:type="dxa"/>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Кол.</w:t>
            </w:r>
          </w:p>
        </w:tc>
      </w:tr>
      <w:tr w:rsidR="00F02155" w:rsidRPr="00F02155" w:rsidTr="00557B81">
        <w:trPr>
          <w:trHeight w:val="240"/>
        </w:trPr>
        <w:tc>
          <w:tcPr>
            <w:tcW w:w="626" w:type="dxa"/>
            <w:gridSpan w:val="3"/>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c>
          <w:tcPr>
            <w:tcW w:w="4761" w:type="dxa"/>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c>
          <w:tcPr>
            <w:tcW w:w="2268" w:type="dxa"/>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c>
          <w:tcPr>
            <w:tcW w:w="1984" w:type="dxa"/>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4</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1. ПС «Нюрба» Т-1 (ТДТН-25000/110УХЛ1)</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Предремонтные испытания</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тангенса угла диэлектрических потерь</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проба масла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тока с потерь холостого хода, трансформатор трехобмоточный, напряжением: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rPr>
          <w:trHeight w:val="567"/>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Ремонт  узлов силовых масляных трансформаторов трехфазных тре</w:t>
            </w:r>
            <w:r w:rsidR="00756A8F">
              <w:rPr>
                <w:b/>
                <w:bCs/>
                <w:color w:val="000000"/>
                <w:sz w:val="22"/>
                <w:szCs w:val="22"/>
              </w:rPr>
              <w:t>х</w:t>
            </w:r>
            <w:r w:rsidRPr="00F02155">
              <w:rPr>
                <w:b/>
                <w:bCs/>
                <w:color w:val="000000"/>
                <w:sz w:val="22"/>
                <w:szCs w:val="22"/>
              </w:rPr>
              <w:t>обмоточных класса напряжения 110кВ, переключаемых под напряжением, без смены обмоток, мощность 25 000кВА</w:t>
            </w:r>
          </w:p>
        </w:tc>
      </w:tr>
      <w:tr w:rsidR="00557B81" w:rsidRPr="00F02155" w:rsidTr="00557B81">
        <w:trPr>
          <w:trHeight w:val="1108"/>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силовых масляных трансформаторов трехфазных трехобмоточных класса напряжения 110кВ, регулируемых под нагрузкой, без смены обмоток, мощность 25000кВА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03"/>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Расшиновка и ошиновка трансформатора мощностью: свыше 6300 до 25000кВА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112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Восстановление витков обмотки класса напряжения свыше 1 до 35кВ цилиндрических из круглого провода, внутренний диаметр обмотки: до 170мм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витков</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1168</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вводов съемных класса напряжения до 35кВ, номинальный ток свыше 630 до 2000А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7</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Подсушка трансформаторов класса напряжения от 110 до 150кВ, мощность трансформатора свыше 20000 до 25000кВА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технологическая операция</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37"/>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Сушка и очистка трансформаторного масла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15</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Сушка силикагеля и цеолита (засыпка, сушка, заливка маслом)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4,0125</w:t>
            </w:r>
          </w:p>
        </w:tc>
      </w:tr>
      <w:tr w:rsidR="00557B81" w:rsidRPr="00F02155" w:rsidTr="00557B81">
        <w:trPr>
          <w:trHeight w:val="593"/>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 монтаж переключающих устройств ПБВ, класс напряжения 110кВ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переключающих устройств ПБВ, класс напряжения 110кВ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(демонтаж и монтаж)  избирателей переключающих устройств РПН, тип РНТ-20/35</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13</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избирателей переключающих устройств РПН, тип РНТ-13/35: 1 группа сложности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573"/>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14</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(демонтаж, монтаж) контакторов переключающих устройств РПН, тип РНТ-20/35</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15</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контакторов переключающих устройств РПН, тип РНТ-13/35: 1 группа сложности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16</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привода переключающего устройства РПН: 1 группа сложности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17</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привода переключающего устройства РПН тип ПДП-4У</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18</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Заливка масла в трансформатор с дегазацией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15</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19</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расширителей трансформаторов без пленочной защиты масла, диаметр расширителя свыше 200 до 500мм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768"/>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20</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расширителей трансформаторов без пленочной защиты масла, диаметр расширителя свыше 200 до 500мм: 2 группа сложности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21</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радиаторов прямотрубных и с гнутыми трубами, расстояние между центрами патрубков свыше 1880 до 2285мм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радиатор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r>
      <w:tr w:rsidR="00557B81" w:rsidRPr="00F02155" w:rsidTr="00557B81">
        <w:trPr>
          <w:trHeight w:val="112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22</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радиаторов прямотрубных и с гнутыми трубами, расстояние между центрами патрубков свыше 1880 до 2285мм, двухрядный радиатор: 2 группа сложности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радиатор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23</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вентиляторов типа НАП N 7, 4</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24</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выхлопной трубы диаметром свыше 100 до 250мм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25</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выхлопной трубы диаметром свыше 100 до 250мм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26</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воздухоосушителя</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27</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воздухоосушителя</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28</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струйного реле</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29</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прибора теплового контроля одноточечного</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30</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газовых реле: диаметр условного прохода 80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31</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бака трансформатора мощностью: свыше 20000 до 25000кВА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32</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Изготовление прокладок фланцевых соединений из картона, паронита или резины: диаметр трубопровода до 60мм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33</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Изготовление прокладок фланцевых соединений из картона, паронита или резины: диаметр трубопровода 60-89мм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34</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Изготовление прокладок фланцевых соединений из картона, паронита или резины: диаметр трубопровода 89-108мм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35</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Устранение неплотности газовоздухопроводов, обшивки топки и конвективных шахт электросваркой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п.м шва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36</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Сборка и разборка инвентарных и металлических лесов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0,96</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37</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задвижек на давление до 6.4 МПа с подвижными тарелками (фланцевые), ДУ-80мм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15</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38</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задвижек на давление до 6.4 МПа с подвижными тарелками (фланцевые), ДУ-80мм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15</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39</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вентилей на давление до 6,4МПа (муфтовые и фланцевые) ДУ-25,32мм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40</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вентилей на давление до 6,4МПа (муфтовые и фланцевые) ДУ-25,32мм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41</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вентилей на давление до 6,4МПа (муфтовые и фланцевые) ДУ-40,50мм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42</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вентилей на давление до 6,4МПа (муфтовые и фланцевые) ДУ-40,50мм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43</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кранов водяных, паровых и газовых, ДУ-80,100мм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44</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кранов водяных, паровых и газовых, ДУ-80,100мм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45</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Разборка и сборка фланцевого соединения трубопроводов с заменой прокладок: диаметром до 57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фланцевое соединение</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46</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лакокрасочного покрытия: на 1-й слой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10м2</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47</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лакокрасочного покрытия: на каждый последующий слой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10м2</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Испытания после ремонта</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48</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Проверка коэффициента трансформации, трансформатор трехобмоточный, напряжением: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49</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тангенса угла диэлектрических потерь</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проба масла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50</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сопротивления обмоток постоянному току, трансформатор трехобмоточный, напряжением: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51</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сопротивления изоляции подвижных и направляющих частей выключателей масляных: напряжение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выключатель</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52</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Проверка группы соединения обмоток, трансформатор трехобмоточный, напряжением: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2. Техника задействованная в выполнении работ</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Перебазировка техники по маршруту  Якутск - Нюрба</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53</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Краны на автомобильном ходу, грузоподъемность 40 т</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маш.-ч</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22,571429</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54</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Автомобили полупассажирские, грузоподъемность до 2 т</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маш.-ч</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22,571429</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3. Материалы подрядчика</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55</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Электрокартон листовой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56</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Лакоткань</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м/п</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2,25</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57</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Лента киперная, ширина 40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 м</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1,25</w:t>
            </w:r>
          </w:p>
        </w:tc>
      </w:tr>
      <w:tr w:rsidR="00557B81" w:rsidRPr="00F02155" w:rsidTr="00557B81">
        <w:trPr>
          <w:trHeight w:val="352"/>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58</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Лента тафтяная разреженная ЛЭ 20-30х/б</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 м</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0,35</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59</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полосовая УМ (30х15)</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20</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60</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10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61</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8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50</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62</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6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50</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63</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3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64</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Техническое моющее средство для трансформаторов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л</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65</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Масло вакуумное</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66</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Силикагель технический гранулированный крупнопористый КСКГ</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400</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67</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Фильтр 5 мкм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68</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Реле газовое</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69</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Реле струйное</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70</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Гетинакс электротехнический листовой, марка 2, толщина 5-50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53</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71</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Контакт РНТ-13 (подвижный)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72</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Контакт РНТ-13 (неподвижный)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73</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Припой ПОС-40</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0,2</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74</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Силикагель индикаторный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1,25</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75</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Бумага электроизоляционная крепированная, все марки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76</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Клей резиновый № 88-Н</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0,75</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77</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Уайт-спирит</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30</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78</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Растворитель № 646</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0,0125</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79</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Ацетон технический, сорт I</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0,01</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80</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Ветошь</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12,5</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81</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Электроды УОНИ 13/55</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82</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Эмаль ПФ-115</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w:t>
            </w:r>
          </w:p>
        </w:tc>
      </w:tr>
      <w:tr w:rsidR="00557B81" w:rsidRPr="00F02155" w:rsidTr="00557B81">
        <w:trPr>
          <w:trHeight w:val="982"/>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83</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Задвижка клиновая с выдвижным шпинделем 30с41нж (ЗКЛ2-16), номинальное давление 1,6 МПа (16 кгс/см2), присоединение к трубопроводу фланцевое, номинальный диаметр 80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15</w:t>
            </w:r>
          </w:p>
        </w:tc>
      </w:tr>
      <w:tr w:rsidR="00557B81" w:rsidRPr="00F02155" w:rsidTr="00557B81">
        <w:trPr>
          <w:trHeight w:val="112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84</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Клапан запорный 15ч8п2, номинальное давление 1,6 МПа (16 кгс/см2), присоединение к трубопроводу муфтовое, номинальный диаметр 25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112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85</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Клапан ручной запорный, со спускным краном, номинальное давление 2,0 МПа (20 кгс/см2), с внутренним резьбовым присоединением, номинальный диаметр 50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86</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Кран шаровой газовый стальной, номинальный диаметр 80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87</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Болты оцинкованные диаметр 8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0,14</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4. Доставка материалов по маршруту г. Якутск - г. Нюрба</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88</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Погрузка при автомобильных перевозках материалов, перевозимых в контейнерах грузоподъемностью от 3 до 5 т</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1,189</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89</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Перевозка грузов I класса автомобилями бортовыми грузоподъемностью до 15 т на расстояние до 200 км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1,189</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90</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Свыше 200 км добавлять на каждый последующий 1 км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1,189</w:t>
            </w:r>
          </w:p>
        </w:tc>
      </w:tr>
      <w:tr w:rsidR="00557B81" w:rsidRPr="00F02155" w:rsidTr="00557B81">
        <w:trPr>
          <w:trHeight w:val="900"/>
        </w:trPr>
        <w:tc>
          <w:tcPr>
            <w:tcW w:w="626" w:type="dxa"/>
            <w:gridSpan w:val="3"/>
            <w:tcBorders>
              <w:bottom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91</w:t>
            </w:r>
          </w:p>
        </w:tc>
        <w:tc>
          <w:tcPr>
            <w:tcW w:w="4761" w:type="dxa"/>
            <w:tcBorders>
              <w:bottom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Разгрузка при автомобильных перевозках материалов, перевозимых в контейнерах грузоподъемностью от 3 до 5 т</w:t>
            </w:r>
          </w:p>
        </w:tc>
        <w:tc>
          <w:tcPr>
            <w:tcW w:w="2268" w:type="dxa"/>
            <w:tcBorders>
              <w:bottom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tcBorders>
              <w:bottom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1,189</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963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F02155" w:rsidRPr="00F02155" w:rsidRDefault="00F02155" w:rsidP="00F02155">
            <w:pPr>
              <w:suppressAutoHyphens w:val="0"/>
              <w:jc w:val="center"/>
              <w:rPr>
                <w:sz w:val="22"/>
                <w:szCs w:val="22"/>
              </w:rPr>
            </w:pPr>
            <w:r w:rsidRPr="00F02155">
              <w:rPr>
                <w:sz w:val="22"/>
                <w:szCs w:val="22"/>
              </w:rPr>
              <w:t>Ремонт трансформатора Т-1 ПС 110 кВ «Верхневилюйск» (ТМТН 6300/110/35/10)</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 п/п</w:t>
            </w:r>
          </w:p>
        </w:tc>
        <w:tc>
          <w:tcPr>
            <w:tcW w:w="4806" w:type="dxa"/>
            <w:gridSpan w:val="2"/>
            <w:tcBorders>
              <w:top w:val="single" w:sz="4" w:space="0" w:color="auto"/>
              <w:left w:val="nil"/>
              <w:bottom w:val="single" w:sz="4" w:space="0" w:color="auto"/>
              <w:right w:val="single" w:sz="4" w:space="0" w:color="auto"/>
            </w:tcBorders>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Наименование</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Ед. изм.</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Кол.</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c>
          <w:tcPr>
            <w:tcW w:w="4806" w:type="dxa"/>
            <w:gridSpan w:val="2"/>
            <w:tcBorders>
              <w:top w:val="single" w:sz="4" w:space="0" w:color="auto"/>
              <w:left w:val="nil"/>
              <w:bottom w:val="single" w:sz="4" w:space="0" w:color="auto"/>
              <w:right w:val="single" w:sz="4" w:space="0" w:color="auto"/>
            </w:tcBorders>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4</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9639"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1. Пред ремонтные испытания</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тангенса угла диэлектрических потерь</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проба масла</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тока с потерь холостого хода, трансформатор трехобмоточный, напряжением: 110-150кВ</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639"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2. Ремонт  узлов силовых масляных трансформаторов трехфазных трехобмоточных класса напряжения до 110кВ, переключаемых под напряжением,</w:t>
            </w:r>
            <w:r w:rsidR="00756A8F">
              <w:rPr>
                <w:b/>
                <w:bCs/>
                <w:color w:val="000000"/>
                <w:sz w:val="22"/>
                <w:szCs w:val="22"/>
              </w:rPr>
              <w:t xml:space="preserve"> </w:t>
            </w:r>
            <w:r w:rsidRPr="00F02155">
              <w:rPr>
                <w:b/>
                <w:bCs/>
                <w:color w:val="000000"/>
                <w:sz w:val="22"/>
                <w:szCs w:val="22"/>
              </w:rPr>
              <w:t>без смены обмоток</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силовых масляных трансформаторов трехфазных трехобмоточных класса напряжения 110кВ, регулируемых под нагрузкой, без смены обмоток, мощность 6300кВА</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Восстановление витков обмотки класса напряжения свыше 1 до 35кВ цилиндрических из круглого провода, внутренний диаметр обмотки: до 170мм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витков</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1168</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Расшиновка и ошиновка трансформатора мощностью: свыше 1000 до 6300кВА</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Заливка масла в трансформатор с дегазацией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вводов съемных класса напряжения до 35кВ, номинальный ток свыше 630 до 2000А</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Подсушка трансформаторов класса напряжения от 110 до 150кВ, мощность трансформатора свыше 4000 до 6300кВА</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технологическая операция</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9</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Сушка и очистка трансформаторного масла</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Сушка силикагеля и цеолита (засыпка, сушка, заливка маслом)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3,0125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 монтаж переключающих устройств ПБВ, класс напряжения 110кВ</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переключающих устройств ПБВ, класс напряжения 110кВ</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1"/>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(демонтаж, монтаж) контакторов переключающих устройств РПН, тип РНТ-20/35</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14</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контакторов переключающих устройств РПН, тип РНТ-13/35: 1 группа сложности</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15</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привода переключающего устройства РПН: 1 группа сложности</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6"/>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16</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Заливка масла в трансформатор с дегазацией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17</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расширителей трансформаторов без пленочной защиты масла, диаметр расширителя свыше 200 до 500мм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7"/>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18</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расширителей трансформаторов без пленочной защиты масла, диаметр расширителя свыше 200 до 500мм: 2 группа сложности</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1"/>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19</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радиаторов прямотрубных и с гнутыми трубами, расстояние между центрами патрубков свыше 1880 до 2285мм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радиатор</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2"/>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20</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радиаторов прямотрубных и с гнутыми трубами, расстояние между центрами патрубков свыше 1880 до 2285мм, двухрядный радиатор: 2 группа сложности</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радиатор</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выхлопной трубы диаметром свыше 100 до 250мм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22</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выхлопной трубы диаметром свыше 100 до 250мм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воздухоосушителя</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24</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воздухоосушителя</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25</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струйного реле</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26</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прибора теплового контроля одноточечного</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27</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газовых реле: диаметр условного прохода 80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28</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бака трансформатора мощностью: свыше 4000 до 6300кВА</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29</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Изготовление прокладок фланцевых соединений из картона, паронита или резины: диаметр трубопровода до 60мм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30</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Изготовление прокладок фланцевых соединений из картона, паронита или резины: диаметр трубопровода 60-89мм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Изготовление прокладок фланцевых соединений из картона, паронита или резины: диаметр трубопровода 89-108мм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32</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Устранение неплотности газовоздухопроводов, обшивки топки и конвективных шахт электросваркой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п.м шва</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33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Сборка и разборка инвентарных и металлических лесов</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0,96</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34</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вентилей на давление до 6,4МПа (муфтовые и фланцевые) ДУ-25,32мм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35</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вентилей на давление до 6,4МПа (муфтовые и фланцевые) ДУ-25,32мм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36</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вентилей на давление до 6,4МПа (муфтовые и фланцевые) ДУ-40,50мм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37</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вентилей на давление до 6,4МПа (муфтовые и фланцевые) ДУ-40,50мм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38</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задвижек на давление до 6.4 МПа с подвижными тарелками (фланцевые), ДУ-50мм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39</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задвижек на давление до 6.4 МПа с подвижными тарелками (фланцевые), ДУ-50мм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40</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задвижек на давление до 6.4 МПа с подвижными тарелками (фланцевые), ДУ-80мм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задвижек на давление до 6.4 МПа с подвижными тарелками (фланцевые), ДУ-80мм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42</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кранов водяных, паровых и газовых, ДУ-80,100мм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кранов водяных, паровых и газовых, ДУ-80,100мм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44</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Разборка и сборка фланцевого соединения трубопроводов с заменой прокладок: диаметром до 57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фланцевое соединение</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45</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лакокрасочного покрытия: на 1-й слой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10м2</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46</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лакокрасочного покрытия: на каждый последующий слой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10м2</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9639"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Испытания</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47</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Проверка группы соединения обмоток, трансформатор трехобмоточный, напряжением: 110-150кВ</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48</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тангенса угла диэлектрических потерь</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проба масла</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49</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Проверка коэффициента трансформации, трансформатор трехобмоточный, напряжением: 110-150кВ</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50</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сопротивления изоляции подвижных и направляющих частей выключателей масляных: напряжение 110-150кВ</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выключатель</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тока с потерь холостого хода, трансформатор трехобмоточный, напряжением: 110-150кВ</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9639"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3. Техника задействованная в выполнении работ</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9639"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Перебазировка по маршруту Нюрба - Верхневилюйск</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52</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Краны на автомобильном ходу, грузоподъемность 40 т</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маш.-ч</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3,771429</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Автомобили полупассажирские, грузоподъемность до 2 т</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маш.-ч</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3,771429</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9639"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lastRenderedPageBreak/>
              <w:t>Раздел 4. Материалы подрядчика</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54</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Электрокартон листовой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55</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Лакоткань</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м/п</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2,25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56</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Лента киперная, ширина 40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 м</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1,25</w:t>
            </w:r>
          </w:p>
        </w:tc>
      </w:tr>
      <w:tr w:rsidR="00F02155" w:rsidRPr="00F02155" w:rsidTr="002F2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57</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Лента тафтяная разреженная ЛЭ 20-30х/б</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 м</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0,35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58</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полосовая УМ (30х15)</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20</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59</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10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60</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8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50</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6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50</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62</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3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Техническое моющее средство для трансформаторов</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л</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64</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Масло вакуумное</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r>
      <w:tr w:rsidR="00F02155" w:rsidRPr="00F02155" w:rsidTr="002F2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65</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Силикагель технический гранулированный крупнопористый КСКГ</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300</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66</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Фильтр 5 мкм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67</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Реле газовое</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68</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Реле струйное</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69</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Гетинакс электротехнический листовой, марка 2, толщина 5-50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53</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70</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Контакт РНТ-13 (подвижный)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Контакт РНТ-13 (неподвижный)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72</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Припой ПОС-40</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0,2</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Силикагель индикаторный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74</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756A8F" w:rsidRDefault="00F02155" w:rsidP="00756A8F">
            <w:pPr>
              <w:suppressAutoHyphens w:val="0"/>
              <w:rPr>
                <w:color w:val="000000"/>
                <w:sz w:val="22"/>
                <w:szCs w:val="22"/>
              </w:rPr>
            </w:pPr>
            <w:r w:rsidRPr="00756A8F">
              <w:rPr>
                <w:color w:val="000000"/>
                <w:sz w:val="22"/>
                <w:szCs w:val="22"/>
              </w:rPr>
              <w:t>Ввод НН трансформато</w:t>
            </w:r>
            <w:r w:rsidR="00756A8F" w:rsidRPr="00756A8F">
              <w:rPr>
                <w:color w:val="000000"/>
                <w:sz w:val="22"/>
                <w:szCs w:val="22"/>
              </w:rPr>
              <w:t>р</w:t>
            </w:r>
            <w:r w:rsidRPr="00756A8F">
              <w:rPr>
                <w:color w:val="000000"/>
                <w:sz w:val="22"/>
                <w:szCs w:val="22"/>
              </w:rPr>
              <w:t>ный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75</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756A8F" w:rsidRDefault="00756A8F" w:rsidP="00F02155">
            <w:pPr>
              <w:suppressAutoHyphens w:val="0"/>
              <w:rPr>
                <w:color w:val="000000"/>
                <w:sz w:val="22"/>
                <w:szCs w:val="22"/>
              </w:rPr>
            </w:pPr>
            <w:r w:rsidRPr="00756A8F">
              <w:rPr>
                <w:color w:val="000000"/>
                <w:sz w:val="22"/>
                <w:szCs w:val="22"/>
              </w:rPr>
              <w:t>Ввод ВН трансформатор</w:t>
            </w:r>
            <w:r w:rsidR="00F02155" w:rsidRPr="00756A8F">
              <w:rPr>
                <w:color w:val="000000"/>
                <w:sz w:val="22"/>
                <w:szCs w:val="22"/>
              </w:rPr>
              <w:t>ный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76</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Бумага электроизоляционная крепированная, все марки</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77</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Клей резиновый № 88-Н</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78</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Уайт-спирит</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30</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79</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Растворитель № 646</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0,0125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80</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Ацетон технический, сорт I</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0,01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Ветошь</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82</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Электроды УОНИ 13/55</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Эмаль ПФ-115</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84</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Задвижка клиновая с выдвижным шпинделем 30с41нж (ЗКЛ2-16), номинальное давление 1,6 МПа (16 кгс/см2), присоединение к трубопроводу фланцевое, номинальный диаметр 80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85</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Задвижка клиновая с выдвижным шпинделем 30с41нж (ЗКЛ2-16), номинальное давление 1,6 МПа (16 кгс/см2), присоединение к трубопроводу фланцевое, номинальный диаметр 50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86</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Вентиль запорный из углеродистой стали, номинальное давление 4,0 МПа (40 кгс/см2), номинальный диаметр 50 мм, с графитовым уплотнением, присоединение к трубопроводу фланцевое</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2"/>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87</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Задвижка клиновая с выдвижным шпинделем 30Б2бк, номинальное давление 2,5 МПа (25 кгс/см2), присоединение к трубопроводу муфтовое, номинальный диаметр 25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88</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Кран шаровой газовый стальной, номинальный диаметр 80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89</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Болты оцинкованные диаметр 8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0,14</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9639"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5. Доставка материалов по маршруту г. Якутск - с. Верхневилюйск</w:t>
            </w:r>
          </w:p>
        </w:tc>
      </w:tr>
      <w:tr w:rsidR="00F02155" w:rsidRPr="00F02155" w:rsidTr="002F2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90</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Погрузка при автомобильных перевозках материалов, перевозимых в контейнерах грузоподъемностью от 3 до 5 т</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0,77613</w:t>
            </w:r>
          </w:p>
        </w:tc>
      </w:tr>
      <w:tr w:rsidR="00F02155" w:rsidRPr="00F02155" w:rsidTr="002F2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9"/>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Перевозка грузов I класса автомобилями бортовыми грузоподъемностью до 15 т на расстояние до 200 км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0,77613</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92</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Свыше 200 км добавлять на каждый последующий 1 км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0,77613</w:t>
            </w:r>
          </w:p>
        </w:tc>
      </w:tr>
      <w:tr w:rsidR="00F02155" w:rsidRPr="00F02155" w:rsidTr="002F2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6"/>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Разгрузка при автомобильных перевозках материалов, перевозимых в контейнерах грузоподъемностью от 3 до 5 т</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0,77613</w:t>
            </w:r>
          </w:p>
        </w:tc>
      </w:tr>
      <w:tr w:rsidR="00F02155" w:rsidRPr="00F02155" w:rsidTr="00557B81">
        <w:trPr>
          <w:trHeight w:val="510"/>
        </w:trPr>
        <w:tc>
          <w:tcPr>
            <w:tcW w:w="9639" w:type="dxa"/>
            <w:gridSpan w:val="6"/>
            <w:shd w:val="clear" w:color="auto" w:fill="auto"/>
            <w:vAlign w:val="bottom"/>
            <w:hideMark/>
          </w:tcPr>
          <w:p w:rsidR="00F02155" w:rsidRPr="00F02155" w:rsidRDefault="00F02155" w:rsidP="00F02155">
            <w:pPr>
              <w:suppressAutoHyphens w:val="0"/>
              <w:jc w:val="center"/>
              <w:rPr>
                <w:sz w:val="22"/>
                <w:szCs w:val="22"/>
              </w:rPr>
            </w:pPr>
            <w:r w:rsidRPr="00F02155">
              <w:rPr>
                <w:sz w:val="22"/>
                <w:szCs w:val="22"/>
              </w:rPr>
              <w:t>Ремонт трансформатора Т-2 ПС 110 кВ Онхой (ТМТН 6300</w:t>
            </w:r>
            <w:r w:rsidR="00756A8F">
              <w:rPr>
                <w:sz w:val="22"/>
                <w:szCs w:val="22"/>
              </w:rPr>
              <w:t>/</w:t>
            </w:r>
            <w:r w:rsidR="00130D2E">
              <w:rPr>
                <w:sz w:val="22"/>
                <w:szCs w:val="22"/>
              </w:rPr>
              <w:t>110</w:t>
            </w:r>
            <w:r w:rsidRPr="00F02155">
              <w:rPr>
                <w:sz w:val="22"/>
                <w:szCs w:val="22"/>
              </w:rPr>
              <w:t>/35/10)</w:t>
            </w:r>
          </w:p>
        </w:tc>
      </w:tr>
      <w:tr w:rsidR="00557B81" w:rsidRPr="00F02155" w:rsidTr="00557B81">
        <w:trPr>
          <w:trHeight w:val="720"/>
        </w:trPr>
        <w:tc>
          <w:tcPr>
            <w:tcW w:w="572" w:type="dxa"/>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 п/п</w:t>
            </w:r>
          </w:p>
        </w:tc>
        <w:tc>
          <w:tcPr>
            <w:tcW w:w="4815" w:type="dxa"/>
            <w:gridSpan w:val="3"/>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Наименование</w:t>
            </w:r>
          </w:p>
        </w:tc>
        <w:tc>
          <w:tcPr>
            <w:tcW w:w="2268" w:type="dxa"/>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Ед. изм.</w:t>
            </w:r>
          </w:p>
        </w:tc>
        <w:tc>
          <w:tcPr>
            <w:tcW w:w="1984" w:type="dxa"/>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Кол.</w:t>
            </w:r>
          </w:p>
        </w:tc>
      </w:tr>
      <w:tr w:rsidR="00557B81" w:rsidRPr="00F02155" w:rsidTr="00557B81">
        <w:trPr>
          <w:trHeight w:val="240"/>
        </w:trPr>
        <w:tc>
          <w:tcPr>
            <w:tcW w:w="572" w:type="dxa"/>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c>
          <w:tcPr>
            <w:tcW w:w="4815" w:type="dxa"/>
            <w:gridSpan w:val="3"/>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c>
          <w:tcPr>
            <w:tcW w:w="2268" w:type="dxa"/>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c>
          <w:tcPr>
            <w:tcW w:w="1984" w:type="dxa"/>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4</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1. Пред ремонтные испытания</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тангенса угла диэлектрических потерь</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проба масла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7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тока с потерь холостого хода, трансформатор трехобмоточный, напряжением: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rPr>
          <w:trHeight w:val="657"/>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2. Ремонт  узлов силовых масляных трансформаторов трехфазных трехобмоточных класса напряжения до 110кВ, переключаемых под напряжением,</w:t>
            </w:r>
            <w:r w:rsidR="00756A8F">
              <w:rPr>
                <w:b/>
                <w:bCs/>
                <w:color w:val="000000"/>
                <w:sz w:val="22"/>
                <w:szCs w:val="22"/>
              </w:rPr>
              <w:t xml:space="preserve"> </w:t>
            </w:r>
            <w:r w:rsidRPr="00F02155">
              <w:rPr>
                <w:b/>
                <w:bCs/>
                <w:color w:val="000000"/>
                <w:sz w:val="22"/>
                <w:szCs w:val="22"/>
              </w:rPr>
              <w:t>без смены обмоток</w:t>
            </w:r>
          </w:p>
        </w:tc>
      </w:tr>
      <w:tr w:rsidR="00557B81" w:rsidRPr="00F02155" w:rsidTr="00557B81">
        <w:trPr>
          <w:trHeight w:val="112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силовых масляных трансформаторов трехфазных трехобмоточных класса напряжения 110кВ, регулируемых под нагрузкой, без смены обмоток, мощность 6300кВА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112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Восстановление витков обмотки класса напряжения свыше 1 до 35кВ цилиндрических из круглого провода, внутренний диаметр обмотки: до 170мм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витков</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1168</w:t>
            </w:r>
          </w:p>
        </w:tc>
      </w:tr>
      <w:tr w:rsidR="00557B81" w:rsidRPr="00F02155" w:rsidTr="00557B81">
        <w:trPr>
          <w:trHeight w:val="67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Расшиновка и ошиновка трансформатора мощностью: свыше 1000 до 6300кВА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298"/>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Заливка масла в трансформатор с дегазацией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9,5</w:t>
            </w:r>
          </w:p>
        </w:tc>
      </w:tr>
      <w:tr w:rsidR="00557B81" w:rsidRPr="00F02155" w:rsidTr="00557B81">
        <w:trPr>
          <w:trHeight w:val="67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вводов съемных класса напряжения до 35кВ, номинальный ток свыше 630 до 2000А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w:t>
            </w:r>
          </w:p>
        </w:tc>
      </w:tr>
      <w:tr w:rsidR="00557B81" w:rsidRPr="00F02155" w:rsidTr="00557B81">
        <w:trPr>
          <w:trHeight w:val="9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Подсушка трансформаторов класса напряжения от 110 до 150кВ, мощность трансформатора свыше 4000 до 6300кВА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технологическая операция</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Сушка и очистка трансформаторного масла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9,5</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10</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Сушка силикагеля и цеолита (засыпка, сушка, заливка маслом)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3,0125</w:t>
            </w:r>
          </w:p>
        </w:tc>
      </w:tr>
      <w:tr w:rsidR="00557B81" w:rsidRPr="00F02155" w:rsidTr="00557B81">
        <w:trPr>
          <w:trHeight w:val="67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 монтаж переключающих устройств ПБВ, класс напряжения 110кВ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переключающих устройств ПБВ, класс напряжения 110кВ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7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(демонтаж, монтаж) контакторов переключающих устройств РПН, тип РНТ-20/35</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7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14</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контакторов переключающих устройств РПН, тип РНТ-13/35: 1 группа сложности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привода переключающего устройства РПН: 1 группа сложности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16</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Заливка масла в трансформатор с дегазацией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9,5</w:t>
            </w:r>
          </w:p>
        </w:tc>
      </w:tr>
      <w:tr w:rsidR="00557B81" w:rsidRPr="00F02155" w:rsidTr="00557B81">
        <w:trPr>
          <w:trHeight w:val="9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17</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расширителей трансформаторов без пленочной защиты масла, диаметр расширителя свыше 200 до 500мм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802"/>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18</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расширителей трансформаторов без пленочной защиты масла, диаметр расширителя свыше 200 до 500мм: 2 группа сложности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9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19</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радиаторов прямотрубных и с гнутыми трубами, расстояние между центрами патрубков свыше 1880 до 2285мм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радиатор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r>
      <w:tr w:rsidR="00557B81" w:rsidRPr="00F02155" w:rsidTr="00557B81">
        <w:trPr>
          <w:trHeight w:val="112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20</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радиаторов прямотрубных и с гнутыми трубами, расстояние между центрами патрубков свыше 1880 до 2285мм, двухрядный радиатор: 2 группа сложности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радиатор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выхлопной трубы диаметром свыше 100 до 250мм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22</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выхлопной трубы диаметром свыше 100 до 250мм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воздухоосушителя</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24</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воздухоосушителя</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струйного реле</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26</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прибора теплового контроля одноточечного</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27</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газовых реле: диаметр условного прохода 80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28</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бака трансформатора мощностью: свыше 4000 до 6300кВА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9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29</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Изготовление прокладок фланцевых соединений из картона, паронита или резины: диаметр трубопровода до 60мм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9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30</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Изготовление прокладок фланцевых соединений из картона, паронита или резины: диаметр трубопровода 60-89мм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9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Изготовление прокладок фланцевых соединений из картона, паронита или резины: диаметр трубопровода 89-108мм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67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32</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Устранение неплотности газовоздухопроводов, обшивки топки и конвективных шахт электросваркой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п.м шва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Сборка и разборка инвентарных и металлических лесов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0,96</w:t>
            </w:r>
          </w:p>
        </w:tc>
      </w:tr>
      <w:tr w:rsidR="00557B81" w:rsidRPr="00F02155" w:rsidTr="002F2471">
        <w:trPr>
          <w:trHeight w:val="531"/>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34</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вентилей на давление до 6,4МПа (муфтовые и фланцевые) ДУ-25,32мм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2F2471">
        <w:trPr>
          <w:trHeight w:val="567"/>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вентилей на давление до 6,4МПа (муфтовые и фланцевые) ДУ-25,32мм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2F2471">
        <w:trPr>
          <w:trHeight w:val="561"/>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36</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вентилей на давление до 6,4МПа (муфтовые и фланцевые) ДУ-40,50мм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2F2471">
        <w:trPr>
          <w:trHeight w:val="55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37</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вентилей на давление до 6,4МПа (муфтовые и фланцевые) ДУ-40,50мм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2F2471">
        <w:trPr>
          <w:trHeight w:val="549"/>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38</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задвижек на давление до 6.4 МПа с подвижными тарелками (фланцевые), ДУ-50мм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2F2471">
        <w:trPr>
          <w:trHeight w:val="573"/>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39</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задвижек на давление до 6.4 МПа с подвижными тарелками (фланцевые), ДУ-50мм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2F2471">
        <w:trPr>
          <w:trHeight w:val="611"/>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40</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задвижек на давление до 6.4 МПа с подвижными тарелками (фланцевые), ДУ-80мм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2F2471">
        <w:trPr>
          <w:trHeight w:val="503"/>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задвижек на давление до 6.4 МПа с подвижными тарелками (фланцевые), ДУ-80мм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42</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кранов водяных, паровых и газовых, ДУ-80,100мм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кранов водяных, паровых и газовых, ДУ-80,100мм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2F2471">
        <w:trPr>
          <w:trHeight w:val="83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44</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Разборка и сборка фланцевого соединения трубопроводов с заменой прокладок: диаметром до 57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фланцевое соединение</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2F2471">
        <w:trPr>
          <w:trHeight w:val="352"/>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лакокрасочного покрытия: на 1-й слой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10м2</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46</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лакокрасочного покрытия: на каждый последующий слой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10м2</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Испытания</w:t>
            </w:r>
          </w:p>
        </w:tc>
      </w:tr>
      <w:tr w:rsidR="00557B81" w:rsidRPr="00F02155" w:rsidTr="00557B81">
        <w:trPr>
          <w:trHeight w:val="67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47</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Проверка группы соединения обмоток, трансформатор трехобмоточный, напряжением: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48</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тангенса угла диэлектрических потерь</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проба масла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2F2471">
        <w:trPr>
          <w:trHeight w:val="717"/>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49</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Проверка коэффициента трансформации, трансформатор трехобмоточный, напряжением: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2F2471">
        <w:trPr>
          <w:trHeight w:val="813"/>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50</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сопротивления изоляции подвижных и направляющих частей выключателей масляных: напряжение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выключатель</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7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тока с потерь холостого хода, трансформатор трехобмоточный, напряжением: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3. Техника задействованная в выполнении работ</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Перебазировка по маршруту Верхневилюйск - Онхой</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52</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Краны на автомобильном ходу, грузоподъемность 40 т</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маш.-ч</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2,857143</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Автомобили полупассажирские, грузоподъемность до 2 т</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маш.-ч</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2,857143</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Обратная перебазировка по маршруту Онхой - Якутск</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54</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Краны на автомобильном ходу, грузоподъемность 40 т</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маш.-ч</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20,285714</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Автомобили полупассажирские, грузоподъемность до 2 т</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маш.-ч</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20,285714</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4. Материалы подрядчика</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56</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Электрокартон листовой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57</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Лакоткань</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м/п</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2,25</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58</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Лента киперная, ширина 40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 м</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1,25</w:t>
            </w:r>
          </w:p>
        </w:tc>
      </w:tr>
      <w:tr w:rsidR="00557B81" w:rsidRPr="00F02155" w:rsidTr="002F2471">
        <w:trPr>
          <w:trHeight w:val="238"/>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59</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Лента тафтяная разреженная ЛЭ 20-30х/б</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 м</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0,35</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60</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полосовая УМ (30х15)</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20</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10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62</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8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50</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6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50</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64</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3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Техническое моющее средство для трансформаторов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л</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66</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Масло вакуумное</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r>
      <w:tr w:rsidR="00557B81" w:rsidRPr="00F02155" w:rsidTr="002F2471">
        <w:trPr>
          <w:trHeight w:val="573"/>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67</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Силикагель технический гранулированный крупнопористый КСКГ</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300</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68</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Фильтр 5 мкм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69</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Реле газовое</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70</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Реле струйное</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Гетинакс электротехнический листовой, марка 2, толщина 5-50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53</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72</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Контакт РНТ-13 (подвижный)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Контакт РНТ-13 (неподвижный)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74</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Припой ПОС-40</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0,2</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Силикагель индикаторный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1,25</w:t>
            </w:r>
          </w:p>
        </w:tc>
      </w:tr>
      <w:tr w:rsidR="00557B81" w:rsidRPr="00F02155" w:rsidTr="00557B81">
        <w:trPr>
          <w:trHeight w:val="300"/>
        </w:trPr>
        <w:tc>
          <w:tcPr>
            <w:tcW w:w="572" w:type="dxa"/>
            <w:shd w:val="clear" w:color="auto" w:fill="auto"/>
            <w:hideMark/>
          </w:tcPr>
          <w:p w:rsidR="00F02155" w:rsidRPr="00756A8F" w:rsidRDefault="00F02155" w:rsidP="00F02155">
            <w:pPr>
              <w:suppressAutoHyphens w:val="0"/>
              <w:jc w:val="center"/>
              <w:rPr>
                <w:color w:val="000000"/>
                <w:sz w:val="22"/>
                <w:szCs w:val="22"/>
              </w:rPr>
            </w:pPr>
            <w:r w:rsidRPr="00756A8F">
              <w:rPr>
                <w:color w:val="000000"/>
                <w:sz w:val="22"/>
                <w:szCs w:val="22"/>
              </w:rPr>
              <w:t>76</w:t>
            </w:r>
          </w:p>
        </w:tc>
        <w:tc>
          <w:tcPr>
            <w:tcW w:w="4815" w:type="dxa"/>
            <w:gridSpan w:val="3"/>
            <w:shd w:val="clear" w:color="auto" w:fill="auto"/>
            <w:hideMark/>
          </w:tcPr>
          <w:p w:rsidR="00F02155" w:rsidRPr="00756A8F" w:rsidRDefault="00756A8F" w:rsidP="00F02155">
            <w:pPr>
              <w:suppressAutoHyphens w:val="0"/>
              <w:rPr>
                <w:color w:val="000000"/>
                <w:sz w:val="22"/>
                <w:szCs w:val="22"/>
              </w:rPr>
            </w:pPr>
            <w:r w:rsidRPr="00756A8F">
              <w:rPr>
                <w:color w:val="000000"/>
                <w:sz w:val="22"/>
                <w:szCs w:val="22"/>
              </w:rPr>
              <w:t>Ввод НН трансформатор</w:t>
            </w:r>
            <w:r w:rsidR="00F02155" w:rsidRPr="00756A8F">
              <w:rPr>
                <w:color w:val="000000"/>
                <w:sz w:val="22"/>
                <w:szCs w:val="22"/>
              </w:rPr>
              <w:t>ный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300"/>
        </w:trPr>
        <w:tc>
          <w:tcPr>
            <w:tcW w:w="572" w:type="dxa"/>
            <w:shd w:val="clear" w:color="auto" w:fill="auto"/>
            <w:hideMark/>
          </w:tcPr>
          <w:p w:rsidR="00F02155" w:rsidRPr="00756A8F" w:rsidRDefault="00F02155" w:rsidP="00F02155">
            <w:pPr>
              <w:suppressAutoHyphens w:val="0"/>
              <w:jc w:val="center"/>
              <w:rPr>
                <w:color w:val="000000"/>
                <w:sz w:val="22"/>
                <w:szCs w:val="22"/>
              </w:rPr>
            </w:pPr>
            <w:r w:rsidRPr="00756A8F">
              <w:rPr>
                <w:color w:val="000000"/>
                <w:sz w:val="22"/>
                <w:szCs w:val="22"/>
              </w:rPr>
              <w:t>77</w:t>
            </w:r>
          </w:p>
        </w:tc>
        <w:tc>
          <w:tcPr>
            <w:tcW w:w="4815" w:type="dxa"/>
            <w:gridSpan w:val="3"/>
            <w:shd w:val="clear" w:color="auto" w:fill="auto"/>
            <w:hideMark/>
          </w:tcPr>
          <w:p w:rsidR="00F02155" w:rsidRPr="00756A8F" w:rsidRDefault="00756A8F" w:rsidP="00F02155">
            <w:pPr>
              <w:suppressAutoHyphens w:val="0"/>
              <w:rPr>
                <w:color w:val="000000"/>
                <w:sz w:val="22"/>
                <w:szCs w:val="22"/>
              </w:rPr>
            </w:pPr>
            <w:r w:rsidRPr="00756A8F">
              <w:rPr>
                <w:color w:val="000000"/>
                <w:sz w:val="22"/>
                <w:szCs w:val="22"/>
              </w:rPr>
              <w:t>Ввод ВН трансформатор</w:t>
            </w:r>
            <w:r w:rsidR="00F02155" w:rsidRPr="00756A8F">
              <w:rPr>
                <w:color w:val="000000"/>
                <w:sz w:val="22"/>
                <w:szCs w:val="22"/>
              </w:rPr>
              <w:t>ный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78</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Бумага электроизоляционная крепированная, все марки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79</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Клей резиновый № 88-Н</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0,75</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80</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Уайт-спирит</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30</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Растворитель № 646</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0,0125</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82</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Ацетон технический, сорт I</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0,01</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Ветошь</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12,5</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84</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Электроды УОНИ 13/55</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Эмаль ПФ-115</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0,09</w:t>
            </w:r>
          </w:p>
        </w:tc>
      </w:tr>
      <w:tr w:rsidR="00557B81" w:rsidRPr="00F02155" w:rsidTr="00557B81">
        <w:trPr>
          <w:trHeight w:val="1094"/>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86</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Задвижка клиновая с выдвижным шпинделем 30с41нж (ЗКЛ2-16), номинальное давление 1,6 МПа (16 кгс/см2), присоединение к трубопроводу фланцевое, номинальный диаметр 80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1138"/>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87</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Задвижка клиновая с выдвижным шпинделем 30с41нж (ЗКЛ2-16), номинальное давление 1,6 МПа (16 кгс/см2), присоединение к трубопроводу фланцевое, номинальный диаметр 50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13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88</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Вентиль запорный из углеродистой стали, номинальное давление 4,0 МПа (40 кгс/см2), номинальный диаметр 50 мм, с графитовым уплотнением, присоединение к трубопроводу фланцевое</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1018"/>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89</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Задвижка клиновая с выдвижным шпинделем 30Б2бк, номинальное давление 2,5 МПа (25 кгс/см2), присоединение к трубопроводу муфтовое, номинальный диаметр 25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90</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Кран шаровой газовый стальной, номинальный диаметр 80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Болты оцинкованные диаметр 8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0,14</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5. Доставка материалов по маршруту г. Якутск - с. Онхой</w:t>
            </w:r>
          </w:p>
        </w:tc>
      </w:tr>
      <w:tr w:rsidR="00557B81" w:rsidRPr="00F02155" w:rsidTr="00557B81">
        <w:trPr>
          <w:trHeight w:val="9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92</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Погрузка при автомобильных перевозках материалов, перевозимых в контейнерах грузоподъемностью от 3 до 5 т</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0,77613</w:t>
            </w:r>
          </w:p>
        </w:tc>
      </w:tr>
      <w:tr w:rsidR="00557B81" w:rsidRPr="00F02155" w:rsidTr="00557B81">
        <w:trPr>
          <w:trHeight w:val="9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Перевозка грузов I класса автомобилями бортовыми грузоподъемностью до 15 т на расстояние до 200 км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0,77613</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94</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Свыше 200 км добавлять на каждый последующий 1 км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0,77613</w:t>
            </w:r>
          </w:p>
        </w:tc>
      </w:tr>
      <w:tr w:rsidR="00557B81" w:rsidRPr="00F02155" w:rsidTr="00557B81">
        <w:trPr>
          <w:trHeight w:val="9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Разгрузка при автомобильных перевозках материалов, перевозимых в контейнерах грузоподъемностью от 3 до 5 т</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0,77613</w:t>
            </w:r>
          </w:p>
        </w:tc>
      </w:tr>
    </w:tbl>
    <w:p w:rsidR="00901F5F" w:rsidRDefault="001D5FCE">
      <w:pPr>
        <w:pStyle w:val="1"/>
        <w:numPr>
          <w:ilvl w:val="0"/>
          <w:numId w:val="0"/>
        </w:numPr>
        <w:rPr>
          <w:sz w:val="24"/>
          <w:lang w:val="ru-RU"/>
        </w:rPr>
      </w:pPr>
      <w:r>
        <w:rPr>
          <w:sz w:val="24"/>
        </w:rPr>
        <w:t>Т</w:t>
      </w:r>
      <w:bookmarkStart w:id="18" w:name="_Toc51339697"/>
      <w:bookmarkStart w:id="19" w:name="_Toc50125127"/>
      <w:bookmarkStart w:id="20" w:name="_Toc216087198"/>
      <w:r>
        <w:rPr>
          <w:sz w:val="24"/>
        </w:rPr>
        <w:t xml:space="preserve">аблица </w:t>
      </w:r>
      <w:r>
        <w:rPr>
          <w:sz w:val="24"/>
          <w:lang w:val="ru-RU"/>
        </w:rPr>
        <w:t>3</w:t>
      </w:r>
      <w:r>
        <w:rPr>
          <w:sz w:val="24"/>
        </w:rPr>
        <w:t xml:space="preserve">. </w:t>
      </w:r>
      <w:bookmarkStart w:id="21" w:name="_Hlk50465284"/>
      <w:r>
        <w:rPr>
          <w:sz w:val="24"/>
        </w:rPr>
        <w:t xml:space="preserve">Требования по срокам </w:t>
      </w:r>
      <w:bookmarkEnd w:id="18"/>
      <w:bookmarkEnd w:id="19"/>
      <w:bookmarkEnd w:id="21"/>
      <w:r>
        <w:rPr>
          <w:sz w:val="24"/>
          <w:lang w:val="ru-RU"/>
        </w:rPr>
        <w:t>выполнения работ</w:t>
      </w:r>
      <w:bookmarkEnd w:id="20"/>
    </w:p>
    <w:tbl>
      <w:tblPr>
        <w:tblW w:w="9776" w:type="dxa"/>
        <w:tblInd w:w="113" w:type="dxa"/>
        <w:tblLayout w:type="fixed"/>
        <w:tblLook w:val="04A0" w:firstRow="1" w:lastRow="0" w:firstColumn="1" w:lastColumn="0" w:noHBand="0" w:noVBand="1"/>
      </w:tblPr>
      <w:tblGrid>
        <w:gridCol w:w="562"/>
        <w:gridCol w:w="4820"/>
        <w:gridCol w:w="2268"/>
        <w:gridCol w:w="2126"/>
      </w:tblGrid>
      <w:tr w:rsidR="00901F5F" w:rsidTr="002F2471">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F5F" w:rsidRDefault="001D5FCE">
            <w:pPr>
              <w:widowControl w:val="0"/>
              <w:jc w:val="center"/>
              <w:rPr>
                <w:sz w:val="24"/>
                <w:szCs w:val="24"/>
              </w:rPr>
            </w:pPr>
            <w:r>
              <w:rPr>
                <w:sz w:val="24"/>
                <w:szCs w:val="24"/>
              </w:rPr>
              <w:t>№ п/п</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F5F" w:rsidRDefault="001D5FCE">
            <w:pPr>
              <w:widowControl w:val="0"/>
              <w:jc w:val="center"/>
              <w:rPr>
                <w:sz w:val="24"/>
                <w:szCs w:val="24"/>
              </w:rPr>
            </w:pPr>
            <w:r>
              <w:rPr>
                <w:sz w:val="24"/>
                <w:szCs w:val="24"/>
              </w:rPr>
              <w:t>Наименование работ/ этапа работ</w:t>
            </w:r>
          </w:p>
        </w:tc>
        <w:tc>
          <w:tcPr>
            <w:tcW w:w="2268"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sz w:val="24"/>
                <w:szCs w:val="24"/>
              </w:rPr>
            </w:pPr>
            <w:r>
              <w:rPr>
                <w:sz w:val="24"/>
                <w:szCs w:val="24"/>
              </w:rPr>
              <w:t>Требования к началу срока выполнения работ/ этапа работ</w:t>
            </w:r>
          </w:p>
        </w:tc>
        <w:tc>
          <w:tcPr>
            <w:tcW w:w="2126" w:type="dxa"/>
            <w:tcBorders>
              <w:top w:val="single" w:sz="4" w:space="0" w:color="000000"/>
              <w:left w:val="single" w:sz="4" w:space="0" w:color="000000"/>
              <w:bottom w:val="single" w:sz="4" w:space="0" w:color="000000"/>
              <w:right w:val="single" w:sz="4" w:space="0" w:color="000000"/>
            </w:tcBorders>
            <w:vAlign w:val="center"/>
          </w:tcPr>
          <w:p w:rsidR="00901F5F" w:rsidRDefault="001D5FCE">
            <w:pPr>
              <w:widowControl w:val="0"/>
              <w:jc w:val="center"/>
              <w:rPr>
                <w:sz w:val="24"/>
                <w:szCs w:val="24"/>
              </w:rPr>
            </w:pPr>
            <w:r>
              <w:rPr>
                <w:sz w:val="24"/>
                <w:szCs w:val="24"/>
              </w:rPr>
              <w:t>Требования к окончанию срока выполнения работ / этапа работ</w:t>
            </w:r>
          </w:p>
        </w:tc>
      </w:tr>
      <w:tr w:rsidR="00901F5F" w:rsidTr="002F247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jc w:val="center"/>
              <w:rPr>
                <w:sz w:val="24"/>
                <w:szCs w:val="24"/>
              </w:rPr>
            </w:pPr>
            <w:r>
              <w:rPr>
                <w:b/>
                <w:sz w:val="24"/>
                <w:szCs w:val="24"/>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jc w:val="center"/>
              <w:rPr>
                <w:sz w:val="24"/>
                <w:szCs w:val="24"/>
              </w:rPr>
            </w:pPr>
            <w:r>
              <w:rPr>
                <w:b/>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901F5F" w:rsidRDefault="001D5FCE">
            <w:pPr>
              <w:pStyle w:val="affff1"/>
              <w:keepNext w:val="0"/>
              <w:widowControl w:val="0"/>
              <w:jc w:val="center"/>
              <w:rPr>
                <w:sz w:val="24"/>
                <w:szCs w:val="24"/>
              </w:rPr>
            </w:pPr>
            <w:r>
              <w:rPr>
                <w:b/>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rsidR="00901F5F" w:rsidRDefault="001D5FCE">
            <w:pPr>
              <w:pStyle w:val="affff1"/>
              <w:keepNext w:val="0"/>
              <w:widowControl w:val="0"/>
              <w:jc w:val="center"/>
              <w:rPr>
                <w:sz w:val="24"/>
                <w:szCs w:val="24"/>
              </w:rPr>
            </w:pPr>
            <w:r>
              <w:rPr>
                <w:b/>
                <w:sz w:val="24"/>
                <w:szCs w:val="24"/>
              </w:rPr>
              <w:t>4</w:t>
            </w:r>
          </w:p>
        </w:tc>
      </w:tr>
      <w:tr w:rsidR="00901F5F" w:rsidTr="002F247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901F5F">
            <w:pPr>
              <w:pStyle w:val="aff0"/>
              <w:widowControl w:val="0"/>
              <w:numPr>
                <w:ilvl w:val="0"/>
                <w:numId w:val="8"/>
              </w:num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rPr>
                <w:sz w:val="24"/>
                <w:szCs w:val="24"/>
              </w:rPr>
            </w:pPr>
            <w:r>
              <w:rPr>
                <w:sz w:val="24"/>
                <w:szCs w:val="24"/>
              </w:rPr>
              <w:t>Подготовительный этап (перебазировка техники, закупка материалов). Выполнение ремонтных работ на трансформаторе Т 1 (ТДТН-25000/110УХЛ1) ПС Нюрба Устранение замечаний. Оформление исполнительной документации.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901F5F" w:rsidRDefault="001D5FCE">
            <w:pPr>
              <w:widowControl w:val="0"/>
              <w:jc w:val="center"/>
              <w:rPr>
                <w:sz w:val="24"/>
                <w:szCs w:val="24"/>
              </w:rPr>
            </w:pPr>
            <w:r>
              <w:rPr>
                <w:sz w:val="24"/>
                <w:szCs w:val="24"/>
              </w:rPr>
              <w:t>С момента подписания договора</w:t>
            </w:r>
          </w:p>
        </w:tc>
        <w:tc>
          <w:tcPr>
            <w:tcW w:w="2126" w:type="dxa"/>
            <w:tcBorders>
              <w:top w:val="single" w:sz="4" w:space="0" w:color="000000"/>
              <w:left w:val="single" w:sz="4" w:space="0" w:color="000000"/>
              <w:bottom w:val="single" w:sz="4" w:space="0" w:color="000000"/>
              <w:right w:val="single" w:sz="4" w:space="0" w:color="000000"/>
            </w:tcBorders>
            <w:vAlign w:val="center"/>
          </w:tcPr>
          <w:p w:rsidR="00901F5F" w:rsidRDefault="00F02155">
            <w:pPr>
              <w:widowControl w:val="0"/>
              <w:jc w:val="center"/>
              <w:rPr>
                <w:sz w:val="24"/>
                <w:szCs w:val="24"/>
              </w:rPr>
            </w:pPr>
            <w:r>
              <w:rPr>
                <w:sz w:val="24"/>
                <w:szCs w:val="24"/>
                <w:lang w:val="en-US"/>
              </w:rPr>
              <w:t>44</w:t>
            </w:r>
            <w:r w:rsidR="001D5FCE">
              <w:rPr>
                <w:sz w:val="24"/>
                <w:szCs w:val="24"/>
              </w:rPr>
              <w:t xml:space="preserve"> дней</w:t>
            </w:r>
          </w:p>
        </w:tc>
      </w:tr>
      <w:tr w:rsidR="00901F5F" w:rsidTr="002F247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901F5F">
            <w:pPr>
              <w:pStyle w:val="aff0"/>
              <w:widowControl w:val="0"/>
              <w:numPr>
                <w:ilvl w:val="0"/>
                <w:numId w:val="8"/>
              </w:num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rPr>
                <w:sz w:val="24"/>
                <w:szCs w:val="24"/>
              </w:rPr>
            </w:pPr>
            <w:r>
              <w:rPr>
                <w:sz w:val="24"/>
                <w:szCs w:val="24"/>
              </w:rPr>
              <w:t>Выполнение ремонтных работ на трансформаторе Т 1 (ТМТН 6300/110/35/10) ПС Верхневилюйск. Устранение замечаний. Оформление исполнительной документации.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901F5F" w:rsidRDefault="001D5FCE">
            <w:pPr>
              <w:widowControl w:val="0"/>
              <w:jc w:val="center"/>
              <w:rPr>
                <w:sz w:val="24"/>
                <w:szCs w:val="24"/>
              </w:rPr>
            </w:pPr>
            <w:r>
              <w:rPr>
                <w:sz w:val="24"/>
                <w:szCs w:val="24"/>
              </w:rPr>
              <w:t>С момента окончания 1 этапа</w:t>
            </w:r>
          </w:p>
        </w:tc>
        <w:tc>
          <w:tcPr>
            <w:tcW w:w="2126" w:type="dxa"/>
            <w:tcBorders>
              <w:top w:val="single" w:sz="4" w:space="0" w:color="000000"/>
              <w:left w:val="single" w:sz="4" w:space="0" w:color="000000"/>
              <w:bottom w:val="single" w:sz="4" w:space="0" w:color="000000"/>
              <w:right w:val="single" w:sz="4" w:space="0" w:color="000000"/>
            </w:tcBorders>
            <w:vAlign w:val="center"/>
          </w:tcPr>
          <w:p w:rsidR="00901F5F" w:rsidRDefault="00F02155">
            <w:pPr>
              <w:widowControl w:val="0"/>
              <w:jc w:val="center"/>
              <w:rPr>
                <w:sz w:val="24"/>
                <w:szCs w:val="24"/>
              </w:rPr>
            </w:pPr>
            <w:r>
              <w:rPr>
                <w:sz w:val="24"/>
                <w:szCs w:val="24"/>
              </w:rPr>
              <w:t>30</w:t>
            </w:r>
            <w:r w:rsidR="001D5FCE">
              <w:rPr>
                <w:sz w:val="24"/>
                <w:szCs w:val="24"/>
              </w:rPr>
              <w:t xml:space="preserve"> день</w:t>
            </w:r>
          </w:p>
        </w:tc>
      </w:tr>
      <w:tr w:rsidR="00901F5F" w:rsidTr="002F247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901F5F">
            <w:pPr>
              <w:pStyle w:val="aff0"/>
              <w:widowControl w:val="0"/>
              <w:numPr>
                <w:ilvl w:val="0"/>
                <w:numId w:val="8"/>
              </w:num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rPr>
                <w:sz w:val="24"/>
                <w:szCs w:val="24"/>
              </w:rPr>
            </w:pPr>
            <w:r>
              <w:rPr>
                <w:sz w:val="24"/>
                <w:szCs w:val="24"/>
              </w:rPr>
              <w:t>Выполнение ремонтных работ на трансформаторе Т 2 (ТМТН 6300/110/35/10) ПС Онхой. Устранение замечаний. Оформление исполнительной документации.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901F5F" w:rsidRDefault="001D5FCE">
            <w:pPr>
              <w:widowControl w:val="0"/>
              <w:jc w:val="center"/>
              <w:rPr>
                <w:sz w:val="24"/>
                <w:szCs w:val="24"/>
              </w:rPr>
            </w:pPr>
            <w:r>
              <w:rPr>
                <w:sz w:val="24"/>
                <w:szCs w:val="24"/>
              </w:rPr>
              <w:t>С момента окончания 2 этапа</w:t>
            </w:r>
          </w:p>
        </w:tc>
        <w:tc>
          <w:tcPr>
            <w:tcW w:w="2126" w:type="dxa"/>
            <w:tcBorders>
              <w:top w:val="single" w:sz="4" w:space="0" w:color="000000"/>
              <w:left w:val="single" w:sz="4" w:space="0" w:color="000000"/>
              <w:bottom w:val="single" w:sz="4" w:space="0" w:color="000000"/>
              <w:right w:val="single" w:sz="4" w:space="0" w:color="000000"/>
            </w:tcBorders>
            <w:vAlign w:val="center"/>
          </w:tcPr>
          <w:p w:rsidR="00901F5F" w:rsidRDefault="00F02155">
            <w:pPr>
              <w:widowControl w:val="0"/>
              <w:jc w:val="center"/>
              <w:rPr>
                <w:sz w:val="24"/>
                <w:szCs w:val="24"/>
              </w:rPr>
            </w:pPr>
            <w:r>
              <w:rPr>
                <w:sz w:val="24"/>
                <w:szCs w:val="24"/>
              </w:rPr>
              <w:t>30</w:t>
            </w:r>
            <w:r w:rsidR="001D5FCE">
              <w:rPr>
                <w:sz w:val="24"/>
                <w:szCs w:val="24"/>
              </w:rPr>
              <w:t xml:space="preserve"> день</w:t>
            </w:r>
          </w:p>
        </w:tc>
      </w:tr>
      <w:tr w:rsidR="00F02155" w:rsidTr="002F247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02155" w:rsidRDefault="00F02155">
            <w:pPr>
              <w:pStyle w:val="aff0"/>
              <w:widowControl w:val="0"/>
              <w:numPr>
                <w:ilvl w:val="0"/>
                <w:numId w:val="8"/>
              </w:num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F02155" w:rsidRDefault="00F02155">
            <w:pPr>
              <w:widowControl w:val="0"/>
              <w:rPr>
                <w:sz w:val="24"/>
                <w:szCs w:val="24"/>
              </w:rPr>
            </w:pPr>
            <w:r w:rsidRPr="00F02155">
              <w:rPr>
                <w:sz w:val="24"/>
                <w:szCs w:val="24"/>
              </w:rPr>
              <w:t>Устранение замечаний. Оформление исполнительной документации. Сдача отчетных документов.</w:t>
            </w:r>
          </w:p>
        </w:tc>
        <w:tc>
          <w:tcPr>
            <w:tcW w:w="2268" w:type="dxa"/>
            <w:tcBorders>
              <w:top w:val="single" w:sz="4" w:space="0" w:color="000000"/>
              <w:left w:val="single" w:sz="4" w:space="0" w:color="000000"/>
              <w:bottom w:val="single" w:sz="4" w:space="0" w:color="000000"/>
              <w:right w:val="single" w:sz="4" w:space="0" w:color="000000"/>
            </w:tcBorders>
            <w:vAlign w:val="center"/>
          </w:tcPr>
          <w:p w:rsidR="00F02155" w:rsidRDefault="00F02155" w:rsidP="00F02155">
            <w:pPr>
              <w:widowControl w:val="0"/>
              <w:jc w:val="center"/>
              <w:rPr>
                <w:sz w:val="24"/>
                <w:szCs w:val="24"/>
              </w:rPr>
            </w:pPr>
            <w:r w:rsidRPr="00F02155">
              <w:rPr>
                <w:sz w:val="24"/>
                <w:szCs w:val="24"/>
              </w:rPr>
              <w:t xml:space="preserve">С момента окончания </w:t>
            </w:r>
            <w:r>
              <w:rPr>
                <w:sz w:val="24"/>
                <w:szCs w:val="24"/>
              </w:rPr>
              <w:t>3</w:t>
            </w:r>
            <w:r w:rsidRPr="00F02155">
              <w:rPr>
                <w:sz w:val="24"/>
                <w:szCs w:val="24"/>
              </w:rPr>
              <w:t>этапа</w:t>
            </w:r>
          </w:p>
        </w:tc>
        <w:tc>
          <w:tcPr>
            <w:tcW w:w="2126" w:type="dxa"/>
            <w:tcBorders>
              <w:top w:val="single" w:sz="4" w:space="0" w:color="000000"/>
              <w:left w:val="single" w:sz="4" w:space="0" w:color="000000"/>
              <w:bottom w:val="single" w:sz="4" w:space="0" w:color="000000"/>
              <w:right w:val="single" w:sz="4" w:space="0" w:color="000000"/>
            </w:tcBorders>
            <w:vAlign w:val="center"/>
          </w:tcPr>
          <w:p w:rsidR="00F02155" w:rsidRDefault="00F02155">
            <w:pPr>
              <w:widowControl w:val="0"/>
              <w:jc w:val="center"/>
              <w:rPr>
                <w:sz w:val="24"/>
                <w:szCs w:val="24"/>
              </w:rPr>
            </w:pPr>
            <w:r>
              <w:rPr>
                <w:sz w:val="24"/>
                <w:szCs w:val="24"/>
              </w:rPr>
              <w:t>60 дней</w:t>
            </w:r>
          </w:p>
        </w:tc>
      </w:tr>
    </w:tbl>
    <w:p w:rsidR="00901F5F" w:rsidRDefault="00901F5F">
      <w:pPr>
        <w:sectPr w:rsidR="00901F5F">
          <w:headerReference w:type="even" r:id="rId8"/>
          <w:headerReference w:type="default" r:id="rId9"/>
          <w:headerReference w:type="first" r:id="rId10"/>
          <w:pgSz w:w="11906" w:h="16838"/>
          <w:pgMar w:top="1134" w:right="851" w:bottom="992" w:left="1134" w:header="680" w:footer="0" w:gutter="0"/>
          <w:cols w:space="720"/>
          <w:formProt w:val="0"/>
          <w:titlePg/>
          <w:docGrid w:linePitch="360"/>
        </w:sectPr>
      </w:pPr>
    </w:p>
    <w:p w:rsidR="00901F5F" w:rsidRDefault="001D5FCE">
      <w:pPr>
        <w:pStyle w:val="4"/>
        <w:numPr>
          <w:ilvl w:val="1"/>
          <w:numId w:val="3"/>
        </w:numPr>
        <w:ind w:left="1276" w:hanging="556"/>
      </w:pPr>
      <w:bookmarkStart w:id="22" w:name="_Toc216087199"/>
      <w:bookmarkStart w:id="23" w:name="_Toc51339698"/>
      <w:r>
        <w:lastRenderedPageBreak/>
        <w:t xml:space="preserve">Требования к </w:t>
      </w:r>
      <w:r>
        <w:rPr>
          <w:lang w:val="ru-RU"/>
        </w:rPr>
        <w:t>качеству продукции</w:t>
      </w:r>
      <w:bookmarkEnd w:id="22"/>
    </w:p>
    <w:p w:rsidR="00901F5F" w:rsidRDefault="001D5FCE">
      <w:pPr>
        <w:pStyle w:val="1"/>
        <w:numPr>
          <w:ilvl w:val="0"/>
          <w:numId w:val="0"/>
        </w:numPr>
        <w:rPr>
          <w:sz w:val="24"/>
        </w:rPr>
      </w:pPr>
      <w:bookmarkStart w:id="24" w:name="_Toc216087200"/>
      <w:r>
        <w:rPr>
          <w:sz w:val="24"/>
        </w:rPr>
        <w:t>Таблица </w:t>
      </w:r>
      <w:r>
        <w:rPr>
          <w:sz w:val="24"/>
          <w:lang w:val="ru-RU"/>
        </w:rPr>
        <w:t>4</w:t>
      </w:r>
      <w:r>
        <w:rPr>
          <w:sz w:val="24"/>
        </w:rPr>
        <w:t xml:space="preserve">. Требования к </w:t>
      </w:r>
      <w:bookmarkEnd w:id="23"/>
      <w:r>
        <w:rPr>
          <w:sz w:val="24"/>
          <w:lang w:val="ru-RU"/>
        </w:rPr>
        <w:t>качеству продукции</w:t>
      </w:r>
      <w:bookmarkEnd w:id="24"/>
    </w:p>
    <w:p w:rsidR="00901F5F" w:rsidRDefault="00901F5F">
      <w:pPr>
        <w:rPr>
          <w:rStyle w:val="aff1"/>
          <w:b w:val="0"/>
        </w:rPr>
      </w:pPr>
    </w:p>
    <w:p w:rsidR="00901F5F" w:rsidRDefault="001D5FCE">
      <w:pPr>
        <w:snapToGrid w:val="0"/>
        <w:spacing w:after="120"/>
        <w:rPr>
          <w:rStyle w:val="aff1"/>
          <w:b w:val="0"/>
          <w:iCs/>
          <w:sz w:val="24"/>
          <w:szCs w:val="24"/>
        </w:rPr>
      </w:pPr>
      <w:r>
        <w:rPr>
          <w:b/>
          <w:bCs/>
          <w:sz w:val="24"/>
          <w:szCs w:val="24"/>
        </w:rPr>
        <w:t>Наименование работ/этапа работ (позиция № 1-3 Таблицы 2): Выполнение работ (включая поставку материалов) по капитальному ремонту трансформаторов Западных электрических сетей в рамках ремонтной программы</w:t>
      </w:r>
    </w:p>
    <w:tbl>
      <w:tblPr>
        <w:tblStyle w:val="affff5"/>
        <w:tblW w:w="15026" w:type="dxa"/>
        <w:tblInd w:w="108" w:type="dxa"/>
        <w:tblLayout w:type="fixed"/>
        <w:tblLook w:val="04A0" w:firstRow="1" w:lastRow="0" w:firstColumn="1" w:lastColumn="0" w:noHBand="0" w:noVBand="1"/>
      </w:tblPr>
      <w:tblGrid>
        <w:gridCol w:w="845"/>
        <w:gridCol w:w="2155"/>
        <w:gridCol w:w="5248"/>
        <w:gridCol w:w="2114"/>
        <w:gridCol w:w="2403"/>
        <w:gridCol w:w="2261"/>
      </w:tblGrid>
      <w:tr w:rsidR="00901F5F">
        <w:tc>
          <w:tcPr>
            <w:tcW w:w="844" w:type="dxa"/>
            <w:vMerge w:val="restart"/>
            <w:vAlign w:val="center"/>
          </w:tcPr>
          <w:p w:rsidR="00901F5F" w:rsidRDefault="001D5FCE">
            <w:pPr>
              <w:widowControl w:val="0"/>
              <w:rPr>
                <w:b/>
                <w:bCs/>
                <w:sz w:val="24"/>
                <w:szCs w:val="24"/>
              </w:rPr>
            </w:pPr>
            <w:r>
              <w:rPr>
                <w:b/>
                <w:bCs/>
                <w:sz w:val="24"/>
                <w:szCs w:val="24"/>
              </w:rPr>
              <w:t>№ п/п</w:t>
            </w:r>
          </w:p>
        </w:tc>
        <w:tc>
          <w:tcPr>
            <w:tcW w:w="2155" w:type="dxa"/>
            <w:vMerge w:val="restart"/>
            <w:vAlign w:val="center"/>
          </w:tcPr>
          <w:p w:rsidR="00901F5F" w:rsidRDefault="001D5FCE">
            <w:pPr>
              <w:widowControl w:val="0"/>
              <w:jc w:val="center"/>
              <w:rPr>
                <w:b/>
                <w:bCs/>
                <w:sz w:val="24"/>
                <w:szCs w:val="24"/>
              </w:rPr>
            </w:pPr>
            <w:r>
              <w:rPr>
                <w:b/>
                <w:bCs/>
                <w:sz w:val="24"/>
                <w:szCs w:val="24"/>
              </w:rPr>
              <w:t>Наименование параметра</w:t>
            </w:r>
          </w:p>
        </w:tc>
        <w:tc>
          <w:tcPr>
            <w:tcW w:w="5248" w:type="dxa"/>
            <w:vMerge w:val="restart"/>
            <w:vAlign w:val="center"/>
          </w:tcPr>
          <w:p w:rsidR="00901F5F" w:rsidRDefault="001D5FCE">
            <w:pPr>
              <w:widowControl w:val="0"/>
              <w:jc w:val="center"/>
              <w:rPr>
                <w:b/>
                <w:bCs/>
                <w:sz w:val="24"/>
                <w:szCs w:val="24"/>
              </w:rPr>
            </w:pPr>
            <w:r>
              <w:rPr>
                <w:b/>
                <w:bCs/>
                <w:sz w:val="24"/>
                <w:szCs w:val="24"/>
              </w:rPr>
              <w:t>Требование заказчика</w:t>
            </w:r>
          </w:p>
        </w:tc>
        <w:tc>
          <w:tcPr>
            <w:tcW w:w="4517" w:type="dxa"/>
            <w:gridSpan w:val="2"/>
            <w:vAlign w:val="center"/>
          </w:tcPr>
          <w:p w:rsidR="00901F5F" w:rsidRDefault="001D5FCE">
            <w:pPr>
              <w:widowControl w:val="0"/>
              <w:jc w:val="center"/>
              <w:rPr>
                <w:b/>
                <w:bCs/>
                <w:sz w:val="24"/>
                <w:szCs w:val="24"/>
              </w:rPr>
            </w:pPr>
            <w:r>
              <w:rPr>
                <w:b/>
                <w:bCs/>
                <w:sz w:val="24"/>
                <w:szCs w:val="24"/>
              </w:rPr>
              <w:t>Способ подтверждения участником соответствия требованиям</w:t>
            </w:r>
          </w:p>
        </w:tc>
        <w:tc>
          <w:tcPr>
            <w:tcW w:w="2261" w:type="dxa"/>
            <w:vMerge w:val="restart"/>
            <w:vAlign w:val="center"/>
          </w:tcPr>
          <w:p w:rsidR="00901F5F" w:rsidRDefault="001D5FCE">
            <w:pPr>
              <w:widowControl w:val="0"/>
              <w:jc w:val="center"/>
              <w:rPr>
                <w:b/>
                <w:bCs/>
                <w:sz w:val="24"/>
                <w:szCs w:val="24"/>
              </w:rPr>
            </w:pPr>
            <w:r>
              <w:rPr>
                <w:b/>
                <w:bCs/>
                <w:sz w:val="24"/>
                <w:szCs w:val="24"/>
              </w:rPr>
              <w:t>Предложение участника по характеристикам и параметрам</w:t>
            </w:r>
          </w:p>
        </w:tc>
      </w:tr>
      <w:tr w:rsidR="00901F5F">
        <w:tc>
          <w:tcPr>
            <w:tcW w:w="844" w:type="dxa"/>
            <w:vMerge/>
            <w:vAlign w:val="center"/>
          </w:tcPr>
          <w:p w:rsidR="00901F5F" w:rsidRDefault="00901F5F">
            <w:pPr>
              <w:widowControl w:val="0"/>
              <w:rPr>
                <w:b/>
                <w:bCs/>
                <w:sz w:val="24"/>
                <w:szCs w:val="24"/>
              </w:rPr>
            </w:pPr>
          </w:p>
        </w:tc>
        <w:tc>
          <w:tcPr>
            <w:tcW w:w="2155" w:type="dxa"/>
            <w:vMerge/>
            <w:vAlign w:val="center"/>
          </w:tcPr>
          <w:p w:rsidR="00901F5F" w:rsidRDefault="00901F5F">
            <w:pPr>
              <w:widowControl w:val="0"/>
              <w:rPr>
                <w:b/>
                <w:bCs/>
                <w:sz w:val="24"/>
                <w:szCs w:val="24"/>
              </w:rPr>
            </w:pPr>
          </w:p>
        </w:tc>
        <w:tc>
          <w:tcPr>
            <w:tcW w:w="5248" w:type="dxa"/>
            <w:vMerge/>
            <w:vAlign w:val="center"/>
          </w:tcPr>
          <w:p w:rsidR="00901F5F" w:rsidRDefault="00901F5F">
            <w:pPr>
              <w:widowControl w:val="0"/>
              <w:rPr>
                <w:b/>
                <w:bCs/>
                <w:sz w:val="24"/>
                <w:szCs w:val="24"/>
              </w:rPr>
            </w:pPr>
          </w:p>
        </w:tc>
        <w:tc>
          <w:tcPr>
            <w:tcW w:w="2114" w:type="dxa"/>
            <w:vAlign w:val="center"/>
          </w:tcPr>
          <w:p w:rsidR="00901F5F" w:rsidRDefault="001D5FCE">
            <w:pPr>
              <w:widowControl w:val="0"/>
              <w:jc w:val="center"/>
              <w:rPr>
                <w:b/>
                <w:bCs/>
                <w:sz w:val="24"/>
                <w:szCs w:val="24"/>
              </w:rPr>
            </w:pPr>
            <w:r>
              <w:rPr>
                <w:b/>
                <w:bCs/>
                <w:sz w:val="24"/>
                <w:szCs w:val="24"/>
              </w:rPr>
              <w:t>Согласие с требованием/ указание характеристик</w:t>
            </w:r>
          </w:p>
        </w:tc>
        <w:tc>
          <w:tcPr>
            <w:tcW w:w="2403" w:type="dxa"/>
            <w:vAlign w:val="center"/>
          </w:tcPr>
          <w:p w:rsidR="00901F5F" w:rsidRDefault="001D5FCE">
            <w:pPr>
              <w:widowControl w:val="0"/>
              <w:jc w:val="center"/>
              <w:rPr>
                <w:b/>
                <w:bCs/>
                <w:sz w:val="24"/>
                <w:szCs w:val="24"/>
              </w:rPr>
            </w:pPr>
            <w:r>
              <w:rPr>
                <w:b/>
                <w:bCs/>
                <w:sz w:val="24"/>
                <w:szCs w:val="24"/>
              </w:rPr>
              <w:t>Предоставление подтверждающего документа или иной способ подтверждения</w:t>
            </w:r>
          </w:p>
        </w:tc>
        <w:tc>
          <w:tcPr>
            <w:tcW w:w="2261" w:type="dxa"/>
            <w:vMerge/>
            <w:vAlign w:val="center"/>
          </w:tcPr>
          <w:p w:rsidR="00901F5F" w:rsidRDefault="00901F5F">
            <w:pPr>
              <w:widowControl w:val="0"/>
              <w:rPr>
                <w:b/>
                <w:bCs/>
                <w:sz w:val="24"/>
                <w:szCs w:val="24"/>
              </w:rPr>
            </w:pPr>
          </w:p>
        </w:tc>
      </w:tr>
      <w:tr w:rsidR="00901F5F">
        <w:tc>
          <w:tcPr>
            <w:tcW w:w="844" w:type="dxa"/>
            <w:vAlign w:val="center"/>
          </w:tcPr>
          <w:p w:rsidR="00901F5F" w:rsidRDefault="001D5FCE">
            <w:pPr>
              <w:widowControl w:val="0"/>
              <w:spacing w:before="60" w:after="60"/>
              <w:jc w:val="center"/>
            </w:pPr>
            <w:r>
              <w:rPr>
                <w:b/>
                <w:sz w:val="24"/>
                <w:szCs w:val="24"/>
              </w:rPr>
              <w:t>1</w:t>
            </w:r>
          </w:p>
        </w:tc>
        <w:tc>
          <w:tcPr>
            <w:tcW w:w="2155" w:type="dxa"/>
            <w:vAlign w:val="center"/>
          </w:tcPr>
          <w:p w:rsidR="00901F5F" w:rsidRDefault="001D5FCE">
            <w:pPr>
              <w:widowControl w:val="0"/>
              <w:jc w:val="center"/>
              <w:rPr>
                <w:b/>
                <w:sz w:val="24"/>
                <w:szCs w:val="24"/>
              </w:rPr>
            </w:pPr>
            <w:r>
              <w:rPr>
                <w:b/>
                <w:sz w:val="24"/>
                <w:szCs w:val="24"/>
              </w:rPr>
              <w:t>2</w:t>
            </w:r>
          </w:p>
        </w:tc>
        <w:tc>
          <w:tcPr>
            <w:tcW w:w="5248" w:type="dxa"/>
            <w:vAlign w:val="center"/>
          </w:tcPr>
          <w:p w:rsidR="00901F5F" w:rsidRDefault="001D5FCE">
            <w:pPr>
              <w:widowControl w:val="0"/>
              <w:jc w:val="center"/>
              <w:rPr>
                <w:b/>
                <w:sz w:val="24"/>
                <w:szCs w:val="24"/>
              </w:rPr>
            </w:pPr>
            <w:r>
              <w:rPr>
                <w:b/>
                <w:sz w:val="24"/>
                <w:szCs w:val="24"/>
              </w:rPr>
              <w:t>3</w:t>
            </w:r>
          </w:p>
        </w:tc>
        <w:tc>
          <w:tcPr>
            <w:tcW w:w="2114" w:type="dxa"/>
            <w:vAlign w:val="center"/>
          </w:tcPr>
          <w:p w:rsidR="00901F5F" w:rsidRDefault="001D5FCE">
            <w:pPr>
              <w:widowControl w:val="0"/>
              <w:jc w:val="center"/>
              <w:rPr>
                <w:b/>
                <w:sz w:val="24"/>
                <w:szCs w:val="24"/>
              </w:rPr>
            </w:pPr>
            <w:r>
              <w:rPr>
                <w:b/>
                <w:sz w:val="24"/>
                <w:szCs w:val="24"/>
              </w:rPr>
              <w:t>4</w:t>
            </w:r>
          </w:p>
        </w:tc>
        <w:tc>
          <w:tcPr>
            <w:tcW w:w="2403" w:type="dxa"/>
            <w:vAlign w:val="center"/>
          </w:tcPr>
          <w:p w:rsidR="00901F5F" w:rsidRDefault="001D5FCE">
            <w:pPr>
              <w:widowControl w:val="0"/>
              <w:jc w:val="center"/>
              <w:rPr>
                <w:b/>
                <w:sz w:val="24"/>
                <w:szCs w:val="24"/>
              </w:rPr>
            </w:pPr>
            <w:r>
              <w:rPr>
                <w:b/>
                <w:sz w:val="24"/>
                <w:szCs w:val="24"/>
              </w:rPr>
              <w:t>5</w:t>
            </w:r>
          </w:p>
        </w:tc>
        <w:tc>
          <w:tcPr>
            <w:tcW w:w="2261" w:type="dxa"/>
            <w:vAlign w:val="center"/>
          </w:tcPr>
          <w:p w:rsidR="00901F5F" w:rsidRDefault="001D5FCE">
            <w:pPr>
              <w:widowControl w:val="0"/>
              <w:jc w:val="center"/>
              <w:rPr>
                <w:b/>
                <w:sz w:val="24"/>
                <w:szCs w:val="24"/>
              </w:rPr>
            </w:pPr>
            <w:r>
              <w:rPr>
                <w:b/>
                <w:sz w:val="24"/>
                <w:szCs w:val="24"/>
              </w:rPr>
              <w:t>6</w:t>
            </w:r>
          </w:p>
        </w:tc>
      </w:tr>
      <w:tr w:rsidR="00901F5F">
        <w:tc>
          <w:tcPr>
            <w:tcW w:w="844" w:type="dxa"/>
            <w:vAlign w:val="center"/>
          </w:tcPr>
          <w:p w:rsidR="00901F5F" w:rsidRDefault="00901F5F">
            <w:pPr>
              <w:pStyle w:val="aff0"/>
              <w:widowControl w:val="0"/>
              <w:numPr>
                <w:ilvl w:val="0"/>
                <w:numId w:val="6"/>
              </w:numPr>
              <w:spacing w:before="60" w:after="60"/>
              <w:jc w:val="center"/>
            </w:pPr>
          </w:p>
        </w:tc>
        <w:tc>
          <w:tcPr>
            <w:tcW w:w="7403" w:type="dxa"/>
            <w:gridSpan w:val="2"/>
            <w:vAlign w:val="center"/>
          </w:tcPr>
          <w:p w:rsidR="00901F5F" w:rsidRDefault="001D5FCE">
            <w:pPr>
              <w:widowControl w:val="0"/>
              <w:rPr>
                <w:b/>
                <w:sz w:val="24"/>
                <w:szCs w:val="24"/>
              </w:rPr>
            </w:pPr>
            <w:r>
              <w:rPr>
                <w:b/>
                <w:sz w:val="24"/>
                <w:szCs w:val="24"/>
              </w:rPr>
              <w:t>Требования к выполнению работ</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rPr>
                <w:b/>
                <w:bCs/>
              </w:rPr>
            </w:pPr>
          </w:p>
        </w:tc>
        <w:tc>
          <w:tcPr>
            <w:tcW w:w="7403" w:type="dxa"/>
            <w:gridSpan w:val="2"/>
            <w:vAlign w:val="center"/>
          </w:tcPr>
          <w:p w:rsidR="00901F5F" w:rsidRDefault="001D5FCE">
            <w:pPr>
              <w:widowControl w:val="0"/>
              <w:spacing w:before="60" w:after="60"/>
              <w:rPr>
                <w:b/>
                <w:sz w:val="24"/>
                <w:szCs w:val="24"/>
              </w:rPr>
            </w:pPr>
            <w:r>
              <w:rPr>
                <w:b/>
                <w:sz w:val="24"/>
                <w:szCs w:val="24"/>
              </w:rPr>
              <w:t>Общие требования к выполнению работ</w:t>
            </w:r>
          </w:p>
        </w:tc>
        <w:tc>
          <w:tcPr>
            <w:tcW w:w="2114" w:type="dxa"/>
          </w:tcPr>
          <w:p w:rsidR="00901F5F" w:rsidRDefault="00901F5F">
            <w:pPr>
              <w:widowControl w:val="0"/>
              <w:spacing w:before="60" w:after="60"/>
              <w:rPr>
                <w:b/>
                <w:sz w:val="24"/>
                <w:szCs w:val="24"/>
              </w:rPr>
            </w:pPr>
          </w:p>
        </w:tc>
        <w:tc>
          <w:tcPr>
            <w:tcW w:w="2403" w:type="dxa"/>
          </w:tcPr>
          <w:p w:rsidR="00901F5F" w:rsidRDefault="00901F5F">
            <w:pPr>
              <w:widowControl w:val="0"/>
              <w:spacing w:before="60" w:after="60"/>
              <w:rPr>
                <w:b/>
                <w:sz w:val="24"/>
                <w:szCs w:val="24"/>
              </w:rPr>
            </w:pPr>
          </w:p>
        </w:tc>
        <w:tc>
          <w:tcPr>
            <w:tcW w:w="2261" w:type="dxa"/>
          </w:tcPr>
          <w:p w:rsidR="00901F5F" w:rsidRDefault="00901F5F">
            <w:pPr>
              <w:widowControl w:val="0"/>
              <w:spacing w:before="60" w:after="60"/>
              <w:rPr>
                <w:b/>
                <w:sz w:val="24"/>
                <w:szCs w:val="24"/>
              </w:rPr>
            </w:pP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shd w:val="clear" w:color="auto" w:fill="auto"/>
            <w:vAlign w:val="center"/>
          </w:tcPr>
          <w:p w:rsidR="00901F5F" w:rsidRDefault="001D5FCE">
            <w:pPr>
              <w:widowControl w:val="0"/>
              <w:rPr>
                <w:sz w:val="24"/>
                <w:szCs w:val="24"/>
              </w:rPr>
            </w:pPr>
            <w:r>
              <w:rPr>
                <w:sz w:val="24"/>
                <w:szCs w:val="24"/>
              </w:rPr>
              <w:t>Перечень выполняемых работ</w:t>
            </w:r>
          </w:p>
        </w:tc>
        <w:tc>
          <w:tcPr>
            <w:tcW w:w="5248" w:type="dxa"/>
            <w:shd w:val="clear" w:color="auto" w:fill="auto"/>
          </w:tcPr>
          <w:p w:rsidR="00901F5F" w:rsidRDefault="001D5FCE">
            <w:pPr>
              <w:widowControl w:val="0"/>
              <w:rPr>
                <w:sz w:val="24"/>
                <w:szCs w:val="24"/>
              </w:rPr>
            </w:pPr>
            <w:r>
              <w:rPr>
                <w:sz w:val="24"/>
                <w:szCs w:val="24"/>
              </w:rPr>
              <w:t>Настоящими техническими требованиями предлагается выполнить работы по объектам, указанным в Ведомости объемов работ (Приложение 3)</w:t>
            </w:r>
          </w:p>
          <w:p w:rsidR="00901F5F" w:rsidRDefault="001D5FCE">
            <w:pPr>
              <w:widowControl w:val="0"/>
              <w:rPr>
                <w:sz w:val="24"/>
                <w:szCs w:val="24"/>
              </w:rPr>
            </w:pPr>
            <w:r>
              <w:rPr>
                <w:sz w:val="24"/>
                <w:szCs w:val="24"/>
              </w:rPr>
              <w:t>Основные работы:</w:t>
            </w:r>
          </w:p>
          <w:p w:rsidR="00901F5F" w:rsidRDefault="001D5FCE">
            <w:pPr>
              <w:widowControl w:val="0"/>
              <w:rPr>
                <w:sz w:val="24"/>
                <w:szCs w:val="24"/>
              </w:rPr>
            </w:pPr>
            <w:r>
              <w:rPr>
                <w:sz w:val="24"/>
                <w:szCs w:val="24"/>
              </w:rPr>
              <w:t>Капитальный ремонт трансформаторов.</w:t>
            </w:r>
          </w:p>
          <w:p w:rsidR="00901F5F" w:rsidRDefault="001D5FCE">
            <w:pPr>
              <w:widowControl w:val="0"/>
              <w:rPr>
                <w:sz w:val="24"/>
                <w:szCs w:val="24"/>
              </w:rPr>
            </w:pPr>
            <w:r>
              <w:rPr>
                <w:sz w:val="24"/>
                <w:szCs w:val="24"/>
              </w:rPr>
              <w:t>- Методы испытаний трансформаторов должны определяться техническими условиями или, при их отсутствии, основными конструкторскими документами на это оборудование. Испытания должны проводиться с использованием средств измерения, контроля и испытательного оборудования, указанных в программе.</w:t>
            </w:r>
          </w:p>
          <w:p w:rsidR="00901F5F" w:rsidRDefault="001D5FCE">
            <w:pPr>
              <w:widowControl w:val="0"/>
              <w:rPr>
                <w:sz w:val="24"/>
                <w:szCs w:val="24"/>
              </w:rPr>
            </w:pPr>
            <w:r>
              <w:rPr>
                <w:sz w:val="24"/>
                <w:szCs w:val="24"/>
              </w:rPr>
              <w:t xml:space="preserve"> - Вскрытие трансформаторов и составления по ним дефектной ведомости о неисправности, проводить в присутствии Заказчика.</w:t>
            </w:r>
          </w:p>
        </w:tc>
        <w:tc>
          <w:tcPr>
            <w:tcW w:w="2114" w:type="dxa"/>
            <w:shd w:val="clear" w:color="auto" w:fill="auto"/>
            <w:vAlign w:val="center"/>
          </w:tcPr>
          <w:p w:rsidR="00901F5F" w:rsidRDefault="001D5FCE">
            <w:pPr>
              <w:widowControl w:val="0"/>
              <w:rPr>
                <w:sz w:val="24"/>
                <w:szCs w:val="24"/>
              </w:rPr>
            </w:pPr>
            <w:r>
              <w:rPr>
                <w:sz w:val="24"/>
                <w:szCs w:val="24"/>
              </w:rPr>
              <w:t>Согласие с требованиями</w:t>
            </w:r>
          </w:p>
        </w:tc>
        <w:tc>
          <w:tcPr>
            <w:tcW w:w="2403" w:type="dxa"/>
            <w:shd w:val="clear" w:color="auto" w:fill="auto"/>
          </w:tcPr>
          <w:p w:rsidR="00901F5F" w:rsidRDefault="00901F5F">
            <w:pPr>
              <w:pStyle w:val="affff0"/>
              <w:keepNext w:val="0"/>
              <w:widowControl w:val="0"/>
              <w:spacing w:before="0"/>
              <w:jc w:val="left"/>
              <w:outlineLvl w:val="2"/>
              <w:rPr>
                <w:rFonts w:eastAsia="Times New Roman"/>
                <w:lang w:val="ru-RU" w:eastAsia="ru-RU"/>
              </w:rPr>
            </w:pPr>
          </w:p>
        </w:tc>
        <w:tc>
          <w:tcPr>
            <w:tcW w:w="2261" w:type="dxa"/>
            <w:shd w:val="clear" w:color="auto" w:fill="auto"/>
          </w:tcPr>
          <w:p w:rsidR="00901F5F" w:rsidRDefault="00901F5F">
            <w:pPr>
              <w:widowControl w:val="0"/>
              <w:rPr>
                <w:sz w:val="24"/>
                <w:szCs w:val="24"/>
              </w:rPr>
            </w:pP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rPr>
                <w:sz w:val="24"/>
                <w:szCs w:val="24"/>
              </w:rPr>
            </w:pPr>
            <w:r>
              <w:rPr>
                <w:sz w:val="24"/>
                <w:szCs w:val="22"/>
              </w:rPr>
              <w:t xml:space="preserve">Подготовительные </w:t>
            </w:r>
            <w:r>
              <w:rPr>
                <w:sz w:val="24"/>
                <w:szCs w:val="22"/>
              </w:rPr>
              <w:lastRenderedPageBreak/>
              <w:t>работы</w:t>
            </w:r>
          </w:p>
        </w:tc>
        <w:tc>
          <w:tcPr>
            <w:tcW w:w="5248" w:type="dxa"/>
          </w:tcPr>
          <w:p w:rsidR="00901F5F" w:rsidRDefault="001D5FCE">
            <w:pPr>
              <w:widowControl w:val="0"/>
              <w:tabs>
                <w:tab w:val="left" w:pos="284"/>
                <w:tab w:val="left" w:pos="426"/>
              </w:tabs>
              <w:ind w:firstLine="233"/>
              <w:jc w:val="both"/>
              <w:rPr>
                <w:sz w:val="24"/>
                <w:szCs w:val="22"/>
              </w:rPr>
            </w:pPr>
            <w:r>
              <w:rPr>
                <w:sz w:val="24"/>
                <w:szCs w:val="22"/>
              </w:rPr>
              <w:lastRenderedPageBreak/>
              <w:t xml:space="preserve">Перебазировка бригады и техники, доставка </w:t>
            </w:r>
            <w:r>
              <w:rPr>
                <w:sz w:val="24"/>
                <w:szCs w:val="22"/>
              </w:rPr>
              <w:lastRenderedPageBreak/>
              <w:t>материалов к месту производства работ.</w:t>
            </w:r>
          </w:p>
          <w:p w:rsidR="00901F5F" w:rsidRDefault="001D5FCE">
            <w:pPr>
              <w:widowControl w:val="0"/>
              <w:tabs>
                <w:tab w:val="left" w:pos="284"/>
              </w:tabs>
              <w:spacing w:after="20"/>
              <w:ind w:firstLine="233"/>
              <w:jc w:val="both"/>
              <w:rPr>
                <w:sz w:val="24"/>
                <w:szCs w:val="22"/>
              </w:rPr>
            </w:pPr>
            <w:r>
              <w:rPr>
                <w:sz w:val="24"/>
                <w:szCs w:val="22"/>
              </w:rPr>
              <w:t>Разработка и согласование ППР;</w:t>
            </w:r>
          </w:p>
          <w:p w:rsidR="00901F5F" w:rsidRDefault="001D5FCE">
            <w:pPr>
              <w:widowControl w:val="0"/>
              <w:tabs>
                <w:tab w:val="left" w:pos="284"/>
              </w:tabs>
              <w:spacing w:after="20"/>
              <w:ind w:firstLine="233"/>
              <w:jc w:val="both"/>
              <w:rPr>
                <w:sz w:val="24"/>
                <w:szCs w:val="22"/>
              </w:rPr>
            </w:pPr>
            <w:r>
              <w:rPr>
                <w:sz w:val="24"/>
                <w:szCs w:val="22"/>
              </w:rPr>
              <w:t>Обеспечение необходимыми объёмами МТР и персонала</w:t>
            </w:r>
          </w:p>
          <w:p w:rsidR="00901F5F" w:rsidRDefault="001D5FCE">
            <w:pPr>
              <w:widowControl w:val="0"/>
              <w:tabs>
                <w:tab w:val="left" w:pos="284"/>
              </w:tabs>
              <w:spacing w:after="20"/>
              <w:ind w:firstLine="233"/>
              <w:jc w:val="both"/>
              <w:rPr>
                <w:sz w:val="24"/>
                <w:szCs w:val="22"/>
              </w:rPr>
            </w:pPr>
            <w:r>
              <w:rPr>
                <w:sz w:val="24"/>
                <w:szCs w:val="22"/>
              </w:rPr>
              <w:t>Принятие заявок на вывод в ремонт оборудования осуществляется только после предоставления подрядчиком в адрес ЗЭС ПАО «Якутскэнерго» и согласования их техническим руководителем предприятия ЗЭС ПАО «Якутскэнерго»:</w:t>
            </w:r>
          </w:p>
          <w:p w:rsidR="00901F5F" w:rsidRDefault="001D5FCE">
            <w:pPr>
              <w:widowControl w:val="0"/>
              <w:rPr>
                <w:sz w:val="24"/>
                <w:szCs w:val="24"/>
              </w:rPr>
            </w:pPr>
            <w:r>
              <w:rPr>
                <w:sz w:val="24"/>
                <w:szCs w:val="22"/>
              </w:rPr>
              <w:t>а) утверждённого подрядчиком проекта производства работ (ППР) по форме Приложение 10;</w:t>
            </w:r>
          </w:p>
        </w:tc>
        <w:tc>
          <w:tcPr>
            <w:tcW w:w="2114" w:type="dxa"/>
            <w:shd w:val="clear" w:color="auto" w:fill="auto"/>
            <w:vAlign w:val="center"/>
          </w:tcPr>
          <w:p w:rsidR="00901F5F" w:rsidRDefault="001D5FCE">
            <w:pPr>
              <w:widowControl w:val="0"/>
              <w:rPr>
                <w:sz w:val="24"/>
                <w:szCs w:val="24"/>
              </w:rPr>
            </w:pPr>
            <w:r>
              <w:rPr>
                <w:sz w:val="24"/>
                <w:szCs w:val="24"/>
              </w:rPr>
              <w:lastRenderedPageBreak/>
              <w:t xml:space="preserve">Согласие с </w:t>
            </w:r>
            <w:r>
              <w:rPr>
                <w:sz w:val="24"/>
                <w:szCs w:val="24"/>
              </w:rPr>
              <w:lastRenderedPageBreak/>
              <w:t>требованиями</w:t>
            </w:r>
          </w:p>
        </w:tc>
        <w:tc>
          <w:tcPr>
            <w:tcW w:w="2403" w:type="dxa"/>
            <w:shd w:val="clear" w:color="auto" w:fill="auto"/>
          </w:tcPr>
          <w:p w:rsidR="00901F5F" w:rsidRDefault="00901F5F">
            <w:pPr>
              <w:widowControl w:val="0"/>
              <w:rPr>
                <w:sz w:val="24"/>
                <w:szCs w:val="24"/>
              </w:rPr>
            </w:pPr>
          </w:p>
        </w:tc>
        <w:tc>
          <w:tcPr>
            <w:tcW w:w="2261" w:type="dxa"/>
            <w:shd w:val="clear" w:color="auto" w:fill="auto"/>
          </w:tcPr>
          <w:p w:rsidR="00901F5F" w:rsidRDefault="00901F5F">
            <w:pPr>
              <w:widowControl w:val="0"/>
              <w:rPr>
                <w:sz w:val="24"/>
                <w:szCs w:val="24"/>
              </w:rPr>
            </w:pP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shd w:val="clear" w:color="auto" w:fill="auto"/>
            <w:vAlign w:val="center"/>
          </w:tcPr>
          <w:p w:rsidR="00901F5F" w:rsidRDefault="001D5FCE">
            <w:pPr>
              <w:widowControl w:val="0"/>
              <w:rPr>
                <w:sz w:val="24"/>
                <w:szCs w:val="24"/>
              </w:rPr>
            </w:pPr>
            <w:r>
              <w:rPr>
                <w:sz w:val="24"/>
                <w:szCs w:val="24"/>
              </w:rPr>
              <w:t>Требования к инженерным коммуникациям</w:t>
            </w:r>
          </w:p>
        </w:tc>
        <w:tc>
          <w:tcPr>
            <w:tcW w:w="5248" w:type="dxa"/>
            <w:shd w:val="clear" w:color="auto" w:fill="auto"/>
          </w:tcPr>
          <w:p w:rsidR="00901F5F" w:rsidRDefault="001D5FCE">
            <w:pPr>
              <w:widowControl w:val="0"/>
              <w:rPr>
                <w:sz w:val="24"/>
                <w:szCs w:val="24"/>
              </w:rPr>
            </w:pPr>
            <w:r>
              <w:rPr>
                <w:sz w:val="24"/>
                <w:szCs w:val="24"/>
              </w:rPr>
              <w:t>В случае повреждения инженерных коммуникаций, находящихся в зоне производства работ, подрядная организация обязана восстановить их за свой счет.</w:t>
            </w:r>
          </w:p>
        </w:tc>
        <w:tc>
          <w:tcPr>
            <w:tcW w:w="2114" w:type="dxa"/>
            <w:shd w:val="clear" w:color="auto" w:fill="auto"/>
            <w:vAlign w:val="center"/>
          </w:tcPr>
          <w:p w:rsidR="00901F5F" w:rsidRDefault="001D5FCE">
            <w:pPr>
              <w:widowControl w:val="0"/>
              <w:rPr>
                <w:sz w:val="24"/>
                <w:szCs w:val="24"/>
              </w:rPr>
            </w:pPr>
            <w:r>
              <w:rPr>
                <w:sz w:val="24"/>
                <w:szCs w:val="24"/>
              </w:rPr>
              <w:t>Согласие с требованиями</w:t>
            </w:r>
          </w:p>
        </w:tc>
        <w:tc>
          <w:tcPr>
            <w:tcW w:w="2403" w:type="dxa"/>
            <w:shd w:val="clear" w:color="auto" w:fill="auto"/>
          </w:tcPr>
          <w:p w:rsidR="00901F5F" w:rsidRDefault="00901F5F">
            <w:pPr>
              <w:widowControl w:val="0"/>
              <w:rPr>
                <w:sz w:val="24"/>
                <w:szCs w:val="24"/>
              </w:rPr>
            </w:pPr>
          </w:p>
        </w:tc>
        <w:tc>
          <w:tcPr>
            <w:tcW w:w="2261" w:type="dxa"/>
            <w:shd w:val="clear" w:color="auto" w:fill="auto"/>
          </w:tcPr>
          <w:p w:rsidR="00901F5F" w:rsidRDefault="00901F5F">
            <w:pPr>
              <w:widowControl w:val="0"/>
              <w:rPr>
                <w:sz w:val="24"/>
                <w:szCs w:val="24"/>
              </w:rPr>
            </w:pP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rPr>
                <w:lang w:val="en-US"/>
              </w:rPr>
            </w:pPr>
          </w:p>
        </w:tc>
        <w:tc>
          <w:tcPr>
            <w:tcW w:w="7403" w:type="dxa"/>
            <w:gridSpan w:val="2"/>
            <w:vAlign w:val="center"/>
          </w:tcPr>
          <w:p w:rsidR="00901F5F" w:rsidRDefault="001D5FCE">
            <w:pPr>
              <w:widowControl w:val="0"/>
              <w:spacing w:before="60"/>
              <w:rPr>
                <w:b/>
                <w:sz w:val="24"/>
                <w:szCs w:val="24"/>
              </w:rPr>
            </w:pPr>
            <w:r>
              <w:rPr>
                <w:b/>
                <w:sz w:val="24"/>
                <w:szCs w:val="24"/>
              </w:rPr>
              <w:t>Требования к организации работ</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tabs>
                <w:tab w:val="left" w:pos="426"/>
              </w:tabs>
              <w:spacing w:before="60"/>
              <w:rPr>
                <w:sz w:val="24"/>
                <w:szCs w:val="24"/>
              </w:rPr>
            </w:pPr>
            <w:r>
              <w:rPr>
                <w:sz w:val="24"/>
                <w:szCs w:val="24"/>
              </w:rPr>
              <w:t>Требования к организации выполнения работ:</w:t>
            </w:r>
          </w:p>
        </w:tc>
        <w:tc>
          <w:tcPr>
            <w:tcW w:w="5248" w:type="dxa"/>
            <w:shd w:val="clear" w:color="auto" w:fill="auto"/>
          </w:tcPr>
          <w:p w:rsidR="00901F5F" w:rsidRDefault="001D5FCE">
            <w:pPr>
              <w:widowControl w:val="0"/>
              <w:rPr>
                <w:sz w:val="24"/>
                <w:szCs w:val="24"/>
              </w:rPr>
            </w:pPr>
            <w:r>
              <w:rPr>
                <w:sz w:val="24"/>
                <w:szCs w:val="24"/>
              </w:rPr>
              <w:t>До начала производства работ Подрядчик разрабатывает и согласовывает с Заказчиком проект производства работ (ППР), в котором определяет порядок и методы производства основных работ. ППР разработать согласно СП 48.13330.2019 «Организация строительства», СНиП 12-03-2001 «Безопасность труда в строительстве. Часть 1», СНиП 12-04-2002 «Безопасность труда в строительстве. Часть 2». Подрядчик обязан согласовать ППР по видам работ до начала соответствующих работ.)</w:t>
            </w:r>
          </w:p>
          <w:p w:rsidR="00901F5F" w:rsidRDefault="001D5FCE">
            <w:pPr>
              <w:widowControl w:val="0"/>
              <w:rPr>
                <w:sz w:val="24"/>
                <w:szCs w:val="24"/>
              </w:rPr>
            </w:pPr>
            <w:r>
              <w:rPr>
                <w:sz w:val="24"/>
                <w:szCs w:val="24"/>
              </w:rPr>
              <w:t xml:space="preserve">- Работы должны быть выполнены в полном соответствии с согласованным со стороны Заказчика ППР. Любое изменение в объемах выполняемых работ в ППР, должно быть предварительно письменно согласованно Заказчиком. При выявлении дополнительных </w:t>
            </w:r>
            <w:r>
              <w:rPr>
                <w:sz w:val="24"/>
                <w:szCs w:val="24"/>
              </w:rPr>
              <w:lastRenderedPageBreak/>
              <w:t>дефектов, не входящих в технические требование необходимо составить дополнительную дефектную ведомость на устранение выявленных дефектов и по согласованию с Заказчиком устранить выявленные дефекты.</w:t>
            </w:r>
          </w:p>
          <w:p w:rsidR="00901F5F" w:rsidRDefault="001D5FCE">
            <w:pPr>
              <w:widowControl w:val="0"/>
              <w:rPr>
                <w:sz w:val="24"/>
                <w:szCs w:val="24"/>
              </w:rPr>
            </w:pPr>
            <w:r>
              <w:rPr>
                <w:sz w:val="24"/>
                <w:szCs w:val="24"/>
              </w:rPr>
              <w:t>- Работы должны выполняться в соответствии с РД 153-34.0-03.301-00 «Правила пожарной безопасности для энергетических предприятий», «Правила технической эксплуатации электрических станций и сетей Российской Федерации» а также соответствовать ГОСТам и ведомственным ТУ, обеспечивающим безопасность и охрану труда эксплуатационного и ремонтного персонала.</w:t>
            </w:r>
          </w:p>
          <w:p w:rsidR="00901F5F" w:rsidRDefault="001D5FCE">
            <w:pPr>
              <w:widowControl w:val="0"/>
              <w:rPr>
                <w:sz w:val="24"/>
                <w:szCs w:val="24"/>
              </w:rPr>
            </w:pPr>
            <w:r>
              <w:rPr>
                <w:sz w:val="24"/>
                <w:szCs w:val="24"/>
              </w:rPr>
              <w:t>- Заказчик обязуется назначить куратора и обеспечить допуск персонала подрядчика согласно «Правил по охране труда при эксплуатации электроустановок (ПОТ ЭЭУ).</w:t>
            </w:r>
          </w:p>
          <w:p w:rsidR="00901F5F" w:rsidRDefault="001D5FCE">
            <w:pPr>
              <w:widowControl w:val="0"/>
              <w:rPr>
                <w:sz w:val="24"/>
                <w:szCs w:val="24"/>
              </w:rPr>
            </w:pPr>
            <w:r>
              <w:rPr>
                <w:sz w:val="24"/>
                <w:szCs w:val="24"/>
              </w:rPr>
              <w:t>- До начала работ Подрядчик обязан предъявить приказ о назначении лица, ответственного за безопасное выполнение работ, и обслуживающего персонала.</w:t>
            </w:r>
          </w:p>
          <w:p w:rsidR="00901F5F" w:rsidRDefault="001D5FCE">
            <w:pPr>
              <w:widowControl w:val="0"/>
              <w:rPr>
                <w:sz w:val="24"/>
                <w:szCs w:val="24"/>
              </w:rPr>
            </w:pPr>
            <w:r>
              <w:rPr>
                <w:sz w:val="24"/>
                <w:szCs w:val="24"/>
              </w:rPr>
              <w:t>- Подрядчик до начала выполнения работ должен ознакомить свой персонал, с объемом работ, сроком выполнения работ, мероприятиями по охране труда, противопожарными мероприятиями, организацией уборки рабочих мест и конструкций оборудования, правилами внутреннего распорядка Заказчика, а также осуществить контроль за соблюдением своим персоналом вышеперечисленного.</w:t>
            </w:r>
          </w:p>
          <w:p w:rsidR="00901F5F" w:rsidRDefault="001D5FCE">
            <w:pPr>
              <w:widowControl w:val="0"/>
              <w:rPr>
                <w:sz w:val="24"/>
                <w:szCs w:val="24"/>
              </w:rPr>
            </w:pPr>
            <w:r>
              <w:rPr>
                <w:sz w:val="24"/>
                <w:szCs w:val="24"/>
              </w:rPr>
              <w:t xml:space="preserve">- Весь комплекс строительно-монтажных работ должен выполнятся силами Подрядчика, возможно привлечения субподрядных </w:t>
            </w:r>
            <w:r>
              <w:rPr>
                <w:sz w:val="24"/>
                <w:szCs w:val="24"/>
              </w:rPr>
              <w:lastRenderedPageBreak/>
              <w:t>организаций. С уведомлением и предоставлением пакета документов по субподряду.</w:t>
            </w:r>
          </w:p>
          <w:p w:rsidR="00901F5F" w:rsidRDefault="001D5FCE">
            <w:pPr>
              <w:widowControl w:val="0"/>
              <w:rPr>
                <w:rFonts w:eastAsia="Calibri"/>
                <w:sz w:val="24"/>
                <w:szCs w:val="24"/>
                <w:lang w:eastAsia="en-US"/>
              </w:rPr>
            </w:pPr>
            <w:r>
              <w:rPr>
                <w:rFonts w:eastAsia="Calibri"/>
                <w:sz w:val="24"/>
                <w:szCs w:val="24"/>
                <w:lang w:eastAsia="en-US"/>
              </w:rPr>
              <w:t>- Персонал Подрядчика при производстве работ должен иметь при себе удостоверение о проверке знаний по охране труда, аптечку для оказания первой помощи, при производстве работ применять спецодежду и другие средства защиты.</w:t>
            </w:r>
          </w:p>
          <w:p w:rsidR="00901F5F" w:rsidRDefault="001D5FCE">
            <w:pPr>
              <w:widowControl w:val="0"/>
              <w:tabs>
                <w:tab w:val="left" w:pos="426"/>
              </w:tabs>
              <w:spacing w:before="60"/>
              <w:rPr>
                <w:bCs/>
                <w:sz w:val="24"/>
                <w:szCs w:val="24"/>
                <w:lang w:eastAsia="zh-CN"/>
              </w:rPr>
            </w:pPr>
            <w:r>
              <w:rPr>
                <w:rFonts w:eastAsia="Calibri"/>
                <w:sz w:val="24"/>
                <w:szCs w:val="24"/>
                <w:lang w:eastAsia="en-US"/>
              </w:rPr>
              <w:t>-</w:t>
            </w:r>
            <w:r>
              <w:rPr>
                <w:bCs/>
                <w:sz w:val="24"/>
                <w:szCs w:val="24"/>
                <w:lang w:eastAsia="zh-CN"/>
              </w:rPr>
              <w:t xml:space="preserve"> Подрядчик обеспечивает доставку оборудования и инструментов, необходимых для проведения работ, за свой счет.</w:t>
            </w:r>
          </w:p>
          <w:p w:rsidR="00901F5F" w:rsidRDefault="001D5FCE">
            <w:pPr>
              <w:widowControl w:val="0"/>
              <w:rPr>
                <w:sz w:val="24"/>
                <w:szCs w:val="24"/>
              </w:rPr>
            </w:pPr>
            <w:r>
              <w:rPr>
                <w:sz w:val="24"/>
                <w:szCs w:val="24"/>
              </w:rPr>
              <w:t>Обнаруженные при приёмке работ отступления и замечания, Подрядчик устраняет за свой счёт и в сроки, установленные приёмочной комиссией.</w:t>
            </w:r>
          </w:p>
        </w:tc>
        <w:tc>
          <w:tcPr>
            <w:tcW w:w="2114" w:type="dxa"/>
            <w:vAlign w:val="center"/>
          </w:tcPr>
          <w:p w:rsidR="00901F5F" w:rsidRDefault="001D5FCE">
            <w:pPr>
              <w:widowControl w:val="0"/>
              <w:rPr>
                <w:sz w:val="24"/>
                <w:szCs w:val="24"/>
              </w:rPr>
            </w:pPr>
            <w:r>
              <w:rPr>
                <w:sz w:val="24"/>
                <w:szCs w:val="24"/>
              </w:rPr>
              <w:lastRenderedPageBreak/>
              <w:t>Согласие с требованиями</w:t>
            </w:r>
          </w:p>
        </w:tc>
        <w:tc>
          <w:tcPr>
            <w:tcW w:w="2403" w:type="dxa"/>
          </w:tcPr>
          <w:p w:rsidR="00901F5F" w:rsidRDefault="00901F5F">
            <w:pPr>
              <w:pStyle w:val="affff0"/>
              <w:keepNext w:val="0"/>
              <w:widowControl w:val="0"/>
              <w:spacing w:before="0"/>
              <w:jc w:val="left"/>
              <w:outlineLvl w:val="2"/>
              <w:rPr>
                <w:rFonts w:eastAsia="Times New Roman"/>
                <w:b w:val="0"/>
                <w:lang w:val="ru-RU" w:eastAsia="ru-RU"/>
              </w:rPr>
            </w:pPr>
          </w:p>
        </w:tc>
        <w:tc>
          <w:tcPr>
            <w:tcW w:w="2261" w:type="dxa"/>
          </w:tcPr>
          <w:p w:rsidR="00901F5F" w:rsidRDefault="00901F5F">
            <w:pPr>
              <w:widowControl w:val="0"/>
              <w:tabs>
                <w:tab w:val="left" w:pos="426"/>
              </w:tabs>
              <w:spacing w:before="60"/>
              <w:rPr>
                <w:b/>
                <w:sz w:val="24"/>
                <w:szCs w:val="24"/>
              </w:rPr>
            </w:pP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tabs>
                <w:tab w:val="left" w:pos="426"/>
              </w:tabs>
              <w:spacing w:before="60"/>
              <w:rPr>
                <w:sz w:val="24"/>
                <w:szCs w:val="24"/>
              </w:rPr>
            </w:pPr>
            <w:r>
              <w:rPr>
                <w:sz w:val="24"/>
                <w:szCs w:val="24"/>
              </w:rPr>
              <w:t>Требования при производстве работ:</w:t>
            </w:r>
          </w:p>
        </w:tc>
        <w:tc>
          <w:tcPr>
            <w:tcW w:w="5248" w:type="dxa"/>
            <w:shd w:val="clear" w:color="auto" w:fill="auto"/>
          </w:tcPr>
          <w:p w:rsidR="00901F5F" w:rsidRDefault="001D5FCE">
            <w:pPr>
              <w:widowControl w:val="0"/>
              <w:tabs>
                <w:tab w:val="left" w:pos="284"/>
              </w:tabs>
              <w:spacing w:after="80"/>
              <w:ind w:firstLine="233"/>
              <w:contextualSpacing/>
              <w:jc w:val="both"/>
              <w:rPr>
                <w:b/>
                <w:szCs w:val="24"/>
              </w:rPr>
            </w:pPr>
            <w:r>
              <w:rPr>
                <w:b/>
                <w:sz w:val="24"/>
                <w:szCs w:val="22"/>
              </w:rPr>
              <w:t>Не допускается:</w:t>
            </w:r>
            <w:r>
              <w:rPr>
                <w:sz w:val="24"/>
                <w:szCs w:val="22"/>
              </w:rPr>
              <w:t xml:space="preserve"> захламление территории отходами производства и потребления, розлив ГСМ на поверхность земли. Также не допускается захламление прилегающей территории за пределами представленного лесного участка (за пределами охранной зоны) отходами древесины иными видами отходов.</w:t>
            </w:r>
          </w:p>
          <w:p w:rsidR="00901F5F" w:rsidRDefault="001D5FCE">
            <w:pPr>
              <w:widowControl w:val="0"/>
              <w:tabs>
                <w:tab w:val="left" w:pos="284"/>
              </w:tabs>
              <w:spacing w:after="80"/>
              <w:ind w:firstLine="233"/>
              <w:contextualSpacing/>
              <w:jc w:val="both"/>
              <w:rPr>
                <w:b/>
                <w:szCs w:val="24"/>
              </w:rPr>
            </w:pPr>
            <w:r>
              <w:rPr>
                <w:sz w:val="24"/>
                <w:szCs w:val="22"/>
              </w:rPr>
              <w:t>- Подрядчик выплачивает компенсацию за ущерб, наносимый природной среде вследствие образования и размещения отходов при строительстве согласно ставкам платы, утверждённым Постановлением Правительства РФ №913 от 13.09.2016 г.</w:t>
            </w:r>
          </w:p>
          <w:p w:rsidR="00901F5F" w:rsidRDefault="001D5FCE">
            <w:pPr>
              <w:widowControl w:val="0"/>
              <w:tabs>
                <w:tab w:val="left" w:pos="426"/>
              </w:tabs>
              <w:spacing w:before="60"/>
              <w:rPr>
                <w:sz w:val="24"/>
                <w:szCs w:val="24"/>
              </w:rPr>
            </w:pPr>
            <w:r>
              <w:rPr>
                <w:sz w:val="24"/>
                <w:szCs w:val="22"/>
              </w:rPr>
              <w:t xml:space="preserve">- Подрядчик обязан произвести комплекс мероприятий, направленных на восстановление продуктивности нарушенных земель, утративших свою хозяйственную ценность в связи с разрушением на них почвенного и растительного покрова как на территории, так и за пределами отремонтированных участков </w:t>
            </w:r>
            <w:r>
              <w:rPr>
                <w:sz w:val="24"/>
                <w:szCs w:val="22"/>
              </w:rPr>
              <w:lastRenderedPageBreak/>
              <w:t>после строительно-монтажных работ. Требования к работам по рекультивации определены в Постановлении Правительства РФ № 781 от 29.05.2025 г. «О проведении рекультивации и консервации земель» и в ГОСТ Р 59057-2020. Все затраты на комплекс мероприятий, направленных на восстановление продуктивности нарушенных земель (техническую и биологическую рекультивацию) несёт Подрядчик.</w:t>
            </w:r>
          </w:p>
        </w:tc>
        <w:tc>
          <w:tcPr>
            <w:tcW w:w="2114" w:type="dxa"/>
            <w:vAlign w:val="center"/>
          </w:tcPr>
          <w:p w:rsidR="00901F5F" w:rsidRDefault="001D5FCE">
            <w:pPr>
              <w:widowControl w:val="0"/>
              <w:rPr>
                <w:sz w:val="24"/>
                <w:szCs w:val="24"/>
              </w:rPr>
            </w:pPr>
            <w:r>
              <w:rPr>
                <w:sz w:val="24"/>
                <w:szCs w:val="24"/>
              </w:rPr>
              <w:lastRenderedPageBreak/>
              <w:t>Согласие с требованиями</w:t>
            </w:r>
          </w:p>
        </w:tc>
        <w:tc>
          <w:tcPr>
            <w:tcW w:w="2403" w:type="dxa"/>
          </w:tcPr>
          <w:p w:rsidR="00901F5F" w:rsidRDefault="00901F5F">
            <w:pPr>
              <w:pStyle w:val="affff0"/>
              <w:keepNext w:val="0"/>
              <w:widowControl w:val="0"/>
              <w:spacing w:before="0"/>
              <w:jc w:val="left"/>
              <w:outlineLvl w:val="2"/>
              <w:rPr>
                <w:rFonts w:eastAsia="Times New Roman"/>
                <w:b w:val="0"/>
                <w:lang w:val="ru-RU" w:eastAsia="ru-RU"/>
              </w:rPr>
            </w:pPr>
          </w:p>
        </w:tc>
        <w:tc>
          <w:tcPr>
            <w:tcW w:w="2261" w:type="dxa"/>
          </w:tcPr>
          <w:p w:rsidR="00901F5F" w:rsidRDefault="00901F5F">
            <w:pPr>
              <w:widowControl w:val="0"/>
              <w:tabs>
                <w:tab w:val="left" w:pos="426"/>
              </w:tabs>
              <w:spacing w:before="60"/>
              <w:rPr>
                <w:b/>
                <w:sz w:val="24"/>
                <w:szCs w:val="24"/>
              </w:rPr>
            </w:pP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pPr>
          </w:p>
        </w:tc>
        <w:tc>
          <w:tcPr>
            <w:tcW w:w="7403" w:type="dxa"/>
            <w:gridSpan w:val="2"/>
            <w:vAlign w:val="center"/>
          </w:tcPr>
          <w:p w:rsidR="00901F5F" w:rsidRDefault="001D5FCE">
            <w:pPr>
              <w:widowControl w:val="0"/>
              <w:spacing w:before="60"/>
              <w:rPr>
                <w:b/>
                <w:sz w:val="24"/>
                <w:szCs w:val="24"/>
              </w:rPr>
            </w:pPr>
            <w:r>
              <w:rPr>
                <w:b/>
                <w:sz w:val="24"/>
                <w:szCs w:val="24"/>
              </w:rPr>
              <w:t>Требования к применяемым при выполнении работ оборудованию, материалам, технологиям, программно-аппаратным средствам</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tabs>
                <w:tab w:val="left" w:pos="426"/>
              </w:tabs>
              <w:spacing w:before="60"/>
              <w:rPr>
                <w:sz w:val="24"/>
                <w:szCs w:val="24"/>
              </w:rPr>
            </w:pPr>
            <w:r>
              <w:rPr>
                <w:sz w:val="24"/>
                <w:szCs w:val="24"/>
              </w:rPr>
              <w:t>Требования к применяемым материалам и оборудованию</w:t>
            </w:r>
          </w:p>
        </w:tc>
        <w:tc>
          <w:tcPr>
            <w:tcW w:w="5248" w:type="dxa"/>
          </w:tcPr>
          <w:p w:rsidR="00901F5F" w:rsidRDefault="001D5FCE">
            <w:pPr>
              <w:widowControl w:val="0"/>
              <w:tabs>
                <w:tab w:val="left" w:pos="284"/>
              </w:tabs>
              <w:ind w:firstLine="233"/>
              <w:contextualSpacing/>
              <w:jc w:val="both"/>
              <w:rPr>
                <w:color w:val="FFFF00"/>
                <w:sz w:val="24"/>
                <w:szCs w:val="24"/>
              </w:rPr>
            </w:pPr>
            <w:r>
              <w:rPr>
                <w:sz w:val="24"/>
                <w:szCs w:val="24"/>
              </w:rPr>
              <w:t>- При производстве работ подрядчик использует свой материал, самостоятельно за свой счёт осуществляет доставку материалов до места проведения работ. (см. Приложение 3 Ведомости объемов работ, разделы МТР).</w:t>
            </w:r>
          </w:p>
          <w:p w:rsidR="00901F5F" w:rsidRDefault="001D5FCE">
            <w:pPr>
              <w:widowControl w:val="0"/>
              <w:tabs>
                <w:tab w:val="left" w:pos="284"/>
              </w:tabs>
              <w:ind w:firstLine="233"/>
              <w:contextualSpacing/>
              <w:jc w:val="both"/>
              <w:rPr>
                <w:sz w:val="24"/>
                <w:szCs w:val="24"/>
              </w:rPr>
            </w:pPr>
            <w:r>
              <w:rPr>
                <w:sz w:val="24"/>
                <w:szCs w:val="24"/>
              </w:rPr>
              <w:t>- Любое изменение марки или параметров материалов должно быть предварительно письменно согласованно Заказчиком.</w:t>
            </w:r>
          </w:p>
          <w:p w:rsidR="00901F5F" w:rsidRDefault="001D5FCE">
            <w:pPr>
              <w:widowControl w:val="0"/>
              <w:tabs>
                <w:tab w:val="left" w:pos="284"/>
              </w:tabs>
              <w:ind w:firstLine="233"/>
              <w:contextualSpacing/>
              <w:jc w:val="both"/>
              <w:rPr>
                <w:sz w:val="24"/>
                <w:szCs w:val="24"/>
              </w:rPr>
            </w:pPr>
            <w:r>
              <w:rPr>
                <w:sz w:val="24"/>
                <w:szCs w:val="24"/>
              </w:rPr>
              <w:t>-Предложения по применению материалов, оборудования конструкций и комплектующих эквивалентов могут быть предоставлены Подрядчиком в адрес Заказчика, в течении 5 рабочих дней с даты утверждения ППР.</w:t>
            </w:r>
          </w:p>
          <w:p w:rsidR="00901F5F" w:rsidRDefault="001D5FCE">
            <w:pPr>
              <w:widowControl w:val="0"/>
              <w:tabs>
                <w:tab w:val="left" w:pos="284"/>
              </w:tabs>
              <w:ind w:firstLine="233"/>
              <w:contextualSpacing/>
              <w:jc w:val="both"/>
              <w:rPr>
                <w:sz w:val="24"/>
                <w:szCs w:val="24"/>
              </w:rPr>
            </w:pPr>
            <w:r>
              <w:rPr>
                <w:sz w:val="24"/>
                <w:szCs w:val="24"/>
              </w:rPr>
              <w:t>- Вновь устанавливаемые запасные части и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Подрядчик обязан представить Заказчику все копии сертификатов, заключений, разрешений.</w:t>
            </w:r>
          </w:p>
          <w:p w:rsidR="00901F5F" w:rsidRDefault="001D5FCE">
            <w:pPr>
              <w:widowControl w:val="0"/>
              <w:tabs>
                <w:tab w:val="left" w:pos="284"/>
              </w:tabs>
              <w:ind w:firstLine="233"/>
              <w:contextualSpacing/>
              <w:jc w:val="both"/>
              <w:rPr>
                <w:sz w:val="24"/>
                <w:szCs w:val="24"/>
              </w:rPr>
            </w:pPr>
            <w:r>
              <w:rPr>
                <w:sz w:val="24"/>
                <w:szCs w:val="24"/>
              </w:rPr>
              <w:lastRenderedPageBreak/>
              <w:t xml:space="preserve"> - 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901F5F" w:rsidRDefault="001D5FCE">
            <w:pPr>
              <w:widowControl w:val="0"/>
              <w:tabs>
                <w:tab w:val="left" w:pos="284"/>
              </w:tabs>
              <w:ind w:firstLine="233"/>
              <w:contextualSpacing/>
              <w:jc w:val="both"/>
              <w:rPr>
                <w:sz w:val="24"/>
                <w:szCs w:val="24"/>
              </w:rPr>
            </w:pPr>
            <w:r>
              <w:rPr>
                <w:sz w:val="24"/>
                <w:szCs w:val="24"/>
              </w:rPr>
              <w:t>- Гарантия на материалы и оборудование, поставляемые Подрядчиком, составляет срок не менее гарантийного срока, установленного заводом изготовителем.</w:t>
            </w:r>
          </w:p>
          <w:p w:rsidR="00901F5F" w:rsidRDefault="001D5FCE">
            <w:pPr>
              <w:widowControl w:val="0"/>
              <w:tabs>
                <w:tab w:val="left" w:pos="284"/>
              </w:tabs>
              <w:ind w:firstLine="233"/>
              <w:contextualSpacing/>
              <w:jc w:val="both"/>
              <w:rPr>
                <w:rFonts w:eastAsia="Calibri"/>
                <w:sz w:val="24"/>
                <w:szCs w:val="24"/>
                <w:lang w:eastAsia="en-US"/>
              </w:rPr>
            </w:pPr>
            <w:r>
              <w:rPr>
                <w:sz w:val="24"/>
                <w:szCs w:val="24"/>
              </w:rPr>
              <w:t xml:space="preserve">- </w:t>
            </w:r>
            <w:r>
              <w:rPr>
                <w:bCs/>
                <w:sz w:val="24"/>
                <w:szCs w:val="24"/>
                <w:lang w:eastAsia="zh-CN"/>
              </w:rPr>
              <w:t xml:space="preserve">Работы будут выполнены в соответствии с «Правилами организации технического обслуживания и ремонта объектов электроэнергетики, утв. Приказом Минэнерго России от 25.10.2017 № 1013 в действующей редакции.», «Правила технической эксплуатации электрических станций и сетей РФ, утв. Приказом Минэнерго РФ от 04.10.2022. № 1070 в действующей редакции» и требований </w:t>
            </w:r>
            <w:r>
              <w:rPr>
                <w:rFonts w:eastAsia="Calibri"/>
                <w:sz w:val="24"/>
                <w:szCs w:val="24"/>
                <w:lang w:eastAsia="en-US"/>
              </w:rPr>
              <w:t>- Любое изменение марки или параметров материалов должно быть предварительно письменно согласованно Заказчиком.</w:t>
            </w:r>
          </w:p>
          <w:p w:rsidR="00901F5F" w:rsidRDefault="001D5FCE">
            <w:pPr>
              <w:widowControl w:val="0"/>
              <w:tabs>
                <w:tab w:val="left" w:pos="284"/>
              </w:tabs>
              <w:ind w:firstLine="233"/>
              <w:contextualSpacing/>
              <w:jc w:val="both"/>
              <w:rPr>
                <w:sz w:val="24"/>
                <w:szCs w:val="24"/>
                <w:lang w:eastAsia="en-US"/>
              </w:rPr>
            </w:pPr>
            <w:r>
              <w:rPr>
                <w:sz w:val="24"/>
                <w:szCs w:val="24"/>
                <w:lang w:eastAsia="en-US"/>
              </w:rPr>
              <w:t>- 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901F5F" w:rsidRDefault="001D5FCE">
            <w:pPr>
              <w:widowControl w:val="0"/>
              <w:rPr>
                <w:sz w:val="24"/>
                <w:szCs w:val="24"/>
              </w:rPr>
            </w:pPr>
            <w:r>
              <w:rPr>
                <w:sz w:val="24"/>
                <w:szCs w:val="24"/>
                <w:lang w:eastAsia="en-US"/>
              </w:rPr>
              <w:t xml:space="preserve">- </w:t>
            </w:r>
            <w:r>
              <w:rPr>
                <w:sz w:val="24"/>
                <w:szCs w:val="24"/>
                <w:lang w:eastAsia="zh-CN"/>
              </w:rPr>
              <w:t>Гарантийный срок с момента сдачи-приемки из ремонта или 24 месяца с момента сдачи-приемки из ремонта.</w:t>
            </w:r>
          </w:p>
        </w:tc>
        <w:tc>
          <w:tcPr>
            <w:tcW w:w="2114" w:type="dxa"/>
            <w:vAlign w:val="center"/>
          </w:tcPr>
          <w:p w:rsidR="00901F5F" w:rsidRDefault="001D5FCE">
            <w:pPr>
              <w:widowControl w:val="0"/>
              <w:rPr>
                <w:b/>
                <w:sz w:val="24"/>
                <w:szCs w:val="24"/>
              </w:rPr>
            </w:pPr>
            <w:r>
              <w:rPr>
                <w:sz w:val="24"/>
                <w:szCs w:val="24"/>
              </w:rPr>
              <w:lastRenderedPageBreak/>
              <w:t>Согласие с требованиями</w:t>
            </w:r>
          </w:p>
        </w:tc>
        <w:tc>
          <w:tcPr>
            <w:tcW w:w="2403" w:type="dxa"/>
          </w:tcPr>
          <w:p w:rsidR="00901F5F" w:rsidRDefault="00901F5F">
            <w:pPr>
              <w:widowControl w:val="0"/>
              <w:tabs>
                <w:tab w:val="left" w:pos="426"/>
              </w:tabs>
              <w:spacing w:before="60"/>
              <w:rPr>
                <w:sz w:val="24"/>
                <w:szCs w:val="24"/>
              </w:rPr>
            </w:pPr>
          </w:p>
          <w:p w:rsidR="00901F5F" w:rsidRDefault="00901F5F">
            <w:pPr>
              <w:pStyle w:val="affff0"/>
              <w:keepNext w:val="0"/>
              <w:widowControl w:val="0"/>
              <w:spacing w:before="0"/>
              <w:jc w:val="left"/>
              <w:outlineLvl w:val="2"/>
              <w:rPr>
                <w:rFonts w:eastAsia="Times New Roman"/>
                <w:b w:val="0"/>
                <w:lang w:val="ru-RU" w:eastAsia="ru-RU"/>
              </w:rPr>
            </w:pPr>
          </w:p>
        </w:tc>
        <w:tc>
          <w:tcPr>
            <w:tcW w:w="2261" w:type="dxa"/>
          </w:tcPr>
          <w:p w:rsidR="00901F5F" w:rsidRDefault="00901F5F">
            <w:pPr>
              <w:widowControl w:val="0"/>
              <w:tabs>
                <w:tab w:val="left" w:pos="426"/>
              </w:tabs>
              <w:spacing w:before="60"/>
              <w:rPr>
                <w:b/>
                <w:sz w:val="24"/>
                <w:szCs w:val="24"/>
              </w:rPr>
            </w:pP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pPr>
          </w:p>
        </w:tc>
        <w:tc>
          <w:tcPr>
            <w:tcW w:w="7403" w:type="dxa"/>
            <w:gridSpan w:val="2"/>
            <w:vAlign w:val="center"/>
          </w:tcPr>
          <w:p w:rsidR="00901F5F" w:rsidRDefault="001D5FCE">
            <w:pPr>
              <w:widowControl w:val="0"/>
              <w:tabs>
                <w:tab w:val="left" w:pos="426"/>
              </w:tabs>
              <w:spacing w:before="60"/>
              <w:rPr>
                <w:b/>
                <w:sz w:val="24"/>
                <w:szCs w:val="24"/>
              </w:rPr>
            </w:pPr>
            <w:r>
              <w:rPr>
                <w:b/>
                <w:sz w:val="24"/>
                <w:szCs w:val="24"/>
              </w:rPr>
              <w:t>Требования к контролю качества работ и материалов</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tabs>
                <w:tab w:val="left" w:pos="426"/>
              </w:tabs>
              <w:spacing w:before="60"/>
              <w:rPr>
                <w:sz w:val="24"/>
                <w:szCs w:val="24"/>
              </w:rPr>
            </w:pPr>
            <w:r>
              <w:rPr>
                <w:sz w:val="24"/>
                <w:szCs w:val="24"/>
              </w:rPr>
              <w:t xml:space="preserve">Требования к </w:t>
            </w:r>
            <w:r>
              <w:rPr>
                <w:sz w:val="24"/>
                <w:szCs w:val="24"/>
              </w:rPr>
              <w:lastRenderedPageBreak/>
              <w:t>контролю качества работ</w:t>
            </w:r>
          </w:p>
        </w:tc>
        <w:tc>
          <w:tcPr>
            <w:tcW w:w="5248" w:type="dxa"/>
          </w:tcPr>
          <w:p w:rsidR="00901F5F" w:rsidRDefault="001D5FCE">
            <w:pPr>
              <w:widowControl w:val="0"/>
              <w:spacing w:after="60"/>
              <w:rPr>
                <w:bCs/>
                <w:sz w:val="24"/>
                <w:szCs w:val="24"/>
              </w:rPr>
            </w:pPr>
            <w:r>
              <w:rPr>
                <w:bCs/>
                <w:sz w:val="24"/>
                <w:szCs w:val="24"/>
              </w:rPr>
              <w:lastRenderedPageBreak/>
              <w:t xml:space="preserve">Заказчик может самостоятельно или с привлечением третьих лиц осуществлять </w:t>
            </w:r>
            <w:r>
              <w:rPr>
                <w:bCs/>
                <w:sz w:val="24"/>
                <w:szCs w:val="24"/>
              </w:rPr>
              <w:lastRenderedPageBreak/>
              <w:t>контроль, в том числе строительный, и надзор за ходом и качеством выполняемых Подрядчиком и Субподрядчиками работ, соблюдением сроков и качеством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tc>
        <w:tc>
          <w:tcPr>
            <w:tcW w:w="2114" w:type="dxa"/>
            <w:vAlign w:val="center"/>
          </w:tcPr>
          <w:p w:rsidR="00901F5F" w:rsidRDefault="001D5FCE">
            <w:pPr>
              <w:widowControl w:val="0"/>
              <w:rPr>
                <w:b/>
                <w:bCs/>
                <w:sz w:val="24"/>
                <w:szCs w:val="24"/>
              </w:rPr>
            </w:pPr>
            <w:r>
              <w:rPr>
                <w:sz w:val="24"/>
                <w:szCs w:val="24"/>
              </w:rPr>
              <w:lastRenderedPageBreak/>
              <w:t>Согласие с требованиями</w:t>
            </w:r>
          </w:p>
        </w:tc>
        <w:tc>
          <w:tcPr>
            <w:tcW w:w="2403" w:type="dxa"/>
          </w:tcPr>
          <w:p w:rsidR="00901F5F" w:rsidRDefault="00901F5F">
            <w:pPr>
              <w:widowControl w:val="0"/>
              <w:tabs>
                <w:tab w:val="left" w:pos="426"/>
              </w:tabs>
              <w:spacing w:before="60"/>
              <w:rPr>
                <w:sz w:val="24"/>
                <w:szCs w:val="24"/>
              </w:rPr>
            </w:pPr>
          </w:p>
          <w:p w:rsidR="00901F5F" w:rsidRDefault="00901F5F">
            <w:pPr>
              <w:pStyle w:val="affff0"/>
              <w:keepNext w:val="0"/>
              <w:widowControl w:val="0"/>
              <w:spacing w:before="0"/>
              <w:jc w:val="left"/>
              <w:outlineLvl w:val="2"/>
              <w:rPr>
                <w:rFonts w:eastAsia="Times New Roman"/>
                <w:b w:val="0"/>
                <w:bCs/>
                <w:lang w:val="ru-RU" w:eastAsia="ru-RU"/>
              </w:rPr>
            </w:pPr>
          </w:p>
        </w:tc>
        <w:tc>
          <w:tcPr>
            <w:tcW w:w="2261" w:type="dxa"/>
          </w:tcPr>
          <w:p w:rsidR="00901F5F" w:rsidRDefault="00901F5F">
            <w:pPr>
              <w:widowControl w:val="0"/>
              <w:tabs>
                <w:tab w:val="left" w:pos="426"/>
              </w:tabs>
              <w:spacing w:before="60"/>
              <w:rPr>
                <w:b/>
                <w:bCs/>
                <w:sz w:val="24"/>
                <w:szCs w:val="24"/>
              </w:rPr>
            </w:pP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pPr>
          </w:p>
        </w:tc>
        <w:tc>
          <w:tcPr>
            <w:tcW w:w="7403" w:type="dxa"/>
            <w:gridSpan w:val="2"/>
            <w:vAlign w:val="center"/>
          </w:tcPr>
          <w:p w:rsidR="00901F5F" w:rsidRDefault="001D5FCE">
            <w:pPr>
              <w:widowControl w:val="0"/>
              <w:spacing w:before="60"/>
              <w:rPr>
                <w:b/>
                <w:sz w:val="24"/>
                <w:szCs w:val="24"/>
              </w:rPr>
            </w:pPr>
            <w:r>
              <w:rPr>
                <w:b/>
                <w:sz w:val="24"/>
                <w:szCs w:val="24"/>
              </w:rPr>
              <w:t>Требования к безопасности работ и охране труда</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tabs>
                <w:tab w:val="left" w:pos="426"/>
              </w:tabs>
              <w:spacing w:before="60"/>
              <w:rPr>
                <w:sz w:val="24"/>
                <w:szCs w:val="24"/>
              </w:rPr>
            </w:pPr>
            <w:r>
              <w:rPr>
                <w:sz w:val="24"/>
                <w:szCs w:val="24"/>
              </w:rPr>
              <w:t>Безопасность работ</w:t>
            </w:r>
          </w:p>
        </w:tc>
        <w:tc>
          <w:tcPr>
            <w:tcW w:w="5248" w:type="dxa"/>
          </w:tcPr>
          <w:p w:rsidR="00901F5F" w:rsidRDefault="001D5FCE">
            <w:pPr>
              <w:pStyle w:val="aff0"/>
              <w:widowControl w:val="0"/>
              <w:ind w:left="0"/>
            </w:pPr>
            <w:r>
              <w:rPr>
                <w:b/>
                <w:bCs/>
                <w:i/>
              </w:rPr>
              <w:t>Требования к персоналу</w:t>
            </w:r>
            <w:r>
              <w:rPr>
                <w:bCs/>
              </w:rPr>
              <w:t>. Провести инструктаж персонала, задействованного при производстве Работ, обеспечить соблюдение (в том числе указанным персоналом),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w:t>
            </w:r>
          </w:p>
        </w:tc>
        <w:tc>
          <w:tcPr>
            <w:tcW w:w="2114" w:type="dxa"/>
            <w:vAlign w:val="center"/>
          </w:tcPr>
          <w:p w:rsidR="00901F5F" w:rsidRDefault="001D5FCE">
            <w:pPr>
              <w:widowControl w:val="0"/>
              <w:rPr>
                <w:b/>
              </w:rPr>
            </w:pPr>
            <w:r>
              <w:rPr>
                <w:sz w:val="24"/>
                <w:szCs w:val="24"/>
              </w:rPr>
              <w:t>Согласие с требованиями</w:t>
            </w:r>
          </w:p>
        </w:tc>
        <w:tc>
          <w:tcPr>
            <w:tcW w:w="2403" w:type="dxa"/>
          </w:tcPr>
          <w:p w:rsidR="00901F5F" w:rsidRDefault="00901F5F">
            <w:pPr>
              <w:widowControl w:val="0"/>
              <w:tabs>
                <w:tab w:val="left" w:pos="426"/>
              </w:tabs>
              <w:spacing w:before="60"/>
              <w:rPr>
                <w:b/>
              </w:rPr>
            </w:pPr>
          </w:p>
        </w:tc>
        <w:tc>
          <w:tcPr>
            <w:tcW w:w="2261" w:type="dxa"/>
          </w:tcPr>
          <w:p w:rsidR="00901F5F" w:rsidRDefault="00901F5F">
            <w:pPr>
              <w:pStyle w:val="affff0"/>
              <w:keepNext w:val="0"/>
              <w:widowControl w:val="0"/>
              <w:spacing w:before="0"/>
              <w:jc w:val="left"/>
              <w:outlineLvl w:val="2"/>
              <w:rPr>
                <w:rFonts w:eastAsia="Times New Roman"/>
                <w:b w:val="0"/>
                <w:lang w:val="ru-RU" w:eastAsia="ru-RU"/>
              </w:rPr>
            </w:pP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tabs>
                <w:tab w:val="left" w:pos="426"/>
              </w:tabs>
              <w:spacing w:before="60"/>
              <w:rPr>
                <w:sz w:val="24"/>
                <w:szCs w:val="24"/>
              </w:rPr>
            </w:pPr>
            <w:r>
              <w:rPr>
                <w:sz w:val="24"/>
                <w:szCs w:val="24"/>
              </w:rPr>
              <w:t>Иные требования</w:t>
            </w:r>
          </w:p>
        </w:tc>
        <w:tc>
          <w:tcPr>
            <w:tcW w:w="5248" w:type="dxa"/>
          </w:tcPr>
          <w:p w:rsidR="00901F5F" w:rsidRDefault="001D5FCE">
            <w:pPr>
              <w:widowControl w:val="0"/>
              <w:rPr>
                <w:sz w:val="24"/>
                <w:szCs w:val="24"/>
              </w:rPr>
            </w:pPr>
            <w:r>
              <w:rPr>
                <w:sz w:val="24"/>
              </w:rPr>
              <w:t xml:space="preserve">Контроль за ходом работ и их качеством осуществляется Подрядчиком и Заказчиком. Заказчик обязуется назначить куратора и обеспечить допуск персонала подрядчика на территорию ПС согласно </w:t>
            </w:r>
            <w:r>
              <w:rPr>
                <w:sz w:val="24"/>
                <w:lang w:eastAsia="zh-CN"/>
              </w:rPr>
              <w:t>«Правил по охране труда при эксплуатации электроустановок утвержденные приказом Министерства труда и социальной защиты РФ от 15.12.2020г. № 903н</w:t>
            </w:r>
            <w:r>
              <w:rPr>
                <w:bCs/>
                <w:sz w:val="24"/>
                <w:lang w:eastAsia="zh-CN"/>
              </w:rPr>
              <w:t>. Охрана труда при допуске персонала строительно-монтажных организаций к работам в действующих электроустановках и в охранной зоне линий электропередачи.</w:t>
            </w:r>
          </w:p>
        </w:tc>
        <w:tc>
          <w:tcPr>
            <w:tcW w:w="2114" w:type="dxa"/>
            <w:vAlign w:val="center"/>
          </w:tcPr>
          <w:p w:rsidR="00901F5F" w:rsidRDefault="001D5FCE">
            <w:pPr>
              <w:widowControl w:val="0"/>
              <w:rPr>
                <w:sz w:val="24"/>
                <w:szCs w:val="24"/>
              </w:rPr>
            </w:pPr>
            <w:r>
              <w:rPr>
                <w:sz w:val="24"/>
                <w:szCs w:val="24"/>
              </w:rPr>
              <w:t>Согласие с требованиями</w:t>
            </w:r>
          </w:p>
        </w:tc>
        <w:tc>
          <w:tcPr>
            <w:tcW w:w="2403" w:type="dxa"/>
          </w:tcPr>
          <w:p w:rsidR="00901F5F" w:rsidRDefault="00901F5F">
            <w:pPr>
              <w:widowControl w:val="0"/>
              <w:tabs>
                <w:tab w:val="left" w:pos="426"/>
              </w:tabs>
              <w:spacing w:before="60"/>
              <w:rPr>
                <w:b/>
              </w:rPr>
            </w:pPr>
          </w:p>
        </w:tc>
        <w:tc>
          <w:tcPr>
            <w:tcW w:w="2261" w:type="dxa"/>
          </w:tcPr>
          <w:p w:rsidR="00901F5F" w:rsidRDefault="00901F5F">
            <w:pPr>
              <w:pStyle w:val="affff0"/>
              <w:keepNext w:val="0"/>
              <w:widowControl w:val="0"/>
              <w:spacing w:before="0"/>
              <w:jc w:val="left"/>
              <w:outlineLvl w:val="2"/>
              <w:rPr>
                <w:rFonts w:eastAsia="Times New Roman"/>
                <w:b w:val="0"/>
                <w:lang w:val="ru-RU" w:eastAsia="ru-RU"/>
              </w:rPr>
            </w:pPr>
          </w:p>
        </w:tc>
      </w:tr>
      <w:tr w:rsidR="00901F5F">
        <w:tc>
          <w:tcPr>
            <w:tcW w:w="844" w:type="dxa"/>
            <w:vAlign w:val="center"/>
          </w:tcPr>
          <w:p w:rsidR="00901F5F" w:rsidRDefault="00901F5F">
            <w:pPr>
              <w:pStyle w:val="aff0"/>
              <w:widowControl w:val="0"/>
              <w:numPr>
                <w:ilvl w:val="0"/>
                <w:numId w:val="6"/>
              </w:numPr>
              <w:spacing w:before="60" w:after="60"/>
              <w:jc w:val="center"/>
            </w:pPr>
          </w:p>
        </w:tc>
        <w:tc>
          <w:tcPr>
            <w:tcW w:w="7403" w:type="dxa"/>
            <w:gridSpan w:val="2"/>
            <w:vAlign w:val="center"/>
          </w:tcPr>
          <w:p w:rsidR="00901F5F" w:rsidRDefault="001D5FCE">
            <w:pPr>
              <w:widowControl w:val="0"/>
              <w:rPr>
                <w:b/>
                <w:bCs/>
                <w:sz w:val="24"/>
                <w:szCs w:val="24"/>
              </w:rPr>
            </w:pPr>
            <w:r>
              <w:rPr>
                <w:b/>
                <w:bCs/>
                <w:sz w:val="24"/>
                <w:szCs w:val="24"/>
              </w:rPr>
              <w:t>Требования к результатам работ</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pPr>
          </w:p>
        </w:tc>
        <w:tc>
          <w:tcPr>
            <w:tcW w:w="7403" w:type="dxa"/>
            <w:gridSpan w:val="2"/>
            <w:vAlign w:val="center"/>
          </w:tcPr>
          <w:p w:rsidR="00901F5F" w:rsidRDefault="001D5FCE">
            <w:pPr>
              <w:widowControl w:val="0"/>
              <w:spacing w:before="60"/>
              <w:rPr>
                <w:b/>
                <w:sz w:val="24"/>
                <w:szCs w:val="24"/>
              </w:rPr>
            </w:pPr>
            <w:r>
              <w:rPr>
                <w:b/>
                <w:sz w:val="24"/>
                <w:szCs w:val="24"/>
              </w:rPr>
              <w:t>Общие требования к результатам работ</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tabs>
                <w:tab w:val="left" w:pos="426"/>
              </w:tabs>
              <w:spacing w:before="60"/>
              <w:rPr>
                <w:sz w:val="24"/>
                <w:szCs w:val="24"/>
              </w:rPr>
            </w:pPr>
            <w:r>
              <w:rPr>
                <w:sz w:val="24"/>
                <w:szCs w:val="24"/>
              </w:rPr>
              <w:t>Общие требования.</w:t>
            </w:r>
          </w:p>
        </w:tc>
        <w:tc>
          <w:tcPr>
            <w:tcW w:w="5248" w:type="dxa"/>
          </w:tcPr>
          <w:p w:rsidR="00901F5F" w:rsidRDefault="001D5FCE">
            <w:pPr>
              <w:widowControl w:val="0"/>
              <w:rPr>
                <w:sz w:val="24"/>
                <w:szCs w:val="24"/>
              </w:rPr>
            </w:pPr>
            <w:r>
              <w:rPr>
                <w:sz w:val="24"/>
                <w:szCs w:val="24"/>
              </w:rPr>
              <w:t>Подрядчик гарантирует:</w:t>
            </w:r>
          </w:p>
          <w:p w:rsidR="00901F5F" w:rsidRDefault="001D5FCE">
            <w:pPr>
              <w:widowControl w:val="0"/>
              <w:rPr>
                <w:sz w:val="24"/>
                <w:szCs w:val="24"/>
              </w:rPr>
            </w:pPr>
            <w:r>
              <w:rPr>
                <w:sz w:val="24"/>
                <w:szCs w:val="24"/>
              </w:rPr>
              <w:t xml:space="preserve">- Произвести капитальный ремонт </w:t>
            </w:r>
            <w:r>
              <w:rPr>
                <w:sz w:val="24"/>
                <w:szCs w:val="24"/>
              </w:rPr>
              <w:lastRenderedPageBreak/>
              <w:t>трансформаторов, в соответствии с данными техническими требованиями, обеспечивающий стабильную, безаварийную эксплуатацию трансформаторов,</w:t>
            </w:r>
            <w:r>
              <w:t xml:space="preserve"> </w:t>
            </w:r>
            <w:r>
              <w:rPr>
                <w:sz w:val="24"/>
                <w:szCs w:val="24"/>
              </w:rPr>
              <w:t>после покраски нанести диспетчерские наименования на трансформаторы.</w:t>
            </w:r>
          </w:p>
          <w:p w:rsidR="00901F5F" w:rsidRDefault="001D5FCE">
            <w:pPr>
              <w:widowControl w:val="0"/>
              <w:rPr>
                <w:sz w:val="24"/>
                <w:szCs w:val="24"/>
              </w:rPr>
            </w:pPr>
            <w:r>
              <w:rPr>
                <w:sz w:val="24"/>
                <w:szCs w:val="24"/>
              </w:rPr>
              <w:t>- Работы должны быть выполнены в полном объем, в срок - в соответствии с календарным графиком и ведомостью объемов работ. При производстве работ должны быть учтены все вышеперечисленные требования НПА: к производству работ, безопасности и охраны труда, допускам, материалам, транспортировке, эксплуатации машин и механизмов, охраны и рекультивации земель в случае нарушения поверхности или захламления территории.</w:t>
            </w:r>
          </w:p>
          <w:p w:rsidR="00901F5F" w:rsidRDefault="001D5FCE">
            <w:pPr>
              <w:widowControl w:val="0"/>
              <w:rPr>
                <w:sz w:val="24"/>
                <w:szCs w:val="24"/>
              </w:rPr>
            </w:pPr>
            <w:r>
              <w:rPr>
                <w:sz w:val="24"/>
                <w:szCs w:val="24"/>
              </w:rPr>
              <w:t>- Приемо-сдаточные процедуры должны быть пройдены в срок, и оформлены в соответствии с законодательством РФ, в рамках сроков договоров.</w:t>
            </w:r>
          </w:p>
        </w:tc>
        <w:tc>
          <w:tcPr>
            <w:tcW w:w="2114" w:type="dxa"/>
            <w:vAlign w:val="center"/>
          </w:tcPr>
          <w:p w:rsidR="00901F5F" w:rsidRDefault="001D5FCE">
            <w:pPr>
              <w:widowControl w:val="0"/>
            </w:pPr>
            <w:r>
              <w:rPr>
                <w:sz w:val="24"/>
              </w:rPr>
              <w:lastRenderedPageBreak/>
              <w:t>Согласие с требованиями</w:t>
            </w:r>
          </w:p>
        </w:tc>
        <w:tc>
          <w:tcPr>
            <w:tcW w:w="2403" w:type="dxa"/>
          </w:tcPr>
          <w:p w:rsidR="00901F5F" w:rsidRDefault="00901F5F">
            <w:pPr>
              <w:widowControl w:val="0"/>
              <w:tabs>
                <w:tab w:val="left" w:pos="426"/>
              </w:tabs>
              <w:spacing w:before="60"/>
              <w:rPr>
                <w:sz w:val="24"/>
                <w:szCs w:val="24"/>
              </w:rPr>
            </w:pPr>
          </w:p>
          <w:p w:rsidR="00901F5F" w:rsidRDefault="00901F5F">
            <w:pPr>
              <w:pStyle w:val="affff0"/>
              <w:keepNext w:val="0"/>
              <w:widowControl w:val="0"/>
              <w:spacing w:before="0"/>
              <w:jc w:val="left"/>
              <w:outlineLvl w:val="2"/>
              <w:rPr>
                <w:rFonts w:eastAsia="Times New Roman"/>
                <w:b w:val="0"/>
                <w:lang w:val="ru-RU" w:eastAsia="ru-RU"/>
              </w:rPr>
            </w:pPr>
          </w:p>
        </w:tc>
        <w:tc>
          <w:tcPr>
            <w:tcW w:w="2261" w:type="dxa"/>
          </w:tcPr>
          <w:p w:rsidR="00901F5F" w:rsidRDefault="00901F5F">
            <w:pPr>
              <w:widowControl w:val="0"/>
              <w:tabs>
                <w:tab w:val="left" w:pos="426"/>
              </w:tabs>
              <w:spacing w:before="60"/>
              <w:rPr>
                <w:b/>
              </w:rPr>
            </w:pP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pPr>
          </w:p>
        </w:tc>
        <w:tc>
          <w:tcPr>
            <w:tcW w:w="7403" w:type="dxa"/>
            <w:gridSpan w:val="2"/>
            <w:vAlign w:val="center"/>
          </w:tcPr>
          <w:p w:rsidR="00901F5F" w:rsidRDefault="001D5FCE">
            <w:pPr>
              <w:widowControl w:val="0"/>
              <w:spacing w:before="60"/>
              <w:rPr>
                <w:rStyle w:val="aff1"/>
                <w:i w:val="0"/>
                <w:sz w:val="24"/>
                <w:szCs w:val="24"/>
                <w:shd w:val="clear" w:color="auto" w:fill="auto"/>
              </w:rPr>
            </w:pPr>
            <w:r>
              <w:rPr>
                <w:b/>
                <w:sz w:val="24"/>
                <w:szCs w:val="24"/>
              </w:rPr>
              <w:t>Требования к техническим и функциональным характеристикам объекта, которые должны быть достигнуты в результате выполнения работ, включая гарантируемые показатели</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tabs>
                <w:tab w:val="left" w:pos="426"/>
              </w:tabs>
              <w:spacing w:before="60"/>
              <w:rPr>
                <w:b/>
                <w:bCs/>
                <w:sz w:val="24"/>
                <w:szCs w:val="24"/>
              </w:rPr>
            </w:pPr>
            <w:r>
              <w:rPr>
                <w:sz w:val="24"/>
                <w:szCs w:val="24"/>
              </w:rPr>
              <w:t>Срок гарантии на результаты работ</w:t>
            </w:r>
          </w:p>
        </w:tc>
        <w:tc>
          <w:tcPr>
            <w:tcW w:w="5248" w:type="dxa"/>
          </w:tcPr>
          <w:p w:rsidR="00901F5F" w:rsidRDefault="001D5FCE">
            <w:pPr>
              <w:widowControl w:val="0"/>
              <w:rPr>
                <w:sz w:val="24"/>
                <w:szCs w:val="24"/>
              </w:rPr>
            </w:pPr>
            <w:r>
              <w:rPr>
                <w:sz w:val="24"/>
                <w:szCs w:val="24"/>
              </w:rPr>
              <w:t>Гарантийный срок за выполненные работы составляет 24 месяца даты подписания «Акта приема-сдачи отремонтированных основных средств по форме ОС-3».</w:t>
            </w:r>
          </w:p>
          <w:p w:rsidR="00901F5F" w:rsidRDefault="001D5FCE">
            <w:pPr>
              <w:widowControl w:val="0"/>
              <w:rPr>
                <w:sz w:val="24"/>
                <w:szCs w:val="24"/>
              </w:rPr>
            </w:pPr>
            <w:r>
              <w:rPr>
                <w:sz w:val="24"/>
                <w:szCs w:val="24"/>
              </w:rPr>
              <w:t>Подробно требования к сроку и объему предоставления гарантий указаны в договоре подряда.</w:t>
            </w:r>
          </w:p>
        </w:tc>
        <w:tc>
          <w:tcPr>
            <w:tcW w:w="2114" w:type="dxa"/>
            <w:vAlign w:val="center"/>
          </w:tcPr>
          <w:p w:rsidR="00901F5F" w:rsidRDefault="001D5FCE">
            <w:pPr>
              <w:widowControl w:val="0"/>
              <w:rPr>
                <w:b/>
                <w:bCs/>
                <w:sz w:val="24"/>
                <w:szCs w:val="24"/>
              </w:rPr>
            </w:pPr>
            <w:r>
              <w:rPr>
                <w:sz w:val="24"/>
                <w:szCs w:val="24"/>
              </w:rPr>
              <w:t>Согласие с требованиями</w:t>
            </w:r>
          </w:p>
        </w:tc>
        <w:tc>
          <w:tcPr>
            <w:tcW w:w="2403" w:type="dxa"/>
          </w:tcPr>
          <w:p w:rsidR="00901F5F" w:rsidRDefault="00901F5F">
            <w:pPr>
              <w:pStyle w:val="affff0"/>
              <w:keepNext w:val="0"/>
              <w:widowControl w:val="0"/>
              <w:spacing w:before="0"/>
              <w:jc w:val="left"/>
              <w:outlineLvl w:val="2"/>
              <w:rPr>
                <w:rFonts w:eastAsia="Times New Roman"/>
                <w:b w:val="0"/>
                <w:bCs/>
                <w:lang w:val="ru-RU" w:eastAsia="ru-RU"/>
              </w:rPr>
            </w:pPr>
          </w:p>
        </w:tc>
        <w:tc>
          <w:tcPr>
            <w:tcW w:w="2261" w:type="dxa"/>
          </w:tcPr>
          <w:p w:rsidR="00901F5F" w:rsidRDefault="00901F5F">
            <w:pPr>
              <w:widowControl w:val="0"/>
              <w:tabs>
                <w:tab w:val="left" w:pos="426"/>
              </w:tabs>
              <w:spacing w:before="60"/>
              <w:rPr>
                <w:b/>
                <w:bCs/>
                <w:sz w:val="24"/>
                <w:szCs w:val="24"/>
              </w:rPr>
            </w:pP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pPr>
          </w:p>
        </w:tc>
        <w:tc>
          <w:tcPr>
            <w:tcW w:w="7403" w:type="dxa"/>
            <w:gridSpan w:val="2"/>
            <w:vAlign w:val="center"/>
          </w:tcPr>
          <w:p w:rsidR="00901F5F" w:rsidRDefault="001D5FCE">
            <w:pPr>
              <w:widowControl w:val="0"/>
              <w:rPr>
                <w:bCs/>
                <w:sz w:val="24"/>
                <w:szCs w:val="24"/>
              </w:rPr>
            </w:pPr>
            <w:r>
              <w:rPr>
                <w:b/>
                <w:bCs/>
                <w:sz w:val="24"/>
                <w:szCs w:val="24"/>
              </w:rPr>
              <w:t>Требования к порядку приемки результатов работ</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tabs>
                <w:tab w:val="left" w:pos="426"/>
              </w:tabs>
              <w:spacing w:before="60"/>
              <w:rPr>
                <w:sz w:val="24"/>
                <w:szCs w:val="24"/>
              </w:rPr>
            </w:pPr>
            <w:r>
              <w:rPr>
                <w:sz w:val="24"/>
                <w:szCs w:val="24"/>
              </w:rPr>
              <w:t xml:space="preserve">Правила контроля и приёмки работ, Оформление документации, </w:t>
            </w:r>
            <w:r>
              <w:rPr>
                <w:sz w:val="24"/>
                <w:szCs w:val="24"/>
              </w:rPr>
              <w:lastRenderedPageBreak/>
              <w:t>перечень документов.</w:t>
            </w:r>
          </w:p>
        </w:tc>
        <w:tc>
          <w:tcPr>
            <w:tcW w:w="5248" w:type="dxa"/>
          </w:tcPr>
          <w:p w:rsidR="00901F5F" w:rsidRDefault="001D5FCE">
            <w:pPr>
              <w:widowControl w:val="0"/>
              <w:tabs>
                <w:tab w:val="left" w:pos="426"/>
              </w:tabs>
              <w:spacing w:before="60"/>
              <w:rPr>
                <w:sz w:val="24"/>
                <w:szCs w:val="24"/>
              </w:rPr>
            </w:pPr>
            <w:r>
              <w:rPr>
                <w:sz w:val="24"/>
                <w:szCs w:val="24"/>
              </w:rPr>
              <w:lastRenderedPageBreak/>
              <w:t xml:space="preserve">- Руководители работ, участвующие в капитальном ремонте, совместно с представителями филиала ПАО «Якутскэнерго» ЗЭС осуществляют оперативный контроль </w:t>
            </w:r>
            <w:r>
              <w:rPr>
                <w:sz w:val="24"/>
                <w:szCs w:val="24"/>
              </w:rPr>
              <w:lastRenderedPageBreak/>
              <w:t>качества выполняемых строительных работ, контролируют соответствие выполняемых работ требованиям НТД и Ведомости объемов работ (Приложение 3 к настоящим Техническим Требованиям), проверяют соблюдение технологической дисциплины в процессе строительства.</w:t>
            </w:r>
          </w:p>
          <w:p w:rsidR="00901F5F" w:rsidRDefault="001D5FCE">
            <w:pPr>
              <w:widowControl w:val="0"/>
              <w:tabs>
                <w:tab w:val="left" w:pos="426"/>
              </w:tabs>
              <w:spacing w:before="60"/>
              <w:rPr>
                <w:sz w:val="24"/>
                <w:szCs w:val="24"/>
              </w:rPr>
            </w:pPr>
            <w:r>
              <w:rPr>
                <w:sz w:val="24"/>
                <w:szCs w:val="24"/>
              </w:rPr>
              <w:t xml:space="preserve"> - Контроль и ответственность за соблюдение ПТБ персоналом Подрядчика и привлечённых им субподрядных организаций, при проведении СМР возлагается на Подрядчика.</w:t>
            </w:r>
          </w:p>
          <w:p w:rsidR="00901F5F" w:rsidRDefault="001D5FCE">
            <w:pPr>
              <w:widowControl w:val="0"/>
              <w:tabs>
                <w:tab w:val="left" w:pos="426"/>
              </w:tabs>
              <w:spacing w:before="60"/>
              <w:rPr>
                <w:sz w:val="24"/>
                <w:szCs w:val="24"/>
              </w:rPr>
            </w:pPr>
            <w:r>
              <w:rPr>
                <w:sz w:val="24"/>
                <w:szCs w:val="24"/>
              </w:rPr>
              <w:t>- Приемка работ осуществляется в соответствии с СП 48.13330.2019 «СНиП 12-01-2004 Организация строительства», СП 68.13330.2017 «Приемка в эксплуатацию законченных строительством объектов. Основные положения.» Градостроительным кодексом РФ и другими действующими нормативно-правовыми актами.</w:t>
            </w:r>
          </w:p>
          <w:p w:rsidR="00901F5F" w:rsidRDefault="001D5FCE">
            <w:pPr>
              <w:widowControl w:val="0"/>
              <w:tabs>
                <w:tab w:val="left" w:pos="426"/>
              </w:tabs>
              <w:spacing w:before="60"/>
              <w:rPr>
                <w:sz w:val="24"/>
                <w:szCs w:val="24"/>
              </w:rPr>
            </w:pPr>
            <w:r>
              <w:rPr>
                <w:sz w:val="24"/>
                <w:szCs w:val="24"/>
              </w:rPr>
              <w:t xml:space="preserve">- Подрядчик в соответствии с действующей нормативно-технической документацией ведёт исполнительную документацию на протяжении всего периода производства работ и в момент завершения каждого из этапов работ передаёт один экземпляр исполнительной документации Заказчику. Исполнительная документация должна быть оформлена в соответствии с И 1.13-07 (ВСН 123-90) «Инструкция по оформлению приёмо-сдаточной документации по электромонтажным работам»,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РД 11-05-2007 «Порядок ведения общего и </w:t>
            </w:r>
            <w:r>
              <w:rPr>
                <w:sz w:val="24"/>
                <w:szCs w:val="24"/>
              </w:rPr>
              <w:lastRenderedPageBreak/>
              <w:t>специального журнала учёта выполнения работ при строительстве, реконструкции, капитальном ремонте объектов капитального строительства»</w:t>
            </w:r>
          </w:p>
          <w:p w:rsidR="00901F5F" w:rsidRDefault="001D5FCE">
            <w:pPr>
              <w:widowControl w:val="0"/>
              <w:tabs>
                <w:tab w:val="left" w:pos="426"/>
              </w:tabs>
              <w:spacing w:before="60"/>
              <w:rPr>
                <w:sz w:val="24"/>
                <w:szCs w:val="24"/>
              </w:rPr>
            </w:pPr>
            <w:r>
              <w:rPr>
                <w:sz w:val="24"/>
                <w:szCs w:val="24"/>
              </w:rPr>
              <w:t>- Подрядчик обязан в момент сдачи – приемки выполненных работ, совместно с актами по формам КС, подготовить и представить в адрес Заказчика следующую исполнительную документацию:</w:t>
            </w:r>
          </w:p>
          <w:p w:rsidR="00901F5F" w:rsidRDefault="001D5FCE">
            <w:pPr>
              <w:widowControl w:val="0"/>
              <w:jc w:val="both"/>
              <w:rPr>
                <w:sz w:val="24"/>
                <w:szCs w:val="24"/>
              </w:rPr>
            </w:pPr>
            <w:r>
              <w:rPr>
                <w:sz w:val="24"/>
                <w:szCs w:val="24"/>
              </w:rPr>
              <w:t>1. Журнал производства работ с перечнем выполненных и не выполненных работ с указанием причин не выполнения;</w:t>
            </w:r>
          </w:p>
          <w:p w:rsidR="00901F5F" w:rsidRDefault="001D5FCE">
            <w:pPr>
              <w:widowControl w:val="0"/>
              <w:jc w:val="both"/>
              <w:rPr>
                <w:sz w:val="24"/>
                <w:szCs w:val="24"/>
              </w:rPr>
            </w:pPr>
            <w:r>
              <w:rPr>
                <w:sz w:val="24"/>
                <w:szCs w:val="24"/>
              </w:rPr>
              <w:t>2. Перечень работ, выполненных с отклонениями от установленных требований, причины отклонений;</w:t>
            </w:r>
          </w:p>
          <w:p w:rsidR="00901F5F" w:rsidRDefault="001D5FCE">
            <w:pPr>
              <w:widowControl w:val="0"/>
              <w:jc w:val="both"/>
              <w:rPr>
                <w:sz w:val="24"/>
                <w:szCs w:val="24"/>
              </w:rPr>
            </w:pPr>
            <w:r>
              <w:rPr>
                <w:sz w:val="24"/>
                <w:szCs w:val="24"/>
              </w:rPr>
              <w:t>3. Акты индивидуального опробования и испытаний оборудования и технологических трубопроводов;</w:t>
            </w:r>
          </w:p>
          <w:p w:rsidR="00901F5F" w:rsidRDefault="001D5FCE">
            <w:pPr>
              <w:widowControl w:val="0"/>
              <w:jc w:val="both"/>
              <w:rPr>
                <w:sz w:val="24"/>
                <w:szCs w:val="24"/>
              </w:rPr>
            </w:pPr>
            <w:r>
              <w:rPr>
                <w:sz w:val="24"/>
                <w:szCs w:val="24"/>
              </w:rPr>
              <w:t>4. Акт приёмки отремонтированных объектов электрических сетей из ремонта (Приложение 26 к правилам организации технического обслуживания и ремонта объектов электроэнергетики, утверждённым приказом Минэнерго России от 25.10.2017 N 1013)</w:t>
            </w:r>
          </w:p>
          <w:p w:rsidR="00901F5F" w:rsidRDefault="001D5FCE">
            <w:pPr>
              <w:widowControl w:val="0"/>
              <w:tabs>
                <w:tab w:val="left" w:pos="426"/>
              </w:tabs>
              <w:spacing w:before="60"/>
              <w:rPr>
                <w:b/>
                <w:sz w:val="24"/>
                <w:szCs w:val="24"/>
              </w:rPr>
            </w:pPr>
            <w:r>
              <w:rPr>
                <w:sz w:val="24"/>
                <w:szCs w:val="24"/>
              </w:rPr>
              <w:t>5. Фотоотчет о выполненных работах</w:t>
            </w:r>
          </w:p>
        </w:tc>
        <w:tc>
          <w:tcPr>
            <w:tcW w:w="2114" w:type="dxa"/>
            <w:vAlign w:val="center"/>
          </w:tcPr>
          <w:p w:rsidR="00901F5F" w:rsidRDefault="001D5FCE">
            <w:pPr>
              <w:widowControl w:val="0"/>
              <w:rPr>
                <w:sz w:val="24"/>
                <w:szCs w:val="24"/>
              </w:rPr>
            </w:pPr>
            <w:r>
              <w:rPr>
                <w:sz w:val="24"/>
                <w:szCs w:val="24"/>
              </w:rPr>
              <w:lastRenderedPageBreak/>
              <w:t>Согласие с требованиями</w:t>
            </w:r>
          </w:p>
        </w:tc>
        <w:tc>
          <w:tcPr>
            <w:tcW w:w="2403" w:type="dxa"/>
          </w:tcPr>
          <w:p w:rsidR="00901F5F" w:rsidRDefault="00901F5F">
            <w:pPr>
              <w:widowControl w:val="0"/>
              <w:tabs>
                <w:tab w:val="left" w:pos="426"/>
              </w:tabs>
              <w:spacing w:before="60"/>
              <w:rPr>
                <w:b/>
                <w:sz w:val="24"/>
                <w:szCs w:val="24"/>
              </w:rPr>
            </w:pPr>
          </w:p>
        </w:tc>
        <w:tc>
          <w:tcPr>
            <w:tcW w:w="2261" w:type="dxa"/>
          </w:tcPr>
          <w:p w:rsidR="00901F5F" w:rsidRDefault="00901F5F">
            <w:pPr>
              <w:widowControl w:val="0"/>
              <w:tabs>
                <w:tab w:val="left" w:pos="426"/>
              </w:tabs>
              <w:spacing w:before="60"/>
              <w:rPr>
                <w:b/>
                <w:sz w:val="24"/>
                <w:szCs w:val="24"/>
              </w:rPr>
            </w:pP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pPr>
          </w:p>
        </w:tc>
        <w:tc>
          <w:tcPr>
            <w:tcW w:w="7403" w:type="dxa"/>
            <w:gridSpan w:val="2"/>
            <w:vAlign w:val="center"/>
          </w:tcPr>
          <w:p w:rsidR="00901F5F" w:rsidRDefault="001D5FCE">
            <w:pPr>
              <w:widowControl w:val="0"/>
              <w:spacing w:before="60"/>
              <w:rPr>
                <w:b/>
                <w:sz w:val="24"/>
                <w:szCs w:val="24"/>
              </w:rPr>
            </w:pPr>
            <w:r>
              <w:rPr>
                <w:b/>
                <w:sz w:val="24"/>
                <w:szCs w:val="24"/>
              </w:rPr>
              <w:t>Требования к оформлению документации</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rPr>
                <w:sz w:val="24"/>
                <w:szCs w:val="24"/>
              </w:rPr>
            </w:pPr>
            <w:r>
              <w:rPr>
                <w:sz w:val="24"/>
                <w:szCs w:val="24"/>
              </w:rPr>
              <w:t>Требования к оформлению документации</w:t>
            </w:r>
          </w:p>
        </w:tc>
        <w:tc>
          <w:tcPr>
            <w:tcW w:w="5248" w:type="dxa"/>
            <w:vAlign w:val="center"/>
          </w:tcPr>
          <w:p w:rsidR="00901F5F" w:rsidRDefault="001D5FCE">
            <w:pPr>
              <w:widowControl w:val="0"/>
              <w:rPr>
                <w:sz w:val="24"/>
              </w:rPr>
            </w:pPr>
            <w:r>
              <w:rPr>
                <w:sz w:val="24"/>
              </w:rPr>
              <w:t xml:space="preserve">Обнаруженные при приёмке работ отступления и замечания, Подрядчик устраняет за свой счёт и в сроки, установленные приёмочной комиссией. Промежуточные (ежемесячные) объемы выполненных работ оформляются актом освидетельствования выполненных работ с приложением приемо-сдаточной и Исполнительной документации. По завершению выполнения работ по договору подряда оформляется акт КС-2 и справка КС-3 с </w:t>
            </w:r>
            <w:r>
              <w:rPr>
                <w:sz w:val="24"/>
              </w:rPr>
              <w:lastRenderedPageBreak/>
              <w:t>приложением приемо-сдаточной и Исполнительной документации. Подробные требования указаны в договоре подряда.</w:t>
            </w:r>
          </w:p>
        </w:tc>
        <w:tc>
          <w:tcPr>
            <w:tcW w:w="2114" w:type="dxa"/>
            <w:vAlign w:val="center"/>
          </w:tcPr>
          <w:p w:rsidR="00901F5F" w:rsidRDefault="001D5FCE">
            <w:pPr>
              <w:widowControl w:val="0"/>
              <w:rPr>
                <w:b/>
                <w:bCs/>
              </w:rPr>
            </w:pPr>
            <w:r>
              <w:rPr>
                <w:sz w:val="24"/>
                <w:szCs w:val="24"/>
              </w:rPr>
              <w:lastRenderedPageBreak/>
              <w:t>Согласие с требованиями</w:t>
            </w:r>
          </w:p>
        </w:tc>
        <w:tc>
          <w:tcPr>
            <w:tcW w:w="2403" w:type="dxa"/>
          </w:tcPr>
          <w:p w:rsidR="00901F5F" w:rsidRDefault="00901F5F">
            <w:pPr>
              <w:pStyle w:val="affff0"/>
              <w:keepNext w:val="0"/>
              <w:widowControl w:val="0"/>
              <w:spacing w:before="0"/>
              <w:jc w:val="left"/>
              <w:outlineLvl w:val="2"/>
              <w:rPr>
                <w:lang w:val="ru-RU"/>
              </w:rPr>
            </w:pPr>
          </w:p>
        </w:tc>
        <w:tc>
          <w:tcPr>
            <w:tcW w:w="2261" w:type="dxa"/>
          </w:tcPr>
          <w:p w:rsidR="00901F5F" w:rsidRDefault="00901F5F">
            <w:pPr>
              <w:pStyle w:val="affff0"/>
              <w:keepNext w:val="0"/>
              <w:widowControl w:val="0"/>
              <w:spacing w:before="0"/>
              <w:jc w:val="left"/>
              <w:outlineLvl w:val="2"/>
              <w:rPr>
                <w:rFonts w:eastAsia="Times New Roman"/>
                <w:sz w:val="20"/>
                <w:szCs w:val="20"/>
                <w:lang w:val="ru-RU" w:eastAsia="ru-RU"/>
              </w:rPr>
            </w:pPr>
          </w:p>
        </w:tc>
      </w:tr>
      <w:tr w:rsidR="00901F5F">
        <w:tc>
          <w:tcPr>
            <w:tcW w:w="844" w:type="dxa"/>
            <w:vAlign w:val="center"/>
          </w:tcPr>
          <w:p w:rsidR="00901F5F" w:rsidRDefault="00901F5F">
            <w:pPr>
              <w:pStyle w:val="aff0"/>
              <w:widowControl w:val="0"/>
              <w:numPr>
                <w:ilvl w:val="0"/>
                <w:numId w:val="6"/>
              </w:numPr>
              <w:spacing w:before="60" w:after="60"/>
              <w:jc w:val="center"/>
            </w:pPr>
          </w:p>
        </w:tc>
        <w:tc>
          <w:tcPr>
            <w:tcW w:w="7403" w:type="dxa"/>
            <w:gridSpan w:val="2"/>
            <w:vAlign w:val="center"/>
          </w:tcPr>
          <w:p w:rsidR="00901F5F" w:rsidRDefault="001D5FCE">
            <w:pPr>
              <w:widowControl w:val="0"/>
              <w:spacing w:before="40"/>
              <w:rPr>
                <w:b/>
                <w:sz w:val="24"/>
                <w:szCs w:val="24"/>
              </w:rPr>
            </w:pPr>
            <w:r>
              <w:rPr>
                <w:b/>
                <w:sz w:val="24"/>
                <w:szCs w:val="24"/>
              </w:rPr>
              <w:t>Требования к соблюдению положений нормативной и иной обязательной для Подрядчика документации, определяемой видами работ (помимо указанных в других разделах ТТ)</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tcPr>
          <w:p w:rsidR="00901F5F" w:rsidRDefault="00901F5F">
            <w:pPr>
              <w:pStyle w:val="affff0"/>
              <w:keepNext w:val="0"/>
              <w:widowControl w:val="0"/>
              <w:spacing w:before="0"/>
              <w:jc w:val="left"/>
              <w:outlineLvl w:val="2"/>
              <w:rPr>
                <w:b w:val="0"/>
              </w:rPr>
            </w:pPr>
          </w:p>
          <w:p w:rsidR="00901F5F" w:rsidRDefault="00901F5F">
            <w:pPr>
              <w:pStyle w:val="affff0"/>
              <w:keepNext w:val="0"/>
              <w:widowControl w:val="0"/>
              <w:spacing w:before="0"/>
              <w:jc w:val="left"/>
              <w:outlineLvl w:val="2"/>
              <w:rPr>
                <w:b w:val="0"/>
              </w:rPr>
            </w:pPr>
          </w:p>
          <w:p w:rsidR="00901F5F" w:rsidRDefault="001D5FCE">
            <w:pPr>
              <w:pStyle w:val="affff0"/>
              <w:keepNext w:val="0"/>
              <w:widowControl w:val="0"/>
              <w:spacing w:before="0"/>
              <w:jc w:val="left"/>
              <w:outlineLvl w:val="2"/>
              <w:rPr>
                <w:rFonts w:eastAsia="Times New Roman"/>
                <w:b w:val="0"/>
                <w:lang w:val="ru-RU" w:eastAsia="ru-RU"/>
              </w:rPr>
            </w:pPr>
            <w:bookmarkStart w:id="25" w:name="_Toc216087201"/>
            <w:bookmarkStart w:id="26" w:name="_Toc215736118"/>
            <w:r>
              <w:rPr>
                <w:rFonts w:eastAsia="Times New Roman"/>
                <w:b w:val="0"/>
                <w:sz w:val="20"/>
                <w:szCs w:val="20"/>
                <w:lang w:val="ru-RU" w:eastAsia="ru-RU"/>
              </w:rPr>
              <w:t>Требования к соблюдению положений нормативной и иной обязательной для Подрядчика документации, определяемой видами работ (помимо указанных в других разделах ТТ)</w:t>
            </w:r>
            <w:bookmarkEnd w:id="25"/>
            <w:bookmarkEnd w:id="26"/>
          </w:p>
        </w:tc>
        <w:tc>
          <w:tcPr>
            <w:tcW w:w="5248" w:type="dxa"/>
          </w:tcPr>
          <w:p w:rsidR="00901F5F" w:rsidRDefault="001D5FCE">
            <w:pPr>
              <w:widowControl w:val="0"/>
              <w:tabs>
                <w:tab w:val="left" w:pos="0"/>
              </w:tabs>
              <w:ind w:firstLine="41"/>
              <w:jc w:val="both"/>
              <w:rPr>
                <w:sz w:val="24"/>
                <w:szCs w:val="24"/>
              </w:rPr>
            </w:pPr>
            <w:r>
              <w:rPr>
                <w:sz w:val="24"/>
                <w:szCs w:val="24"/>
              </w:rPr>
              <w:t>Федеральный Закон «О безопасности объектов топливно-энергетического комплекса» № 256-ФЗ от 21.07.2011;</w:t>
            </w:r>
          </w:p>
          <w:p w:rsidR="00901F5F" w:rsidRDefault="001D5FCE">
            <w:pPr>
              <w:widowControl w:val="0"/>
              <w:tabs>
                <w:tab w:val="left" w:pos="0"/>
              </w:tabs>
              <w:ind w:firstLine="41"/>
              <w:jc w:val="both"/>
              <w:rPr>
                <w:sz w:val="24"/>
                <w:szCs w:val="24"/>
              </w:rPr>
            </w:pPr>
            <w:r>
              <w:rPr>
                <w:sz w:val="24"/>
                <w:szCs w:val="24"/>
              </w:rPr>
              <w:t>- Федерального закона №116-ФЗ от 21.07.1997 "О промышленной безопасности опасных производственных объектов".</w:t>
            </w:r>
          </w:p>
          <w:p w:rsidR="00901F5F" w:rsidRDefault="001D5FCE">
            <w:pPr>
              <w:widowControl w:val="0"/>
              <w:tabs>
                <w:tab w:val="left" w:pos="0"/>
              </w:tabs>
              <w:ind w:firstLine="41"/>
              <w:jc w:val="both"/>
              <w:rPr>
                <w:sz w:val="24"/>
                <w:szCs w:val="24"/>
              </w:rPr>
            </w:pPr>
            <w:r>
              <w:rPr>
                <w:sz w:val="24"/>
                <w:szCs w:val="24"/>
              </w:rPr>
              <w:t>-</w:t>
            </w:r>
            <w:r>
              <w:t xml:space="preserve"> </w:t>
            </w:r>
            <w:r>
              <w:rPr>
                <w:sz w:val="24"/>
                <w:szCs w:val="24"/>
              </w:rPr>
              <w:t>Федеральный закон от 28 июня 2022 г. N 230-ФЗ "О внесении изменений в Федеральный закон "О безопасности объектов топливно-энергетического комплекса";</w:t>
            </w:r>
          </w:p>
          <w:p w:rsidR="00901F5F" w:rsidRDefault="001D5FCE">
            <w:pPr>
              <w:widowControl w:val="0"/>
              <w:tabs>
                <w:tab w:val="left" w:pos="0"/>
              </w:tabs>
              <w:ind w:firstLine="41"/>
              <w:jc w:val="both"/>
              <w:rPr>
                <w:sz w:val="24"/>
                <w:szCs w:val="24"/>
              </w:rPr>
            </w:pPr>
            <w:r>
              <w:rPr>
                <w:sz w:val="24"/>
                <w:szCs w:val="24"/>
              </w:rPr>
              <w:t>-Правила по охране труда при эксплуатации электроустановок, утвержденные приказом Приказ Минтруда РФ от 15.12.2020 N 903Н;</w:t>
            </w:r>
          </w:p>
          <w:p w:rsidR="00901F5F" w:rsidRDefault="001D5FCE">
            <w:pPr>
              <w:widowControl w:val="0"/>
              <w:tabs>
                <w:tab w:val="left" w:pos="0"/>
              </w:tabs>
              <w:ind w:firstLine="41"/>
              <w:jc w:val="both"/>
              <w:rPr>
                <w:sz w:val="24"/>
                <w:szCs w:val="24"/>
              </w:rPr>
            </w:pPr>
            <w:r>
              <w:rPr>
                <w:sz w:val="24"/>
                <w:szCs w:val="24"/>
              </w:rPr>
              <w:t>- СНиП 12-01-2004 «Организация строительства»;</w:t>
            </w:r>
          </w:p>
          <w:p w:rsidR="00901F5F" w:rsidRDefault="001D5FCE">
            <w:pPr>
              <w:widowControl w:val="0"/>
              <w:tabs>
                <w:tab w:val="left" w:pos="0"/>
              </w:tabs>
              <w:ind w:firstLine="41"/>
              <w:jc w:val="both"/>
              <w:rPr>
                <w:sz w:val="24"/>
                <w:szCs w:val="24"/>
              </w:rPr>
            </w:pPr>
            <w:r>
              <w:rPr>
                <w:sz w:val="24"/>
                <w:szCs w:val="24"/>
              </w:rPr>
              <w:t>- СНиП 12-03-2001 «Безопасность труда в строительстве», часть 1 «Общие требования»;</w:t>
            </w:r>
          </w:p>
          <w:p w:rsidR="00901F5F" w:rsidRDefault="001D5FCE">
            <w:pPr>
              <w:widowControl w:val="0"/>
              <w:tabs>
                <w:tab w:val="left" w:pos="0"/>
              </w:tabs>
              <w:ind w:firstLine="41"/>
              <w:jc w:val="both"/>
              <w:rPr>
                <w:sz w:val="24"/>
                <w:szCs w:val="24"/>
              </w:rPr>
            </w:pPr>
            <w:r>
              <w:rPr>
                <w:sz w:val="24"/>
                <w:szCs w:val="24"/>
              </w:rPr>
              <w:t>- СНиП 12-04-2002 «Безопасность труда в строительстве», часть 2 «Строительное производство»,</w:t>
            </w:r>
          </w:p>
          <w:p w:rsidR="00901F5F" w:rsidRDefault="001D5FCE">
            <w:pPr>
              <w:widowControl w:val="0"/>
              <w:tabs>
                <w:tab w:val="left" w:pos="0"/>
              </w:tabs>
              <w:ind w:firstLine="41"/>
              <w:jc w:val="both"/>
              <w:rPr>
                <w:sz w:val="24"/>
                <w:szCs w:val="24"/>
              </w:rPr>
            </w:pPr>
            <w:r>
              <w:rPr>
                <w:sz w:val="24"/>
                <w:szCs w:val="24"/>
              </w:rPr>
              <w:t>ГОСТ 12.3.032-84 ССБТ «Работы электромонтажные;</w:t>
            </w:r>
          </w:p>
          <w:p w:rsidR="00901F5F" w:rsidRDefault="001D5FCE">
            <w:pPr>
              <w:widowControl w:val="0"/>
              <w:tabs>
                <w:tab w:val="left" w:pos="0"/>
              </w:tabs>
              <w:ind w:firstLine="41"/>
              <w:jc w:val="both"/>
              <w:rPr>
                <w:sz w:val="24"/>
                <w:szCs w:val="24"/>
              </w:rPr>
            </w:pPr>
            <w:r>
              <w:rPr>
                <w:sz w:val="24"/>
                <w:szCs w:val="24"/>
              </w:rPr>
              <w:t>- Общие требования безопасности. Правилами безопасности при строительстве линий электропередачи и производства электромонтажных работ (РД 154-34.3-03.285-2003);</w:t>
            </w:r>
          </w:p>
          <w:p w:rsidR="00901F5F" w:rsidRDefault="001D5FCE">
            <w:pPr>
              <w:widowControl w:val="0"/>
              <w:tabs>
                <w:tab w:val="left" w:pos="0"/>
              </w:tabs>
              <w:ind w:firstLine="41"/>
              <w:jc w:val="both"/>
              <w:rPr>
                <w:sz w:val="24"/>
                <w:szCs w:val="24"/>
              </w:rPr>
            </w:pPr>
            <w:r>
              <w:rPr>
                <w:sz w:val="24"/>
                <w:szCs w:val="24"/>
              </w:rPr>
              <w:t>- Правилами пожарной безопасности;</w:t>
            </w:r>
          </w:p>
          <w:p w:rsidR="00901F5F" w:rsidRDefault="001D5FCE">
            <w:pPr>
              <w:widowControl w:val="0"/>
              <w:tabs>
                <w:tab w:val="left" w:pos="0"/>
              </w:tabs>
              <w:ind w:firstLine="41"/>
              <w:jc w:val="both"/>
              <w:rPr>
                <w:sz w:val="24"/>
                <w:szCs w:val="24"/>
              </w:rPr>
            </w:pPr>
            <w:r>
              <w:rPr>
                <w:sz w:val="24"/>
                <w:szCs w:val="24"/>
              </w:rPr>
              <w:t>- Правилами устройства и безопасной эксплуатации грузоподъемных кранов;</w:t>
            </w:r>
          </w:p>
          <w:p w:rsidR="00901F5F" w:rsidRDefault="001D5FCE">
            <w:pPr>
              <w:widowControl w:val="0"/>
              <w:tabs>
                <w:tab w:val="left" w:pos="0"/>
              </w:tabs>
              <w:ind w:firstLine="41"/>
              <w:jc w:val="both"/>
              <w:rPr>
                <w:sz w:val="24"/>
                <w:szCs w:val="24"/>
              </w:rPr>
            </w:pPr>
            <w:r>
              <w:rPr>
                <w:sz w:val="24"/>
                <w:szCs w:val="24"/>
              </w:rPr>
              <w:lastRenderedPageBreak/>
              <w:t>- Положение о допуске персонала подрядных организаций к выполнению работ на объектах АО «ДГК»» 22.1-504-2022 (утв. Приказом от 28.04.2022 №244);</w:t>
            </w:r>
          </w:p>
          <w:p w:rsidR="00901F5F" w:rsidRDefault="001D5FCE">
            <w:pPr>
              <w:widowControl w:val="0"/>
              <w:tabs>
                <w:tab w:val="left" w:pos="0"/>
              </w:tabs>
              <w:ind w:firstLine="41"/>
              <w:jc w:val="both"/>
              <w:rPr>
                <w:sz w:val="24"/>
                <w:szCs w:val="24"/>
              </w:rPr>
            </w:pPr>
            <w:r>
              <w:rPr>
                <w:sz w:val="24"/>
                <w:szCs w:val="24"/>
              </w:rPr>
              <w:t>-  Приказ от 16.05.2023 г.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rsidR="00901F5F" w:rsidRDefault="001D5FCE">
            <w:pPr>
              <w:widowControl w:val="0"/>
              <w:tabs>
                <w:tab w:val="left" w:pos="0"/>
              </w:tabs>
              <w:ind w:firstLine="41"/>
              <w:jc w:val="both"/>
              <w:rPr>
                <w:sz w:val="24"/>
                <w:szCs w:val="24"/>
              </w:rPr>
            </w:pPr>
            <w:r>
              <w:rPr>
                <w:sz w:val="24"/>
                <w:szCs w:val="24"/>
              </w:rPr>
              <w:t>- СНиП 3.01.04-87 «Приемка в эксплуатацию законченных строительством объектов. Основные положения» (зарегистрирован Росстандартом в качестве СП 68.13330.2011. с изменениями);</w:t>
            </w:r>
          </w:p>
          <w:p w:rsidR="00901F5F" w:rsidRDefault="001D5FCE">
            <w:pPr>
              <w:widowControl w:val="0"/>
              <w:tabs>
                <w:tab w:val="left" w:pos="0"/>
              </w:tabs>
              <w:ind w:firstLine="41"/>
              <w:jc w:val="both"/>
              <w:rPr>
                <w:sz w:val="24"/>
                <w:szCs w:val="24"/>
              </w:rPr>
            </w:pPr>
            <w:r>
              <w:rPr>
                <w:sz w:val="24"/>
                <w:szCs w:val="24"/>
              </w:rPr>
              <w:t>-СП 72.13330.2016 Приказ Минстроя России от 28.01.2019 N 52/пр "Об утверждении Изменения N 1 к СП 72.13330.2016 "СНиП 3.04.03-85 Защита строительных конструкций и сооружений от коррозии");</w:t>
            </w:r>
          </w:p>
          <w:p w:rsidR="00901F5F" w:rsidRDefault="001D5FCE">
            <w:pPr>
              <w:widowControl w:val="0"/>
              <w:tabs>
                <w:tab w:val="left" w:pos="0"/>
              </w:tabs>
              <w:ind w:firstLine="41"/>
              <w:jc w:val="both"/>
              <w:rPr>
                <w:sz w:val="24"/>
                <w:szCs w:val="24"/>
              </w:rPr>
            </w:pPr>
            <w:r>
              <w:rPr>
                <w:sz w:val="24"/>
                <w:szCs w:val="24"/>
              </w:rPr>
              <w:t>-Технического регламента о требованиях пожарной безопасности (ФЗ №123 от 22.07.2008), РД 153-34.0-049.101-2003;</w:t>
            </w:r>
          </w:p>
          <w:p w:rsidR="00901F5F" w:rsidRDefault="001D5FCE">
            <w:pPr>
              <w:widowControl w:val="0"/>
              <w:tabs>
                <w:tab w:val="left" w:pos="426"/>
              </w:tabs>
              <w:spacing w:before="60"/>
              <w:rPr>
                <w:bCs/>
              </w:rPr>
            </w:pPr>
            <w:r>
              <w:rPr>
                <w:sz w:val="24"/>
                <w:szCs w:val="24"/>
              </w:rPr>
              <w:t>-Другими действующими руководящими документами.</w:t>
            </w:r>
          </w:p>
        </w:tc>
        <w:tc>
          <w:tcPr>
            <w:tcW w:w="2114" w:type="dxa"/>
            <w:vAlign w:val="center"/>
          </w:tcPr>
          <w:p w:rsidR="00901F5F" w:rsidRDefault="001D5FCE">
            <w:pPr>
              <w:widowControl w:val="0"/>
              <w:rPr>
                <w:sz w:val="24"/>
                <w:szCs w:val="24"/>
              </w:rPr>
            </w:pPr>
            <w:r>
              <w:rPr>
                <w:sz w:val="24"/>
                <w:szCs w:val="24"/>
              </w:rPr>
              <w:lastRenderedPageBreak/>
              <w:t>Согласие с требованиями</w:t>
            </w:r>
          </w:p>
        </w:tc>
        <w:tc>
          <w:tcPr>
            <w:tcW w:w="2403" w:type="dxa"/>
          </w:tcPr>
          <w:p w:rsidR="00901F5F" w:rsidRDefault="00901F5F">
            <w:pPr>
              <w:pStyle w:val="affff0"/>
              <w:keepNext w:val="0"/>
              <w:widowControl w:val="0"/>
              <w:spacing w:before="0"/>
              <w:jc w:val="left"/>
              <w:outlineLvl w:val="2"/>
              <w:rPr>
                <w:lang w:val="ru-RU"/>
              </w:rPr>
            </w:pPr>
          </w:p>
        </w:tc>
        <w:tc>
          <w:tcPr>
            <w:tcW w:w="2261" w:type="dxa"/>
          </w:tcPr>
          <w:p w:rsidR="00901F5F" w:rsidRDefault="00901F5F">
            <w:pPr>
              <w:pStyle w:val="affff0"/>
              <w:keepNext w:val="0"/>
              <w:widowControl w:val="0"/>
              <w:spacing w:before="0"/>
              <w:jc w:val="left"/>
              <w:outlineLvl w:val="2"/>
              <w:rPr>
                <w:rFonts w:eastAsia="Times New Roman"/>
                <w:sz w:val="20"/>
                <w:szCs w:val="20"/>
                <w:lang w:val="ru-RU" w:eastAsia="ru-RU"/>
              </w:rPr>
            </w:pPr>
          </w:p>
        </w:tc>
      </w:tr>
      <w:tr w:rsidR="00901F5F">
        <w:tc>
          <w:tcPr>
            <w:tcW w:w="844" w:type="dxa"/>
            <w:vAlign w:val="center"/>
          </w:tcPr>
          <w:p w:rsidR="00901F5F" w:rsidRDefault="00901F5F">
            <w:pPr>
              <w:pStyle w:val="aff0"/>
              <w:widowControl w:val="0"/>
              <w:numPr>
                <w:ilvl w:val="0"/>
                <w:numId w:val="6"/>
              </w:numPr>
              <w:spacing w:before="60" w:after="60"/>
              <w:jc w:val="center"/>
            </w:pPr>
          </w:p>
        </w:tc>
        <w:tc>
          <w:tcPr>
            <w:tcW w:w="7403" w:type="dxa"/>
            <w:gridSpan w:val="2"/>
            <w:vAlign w:val="center"/>
          </w:tcPr>
          <w:p w:rsidR="00901F5F" w:rsidRDefault="001D5FCE">
            <w:pPr>
              <w:widowControl w:val="0"/>
              <w:spacing w:before="20"/>
              <w:jc w:val="both"/>
              <w:rPr>
                <w:b/>
                <w:sz w:val="24"/>
                <w:szCs w:val="24"/>
              </w:rPr>
            </w:pPr>
            <w:r>
              <w:rPr>
                <w:b/>
                <w:sz w:val="24"/>
                <w:szCs w:val="24"/>
              </w:rPr>
              <w:t>Требования к ответственности и гарантиям подрядчика</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tcPr>
          <w:p w:rsidR="00901F5F" w:rsidRDefault="001D5FCE">
            <w:pPr>
              <w:widowControl w:val="0"/>
              <w:rPr>
                <w:sz w:val="24"/>
                <w:szCs w:val="24"/>
              </w:rPr>
            </w:pPr>
            <w:r>
              <w:rPr>
                <w:sz w:val="24"/>
                <w:szCs w:val="24"/>
              </w:rPr>
              <w:t>Требования к ответственности</w:t>
            </w:r>
          </w:p>
        </w:tc>
        <w:tc>
          <w:tcPr>
            <w:tcW w:w="5248" w:type="dxa"/>
          </w:tcPr>
          <w:p w:rsidR="00901F5F" w:rsidRDefault="001D5FCE">
            <w:pPr>
              <w:widowControl w:val="0"/>
              <w:rPr>
                <w:sz w:val="24"/>
                <w:szCs w:val="24"/>
              </w:rPr>
            </w:pPr>
            <w:r>
              <w:rPr>
                <w:sz w:val="24"/>
                <w:szCs w:val="24"/>
              </w:rPr>
              <w:t>Требования к ответственности подрядчика подробно указаны в договоре подряда</w:t>
            </w:r>
          </w:p>
        </w:tc>
        <w:tc>
          <w:tcPr>
            <w:tcW w:w="2114" w:type="dxa"/>
          </w:tcPr>
          <w:p w:rsidR="00901F5F" w:rsidRDefault="001D5FCE">
            <w:pPr>
              <w:widowControl w:val="0"/>
              <w:rPr>
                <w:b/>
                <w:bCs/>
              </w:rPr>
            </w:pPr>
            <w:r>
              <w:rPr>
                <w:sz w:val="24"/>
                <w:szCs w:val="24"/>
              </w:rPr>
              <w:t>Согласие с требованиями</w:t>
            </w:r>
          </w:p>
        </w:tc>
        <w:tc>
          <w:tcPr>
            <w:tcW w:w="2403" w:type="dxa"/>
          </w:tcPr>
          <w:p w:rsidR="00901F5F" w:rsidRDefault="00901F5F">
            <w:pPr>
              <w:widowControl w:val="0"/>
              <w:tabs>
                <w:tab w:val="left" w:pos="426"/>
              </w:tabs>
              <w:spacing w:before="40"/>
              <w:rPr>
                <w:b/>
                <w:bCs/>
              </w:rPr>
            </w:pPr>
          </w:p>
        </w:tc>
        <w:tc>
          <w:tcPr>
            <w:tcW w:w="2261" w:type="dxa"/>
          </w:tcPr>
          <w:p w:rsidR="00901F5F" w:rsidRDefault="00901F5F">
            <w:pPr>
              <w:pStyle w:val="affff0"/>
              <w:keepNext w:val="0"/>
              <w:widowControl w:val="0"/>
              <w:spacing w:before="0"/>
              <w:jc w:val="left"/>
              <w:outlineLvl w:val="2"/>
              <w:rPr>
                <w:rFonts w:eastAsia="Times New Roman"/>
                <w:b w:val="0"/>
                <w:bCs/>
                <w:lang w:val="ru-RU" w:eastAsia="ru-RU"/>
              </w:rPr>
            </w:pP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tcPr>
          <w:p w:rsidR="00901F5F" w:rsidRDefault="001D5FCE">
            <w:pPr>
              <w:widowControl w:val="0"/>
              <w:spacing w:before="40"/>
              <w:rPr>
                <w:i/>
                <w:sz w:val="24"/>
                <w:szCs w:val="24"/>
              </w:rPr>
            </w:pPr>
            <w:r>
              <w:rPr>
                <w:sz w:val="24"/>
                <w:szCs w:val="24"/>
              </w:rPr>
              <w:t>Требования к гарантии</w:t>
            </w:r>
          </w:p>
        </w:tc>
        <w:tc>
          <w:tcPr>
            <w:tcW w:w="5248" w:type="dxa"/>
          </w:tcPr>
          <w:p w:rsidR="00901F5F" w:rsidRDefault="001D5FCE">
            <w:pPr>
              <w:widowControl w:val="0"/>
              <w:rPr>
                <w:sz w:val="24"/>
                <w:szCs w:val="24"/>
              </w:rPr>
            </w:pPr>
            <w:r>
              <w:rPr>
                <w:sz w:val="24"/>
                <w:szCs w:val="24"/>
              </w:rPr>
              <w:t>Требования к гарантии подрядчик подробно указаны в договоре подряда</w:t>
            </w:r>
          </w:p>
        </w:tc>
        <w:tc>
          <w:tcPr>
            <w:tcW w:w="2114" w:type="dxa"/>
          </w:tcPr>
          <w:p w:rsidR="00901F5F" w:rsidRDefault="001D5FCE">
            <w:pPr>
              <w:pStyle w:val="affff0"/>
              <w:keepNext w:val="0"/>
              <w:widowControl w:val="0"/>
              <w:spacing w:before="0"/>
              <w:jc w:val="left"/>
              <w:outlineLvl w:val="2"/>
              <w:rPr>
                <w:rFonts w:eastAsia="Times New Roman"/>
                <w:b w:val="0"/>
                <w:lang w:val="ru-RU" w:eastAsia="ru-RU"/>
              </w:rPr>
            </w:pPr>
            <w:bookmarkStart w:id="27" w:name="_Toc216087202"/>
            <w:bookmarkStart w:id="28" w:name="_Toc215736119"/>
            <w:r>
              <w:rPr>
                <w:rFonts w:eastAsia="Times New Roman"/>
                <w:b w:val="0"/>
                <w:sz w:val="20"/>
                <w:szCs w:val="20"/>
                <w:lang w:val="ru-RU" w:eastAsia="ru-RU"/>
              </w:rPr>
              <w:t>Согласие с требованиями</w:t>
            </w:r>
            <w:bookmarkEnd w:id="27"/>
            <w:bookmarkEnd w:id="28"/>
          </w:p>
        </w:tc>
        <w:tc>
          <w:tcPr>
            <w:tcW w:w="2403" w:type="dxa"/>
          </w:tcPr>
          <w:p w:rsidR="00901F5F" w:rsidRDefault="00901F5F">
            <w:pPr>
              <w:widowControl w:val="0"/>
              <w:rPr>
                <w:sz w:val="24"/>
                <w:szCs w:val="24"/>
              </w:rPr>
            </w:pPr>
          </w:p>
        </w:tc>
        <w:tc>
          <w:tcPr>
            <w:tcW w:w="2261" w:type="dxa"/>
          </w:tcPr>
          <w:p w:rsidR="00901F5F" w:rsidRDefault="00901F5F">
            <w:pPr>
              <w:pStyle w:val="affff0"/>
              <w:keepNext w:val="0"/>
              <w:widowControl w:val="0"/>
              <w:spacing w:before="0"/>
              <w:jc w:val="left"/>
              <w:outlineLvl w:val="2"/>
              <w:rPr>
                <w:rFonts w:eastAsia="Times New Roman"/>
                <w:b w:val="0"/>
                <w:lang w:val="ru-RU" w:eastAsia="ru-RU"/>
              </w:rPr>
            </w:pPr>
          </w:p>
        </w:tc>
      </w:tr>
      <w:tr w:rsidR="00901F5F">
        <w:tc>
          <w:tcPr>
            <w:tcW w:w="844" w:type="dxa"/>
            <w:vAlign w:val="center"/>
          </w:tcPr>
          <w:p w:rsidR="00901F5F" w:rsidRDefault="00901F5F">
            <w:pPr>
              <w:pStyle w:val="aff0"/>
              <w:widowControl w:val="0"/>
              <w:numPr>
                <w:ilvl w:val="0"/>
                <w:numId w:val="6"/>
              </w:numPr>
              <w:spacing w:before="60" w:after="60"/>
              <w:jc w:val="center"/>
            </w:pPr>
          </w:p>
        </w:tc>
        <w:tc>
          <w:tcPr>
            <w:tcW w:w="7403" w:type="dxa"/>
            <w:gridSpan w:val="2"/>
            <w:vAlign w:val="center"/>
          </w:tcPr>
          <w:p w:rsidR="00901F5F" w:rsidRDefault="001D5FCE">
            <w:pPr>
              <w:keepNext/>
              <w:widowControl w:val="0"/>
              <w:spacing w:before="60" w:after="60"/>
              <w:rPr>
                <w:b/>
                <w:sz w:val="24"/>
                <w:szCs w:val="24"/>
              </w:rPr>
            </w:pPr>
            <w:r>
              <w:rPr>
                <w:b/>
                <w:sz w:val="24"/>
                <w:szCs w:val="24"/>
              </w:rPr>
              <w:t>Требования к подрядчику (и субподрядчикам) и его обязательствам, влияющим на исполнение договора</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rPr>
                <w:sz w:val="24"/>
                <w:szCs w:val="24"/>
              </w:rPr>
            </w:pPr>
            <w:r>
              <w:rPr>
                <w:sz w:val="24"/>
                <w:szCs w:val="24"/>
              </w:rPr>
              <w:t xml:space="preserve">Требования к обязательствам подрядчика, влияющим на </w:t>
            </w:r>
            <w:r>
              <w:rPr>
                <w:sz w:val="24"/>
                <w:szCs w:val="24"/>
              </w:rPr>
              <w:lastRenderedPageBreak/>
              <w:t>исполнение договора</w:t>
            </w:r>
          </w:p>
        </w:tc>
        <w:tc>
          <w:tcPr>
            <w:tcW w:w="5248" w:type="dxa"/>
          </w:tcPr>
          <w:p w:rsidR="00901F5F" w:rsidRDefault="001D5FCE">
            <w:pPr>
              <w:widowControl w:val="0"/>
              <w:rPr>
                <w:sz w:val="24"/>
                <w:szCs w:val="24"/>
              </w:rPr>
            </w:pPr>
            <w:r>
              <w:rPr>
                <w:sz w:val="24"/>
                <w:szCs w:val="24"/>
              </w:rPr>
              <w:lastRenderedPageBreak/>
              <w:t>Требования к обязательствам подрядчика подробно указаны в договоре подряда</w:t>
            </w:r>
          </w:p>
        </w:tc>
        <w:tc>
          <w:tcPr>
            <w:tcW w:w="2114" w:type="dxa"/>
            <w:vAlign w:val="center"/>
          </w:tcPr>
          <w:p w:rsidR="00901F5F" w:rsidRDefault="001D5FCE">
            <w:pPr>
              <w:widowControl w:val="0"/>
            </w:pPr>
            <w:r>
              <w:rPr>
                <w:sz w:val="24"/>
                <w:szCs w:val="24"/>
              </w:rPr>
              <w:t>Согласие с требованиями</w:t>
            </w:r>
          </w:p>
        </w:tc>
        <w:tc>
          <w:tcPr>
            <w:tcW w:w="2403" w:type="dxa"/>
          </w:tcPr>
          <w:p w:rsidR="00901F5F" w:rsidRDefault="00901F5F">
            <w:pPr>
              <w:pStyle w:val="affff0"/>
              <w:keepNext w:val="0"/>
              <w:widowControl w:val="0"/>
              <w:spacing w:before="0"/>
              <w:jc w:val="left"/>
              <w:outlineLvl w:val="2"/>
              <w:rPr>
                <w:lang w:val="ru-RU"/>
              </w:rPr>
            </w:pPr>
          </w:p>
        </w:tc>
        <w:tc>
          <w:tcPr>
            <w:tcW w:w="2261" w:type="dxa"/>
          </w:tcPr>
          <w:p w:rsidR="00901F5F" w:rsidRDefault="00901F5F">
            <w:pPr>
              <w:pStyle w:val="affff0"/>
              <w:keepNext w:val="0"/>
              <w:widowControl w:val="0"/>
              <w:spacing w:before="0"/>
              <w:jc w:val="left"/>
              <w:outlineLvl w:val="2"/>
              <w:rPr>
                <w:rFonts w:eastAsia="Times New Roman"/>
                <w:sz w:val="20"/>
                <w:szCs w:val="20"/>
                <w:lang w:val="ru-RU" w:eastAsia="ru-RU"/>
              </w:rPr>
            </w:pP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rPr>
                <w:sz w:val="24"/>
                <w:szCs w:val="24"/>
              </w:rPr>
            </w:pPr>
            <w:r>
              <w:rPr>
                <w:sz w:val="24"/>
                <w:szCs w:val="24"/>
              </w:rPr>
              <w:t>Требования к субподрядным организациям привлекаемым к выполнению работ</w:t>
            </w:r>
          </w:p>
        </w:tc>
        <w:tc>
          <w:tcPr>
            <w:tcW w:w="5248" w:type="dxa"/>
          </w:tcPr>
          <w:p w:rsidR="00901F5F" w:rsidRDefault="001D5FCE">
            <w:pPr>
              <w:widowControl w:val="0"/>
              <w:rPr>
                <w:sz w:val="24"/>
                <w:szCs w:val="24"/>
              </w:rPr>
            </w:pPr>
            <w:r>
              <w:rPr>
                <w:sz w:val="24"/>
                <w:szCs w:val="24"/>
              </w:rPr>
              <w:t>В случае привлечения к выполнению работ субподрядных организаций, подрядчик об0язан письменно согласовать с Заказчиком привлекаемую субподрядную организацию с предоставлением заказчику на момент согласования договора субподряда документов, подтверждающие соответствие их квалификационного уровня, а также готовность и возможность выполнения ими работ, а также документы указанные в  договоре подряда.</w:t>
            </w:r>
          </w:p>
        </w:tc>
        <w:tc>
          <w:tcPr>
            <w:tcW w:w="2114" w:type="dxa"/>
            <w:vAlign w:val="center"/>
          </w:tcPr>
          <w:p w:rsidR="00901F5F" w:rsidRDefault="001D5FCE">
            <w:pPr>
              <w:widowControl w:val="0"/>
              <w:rPr>
                <w:sz w:val="24"/>
                <w:szCs w:val="24"/>
              </w:rPr>
            </w:pPr>
            <w:r>
              <w:rPr>
                <w:sz w:val="24"/>
                <w:szCs w:val="24"/>
              </w:rPr>
              <w:t>Согласие с требованиями</w:t>
            </w:r>
          </w:p>
        </w:tc>
        <w:tc>
          <w:tcPr>
            <w:tcW w:w="2403" w:type="dxa"/>
          </w:tcPr>
          <w:p w:rsidR="00901F5F" w:rsidRDefault="00901F5F">
            <w:pPr>
              <w:pStyle w:val="affff0"/>
              <w:keepNext w:val="0"/>
              <w:widowControl w:val="0"/>
              <w:spacing w:before="0"/>
              <w:jc w:val="left"/>
              <w:outlineLvl w:val="2"/>
              <w:rPr>
                <w:lang w:val="ru-RU"/>
              </w:rPr>
            </w:pPr>
          </w:p>
        </w:tc>
        <w:tc>
          <w:tcPr>
            <w:tcW w:w="2261" w:type="dxa"/>
          </w:tcPr>
          <w:p w:rsidR="00901F5F" w:rsidRDefault="00901F5F">
            <w:pPr>
              <w:pStyle w:val="affff0"/>
              <w:keepNext w:val="0"/>
              <w:widowControl w:val="0"/>
              <w:spacing w:before="0"/>
              <w:jc w:val="left"/>
              <w:outlineLvl w:val="2"/>
              <w:rPr>
                <w:rFonts w:eastAsia="Times New Roman"/>
                <w:sz w:val="20"/>
                <w:szCs w:val="20"/>
                <w:lang w:val="ru-RU" w:eastAsia="ru-RU"/>
              </w:rPr>
            </w:pPr>
          </w:p>
        </w:tc>
      </w:tr>
      <w:tr w:rsidR="00901F5F">
        <w:tc>
          <w:tcPr>
            <w:tcW w:w="844" w:type="dxa"/>
            <w:vAlign w:val="center"/>
          </w:tcPr>
          <w:p w:rsidR="00901F5F" w:rsidRDefault="00901F5F">
            <w:pPr>
              <w:pStyle w:val="aff0"/>
              <w:widowControl w:val="0"/>
              <w:numPr>
                <w:ilvl w:val="0"/>
                <w:numId w:val="6"/>
              </w:numPr>
              <w:spacing w:before="60" w:after="60"/>
              <w:jc w:val="center"/>
            </w:pPr>
          </w:p>
        </w:tc>
        <w:tc>
          <w:tcPr>
            <w:tcW w:w="7403" w:type="dxa"/>
            <w:gridSpan w:val="2"/>
            <w:vAlign w:val="center"/>
          </w:tcPr>
          <w:p w:rsidR="00901F5F" w:rsidRDefault="001D5FCE">
            <w:pPr>
              <w:widowControl w:val="0"/>
              <w:spacing w:before="60" w:after="60"/>
              <w:rPr>
                <w:b/>
                <w:sz w:val="24"/>
                <w:szCs w:val="24"/>
              </w:rPr>
            </w:pPr>
            <w:r>
              <w:rPr>
                <w:b/>
                <w:sz w:val="24"/>
                <w:szCs w:val="24"/>
              </w:rPr>
              <w:t>Прочие требования к выполняемым работам</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pPr>
          </w:p>
        </w:tc>
        <w:tc>
          <w:tcPr>
            <w:tcW w:w="2155" w:type="dxa"/>
            <w:vAlign w:val="center"/>
          </w:tcPr>
          <w:p w:rsidR="00901F5F" w:rsidRDefault="001D5FCE">
            <w:pPr>
              <w:pStyle w:val="affff0"/>
              <w:keepNext w:val="0"/>
              <w:widowControl w:val="0"/>
              <w:spacing w:before="0"/>
              <w:jc w:val="left"/>
              <w:outlineLvl w:val="2"/>
              <w:rPr>
                <w:b w:val="0"/>
              </w:rPr>
            </w:pPr>
            <w:bookmarkStart w:id="29" w:name="_Toc216087203"/>
            <w:bookmarkStart w:id="30" w:name="_Toc215736120"/>
            <w:r>
              <w:rPr>
                <w:rFonts w:eastAsia="Times New Roman"/>
                <w:b w:val="0"/>
                <w:sz w:val="20"/>
                <w:szCs w:val="20"/>
                <w:lang w:val="ru-RU" w:eastAsia="ru-RU"/>
              </w:rPr>
              <w:t>Иные требования выполнения работ</w:t>
            </w:r>
            <w:bookmarkEnd w:id="29"/>
            <w:bookmarkEnd w:id="30"/>
          </w:p>
        </w:tc>
        <w:tc>
          <w:tcPr>
            <w:tcW w:w="5248" w:type="dxa"/>
            <w:vAlign w:val="center"/>
          </w:tcPr>
          <w:p w:rsidR="00901F5F" w:rsidRDefault="001D5FCE">
            <w:pPr>
              <w:pStyle w:val="afe"/>
              <w:widowControl w:val="0"/>
              <w:spacing w:after="0"/>
              <w:ind w:firstLine="146"/>
              <w:rPr>
                <w:sz w:val="24"/>
                <w:szCs w:val="24"/>
              </w:rPr>
            </w:pPr>
            <w:r>
              <w:rPr>
                <w:sz w:val="24"/>
                <w:szCs w:val="24"/>
              </w:rPr>
              <w:t>Вывод в ремонт трансформаторов производится в соответствии с разработанным и утверждённым подрядчиком графиком, согласованным с ЗЭС ПАО «Якутскэнерго».</w:t>
            </w:r>
          </w:p>
          <w:p w:rsidR="00901F5F" w:rsidRDefault="001D5FCE">
            <w:pPr>
              <w:pStyle w:val="afe"/>
              <w:widowControl w:val="0"/>
              <w:spacing w:after="0"/>
              <w:ind w:firstLine="146"/>
              <w:rPr>
                <w:sz w:val="24"/>
                <w:szCs w:val="24"/>
              </w:rPr>
            </w:pPr>
            <w:r>
              <w:rPr>
                <w:sz w:val="24"/>
                <w:szCs w:val="24"/>
              </w:rPr>
              <w:t xml:space="preserve">Принятие заявок на вывод в ремонт трансформаторов осуществляется только после предоставления подрядчиком в адрес ЗЭС ПАО «Якутскэнерго» и согласования их техническим руководителем предприятия ЗЭС ПАО «Якутскэнерго» </w:t>
            </w:r>
            <w:r>
              <w:rPr>
                <w:sz w:val="24"/>
              </w:rPr>
              <w:t>разработанного и утверждённого подрядчиком проекта производства работ (ППР) по форме Приложение 10.</w:t>
            </w:r>
          </w:p>
        </w:tc>
        <w:tc>
          <w:tcPr>
            <w:tcW w:w="2114" w:type="dxa"/>
            <w:vAlign w:val="center"/>
          </w:tcPr>
          <w:p w:rsidR="00901F5F" w:rsidRDefault="001D5FCE">
            <w:pPr>
              <w:pStyle w:val="affff0"/>
              <w:keepNext w:val="0"/>
              <w:widowControl w:val="0"/>
              <w:spacing w:before="0"/>
              <w:jc w:val="left"/>
              <w:outlineLvl w:val="2"/>
              <w:rPr>
                <w:b w:val="0"/>
                <w:lang w:val="ru-RU"/>
              </w:rPr>
            </w:pPr>
            <w:bookmarkStart w:id="31" w:name="_Toc216087204"/>
            <w:bookmarkStart w:id="32" w:name="_Toc215736121"/>
            <w:r>
              <w:rPr>
                <w:rFonts w:eastAsia="Times New Roman"/>
                <w:b w:val="0"/>
                <w:sz w:val="20"/>
                <w:szCs w:val="20"/>
                <w:lang w:val="ru-RU" w:eastAsia="ru-RU"/>
              </w:rPr>
              <w:t>Согласие с требованиями</w:t>
            </w:r>
            <w:bookmarkEnd w:id="31"/>
            <w:bookmarkEnd w:id="32"/>
          </w:p>
        </w:tc>
        <w:tc>
          <w:tcPr>
            <w:tcW w:w="2403" w:type="dxa"/>
          </w:tcPr>
          <w:p w:rsidR="00901F5F" w:rsidRDefault="00901F5F">
            <w:pPr>
              <w:pStyle w:val="affff0"/>
              <w:keepNext w:val="0"/>
              <w:widowControl w:val="0"/>
              <w:spacing w:before="0"/>
              <w:jc w:val="left"/>
              <w:outlineLvl w:val="2"/>
              <w:rPr>
                <w:lang w:val="ru-RU"/>
              </w:rPr>
            </w:pPr>
          </w:p>
        </w:tc>
        <w:tc>
          <w:tcPr>
            <w:tcW w:w="2261" w:type="dxa"/>
          </w:tcPr>
          <w:p w:rsidR="00901F5F" w:rsidRDefault="00901F5F">
            <w:pPr>
              <w:pStyle w:val="affff0"/>
              <w:keepNext w:val="0"/>
              <w:widowControl w:val="0"/>
              <w:spacing w:before="0"/>
              <w:jc w:val="left"/>
              <w:outlineLvl w:val="2"/>
              <w:rPr>
                <w:rFonts w:eastAsia="Times New Roman"/>
                <w:sz w:val="20"/>
                <w:szCs w:val="20"/>
                <w:lang w:val="ru-RU" w:eastAsia="ru-RU"/>
              </w:rPr>
            </w:pPr>
          </w:p>
        </w:tc>
      </w:tr>
      <w:tr w:rsidR="00901F5F">
        <w:tc>
          <w:tcPr>
            <w:tcW w:w="844" w:type="dxa"/>
            <w:vAlign w:val="center"/>
          </w:tcPr>
          <w:p w:rsidR="00901F5F" w:rsidRDefault="00901F5F">
            <w:pPr>
              <w:pStyle w:val="aff0"/>
              <w:widowControl w:val="0"/>
              <w:numPr>
                <w:ilvl w:val="2"/>
                <w:numId w:val="6"/>
              </w:numPr>
              <w:ind w:hanging="1199"/>
              <w:jc w:val="center"/>
            </w:pPr>
          </w:p>
        </w:tc>
        <w:tc>
          <w:tcPr>
            <w:tcW w:w="2155" w:type="dxa"/>
            <w:vAlign w:val="center"/>
          </w:tcPr>
          <w:p w:rsidR="00901F5F" w:rsidRDefault="001D5FCE">
            <w:pPr>
              <w:pStyle w:val="affff0"/>
              <w:keepNext w:val="0"/>
              <w:widowControl w:val="0"/>
              <w:spacing w:before="0" w:after="0"/>
              <w:jc w:val="left"/>
              <w:outlineLvl w:val="2"/>
              <w:rPr>
                <w:b w:val="0"/>
              </w:rPr>
            </w:pPr>
            <w:bookmarkStart w:id="33" w:name="_Toc216087205"/>
            <w:bookmarkStart w:id="34" w:name="_Toc215736122"/>
            <w:r>
              <w:rPr>
                <w:rFonts w:eastAsia="Times New Roman"/>
                <w:b w:val="0"/>
                <w:sz w:val="20"/>
                <w:szCs w:val="20"/>
                <w:lang w:val="ru-RU" w:eastAsia="ru-RU"/>
              </w:rPr>
              <w:t>Дополнительные требования при производстве работ.</w:t>
            </w:r>
            <w:bookmarkEnd w:id="33"/>
            <w:bookmarkEnd w:id="34"/>
          </w:p>
        </w:tc>
        <w:tc>
          <w:tcPr>
            <w:tcW w:w="5248" w:type="dxa"/>
            <w:vAlign w:val="center"/>
          </w:tcPr>
          <w:p w:rsidR="00901F5F" w:rsidRDefault="001D5FCE">
            <w:pPr>
              <w:pStyle w:val="afe"/>
              <w:widowControl w:val="0"/>
              <w:spacing w:after="0"/>
              <w:ind w:firstLine="146"/>
              <w:jc w:val="both"/>
              <w:rPr>
                <w:sz w:val="24"/>
                <w:szCs w:val="24"/>
              </w:rPr>
            </w:pPr>
            <w:r>
              <w:rPr>
                <w:sz w:val="24"/>
                <w:szCs w:val="24"/>
              </w:rPr>
              <w:t>Развоз МТР до места проведения работ осуществляется Подрядчиком.</w:t>
            </w:r>
          </w:p>
          <w:p w:rsidR="00901F5F" w:rsidRDefault="001D5FCE">
            <w:pPr>
              <w:pStyle w:val="afe"/>
              <w:widowControl w:val="0"/>
              <w:spacing w:after="0"/>
              <w:ind w:firstLine="146"/>
              <w:jc w:val="both"/>
              <w:rPr>
                <w:sz w:val="24"/>
                <w:szCs w:val="24"/>
              </w:rPr>
            </w:pPr>
            <w:r>
              <w:rPr>
                <w:sz w:val="24"/>
                <w:szCs w:val="24"/>
              </w:rPr>
              <w:t>- Подрядчик своими силами подготавливает и организует базы, стоянки рабочих бригад и спецтехники; осуществляет доставку и перевозку всех МТР до баз.</w:t>
            </w:r>
          </w:p>
          <w:p w:rsidR="00901F5F" w:rsidRDefault="001D5FCE">
            <w:pPr>
              <w:pStyle w:val="afe"/>
              <w:widowControl w:val="0"/>
              <w:spacing w:after="0"/>
              <w:ind w:firstLine="146"/>
              <w:jc w:val="both"/>
              <w:rPr>
                <w:sz w:val="24"/>
                <w:szCs w:val="24"/>
              </w:rPr>
            </w:pPr>
            <w:r>
              <w:rPr>
                <w:sz w:val="24"/>
                <w:szCs w:val="24"/>
              </w:rPr>
              <w:t xml:space="preserve">Энергоснабжение работ Подрядчика, осуществляемых на рабочей площадке, а также административно-хозяйственных помещений </w:t>
            </w:r>
            <w:r>
              <w:rPr>
                <w:sz w:val="24"/>
                <w:szCs w:val="24"/>
              </w:rPr>
              <w:lastRenderedPageBreak/>
              <w:t>Подрядчика осуществляется при наличии:</w:t>
            </w:r>
          </w:p>
          <w:p w:rsidR="00901F5F" w:rsidRDefault="001D5FCE">
            <w:pPr>
              <w:pStyle w:val="afe"/>
              <w:widowControl w:val="0"/>
              <w:spacing w:after="0"/>
              <w:ind w:hanging="176"/>
              <w:jc w:val="both"/>
              <w:rPr>
                <w:sz w:val="24"/>
                <w:szCs w:val="24"/>
              </w:rPr>
            </w:pPr>
            <w:r>
              <w:rPr>
                <w:sz w:val="24"/>
                <w:szCs w:val="24"/>
              </w:rPr>
              <w:t>- технических условий, полученных у владельца сетей;</w:t>
            </w:r>
          </w:p>
          <w:p w:rsidR="00901F5F" w:rsidRDefault="001D5FCE">
            <w:pPr>
              <w:pStyle w:val="afe"/>
              <w:widowControl w:val="0"/>
              <w:spacing w:after="0"/>
              <w:ind w:hanging="176"/>
              <w:jc w:val="both"/>
              <w:rPr>
                <w:sz w:val="24"/>
                <w:szCs w:val="24"/>
              </w:rPr>
            </w:pPr>
            <w:r>
              <w:rPr>
                <w:sz w:val="24"/>
                <w:szCs w:val="24"/>
              </w:rPr>
              <w:t xml:space="preserve"> - средств учета.</w:t>
            </w:r>
          </w:p>
          <w:p w:rsidR="00901F5F" w:rsidRDefault="001D5FCE">
            <w:pPr>
              <w:pStyle w:val="affff0"/>
              <w:keepNext w:val="0"/>
              <w:widowControl w:val="0"/>
              <w:spacing w:before="0" w:after="0"/>
              <w:jc w:val="left"/>
              <w:outlineLvl w:val="2"/>
              <w:rPr>
                <w:b w:val="0"/>
              </w:rPr>
            </w:pPr>
            <w:bookmarkStart w:id="35" w:name="_Toc216087206"/>
            <w:bookmarkStart w:id="36" w:name="_Toc215736123"/>
            <w:r>
              <w:rPr>
                <w:rFonts w:eastAsia="Times New Roman"/>
                <w:b w:val="0"/>
                <w:sz w:val="20"/>
                <w:szCs w:val="20"/>
                <w:lang w:val="ru-RU" w:eastAsia="ru-RU"/>
              </w:rPr>
              <w:t>Следует учесть отсутствие на месте производства работ стационарных заправочных станций ГСМ.</w:t>
            </w:r>
            <w:bookmarkEnd w:id="35"/>
            <w:bookmarkEnd w:id="36"/>
          </w:p>
        </w:tc>
        <w:tc>
          <w:tcPr>
            <w:tcW w:w="2114" w:type="dxa"/>
            <w:vAlign w:val="center"/>
          </w:tcPr>
          <w:p w:rsidR="00901F5F" w:rsidRDefault="001D5FCE">
            <w:pPr>
              <w:pStyle w:val="affff0"/>
              <w:keepNext w:val="0"/>
              <w:widowControl w:val="0"/>
              <w:spacing w:before="0" w:after="0"/>
              <w:jc w:val="left"/>
              <w:outlineLvl w:val="2"/>
              <w:rPr>
                <w:b w:val="0"/>
                <w:lang w:val="ru-RU"/>
              </w:rPr>
            </w:pPr>
            <w:bookmarkStart w:id="37" w:name="_Toc216087207"/>
            <w:bookmarkStart w:id="38" w:name="_Toc215736124"/>
            <w:r>
              <w:rPr>
                <w:rFonts w:eastAsia="Times New Roman"/>
                <w:b w:val="0"/>
                <w:sz w:val="20"/>
                <w:szCs w:val="20"/>
                <w:lang w:val="ru-RU" w:eastAsia="ru-RU"/>
              </w:rPr>
              <w:lastRenderedPageBreak/>
              <w:t>Согласие с требованиями</w:t>
            </w:r>
            <w:bookmarkEnd w:id="37"/>
            <w:bookmarkEnd w:id="38"/>
          </w:p>
        </w:tc>
        <w:tc>
          <w:tcPr>
            <w:tcW w:w="2403" w:type="dxa"/>
          </w:tcPr>
          <w:p w:rsidR="00901F5F" w:rsidRDefault="00901F5F">
            <w:pPr>
              <w:pStyle w:val="affff0"/>
              <w:keepNext w:val="0"/>
              <w:widowControl w:val="0"/>
              <w:spacing w:before="0" w:after="0"/>
              <w:jc w:val="left"/>
              <w:outlineLvl w:val="2"/>
              <w:rPr>
                <w:lang w:val="ru-RU"/>
              </w:rPr>
            </w:pPr>
          </w:p>
        </w:tc>
        <w:tc>
          <w:tcPr>
            <w:tcW w:w="2261" w:type="dxa"/>
          </w:tcPr>
          <w:p w:rsidR="00901F5F" w:rsidRDefault="00901F5F">
            <w:pPr>
              <w:pStyle w:val="affff0"/>
              <w:keepNext w:val="0"/>
              <w:widowControl w:val="0"/>
              <w:spacing w:before="0" w:after="0"/>
              <w:jc w:val="left"/>
              <w:outlineLvl w:val="2"/>
              <w:rPr>
                <w:rFonts w:eastAsia="Times New Roman"/>
                <w:sz w:val="20"/>
                <w:szCs w:val="20"/>
                <w:lang w:val="ru-RU" w:eastAsia="ru-RU"/>
              </w:rPr>
            </w:pPr>
          </w:p>
        </w:tc>
      </w:tr>
    </w:tbl>
    <w:p w:rsidR="00901F5F" w:rsidRDefault="00901F5F">
      <w:pPr>
        <w:sectPr w:rsidR="00901F5F">
          <w:headerReference w:type="default" r:id="rId11"/>
          <w:headerReference w:type="first" r:id="rId12"/>
          <w:pgSz w:w="16838" w:h="11906" w:orient="landscape"/>
          <w:pgMar w:top="851" w:right="567" w:bottom="851" w:left="992" w:header="680" w:footer="0" w:gutter="0"/>
          <w:cols w:space="720"/>
          <w:formProt w:val="0"/>
          <w:titlePg/>
          <w:docGrid w:linePitch="381"/>
        </w:sectPr>
      </w:pPr>
    </w:p>
    <w:p w:rsidR="00901F5F" w:rsidRDefault="001D5FCE">
      <w:pPr>
        <w:pStyle w:val="1"/>
        <w:ind w:left="0" w:firstLine="0"/>
        <w:jc w:val="center"/>
      </w:pPr>
      <w:bookmarkStart w:id="39" w:name="_Toc53393312"/>
      <w:bookmarkStart w:id="40" w:name="_Toc216087208"/>
      <w:r>
        <w:lastRenderedPageBreak/>
        <w:t>Требования к документации по ценообразованию</w:t>
      </w:r>
      <w:bookmarkEnd w:id="39"/>
      <w:r>
        <w:t xml:space="preserve"> на этапе закупки</w:t>
      </w:r>
      <w:bookmarkEnd w:id="40"/>
    </w:p>
    <w:p w:rsidR="00901F5F" w:rsidRDefault="001D5FCE">
      <w:pPr>
        <w:pStyle w:val="4"/>
        <w:numPr>
          <w:ilvl w:val="1"/>
          <w:numId w:val="3"/>
        </w:numPr>
        <w:ind w:left="1276" w:hanging="556"/>
        <w:jc w:val="both"/>
        <w:rPr>
          <w:b w:val="0"/>
        </w:rPr>
      </w:pPr>
      <w:bookmarkStart w:id="41" w:name="_Toc141728698"/>
      <w:bookmarkStart w:id="42" w:name="_Toc216087209"/>
      <w:bookmarkStart w:id="43" w:name="_Toc215736127"/>
      <w:r>
        <w:rPr>
          <w:b w:val="0"/>
          <w:lang w:val="ru-RU"/>
        </w:rPr>
        <w:t>В обоснование стоимости своей заявки Участник предоставляет Коммерческое предложение,</w:t>
      </w:r>
      <w:r>
        <w:rPr>
          <w:b w:val="0"/>
        </w:rPr>
        <w:t xml:space="preserve"> а также приложение к нему «Перечень работ с единичными расценками»</w:t>
      </w:r>
      <w:r>
        <w:rPr>
          <w:b w:val="0"/>
          <w:lang w:val="ru-RU"/>
        </w:rPr>
        <w:t xml:space="preserve"> по установленным в Документации о закупке формам (с учетом прилагаемых к ним инструкций по заполнению),</w:t>
      </w:r>
      <w:r>
        <w:rPr>
          <w:b w:val="0"/>
        </w:rPr>
        <w:t xml:space="preserve"> </w:t>
      </w:r>
      <w:r>
        <w:rPr>
          <w:b w:val="0"/>
          <w:lang w:val="ru-RU"/>
        </w:rPr>
        <w:t>с</w:t>
      </w:r>
      <w:r>
        <w:rPr>
          <w:b w:val="0"/>
        </w:rPr>
        <w:t xml:space="preserve"> </w:t>
      </w:r>
      <w:r>
        <w:rPr>
          <w:b w:val="0"/>
          <w:lang w:val="ru-RU"/>
        </w:rPr>
        <w:t>указанием</w:t>
      </w:r>
      <w:r>
        <w:rPr>
          <w:b w:val="0"/>
        </w:rPr>
        <w:t xml:space="preserve"> </w:t>
      </w:r>
      <w:r>
        <w:rPr>
          <w:b w:val="0"/>
          <w:lang w:val="ru-RU"/>
        </w:rPr>
        <w:t xml:space="preserve">в приложении </w:t>
      </w:r>
      <w:r>
        <w:rPr>
          <w:b w:val="0"/>
        </w:rPr>
        <w:t xml:space="preserve">в отношении каждого наименования работ коэффициента снижения </w:t>
      </w:r>
      <w:r>
        <w:rPr>
          <w:b w:val="0"/>
          <w:lang w:val="en-US"/>
        </w:rPr>
        <w:t>Ki</w:t>
      </w:r>
      <w:r>
        <w:rPr>
          <w:b w:val="0"/>
        </w:rPr>
        <w:t xml:space="preserve"> (%) (определяется по установленной в инструкции формуле).</w:t>
      </w:r>
      <w:bookmarkEnd w:id="41"/>
      <w:bookmarkEnd w:id="42"/>
      <w:bookmarkEnd w:id="43"/>
    </w:p>
    <w:p w:rsidR="00901F5F" w:rsidRDefault="001D5FCE">
      <w:pPr>
        <w:pStyle w:val="4"/>
        <w:numPr>
          <w:ilvl w:val="1"/>
          <w:numId w:val="3"/>
        </w:numPr>
        <w:ind w:left="1276" w:hanging="556"/>
        <w:jc w:val="both"/>
        <w:rPr>
          <w:b w:val="0"/>
        </w:rPr>
      </w:pPr>
      <w:bookmarkStart w:id="44" w:name="_Toc216087210"/>
      <w:bookmarkStart w:id="45" w:name="_Toc215736128"/>
      <w:bookmarkStart w:id="46" w:name="_Toc141728699"/>
      <w:r>
        <w:rPr>
          <w:b w:val="0"/>
        </w:rPr>
        <w:t xml:space="preserve">Коэффициенты снижения служат только для оценки и сопоставления предложений Участников по соответствующим ценовым (стоимостным) критериям оценки второго уровня </w:t>
      </w:r>
      <w:bookmarkStart w:id="47" w:name="_Hlk87537450"/>
      <w:r>
        <w:rPr>
          <w:b w:val="0"/>
        </w:rPr>
        <w:t>в соответствии с Приложением №6 к Документации о закупке «Порядок и критерии оценки и</w:t>
      </w:r>
      <w:r>
        <w:rPr>
          <w:b w:val="0"/>
          <w:lang w:val="ru-RU"/>
        </w:rPr>
        <w:t xml:space="preserve"> </w:t>
      </w:r>
      <w:r>
        <w:rPr>
          <w:b w:val="0"/>
        </w:rPr>
        <w:t>сопоставления</w:t>
      </w:r>
      <w:r>
        <w:rPr>
          <w:b w:val="0"/>
          <w:lang w:val="ru-RU"/>
        </w:rPr>
        <w:t xml:space="preserve"> </w:t>
      </w:r>
      <w:r>
        <w:rPr>
          <w:b w:val="0"/>
        </w:rPr>
        <w:t>заявок»</w:t>
      </w:r>
      <w:bookmarkEnd w:id="47"/>
      <w:r>
        <w:rPr>
          <w:b w:val="0"/>
        </w:rPr>
        <w:t xml:space="preserve"> (в договоре закрепляются единичные расценки работ, предложенные в заявке Победителем).</w:t>
      </w:r>
      <w:bookmarkEnd w:id="44"/>
      <w:bookmarkEnd w:id="45"/>
      <w:bookmarkEnd w:id="46"/>
    </w:p>
    <w:p w:rsidR="00901F5F" w:rsidRDefault="001D5FCE">
      <w:pPr>
        <w:pStyle w:val="4"/>
        <w:numPr>
          <w:ilvl w:val="1"/>
          <w:numId w:val="3"/>
        </w:numPr>
        <w:ind w:left="1276" w:hanging="556"/>
        <w:jc w:val="both"/>
        <w:rPr>
          <w:b w:val="0"/>
        </w:rPr>
      </w:pPr>
      <w:bookmarkStart w:id="48" w:name="_Toc141728700"/>
      <w:bookmarkStart w:id="49" w:name="_Toc215736129"/>
      <w:bookmarkStart w:id="50" w:name="_Toc216087211"/>
      <w:r>
        <w:rPr>
          <w:b w:val="0"/>
          <w:lang w:val="ru-RU"/>
        </w:rPr>
        <w:t>Стоимость</w:t>
      </w:r>
      <w:r>
        <w:rPr>
          <w:b w:val="0"/>
        </w:rPr>
        <w:t xml:space="preserve"> за единицу продукции </w:t>
      </w:r>
      <w:r>
        <w:rPr>
          <w:b w:val="0"/>
          <w:lang w:val="ru-RU"/>
        </w:rPr>
        <w:t xml:space="preserve">(работы) </w:t>
      </w:r>
      <w:r>
        <w:rPr>
          <w:b w:val="0"/>
        </w:rPr>
        <w:t>должна включать в себя налоги, сборы, пошлины и другие обязательные платежи, расходы на содержание, эксплуатацию, перебазировку автотранспорта, спецтехники и механизмов, заправка горюче-смазочными материалами, и прочие расходы</w:t>
      </w:r>
      <w:r>
        <w:rPr>
          <w:b w:val="0"/>
          <w:lang w:val="ru-RU"/>
        </w:rPr>
        <w:t xml:space="preserve">, </w:t>
      </w:r>
      <w:r>
        <w:rPr>
          <w:b w:val="0"/>
        </w:rPr>
        <w:t xml:space="preserve">связанные с </w:t>
      </w:r>
      <w:r>
        <w:rPr>
          <w:b w:val="0"/>
          <w:lang w:val="ru-RU"/>
        </w:rPr>
        <w:t>выполнением работ</w:t>
      </w:r>
      <w:r>
        <w:rPr>
          <w:b w:val="0"/>
        </w:rPr>
        <w:t>, предусмотренные Проектом договора (Приложение №2 к Документации о закупке)».</w:t>
      </w:r>
      <w:bookmarkEnd w:id="48"/>
      <w:bookmarkEnd w:id="49"/>
      <w:bookmarkEnd w:id="50"/>
    </w:p>
    <w:p w:rsidR="00901F5F" w:rsidRDefault="001D5FCE">
      <w:pPr>
        <w:pStyle w:val="4"/>
        <w:numPr>
          <w:ilvl w:val="1"/>
          <w:numId w:val="3"/>
        </w:numPr>
        <w:ind w:left="1276" w:hanging="556"/>
        <w:jc w:val="both"/>
        <w:rPr>
          <w:b w:val="0"/>
        </w:rPr>
      </w:pPr>
      <w:bookmarkStart w:id="51" w:name="_Toc216087212"/>
      <w:bookmarkStart w:id="52" w:name="_Toc215736130"/>
      <w:bookmarkStart w:id="53" w:name="_Toc141728701"/>
      <w:r>
        <w:rPr>
          <w:b w:val="0"/>
        </w:rPr>
        <w:t xml:space="preserve">Дополнительные документы по ценообразованию </w:t>
      </w:r>
      <w:r>
        <w:rPr>
          <w:b w:val="0"/>
          <w:lang w:val="ru-RU"/>
        </w:rPr>
        <w:t>(сметная</w:t>
      </w:r>
      <w:r>
        <w:rPr>
          <w:b w:val="0"/>
        </w:rPr>
        <w:t xml:space="preserve"> документация</w:t>
      </w:r>
      <w:r>
        <w:rPr>
          <w:b w:val="0"/>
          <w:lang w:val="ru-RU"/>
        </w:rPr>
        <w:t>)</w:t>
      </w:r>
      <w:r>
        <w:rPr>
          <w:b w:val="0"/>
        </w:rPr>
        <w:t xml:space="preserve"> в состав заявки Участника не включается.»</w:t>
      </w:r>
      <w:bookmarkEnd w:id="51"/>
      <w:bookmarkEnd w:id="52"/>
      <w:bookmarkEnd w:id="53"/>
    </w:p>
    <w:p w:rsidR="00901F5F" w:rsidRDefault="001D5FCE">
      <w:pPr>
        <w:rPr>
          <w:rFonts w:eastAsia="Calibri"/>
          <w:b/>
          <w:iCs/>
          <w:lang w:val="x-none" w:eastAsia="x-none"/>
        </w:rPr>
      </w:pPr>
      <w:r>
        <w:br w:type="page"/>
      </w:r>
    </w:p>
    <w:p w:rsidR="00901F5F" w:rsidRDefault="001D5FCE">
      <w:pPr>
        <w:pStyle w:val="1"/>
        <w:ind w:left="0" w:firstLine="0"/>
        <w:jc w:val="center"/>
      </w:pPr>
      <w:bookmarkStart w:id="54" w:name="_Toc216087213"/>
      <w:r>
        <w:lastRenderedPageBreak/>
        <w:t>Требования к документации по ценообразованию на этапе заключения (исполнения) договора</w:t>
      </w:r>
      <w:bookmarkEnd w:id="54"/>
    </w:p>
    <w:p w:rsidR="00901F5F" w:rsidRDefault="001D5FCE">
      <w:pPr>
        <w:numPr>
          <w:ilvl w:val="1"/>
          <w:numId w:val="10"/>
        </w:numPr>
        <w:ind w:left="0" w:firstLine="426"/>
        <w:jc w:val="both"/>
        <w:rPr>
          <w:b/>
          <w:iCs/>
          <w:sz w:val="24"/>
        </w:rPr>
      </w:pPr>
      <w:r>
        <w:rPr>
          <w:iCs/>
          <w:sz w:val="24"/>
        </w:rPr>
        <w:t>Требования к составлению сметной документации (при заключении договора):</w:t>
      </w:r>
    </w:p>
    <w:p w:rsidR="00901F5F" w:rsidRDefault="001D5FCE">
      <w:pPr>
        <w:numPr>
          <w:ilvl w:val="2"/>
          <w:numId w:val="10"/>
        </w:numPr>
        <w:ind w:left="0" w:firstLine="426"/>
        <w:jc w:val="both"/>
        <w:rPr>
          <w:b/>
          <w:iCs/>
          <w:sz w:val="24"/>
        </w:rPr>
      </w:pPr>
      <w:bookmarkStart w:id="55" w:name="_Hlk87544714"/>
      <w:r>
        <w:rPr>
          <w:iCs/>
          <w:sz w:val="24"/>
        </w:rPr>
        <w:t xml:space="preserve">Сметная документация разработана заказчиком в рамках определения начальной (максимальной) цены договора в соответствии с требованиями, указанными в </w:t>
      </w:r>
      <w:r>
        <w:rPr>
          <w:b/>
          <w:bCs/>
          <w:iCs/>
          <w:sz w:val="24"/>
        </w:rPr>
        <w:t>приложении №1</w:t>
      </w:r>
      <w:r>
        <w:rPr>
          <w:iCs/>
          <w:sz w:val="24"/>
        </w:rPr>
        <w:t xml:space="preserve"> к настоящим Техническим требованиям, и включается в состав договора с применением понижающего коэффициента, указанного в заявке Участника, с которым принято решение заключить договор. Понижающий коэффициент начисляется в локальных сметах единым индексом в итогах (после начисления лимитированных затрат в случае составления одной сметы).</w:t>
      </w:r>
      <w:bookmarkEnd w:id="55"/>
    </w:p>
    <w:p w:rsidR="00901F5F" w:rsidRDefault="001D5FCE">
      <w:pPr>
        <w:numPr>
          <w:ilvl w:val="2"/>
          <w:numId w:val="10"/>
        </w:numPr>
        <w:ind w:left="0" w:firstLine="426"/>
        <w:jc w:val="both"/>
        <w:rPr>
          <w:b/>
          <w:iCs/>
          <w:sz w:val="24"/>
        </w:rPr>
      </w:pPr>
      <w:r>
        <w:rPr>
          <w:iCs/>
          <w:sz w:val="24"/>
        </w:rPr>
        <w:t>Внесение изменений в сметную документацию заказчика, кроме применения понижающего коэффициента не допускается.</w:t>
      </w:r>
    </w:p>
    <w:p w:rsidR="00901F5F" w:rsidRDefault="001D5FCE">
      <w:pPr>
        <w:numPr>
          <w:ilvl w:val="1"/>
          <w:numId w:val="10"/>
        </w:numPr>
        <w:ind w:left="0" w:firstLine="426"/>
        <w:jc w:val="both"/>
        <w:rPr>
          <w:b/>
          <w:iCs/>
          <w:sz w:val="24"/>
        </w:rPr>
      </w:pPr>
      <w:r>
        <w:rPr>
          <w:iCs/>
          <w:sz w:val="24"/>
        </w:rPr>
        <w:t>Требования к составлению сметной документации (на этапе исполнения договора):</w:t>
      </w:r>
    </w:p>
    <w:p w:rsidR="00901F5F" w:rsidRDefault="001D5FCE">
      <w:pPr>
        <w:numPr>
          <w:ilvl w:val="2"/>
          <w:numId w:val="10"/>
        </w:numPr>
        <w:ind w:left="0" w:firstLine="426"/>
        <w:jc w:val="both"/>
        <w:rPr>
          <w:iCs/>
          <w:sz w:val="24"/>
        </w:rPr>
      </w:pPr>
      <w:r>
        <w:rPr>
          <w:iCs/>
          <w:sz w:val="24"/>
        </w:rPr>
        <w:t>В рамках реализации договора непредвиденные расходы не учтены в локальном сметном расчете.</w:t>
      </w:r>
    </w:p>
    <w:p w:rsidR="00901F5F" w:rsidRDefault="001D5FCE">
      <w:pPr>
        <w:numPr>
          <w:ilvl w:val="2"/>
          <w:numId w:val="10"/>
        </w:numPr>
        <w:ind w:left="0" w:firstLine="426"/>
        <w:jc w:val="both"/>
        <w:rPr>
          <w:iCs/>
          <w:sz w:val="24"/>
        </w:rPr>
      </w:pPr>
      <w:bookmarkStart w:id="56" w:name="_GoBack_Копия_1"/>
      <w:bookmarkEnd w:id="56"/>
      <w:r>
        <w:rPr>
          <w:iCs/>
          <w:sz w:val="24"/>
        </w:rPr>
        <w:t xml:space="preserve">В случае возникновения непредвиденных расходов в рамках реализации договора необходимо составлять и оформлять сметную документацию в обоснование данных затрат в соответствии с требованиями, указанными в приложении № 1 к настоящим Техническим требованиям, с применением понижающего коэффициента, определенного по результатам конкурентной процедуры (п. 1.1). </w:t>
      </w:r>
    </w:p>
    <w:p w:rsidR="00901F5F" w:rsidRDefault="001D5FCE">
      <w:pPr>
        <w:ind w:firstLine="426"/>
        <w:jc w:val="both"/>
        <w:rPr>
          <w:iCs/>
          <w:sz w:val="24"/>
        </w:rPr>
      </w:pPr>
      <w:r>
        <w:rPr>
          <w:b/>
          <w:bCs/>
          <w:iCs/>
          <w:sz w:val="24"/>
        </w:rPr>
        <w:t xml:space="preserve">Контактный телефон работника (филиала), ответственного за организацию представления ответов на вопросы по ТТ: </w:t>
      </w:r>
      <w:r>
        <w:rPr>
          <w:iCs/>
          <w:sz w:val="24"/>
        </w:rPr>
        <w:t xml:space="preserve">Контактный телефон работника, ответственного за организацию представления ответов на вопросы по ТТ: </w:t>
      </w:r>
      <w:r w:rsidR="00021489">
        <w:rPr>
          <w:iCs/>
          <w:sz w:val="24"/>
        </w:rPr>
        <w:t>Начальник</w:t>
      </w:r>
      <w:r>
        <w:rPr>
          <w:iCs/>
          <w:sz w:val="24"/>
        </w:rPr>
        <w:t xml:space="preserve"> СППР </w:t>
      </w:r>
      <w:r w:rsidR="00021489">
        <w:rPr>
          <w:iCs/>
          <w:sz w:val="24"/>
        </w:rPr>
        <w:t>Николаев Роман Алексеевич</w:t>
      </w:r>
      <w:r>
        <w:rPr>
          <w:iCs/>
          <w:sz w:val="24"/>
        </w:rPr>
        <w:t>, тел (7 41136) 74-</w:t>
      </w:r>
      <w:r w:rsidR="00021489">
        <w:rPr>
          <w:iCs/>
          <w:sz w:val="24"/>
        </w:rPr>
        <w:t>490</w:t>
      </w:r>
      <w:bookmarkStart w:id="57" w:name="_GoBack"/>
      <w:bookmarkEnd w:id="57"/>
    </w:p>
    <w:p w:rsidR="00901F5F" w:rsidRDefault="001D5FCE">
      <w:pPr>
        <w:jc w:val="both"/>
        <w:rPr>
          <w:rFonts w:eastAsia="Calibri"/>
          <w:b/>
          <w:iCs/>
          <w:lang w:val="x-none" w:eastAsia="x-none"/>
        </w:rPr>
      </w:pPr>
      <w:r>
        <w:br w:type="page"/>
      </w:r>
    </w:p>
    <w:p w:rsidR="00901F5F" w:rsidRDefault="001D5FCE">
      <w:pPr>
        <w:pStyle w:val="1"/>
        <w:ind w:left="0" w:firstLine="0"/>
        <w:jc w:val="center"/>
        <w:rPr>
          <w:caps/>
        </w:rPr>
      </w:pPr>
      <w:bookmarkStart w:id="58" w:name="_Toc51339699"/>
      <w:bookmarkStart w:id="59" w:name="_Toc46743519"/>
      <w:bookmarkStart w:id="60" w:name="_Toc216087214"/>
      <w:r>
        <w:lastRenderedPageBreak/>
        <w:t>Приложения</w:t>
      </w:r>
      <w:bookmarkEnd w:id="58"/>
      <w:bookmarkEnd w:id="59"/>
      <w:bookmarkEnd w:id="60"/>
    </w:p>
    <w:p w:rsidR="00901F5F" w:rsidRDefault="001D5FCE">
      <w:pPr>
        <w:spacing w:after="120"/>
        <w:jc w:val="both"/>
        <w:rPr>
          <w:sz w:val="24"/>
        </w:rPr>
      </w:pPr>
      <w:r>
        <w:rPr>
          <w:b/>
          <w:sz w:val="24"/>
        </w:rPr>
        <w:t>Приложение №1:</w:t>
      </w:r>
      <w:r>
        <w:rPr>
          <w:sz w:val="24"/>
        </w:rPr>
        <w:t xml:space="preserve"> Требования к оформлению и составлению документации по ценообразованию.</w:t>
      </w:r>
    </w:p>
    <w:p w:rsidR="00901F5F" w:rsidRDefault="001D5FCE">
      <w:pPr>
        <w:spacing w:after="120"/>
        <w:jc w:val="both"/>
        <w:rPr>
          <w:sz w:val="24"/>
        </w:rPr>
      </w:pPr>
      <w:r>
        <w:rPr>
          <w:b/>
          <w:sz w:val="24"/>
        </w:rPr>
        <w:t>Приложение №2:</w:t>
      </w:r>
      <w:r>
        <w:rPr>
          <w:sz w:val="24"/>
        </w:rPr>
        <w:t xml:space="preserve"> Требования к оформлению и составлению предложений.</w:t>
      </w:r>
    </w:p>
    <w:p w:rsidR="00901F5F" w:rsidRDefault="001D5FCE">
      <w:pPr>
        <w:spacing w:after="120"/>
        <w:jc w:val="both"/>
        <w:rPr>
          <w:sz w:val="24"/>
          <w:highlight w:val="red"/>
        </w:rPr>
      </w:pPr>
      <w:r>
        <w:rPr>
          <w:b/>
          <w:sz w:val="24"/>
        </w:rPr>
        <w:t>Приложение №3:</w:t>
      </w:r>
      <w:r>
        <w:rPr>
          <w:sz w:val="24"/>
        </w:rPr>
        <w:t xml:space="preserve"> Ведомость объемов работ и МТР.</w:t>
      </w:r>
    </w:p>
    <w:p w:rsidR="00901F5F" w:rsidRDefault="001D5FCE">
      <w:pPr>
        <w:spacing w:after="120"/>
        <w:jc w:val="both"/>
        <w:rPr>
          <w:sz w:val="24"/>
          <w:highlight w:val="red"/>
        </w:rPr>
      </w:pPr>
      <w:r>
        <w:rPr>
          <w:b/>
          <w:sz w:val="24"/>
        </w:rPr>
        <w:t>Приложение №4:</w:t>
      </w:r>
      <w:r>
        <w:rPr>
          <w:sz w:val="24"/>
        </w:rPr>
        <w:t xml:space="preserve"> Перечень мест (условий) производства и видов работ в ЗЭС ПАО «Якутскэнерго» на выполнение которых необходимо выдавать наряд – допуск</w:t>
      </w:r>
    </w:p>
    <w:p w:rsidR="00901F5F" w:rsidRDefault="001D5FCE">
      <w:pPr>
        <w:spacing w:after="120"/>
        <w:jc w:val="both"/>
        <w:rPr>
          <w:sz w:val="24"/>
        </w:rPr>
      </w:pPr>
      <w:r>
        <w:rPr>
          <w:sz w:val="24"/>
        </w:rPr>
        <w:t>в ЗЭС ПАО «Якутскэнерго» на выполнение которых необходимо выдавать наряд – допуск</w:t>
      </w:r>
    </w:p>
    <w:p w:rsidR="00901F5F" w:rsidRDefault="001D5FCE">
      <w:pPr>
        <w:spacing w:after="120"/>
        <w:jc w:val="both"/>
        <w:rPr>
          <w:sz w:val="24"/>
        </w:rPr>
      </w:pPr>
      <w:r>
        <w:rPr>
          <w:b/>
          <w:sz w:val="24"/>
        </w:rPr>
        <w:t>Приложение №5:</w:t>
      </w:r>
      <w:r>
        <w:rPr>
          <w:sz w:val="24"/>
        </w:rPr>
        <w:t xml:space="preserve"> Квалификационные требования к работникам подрядных организаций, привлекаемых к работам и оказанию услуг на объектах ПАО «Якутскэнерго»</w:t>
      </w:r>
    </w:p>
    <w:p w:rsidR="00901F5F" w:rsidRDefault="001D5FCE">
      <w:pPr>
        <w:spacing w:after="120"/>
        <w:jc w:val="both"/>
        <w:rPr>
          <w:sz w:val="24"/>
        </w:rPr>
      </w:pPr>
      <w:r>
        <w:rPr>
          <w:b/>
          <w:sz w:val="24"/>
        </w:rPr>
        <w:t>Приложение №6:</w:t>
      </w:r>
      <w:r>
        <w:rPr>
          <w:sz w:val="24"/>
        </w:rPr>
        <w:t xml:space="preserve"> Перечень профессий и видов работ в условиях действия опасных производственных факторов в ЗЭС ПАО «Якутскэнерго», связанных с характером работы, к которым предъявляются дополнительные требования безопасности</w:t>
      </w:r>
    </w:p>
    <w:p w:rsidR="00901F5F" w:rsidRDefault="001D5FCE">
      <w:pPr>
        <w:spacing w:after="120"/>
        <w:jc w:val="both"/>
        <w:rPr>
          <w:sz w:val="24"/>
        </w:rPr>
      </w:pPr>
      <w:r>
        <w:rPr>
          <w:b/>
          <w:sz w:val="24"/>
        </w:rPr>
        <w:t xml:space="preserve">Приложение №7: </w:t>
      </w:r>
      <w:r>
        <w:rPr>
          <w:sz w:val="24"/>
        </w:rPr>
        <w:t>Форма (Акт на приемку отремонтированных объектов электрических сетей из ремонта)</w:t>
      </w:r>
    </w:p>
    <w:p w:rsidR="00901F5F" w:rsidRDefault="001D5FCE">
      <w:pPr>
        <w:spacing w:after="120"/>
        <w:jc w:val="both"/>
        <w:rPr>
          <w:sz w:val="24"/>
        </w:rPr>
      </w:pPr>
      <w:r>
        <w:rPr>
          <w:b/>
          <w:sz w:val="24"/>
        </w:rPr>
        <w:t>Приложение №8:</w:t>
      </w:r>
      <w:r>
        <w:rPr>
          <w:sz w:val="24"/>
        </w:rPr>
        <w:t xml:space="preserve"> Акт – допуск для производства работ на территории организации.</w:t>
      </w:r>
    </w:p>
    <w:p w:rsidR="00901F5F" w:rsidRDefault="001D5FCE">
      <w:pPr>
        <w:spacing w:after="120"/>
        <w:jc w:val="both"/>
        <w:rPr>
          <w:b/>
          <w:sz w:val="24"/>
        </w:rPr>
      </w:pPr>
      <w:r>
        <w:rPr>
          <w:b/>
          <w:sz w:val="24"/>
        </w:rPr>
        <w:t xml:space="preserve">Приложение №9: </w:t>
      </w:r>
      <w:r>
        <w:rPr>
          <w:sz w:val="24"/>
        </w:rPr>
        <w:t>Форма ППР (Пример)</w:t>
      </w:r>
    </w:p>
    <w:p w:rsidR="00901F5F" w:rsidRDefault="001D5FCE">
      <w:pPr>
        <w:spacing w:after="120"/>
        <w:jc w:val="both"/>
        <w:rPr>
          <w:sz w:val="24"/>
        </w:rPr>
      </w:pPr>
      <w:r>
        <w:rPr>
          <w:b/>
          <w:sz w:val="24"/>
        </w:rPr>
        <w:t>Приложение №10:</w:t>
      </w:r>
      <w:r>
        <w:rPr>
          <w:sz w:val="24"/>
        </w:rPr>
        <w:t xml:space="preserve"> ССР</w:t>
      </w:r>
      <w:bookmarkStart w:id="61" w:name="_Ref40301253"/>
      <w:bookmarkEnd w:id="61"/>
      <w:r w:rsidR="00130D2E">
        <w:rPr>
          <w:sz w:val="24"/>
        </w:rPr>
        <w:t xml:space="preserve"> с приложениями</w:t>
      </w:r>
    </w:p>
    <w:p w:rsidR="00901F5F" w:rsidRDefault="00901F5F">
      <w:pPr>
        <w:spacing w:after="120"/>
        <w:rPr>
          <w:bCs/>
          <w:i/>
          <w:iCs/>
          <w:sz w:val="24"/>
          <w:szCs w:val="24"/>
          <w:shd w:val="clear" w:color="auto" w:fill="FFFF99"/>
        </w:rPr>
      </w:pPr>
    </w:p>
    <w:sectPr w:rsidR="00901F5F">
      <w:headerReference w:type="default" r:id="rId13"/>
      <w:headerReference w:type="first" r:id="rId14"/>
      <w:pgSz w:w="11906" w:h="16838"/>
      <w:pgMar w:top="1134" w:right="851" w:bottom="992" w:left="1134" w:header="68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A64" w:rsidRDefault="00B97A64">
      <w:r>
        <w:separator/>
      </w:r>
    </w:p>
  </w:endnote>
  <w:endnote w:type="continuationSeparator" w:id="0">
    <w:p w:rsidR="00B97A64" w:rsidRDefault="00B9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Заголовки)">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A64" w:rsidRDefault="00B97A64">
      <w:r>
        <w:separator/>
      </w:r>
    </w:p>
  </w:footnote>
  <w:footnote w:type="continuationSeparator" w:id="0">
    <w:p w:rsidR="00B97A64" w:rsidRDefault="00B97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64" w:rsidRDefault="00B97A64">
    <w:pPr>
      <w:pStyle w:val="aff5"/>
    </w:pPr>
    <w:r>
      <w:rPr>
        <w:noProof/>
      </w:rPr>
      <mc:AlternateContent>
        <mc:Choice Requires="wps">
          <w:drawing>
            <wp:anchor distT="0" distB="0" distL="0" distR="0" simplePos="0" relativeHeight="2"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B97A64" w:rsidRDefault="00B97A64">
                          <w:pPr>
                            <w:pStyle w:val="aff5"/>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B97A64" w:rsidRDefault="00B97A64">
                    <w:pPr>
                      <w:pStyle w:val="aff5"/>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64" w:rsidRDefault="00B97A64">
    <w:pPr>
      <w:pStyle w:val="aff5"/>
      <w:jc w:val="center"/>
    </w:pPr>
    <w:r>
      <w:fldChar w:fldCharType="begin"/>
    </w:r>
    <w:r>
      <w:instrText xml:space="preserve"> PAGE </w:instrText>
    </w:r>
    <w:r>
      <w:fldChar w:fldCharType="separate"/>
    </w:r>
    <w:r w:rsidR="00021489">
      <w:rPr>
        <w:noProof/>
      </w:rPr>
      <w:t>18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64" w:rsidRDefault="00B97A64">
    <w:pPr>
      <w:pStyle w:val="aff5"/>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64" w:rsidRDefault="00B97A64">
    <w:pPr>
      <w:pStyle w:val="aff5"/>
      <w:jc w:val="center"/>
    </w:pPr>
    <w:r>
      <w:fldChar w:fldCharType="begin"/>
    </w:r>
    <w:r>
      <w:instrText xml:space="preserve"> PAGE </w:instrText>
    </w:r>
    <w:r>
      <w:fldChar w:fldCharType="separate"/>
    </w:r>
    <w:r w:rsidR="00021489">
      <w:rPr>
        <w:noProof/>
      </w:rPr>
      <w:t>32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64" w:rsidRDefault="00B97A64">
    <w:pPr>
      <w:pStyle w:val="aff5"/>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64" w:rsidRDefault="00B97A64">
    <w:pPr>
      <w:pStyle w:val="aff5"/>
      <w:jc w:val="center"/>
    </w:pPr>
    <w:r>
      <w:fldChar w:fldCharType="begin"/>
    </w:r>
    <w:r>
      <w:instrText xml:space="preserve"> PAGE </w:instrText>
    </w:r>
    <w:r>
      <w:fldChar w:fldCharType="separate"/>
    </w:r>
    <w:r w:rsidR="00021489">
      <w:rPr>
        <w:noProof/>
      </w:rPr>
      <w:t>34</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64" w:rsidRDefault="00B97A64">
    <w:pPr>
      <w:pStyle w:val="a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027"/>
    <w:multiLevelType w:val="multilevel"/>
    <w:tmpl w:val="FD2C317C"/>
    <w:lvl w:ilvl="0">
      <w:start w:val="4"/>
      <w:numFmt w:val="decimal"/>
      <w:lvlText w:val="%1."/>
      <w:lvlJc w:val="left"/>
      <w:pPr>
        <w:tabs>
          <w:tab w:val="num" w:pos="0"/>
        </w:tabs>
        <w:ind w:left="360" w:hanging="360"/>
      </w:pPr>
    </w:lvl>
    <w:lvl w:ilvl="1">
      <w:start w:val="1"/>
      <w:numFmt w:val="decimal"/>
      <w:lvlText w:val="%1.%2."/>
      <w:lvlJc w:val="left"/>
      <w:pPr>
        <w:tabs>
          <w:tab w:val="num" w:pos="0"/>
        </w:tabs>
        <w:ind w:left="785" w:hanging="360"/>
      </w:pPr>
      <w:rPr>
        <w:b w:val="0"/>
      </w:rPr>
    </w:lvl>
    <w:lvl w:ilvl="2">
      <w:start w:val="1"/>
      <w:numFmt w:val="decimal"/>
      <w:lvlText w:val="%1.%2.%3."/>
      <w:lvlJc w:val="left"/>
      <w:pPr>
        <w:tabs>
          <w:tab w:val="num" w:pos="0"/>
        </w:tabs>
        <w:ind w:left="1570" w:hanging="720"/>
      </w:pPr>
      <w:rPr>
        <w:b w:val="0"/>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 w15:restartNumberingAfterBreak="0">
    <w:nsid w:val="05F70CCA"/>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75C15C1"/>
    <w:multiLevelType w:val="multilevel"/>
    <w:tmpl w:val="7808417E"/>
    <w:lvl w:ilvl="0">
      <w:start w:val="1"/>
      <w:numFmt w:val="decimal"/>
      <w:pStyle w:val="a"/>
      <w:lvlText w:val="%1."/>
      <w:lvlJc w:val="left"/>
      <w:pPr>
        <w:tabs>
          <w:tab w:val="num" w:pos="360"/>
        </w:tabs>
        <w:ind w:left="360" w:hanging="360"/>
      </w:pPr>
    </w:lvl>
    <w:lvl w:ilvl="1">
      <w:start w:val="1"/>
      <w:numFmt w:val="decimal"/>
      <w:pStyle w:val="a0"/>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3" w15:restartNumberingAfterBreak="0">
    <w:nsid w:val="0A547C57"/>
    <w:multiLevelType w:val="multilevel"/>
    <w:tmpl w:val="E2B4BD8E"/>
    <w:lvl w:ilvl="0">
      <w:start w:val="1"/>
      <w:numFmt w:val="decimal"/>
      <w:pStyle w:val="1"/>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val="0"/>
        <w:bCs/>
        <w:i w:val="0"/>
        <w:iCs/>
        <w:sz w:val="24"/>
        <w:szCs w:val="24"/>
      </w:rPr>
    </w:lvl>
    <w:lvl w:ilvl="2">
      <w:start w:val="1"/>
      <w:numFmt w:val="decimal"/>
      <w:pStyle w:val="3"/>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36370F24"/>
    <w:multiLevelType w:val="multilevel"/>
    <w:tmpl w:val="3B267C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92161BF"/>
    <w:multiLevelType w:val="multilevel"/>
    <w:tmpl w:val="2DDA80A8"/>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48384529"/>
    <w:multiLevelType w:val="multilevel"/>
    <w:tmpl w:val="EC1A3638"/>
    <w:lvl w:ilvl="0">
      <w:start w:val="1"/>
      <w:numFmt w:val="decimal"/>
      <w:pStyle w:val="2"/>
      <w:lvlText w:val="1.%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4AAC72FF"/>
    <w:multiLevelType w:val="multilevel"/>
    <w:tmpl w:val="E8E4362C"/>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1"/>
      <w:lvlText w:val="(%4)"/>
      <w:lvlJc w:val="left"/>
      <w:pPr>
        <w:tabs>
          <w:tab w:val="num" w:pos="0"/>
        </w:tabs>
        <w:ind w:left="1985"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2"/>
      <w:suff w:val="nothing"/>
      <w:lvlText w:val=""/>
      <w:lvlJc w:val="left"/>
      <w:pPr>
        <w:tabs>
          <w:tab w:val="num" w:pos="0"/>
        </w:tabs>
        <w:ind w:left="1134" w:firstLine="0"/>
      </w:pPr>
    </w:lvl>
    <w:lvl w:ilvl="6">
      <w:start w:val="1"/>
      <w:numFmt w:val="none"/>
      <w:pStyle w:val="20"/>
      <w:suff w:val="nothing"/>
      <w:lvlText w:val=""/>
      <w:lvlJc w:val="left"/>
      <w:pPr>
        <w:tabs>
          <w:tab w:val="num" w:pos="0"/>
        </w:tabs>
        <w:ind w:left="1701" w:firstLine="0"/>
      </w:pPr>
    </w:lvl>
    <w:lvl w:ilvl="7">
      <w:start w:val="1"/>
      <w:numFmt w:val="none"/>
      <w:pStyle w:val="30"/>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8" w15:restartNumberingAfterBreak="0">
    <w:nsid w:val="55C11C3B"/>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6BF438A0"/>
    <w:multiLevelType w:val="multilevel"/>
    <w:tmpl w:val="364A2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3851343"/>
    <w:multiLevelType w:val="multilevel"/>
    <w:tmpl w:val="5156D690"/>
    <w:lvl w:ilvl="0">
      <w:start w:val="4"/>
      <w:numFmt w:val="bullet"/>
      <w:pStyle w:val="41"/>
      <w:lvlText w:val="-"/>
      <w:lvlJc w:val="left"/>
      <w:pPr>
        <w:tabs>
          <w:tab w:val="num" w:pos="0"/>
        </w:tabs>
        <w:ind w:left="-207" w:hanging="360"/>
      </w:pPr>
      <w:rPr>
        <w:rFonts w:ascii="Times New Roman" w:hAnsi="Times New Roman" w:cs="Times New Roman" w:hint="default"/>
      </w:rPr>
    </w:lvl>
    <w:lvl w:ilvl="1">
      <w:start w:val="1"/>
      <w:numFmt w:val="bullet"/>
      <w:pStyle w:val="21"/>
      <w:lvlText w:val="o"/>
      <w:lvlJc w:val="left"/>
      <w:pPr>
        <w:tabs>
          <w:tab w:val="num" w:pos="513"/>
        </w:tabs>
        <w:ind w:left="513" w:hanging="360"/>
      </w:pPr>
      <w:rPr>
        <w:rFonts w:ascii="Courier New" w:hAnsi="Courier New" w:cs="Courier New" w:hint="default"/>
      </w:rPr>
    </w:lvl>
    <w:lvl w:ilvl="2">
      <w:start w:val="1"/>
      <w:numFmt w:val="bullet"/>
      <w:pStyle w:val="31"/>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num w:numId="1">
    <w:abstractNumId w:val="2"/>
  </w:num>
  <w:num w:numId="2">
    <w:abstractNumId w:val="10"/>
  </w:num>
  <w:num w:numId="3">
    <w:abstractNumId w:val="3"/>
  </w:num>
  <w:num w:numId="4">
    <w:abstractNumId w:val="7"/>
  </w:num>
  <w:num w:numId="5">
    <w:abstractNumId w:val="6"/>
  </w:num>
  <w:num w:numId="6">
    <w:abstractNumId w:val="5"/>
  </w:num>
  <w:num w:numId="7">
    <w:abstractNumId w:val="1"/>
  </w:num>
  <w:num w:numId="8">
    <w:abstractNumId w:val="8"/>
  </w:num>
  <w:num w:numId="9">
    <w:abstractNumId w:val="4"/>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901F5F"/>
    <w:rsid w:val="00021489"/>
    <w:rsid w:val="001213C2"/>
    <w:rsid w:val="00130D2E"/>
    <w:rsid w:val="001D5FCE"/>
    <w:rsid w:val="0026511C"/>
    <w:rsid w:val="002F2471"/>
    <w:rsid w:val="00557B81"/>
    <w:rsid w:val="005932CB"/>
    <w:rsid w:val="00604894"/>
    <w:rsid w:val="00756A8F"/>
    <w:rsid w:val="00901F5F"/>
    <w:rsid w:val="00B97A64"/>
    <w:rsid w:val="00F021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E16A"/>
  <w15:docId w15:val="{9478BD01-D6DB-46C5-BF96-143698E8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2166F"/>
    <w:rPr>
      <w:sz w:val="28"/>
      <w:szCs w:val="28"/>
    </w:rPr>
  </w:style>
  <w:style w:type="paragraph" w:styleId="1">
    <w:name w:val="heading 1"/>
    <w:basedOn w:val="3"/>
    <w:next w:val="a3"/>
    <w:link w:val="10"/>
    <w:qFormat/>
    <w:rsid w:val="00353A27"/>
    <w:pPr>
      <w:numPr>
        <w:ilvl w:val="0"/>
      </w:numPr>
      <w:outlineLvl w:val="0"/>
    </w:pPr>
    <w:rPr>
      <w:sz w:val="28"/>
      <w:szCs w:val="28"/>
    </w:rPr>
  </w:style>
  <w:style w:type="paragraph" w:styleId="22">
    <w:name w:val="heading 2"/>
    <w:basedOn w:val="4"/>
    <w:next w:val="a3"/>
    <w:link w:val="23"/>
    <w:qFormat/>
    <w:rsid w:val="00EA61A8"/>
    <w:pPr>
      <w:outlineLvl w:val="1"/>
    </w:pPr>
  </w:style>
  <w:style w:type="paragraph" w:styleId="3">
    <w:name w:val="heading 3"/>
    <w:basedOn w:val="a3"/>
    <w:next w:val="a3"/>
    <w:link w:val="32"/>
    <w:qFormat/>
    <w:rsid w:val="00B476B3"/>
    <w:pPr>
      <w:keepNext/>
      <w:numPr>
        <w:ilvl w:val="2"/>
        <w:numId w:val="3"/>
      </w:numPr>
      <w:spacing w:before="240" w:after="60"/>
      <w:ind w:left="1276" w:hanging="556"/>
      <w:outlineLvl w:val="2"/>
    </w:pPr>
    <w:rPr>
      <w:rFonts w:eastAsia="Calibri"/>
      <w:b/>
      <w:sz w:val="24"/>
      <w:szCs w:val="24"/>
      <w:lang w:val="x-none" w:eastAsia="x-none"/>
    </w:rPr>
  </w:style>
  <w:style w:type="paragraph" w:styleId="4">
    <w:name w:val="heading 4"/>
    <w:basedOn w:val="3"/>
    <w:next w:val="a3"/>
    <w:link w:val="40"/>
    <w:qFormat/>
    <w:rsid w:val="006629C9"/>
    <w:pPr>
      <w:numPr>
        <w:ilvl w:val="0"/>
        <w:numId w:val="0"/>
      </w:numPr>
      <w:tabs>
        <w:tab w:val="num" w:pos="0"/>
      </w:tabs>
      <w:ind w:left="432" w:hanging="432"/>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Символ сноски"/>
    <w:qFormat/>
    <w:rsid w:val="00D561D9"/>
    <w:rPr>
      <w:vertAlign w:val="superscript"/>
    </w:rPr>
  </w:style>
  <w:style w:type="character" w:styleId="a8">
    <w:name w:val="footnote reference"/>
    <w:rPr>
      <w:vertAlign w:val="superscript"/>
    </w:rPr>
  </w:style>
  <w:style w:type="character" w:styleId="a9">
    <w:name w:val="page number"/>
    <w:basedOn w:val="a4"/>
    <w:qFormat/>
    <w:rsid w:val="006C2F3F"/>
  </w:style>
  <w:style w:type="character" w:styleId="aa">
    <w:name w:val="Hyperlink"/>
    <w:uiPriority w:val="99"/>
    <w:rsid w:val="006C2F3F"/>
    <w:rPr>
      <w:color w:val="0000FF"/>
      <w:u w:val="single"/>
    </w:rPr>
  </w:style>
  <w:style w:type="character" w:styleId="ab">
    <w:name w:val="annotation reference"/>
    <w:uiPriority w:val="99"/>
    <w:semiHidden/>
    <w:qFormat/>
    <w:rsid w:val="00B714B0"/>
    <w:rPr>
      <w:sz w:val="16"/>
      <w:szCs w:val="16"/>
    </w:rPr>
  </w:style>
  <w:style w:type="character" w:styleId="ac">
    <w:name w:val="Strong"/>
    <w:qFormat/>
    <w:rsid w:val="00165965"/>
    <w:rPr>
      <w:b/>
      <w:bCs/>
    </w:rPr>
  </w:style>
  <w:style w:type="character" w:customStyle="1" w:styleId="60">
    <w:name w:val="Заголовок 6 Знак"/>
    <w:link w:val="6"/>
    <w:uiPriority w:val="9"/>
    <w:qFormat/>
    <w:rsid w:val="00D22F6D"/>
    <w:rPr>
      <w:rFonts w:ascii="Cambria" w:hAnsi="Cambria"/>
      <w:i/>
      <w:iCs/>
      <w:color w:val="243F60"/>
      <w:lang w:val="x-none" w:eastAsia="x-none"/>
    </w:rPr>
  </w:style>
  <w:style w:type="character" w:customStyle="1" w:styleId="70">
    <w:name w:val="Заголовок 7 Знак"/>
    <w:link w:val="7"/>
    <w:uiPriority w:val="9"/>
    <w:qFormat/>
    <w:rsid w:val="00D22F6D"/>
    <w:rPr>
      <w:rFonts w:ascii="Cambria" w:hAnsi="Cambria"/>
      <w:i/>
      <w:iCs/>
      <w:color w:val="404040"/>
      <w:lang w:val="x-none" w:eastAsia="x-none"/>
    </w:rPr>
  </w:style>
  <w:style w:type="character" w:customStyle="1" w:styleId="80">
    <w:name w:val="Заголовок 8 Знак"/>
    <w:link w:val="8"/>
    <w:uiPriority w:val="9"/>
    <w:qFormat/>
    <w:rsid w:val="00D22F6D"/>
    <w:rPr>
      <w:rFonts w:ascii="Cambria" w:hAnsi="Cambria"/>
      <w:color w:val="4F81BD"/>
      <w:lang w:val="x-none" w:eastAsia="x-none"/>
    </w:rPr>
  </w:style>
  <w:style w:type="character" w:customStyle="1" w:styleId="10">
    <w:name w:val="Заголовок 1 Знак"/>
    <w:link w:val="1"/>
    <w:qFormat/>
    <w:rsid w:val="00353A27"/>
    <w:rPr>
      <w:rFonts w:eastAsia="Calibri"/>
      <w:b/>
      <w:sz w:val="28"/>
      <w:szCs w:val="28"/>
      <w:lang w:val="x-none" w:eastAsia="x-none"/>
    </w:rPr>
  </w:style>
  <w:style w:type="character" w:customStyle="1" w:styleId="23">
    <w:name w:val="Заголовок 2 Знак"/>
    <w:link w:val="22"/>
    <w:qFormat/>
    <w:rsid w:val="00EA61A8"/>
    <w:rPr>
      <w:rFonts w:eastAsia="Calibri"/>
      <w:b/>
      <w:bCs/>
      <w:sz w:val="24"/>
      <w:szCs w:val="24"/>
      <w:lang w:val="x-none" w:eastAsia="x-none"/>
    </w:rPr>
  </w:style>
  <w:style w:type="character" w:customStyle="1" w:styleId="32">
    <w:name w:val="Заголовок 3 Знак"/>
    <w:link w:val="3"/>
    <w:qFormat/>
    <w:rsid w:val="00B476B3"/>
    <w:rPr>
      <w:rFonts w:eastAsia="Calibri"/>
      <w:b/>
      <w:sz w:val="24"/>
      <w:szCs w:val="24"/>
      <w:lang w:val="x-none" w:eastAsia="x-none"/>
    </w:rPr>
  </w:style>
  <w:style w:type="character" w:customStyle="1" w:styleId="40">
    <w:name w:val="Заголовок 4 Знак"/>
    <w:link w:val="4"/>
    <w:qFormat/>
    <w:rsid w:val="006629C9"/>
    <w:rPr>
      <w:rFonts w:eastAsia="Calibri"/>
      <w:b/>
      <w:bCs/>
      <w:sz w:val="24"/>
      <w:szCs w:val="24"/>
      <w:lang w:val="x-none" w:eastAsia="x-none"/>
    </w:rPr>
  </w:style>
  <w:style w:type="character" w:customStyle="1" w:styleId="50">
    <w:name w:val="Заголовок 5 Знак"/>
    <w:link w:val="5"/>
    <w:uiPriority w:val="9"/>
    <w:qFormat/>
    <w:rsid w:val="00D22F6D"/>
    <w:rPr>
      <w:b/>
      <w:bCs/>
      <w:i/>
      <w:iCs/>
      <w:sz w:val="26"/>
      <w:szCs w:val="26"/>
    </w:rPr>
  </w:style>
  <w:style w:type="character" w:customStyle="1" w:styleId="90">
    <w:name w:val="Заголовок 9 Знак"/>
    <w:link w:val="9"/>
    <w:uiPriority w:val="9"/>
    <w:qFormat/>
    <w:rsid w:val="00D22F6D"/>
    <w:rPr>
      <w:rFonts w:ascii="Arial" w:hAnsi="Arial" w:cs="Arial"/>
      <w:sz w:val="22"/>
      <w:szCs w:val="22"/>
    </w:rPr>
  </w:style>
  <w:style w:type="character" w:customStyle="1" w:styleId="ad">
    <w:name w:val="Название Знак"/>
    <w:link w:val="11"/>
    <w:uiPriority w:val="10"/>
    <w:qFormat/>
    <w:rsid w:val="00D22F6D"/>
    <w:rPr>
      <w:sz w:val="28"/>
    </w:rPr>
  </w:style>
  <w:style w:type="character" w:customStyle="1" w:styleId="ae">
    <w:name w:val="Подзаголовок Знак"/>
    <w:link w:val="af"/>
    <w:uiPriority w:val="11"/>
    <w:qFormat/>
    <w:rsid w:val="00D22F6D"/>
    <w:rPr>
      <w:rFonts w:ascii="Cambria" w:hAnsi="Cambria"/>
      <w:i/>
      <w:iCs/>
      <w:color w:val="4F81BD"/>
      <w:spacing w:val="15"/>
      <w:sz w:val="24"/>
      <w:szCs w:val="24"/>
      <w:lang w:val="x-none" w:eastAsia="x-none"/>
    </w:rPr>
  </w:style>
  <w:style w:type="character" w:styleId="af0">
    <w:name w:val="Emphasis"/>
    <w:uiPriority w:val="20"/>
    <w:qFormat/>
    <w:rsid w:val="00D22F6D"/>
    <w:rPr>
      <w:i/>
      <w:iCs/>
    </w:rPr>
  </w:style>
  <w:style w:type="character" w:customStyle="1" w:styleId="24">
    <w:name w:val="Цитата 2 Знак"/>
    <w:link w:val="25"/>
    <w:uiPriority w:val="29"/>
    <w:qFormat/>
    <w:rsid w:val="00D22F6D"/>
    <w:rPr>
      <w:rFonts w:ascii="Calibri" w:eastAsia="Calibri" w:hAnsi="Calibri"/>
      <w:i/>
      <w:iCs/>
      <w:color w:val="000000"/>
      <w:lang w:val="x-none" w:eastAsia="x-none"/>
    </w:rPr>
  </w:style>
  <w:style w:type="character" w:customStyle="1" w:styleId="af1">
    <w:name w:val="Выделенная цитата Знак"/>
    <w:link w:val="af2"/>
    <w:uiPriority w:val="30"/>
    <w:qFormat/>
    <w:rsid w:val="00D22F6D"/>
    <w:rPr>
      <w:rFonts w:ascii="Calibri" w:eastAsia="Calibri" w:hAnsi="Calibri"/>
      <w:b/>
      <w:bCs/>
      <w:i/>
      <w:iCs/>
      <w:color w:val="4F81BD"/>
      <w:lang w:val="x-none" w:eastAsia="x-none"/>
    </w:rPr>
  </w:style>
  <w:style w:type="character" w:styleId="af3">
    <w:name w:val="Subtle Emphasis"/>
    <w:uiPriority w:val="19"/>
    <w:qFormat/>
    <w:rsid w:val="00D22F6D"/>
    <w:rPr>
      <w:i/>
      <w:iCs/>
      <w:color w:val="808080"/>
    </w:rPr>
  </w:style>
  <w:style w:type="character" w:styleId="af4">
    <w:name w:val="Intense Emphasis"/>
    <w:uiPriority w:val="21"/>
    <w:qFormat/>
    <w:rsid w:val="00D22F6D"/>
    <w:rPr>
      <w:b/>
      <w:bCs/>
      <w:i/>
      <w:iCs/>
      <w:color w:val="4F81BD"/>
    </w:rPr>
  </w:style>
  <w:style w:type="character" w:styleId="af5">
    <w:name w:val="Subtle Reference"/>
    <w:uiPriority w:val="31"/>
    <w:qFormat/>
    <w:rsid w:val="00D22F6D"/>
    <w:rPr>
      <w:smallCaps/>
      <w:color w:val="C0504D"/>
      <w:u w:val="single"/>
    </w:rPr>
  </w:style>
  <w:style w:type="character" w:styleId="af6">
    <w:name w:val="Intense Reference"/>
    <w:uiPriority w:val="32"/>
    <w:qFormat/>
    <w:rsid w:val="00D22F6D"/>
    <w:rPr>
      <w:b/>
      <w:bCs/>
      <w:smallCaps/>
      <w:color w:val="C0504D"/>
      <w:spacing w:val="5"/>
      <w:u w:val="single"/>
    </w:rPr>
  </w:style>
  <w:style w:type="character" w:styleId="af7">
    <w:name w:val="Book Title"/>
    <w:uiPriority w:val="33"/>
    <w:qFormat/>
    <w:rsid w:val="00D22F6D"/>
    <w:rPr>
      <w:b/>
      <w:bCs/>
      <w:smallCaps/>
      <w:spacing w:val="5"/>
    </w:rPr>
  </w:style>
  <w:style w:type="character" w:customStyle="1" w:styleId="af8">
    <w:name w:val="Электронная подпись Знак"/>
    <w:link w:val="af9"/>
    <w:uiPriority w:val="99"/>
    <w:qFormat/>
    <w:rsid w:val="00D22F6D"/>
    <w:rPr>
      <w:rFonts w:eastAsia="Calibri"/>
      <w:sz w:val="24"/>
      <w:szCs w:val="24"/>
    </w:rPr>
  </w:style>
  <w:style w:type="character" w:customStyle="1" w:styleId="12">
    <w:name w:val="Подпункт Знак1"/>
    <w:link w:val="afa"/>
    <w:qFormat/>
    <w:locked/>
    <w:rsid w:val="00D22F6D"/>
    <w:rPr>
      <w:sz w:val="28"/>
    </w:rPr>
  </w:style>
  <w:style w:type="character" w:customStyle="1" w:styleId="afb">
    <w:name w:val="Текст сноски Знак"/>
    <w:link w:val="afc"/>
    <w:uiPriority w:val="99"/>
    <w:qFormat/>
    <w:rsid w:val="00D22F6D"/>
  </w:style>
  <w:style w:type="character" w:customStyle="1" w:styleId="afd">
    <w:name w:val="Основной текст Знак"/>
    <w:link w:val="afe"/>
    <w:qFormat/>
    <w:rsid w:val="004459A5"/>
    <w:rPr>
      <w:sz w:val="28"/>
      <w:szCs w:val="28"/>
    </w:rPr>
  </w:style>
  <w:style w:type="character" w:customStyle="1" w:styleId="blk">
    <w:name w:val="blk"/>
    <w:qFormat/>
    <w:rsid w:val="00431ACE"/>
  </w:style>
  <w:style w:type="character" w:customStyle="1" w:styleId="aff">
    <w:name w:val="Абзац списка Знак"/>
    <w:link w:val="aff0"/>
    <w:uiPriority w:val="34"/>
    <w:qFormat/>
    <w:locked/>
    <w:rsid w:val="00310EB4"/>
    <w:rPr>
      <w:rFonts w:eastAsia="Calibri"/>
      <w:sz w:val="24"/>
      <w:szCs w:val="24"/>
    </w:rPr>
  </w:style>
  <w:style w:type="character" w:customStyle="1" w:styleId="aff1">
    <w:name w:val="комментарий"/>
    <w:qFormat/>
    <w:rsid w:val="0025139E"/>
    <w:rPr>
      <w:b/>
      <w:i/>
      <w:shd w:val="clear" w:color="auto" w:fill="FFFF99"/>
    </w:rPr>
  </w:style>
  <w:style w:type="character" w:customStyle="1" w:styleId="aff2">
    <w:name w:val="Подподпункт Знак"/>
    <w:link w:val="aff3"/>
    <w:qFormat/>
    <w:locked/>
    <w:rsid w:val="0025139E"/>
    <w:rPr>
      <w:sz w:val="26"/>
      <w:szCs w:val="26"/>
    </w:rPr>
  </w:style>
  <w:style w:type="character" w:customStyle="1" w:styleId="33">
    <w:name w:val="УРОВЕНЬ_Абзац_тип3 Знак"/>
    <w:link w:val="30"/>
    <w:qFormat/>
    <w:rsid w:val="00B56F46"/>
    <w:rPr>
      <w:rFonts w:eastAsia="Calibri"/>
      <w:sz w:val="26"/>
      <w:szCs w:val="28"/>
      <w:lang w:eastAsia="en-US"/>
    </w:rPr>
  </w:style>
  <w:style w:type="character" w:customStyle="1" w:styleId="aff4">
    <w:name w:val="Верхний колонтитул Знак"/>
    <w:link w:val="aff5"/>
    <w:uiPriority w:val="99"/>
    <w:qFormat/>
    <w:rsid w:val="002F31AF"/>
    <w:rPr>
      <w:sz w:val="24"/>
      <w:szCs w:val="24"/>
    </w:rPr>
  </w:style>
  <w:style w:type="character" w:customStyle="1" w:styleId="aff6">
    <w:name w:val="Текст примечания Знак"/>
    <w:link w:val="aff7"/>
    <w:qFormat/>
    <w:rsid w:val="00DC0F7D"/>
  </w:style>
  <w:style w:type="character" w:customStyle="1" w:styleId="aff8">
    <w:name w:val="Текст концевой сноски Знак"/>
    <w:basedOn w:val="a4"/>
    <w:link w:val="aff9"/>
    <w:qFormat/>
    <w:rsid w:val="003879D4"/>
  </w:style>
  <w:style w:type="character" w:customStyle="1" w:styleId="affa">
    <w:name w:val="Символ концевой сноски"/>
    <w:qFormat/>
    <w:rsid w:val="003879D4"/>
    <w:rPr>
      <w:vertAlign w:val="superscript"/>
    </w:rPr>
  </w:style>
  <w:style w:type="character" w:styleId="affb">
    <w:name w:val="endnote reference"/>
    <w:rPr>
      <w:vertAlign w:val="superscript"/>
    </w:rPr>
  </w:style>
  <w:style w:type="character" w:customStyle="1" w:styleId="26">
    <w:name w:val="Пункт2 Знак"/>
    <w:link w:val="27"/>
    <w:qFormat/>
    <w:rsid w:val="00DE52BC"/>
    <w:rPr>
      <w:b/>
      <w:sz w:val="28"/>
    </w:rPr>
  </w:style>
  <w:style w:type="character" w:customStyle="1" w:styleId="13">
    <w:name w:val="УРОВЕНЬ_1. Знак"/>
    <w:link w:val="14"/>
    <w:qFormat/>
    <w:rsid w:val="004A17AE"/>
    <w:rPr>
      <w:rFonts w:eastAsia="Calibri"/>
      <w:caps/>
      <w:sz w:val="28"/>
      <w:szCs w:val="28"/>
      <w:lang w:eastAsia="en-US"/>
    </w:rPr>
  </w:style>
  <w:style w:type="character" w:customStyle="1" w:styleId="15">
    <w:name w:val="Неразрешенное упоминание1"/>
    <w:basedOn w:val="a4"/>
    <w:uiPriority w:val="99"/>
    <w:semiHidden/>
    <w:unhideWhenUsed/>
    <w:qFormat/>
    <w:rsid w:val="00C36F30"/>
    <w:rPr>
      <w:color w:val="605E5C"/>
      <w:shd w:val="clear" w:color="auto" w:fill="E1DFDD"/>
    </w:rPr>
  </w:style>
  <w:style w:type="character" w:customStyle="1" w:styleId="34">
    <w:name w:val="Основной текст с отступом 3 Знак"/>
    <w:link w:val="35"/>
    <w:qFormat/>
    <w:rsid w:val="00C36F30"/>
    <w:rPr>
      <w:sz w:val="16"/>
      <w:szCs w:val="16"/>
    </w:rPr>
  </w:style>
  <w:style w:type="character" w:customStyle="1" w:styleId="affc">
    <w:name w:val="Ссылка указателя"/>
    <w:qFormat/>
  </w:style>
  <w:style w:type="paragraph" w:styleId="affd">
    <w:name w:val="Title"/>
    <w:basedOn w:val="a3"/>
    <w:next w:val="afe"/>
    <w:qFormat/>
    <w:pPr>
      <w:keepNext/>
      <w:spacing w:before="240" w:after="120"/>
    </w:pPr>
    <w:rPr>
      <w:rFonts w:ascii="Liberation Sans" w:eastAsia="Arial Unicode MS" w:hAnsi="Liberation Sans" w:cs="Arial Unicode MS"/>
    </w:rPr>
  </w:style>
  <w:style w:type="paragraph" w:styleId="afe">
    <w:name w:val="Body Text"/>
    <w:basedOn w:val="a3"/>
    <w:link w:val="afd"/>
    <w:rsid w:val="0076353A"/>
    <w:pPr>
      <w:spacing w:after="120"/>
    </w:pPr>
  </w:style>
  <w:style w:type="paragraph" w:styleId="affe">
    <w:name w:val="List"/>
    <w:basedOn w:val="afe"/>
  </w:style>
  <w:style w:type="paragraph" w:styleId="afff">
    <w:name w:val="caption"/>
    <w:basedOn w:val="a3"/>
    <w:qFormat/>
    <w:pPr>
      <w:suppressLineNumbers/>
      <w:spacing w:before="120" w:after="120"/>
    </w:pPr>
    <w:rPr>
      <w:i/>
      <w:iCs/>
      <w:sz w:val="24"/>
      <w:szCs w:val="24"/>
    </w:rPr>
  </w:style>
  <w:style w:type="paragraph" w:styleId="afff0">
    <w:name w:val="index heading"/>
    <w:basedOn w:val="affd"/>
  </w:style>
  <w:style w:type="paragraph" w:customStyle="1" w:styleId="afff1">
    <w:name w:val="Название раздела инструкции"/>
    <w:basedOn w:val="a3"/>
    <w:autoRedefine/>
    <w:qFormat/>
    <w:rsid w:val="00275328"/>
    <w:pPr>
      <w:jc w:val="center"/>
    </w:pPr>
    <w:rPr>
      <w:b/>
    </w:rPr>
  </w:style>
  <w:style w:type="paragraph" w:customStyle="1" w:styleId="a">
    <w:name w:val="Раздел положения"/>
    <w:basedOn w:val="a3"/>
    <w:autoRedefine/>
    <w:qFormat/>
    <w:rsid w:val="007475EE"/>
    <w:pPr>
      <w:numPr>
        <w:numId w:val="1"/>
      </w:numPr>
      <w:spacing w:before="80" w:after="80"/>
      <w:jc w:val="center"/>
    </w:pPr>
    <w:rPr>
      <w:b/>
      <w:sz w:val="32"/>
      <w:szCs w:val="32"/>
    </w:rPr>
  </w:style>
  <w:style w:type="paragraph" w:customStyle="1" w:styleId="a0">
    <w:name w:val="Подраздел раздела положения"/>
    <w:basedOn w:val="a3"/>
    <w:autoRedefine/>
    <w:qFormat/>
    <w:rsid w:val="007475EE"/>
    <w:pPr>
      <w:numPr>
        <w:ilvl w:val="1"/>
        <w:numId w:val="1"/>
      </w:numPr>
      <w:spacing w:before="80" w:after="80"/>
      <w:jc w:val="both"/>
    </w:pPr>
  </w:style>
  <w:style w:type="paragraph" w:styleId="afc">
    <w:name w:val="footnote text"/>
    <w:basedOn w:val="a3"/>
    <w:link w:val="afb"/>
    <w:uiPriority w:val="99"/>
    <w:rsid w:val="00D561D9"/>
    <w:rPr>
      <w:sz w:val="20"/>
      <w:szCs w:val="20"/>
    </w:rPr>
  </w:style>
  <w:style w:type="paragraph" w:customStyle="1" w:styleId="16">
    <w:name w:val="Шапка 1"/>
    <w:basedOn w:val="a3"/>
    <w:qFormat/>
    <w:rsid w:val="00D561D9"/>
    <w:pPr>
      <w:pBdr>
        <w:bottom w:val="thickThinSmallGap" w:sz="24" w:space="1" w:color="000000"/>
      </w:pBdr>
      <w:spacing w:after="240"/>
      <w:jc w:val="center"/>
    </w:pPr>
    <w:rPr>
      <w:sz w:val="22"/>
      <w:szCs w:val="22"/>
    </w:rPr>
  </w:style>
  <w:style w:type="paragraph" w:customStyle="1" w:styleId="28">
    <w:name w:val="Шапка 2"/>
    <w:basedOn w:val="a3"/>
    <w:qFormat/>
    <w:rsid w:val="00D561D9"/>
    <w:pPr>
      <w:pBdr>
        <w:bottom w:val="thickThinSmallGap" w:sz="24" w:space="1" w:color="000000"/>
      </w:pBdr>
      <w:spacing w:after="120"/>
      <w:jc w:val="center"/>
    </w:pPr>
    <w:rPr>
      <w:b/>
      <w:sz w:val="22"/>
      <w:szCs w:val="22"/>
    </w:rPr>
  </w:style>
  <w:style w:type="paragraph" w:customStyle="1" w:styleId="36">
    <w:name w:val="Шапка 3"/>
    <w:basedOn w:val="a3"/>
    <w:qFormat/>
    <w:rsid w:val="00D561D9"/>
    <w:pPr>
      <w:pBdr>
        <w:bottom w:val="thickThinSmallGap" w:sz="24" w:space="1" w:color="000000"/>
      </w:pBdr>
      <w:spacing w:before="240" w:after="360"/>
      <w:jc w:val="center"/>
    </w:pPr>
    <w:rPr>
      <w:b/>
      <w:sz w:val="24"/>
      <w:szCs w:val="24"/>
    </w:rPr>
  </w:style>
  <w:style w:type="paragraph" w:customStyle="1" w:styleId="11">
    <w:name w:val="Название1"/>
    <w:basedOn w:val="a3"/>
    <w:link w:val="ad"/>
    <w:uiPriority w:val="10"/>
    <w:qFormat/>
    <w:rsid w:val="00BD4014"/>
    <w:pPr>
      <w:jc w:val="center"/>
    </w:pPr>
    <w:rPr>
      <w:szCs w:val="20"/>
      <w:lang w:val="x-none" w:eastAsia="x-none"/>
    </w:rPr>
  </w:style>
  <w:style w:type="paragraph" w:customStyle="1" w:styleId="afff2">
    <w:name w:val="Колонтитул"/>
    <w:basedOn w:val="a3"/>
    <w:qFormat/>
  </w:style>
  <w:style w:type="paragraph" w:styleId="aff5">
    <w:name w:val="header"/>
    <w:basedOn w:val="a3"/>
    <w:link w:val="aff4"/>
    <w:rsid w:val="0076353A"/>
    <w:pPr>
      <w:tabs>
        <w:tab w:val="center" w:pos="4677"/>
        <w:tab w:val="right" w:pos="9355"/>
      </w:tabs>
    </w:pPr>
    <w:rPr>
      <w:sz w:val="24"/>
      <w:szCs w:val="24"/>
    </w:rPr>
  </w:style>
  <w:style w:type="paragraph" w:styleId="afff3">
    <w:name w:val="Body Text Indent"/>
    <w:basedOn w:val="a3"/>
    <w:rsid w:val="0076353A"/>
    <w:pPr>
      <w:ind w:left="360"/>
    </w:pPr>
    <w:rPr>
      <w:sz w:val="24"/>
      <w:szCs w:val="24"/>
    </w:rPr>
  </w:style>
  <w:style w:type="paragraph" w:styleId="afff4">
    <w:name w:val="footer"/>
    <w:basedOn w:val="a3"/>
    <w:rsid w:val="0076353A"/>
    <w:pPr>
      <w:tabs>
        <w:tab w:val="center" w:pos="4677"/>
        <w:tab w:val="right" w:pos="9355"/>
      </w:tabs>
    </w:pPr>
  </w:style>
  <w:style w:type="paragraph" w:styleId="29">
    <w:name w:val="Body Text Indent 2"/>
    <w:basedOn w:val="a3"/>
    <w:qFormat/>
    <w:rsid w:val="0076353A"/>
    <w:pPr>
      <w:spacing w:after="120" w:line="480" w:lineRule="auto"/>
      <w:ind w:left="283"/>
    </w:pPr>
  </w:style>
  <w:style w:type="paragraph" w:styleId="37">
    <w:name w:val="Body Text 3"/>
    <w:basedOn w:val="a3"/>
    <w:qFormat/>
    <w:rsid w:val="0076353A"/>
    <w:pPr>
      <w:spacing w:after="120"/>
    </w:pPr>
    <w:rPr>
      <w:sz w:val="16"/>
      <w:szCs w:val="16"/>
    </w:rPr>
  </w:style>
  <w:style w:type="paragraph" w:styleId="35">
    <w:name w:val="Body Text Indent 3"/>
    <w:basedOn w:val="a3"/>
    <w:link w:val="34"/>
    <w:qFormat/>
    <w:rsid w:val="0076353A"/>
    <w:pPr>
      <w:spacing w:after="120"/>
      <w:ind w:left="283"/>
    </w:pPr>
    <w:rPr>
      <w:sz w:val="16"/>
      <w:szCs w:val="16"/>
    </w:rPr>
  </w:style>
  <w:style w:type="paragraph" w:styleId="2a">
    <w:name w:val="Body Text 2"/>
    <w:basedOn w:val="a3"/>
    <w:qFormat/>
    <w:rsid w:val="0076353A"/>
    <w:pPr>
      <w:spacing w:after="120" w:line="480" w:lineRule="auto"/>
    </w:pPr>
  </w:style>
  <w:style w:type="paragraph" w:styleId="afff5">
    <w:name w:val="Block Text"/>
    <w:basedOn w:val="a3"/>
    <w:qFormat/>
    <w:rsid w:val="0076353A"/>
    <w:pPr>
      <w:ind w:left="-567" w:right="-766"/>
      <w:jc w:val="center"/>
    </w:pPr>
    <w:rPr>
      <w:b/>
      <w:bCs/>
      <w:sz w:val="24"/>
      <w:szCs w:val="20"/>
    </w:rPr>
  </w:style>
  <w:style w:type="paragraph" w:customStyle="1" w:styleId="afa">
    <w:name w:val="Подпункт"/>
    <w:basedOn w:val="a3"/>
    <w:link w:val="12"/>
    <w:qFormat/>
    <w:rsid w:val="0076353A"/>
    <w:pPr>
      <w:tabs>
        <w:tab w:val="left" w:pos="1134"/>
      </w:tabs>
      <w:snapToGrid w:val="0"/>
      <w:spacing w:line="360" w:lineRule="auto"/>
      <w:ind w:left="1134" w:hanging="1134"/>
      <w:jc w:val="both"/>
    </w:pPr>
    <w:rPr>
      <w:szCs w:val="20"/>
      <w:lang w:val="x-none" w:eastAsia="x-none"/>
    </w:rPr>
  </w:style>
  <w:style w:type="paragraph" w:customStyle="1" w:styleId="27">
    <w:name w:val="Пункт2"/>
    <w:basedOn w:val="a3"/>
    <w:link w:val="26"/>
    <w:qFormat/>
    <w:rsid w:val="0076353A"/>
    <w:pPr>
      <w:keepNext/>
      <w:tabs>
        <w:tab w:val="left" w:pos="1134"/>
      </w:tabs>
      <w:snapToGrid w:val="0"/>
      <w:spacing w:before="240" w:after="120"/>
      <w:ind w:left="1134" w:hanging="1134"/>
      <w:outlineLvl w:val="2"/>
    </w:pPr>
    <w:rPr>
      <w:b/>
      <w:szCs w:val="20"/>
    </w:rPr>
  </w:style>
  <w:style w:type="paragraph" w:styleId="17">
    <w:name w:val="toc 1"/>
    <w:basedOn w:val="a3"/>
    <w:next w:val="a3"/>
    <w:autoRedefine/>
    <w:uiPriority w:val="39"/>
    <w:rsid w:val="001567AF"/>
    <w:pPr>
      <w:spacing w:before="120"/>
    </w:pPr>
    <w:rPr>
      <w:rFonts w:cs="Calibri Light (Заголовки)"/>
      <w:b/>
      <w:bCs/>
      <w:sz w:val="24"/>
      <w:szCs w:val="24"/>
    </w:rPr>
  </w:style>
  <w:style w:type="paragraph" w:styleId="38">
    <w:name w:val="toc 3"/>
    <w:basedOn w:val="a3"/>
    <w:next w:val="a3"/>
    <w:autoRedefine/>
    <w:uiPriority w:val="39"/>
    <w:rsid w:val="00C01756"/>
    <w:pPr>
      <w:ind w:left="280"/>
    </w:pPr>
    <w:rPr>
      <w:rFonts w:cstheme="minorHAnsi"/>
      <w:sz w:val="20"/>
      <w:szCs w:val="20"/>
    </w:rPr>
  </w:style>
  <w:style w:type="paragraph" w:customStyle="1" w:styleId="afff6">
    <w:name w:val="Раздел регламента"/>
    <w:basedOn w:val="a3"/>
    <w:qFormat/>
    <w:rsid w:val="00E228FA"/>
  </w:style>
  <w:style w:type="paragraph" w:customStyle="1" w:styleId="afff7">
    <w:name w:val="Приложение к регламенту"/>
    <w:basedOn w:val="a3"/>
    <w:qFormat/>
    <w:rsid w:val="00E228FA"/>
    <w:pPr>
      <w:jc w:val="right"/>
    </w:pPr>
  </w:style>
  <w:style w:type="paragraph" w:styleId="2b">
    <w:name w:val="toc 2"/>
    <w:basedOn w:val="a3"/>
    <w:next w:val="a3"/>
    <w:autoRedefine/>
    <w:uiPriority w:val="39"/>
    <w:rsid w:val="00C01756"/>
    <w:pPr>
      <w:spacing w:before="240"/>
    </w:pPr>
    <w:rPr>
      <w:rFonts w:cstheme="minorHAnsi"/>
      <w:b/>
      <w:bCs/>
      <w:sz w:val="20"/>
      <w:szCs w:val="20"/>
    </w:rPr>
  </w:style>
  <w:style w:type="paragraph" w:styleId="afff8">
    <w:name w:val="Balloon Text"/>
    <w:basedOn w:val="a3"/>
    <w:semiHidden/>
    <w:qFormat/>
    <w:rsid w:val="00197C91"/>
    <w:rPr>
      <w:rFonts w:ascii="Tahoma" w:hAnsi="Tahoma" w:cs="Tahoma"/>
      <w:sz w:val="16"/>
      <w:szCs w:val="16"/>
    </w:rPr>
  </w:style>
  <w:style w:type="paragraph" w:styleId="aff7">
    <w:name w:val="annotation text"/>
    <w:basedOn w:val="a3"/>
    <w:link w:val="aff6"/>
    <w:qFormat/>
    <w:rsid w:val="00B714B0"/>
    <w:rPr>
      <w:sz w:val="20"/>
      <w:szCs w:val="20"/>
    </w:rPr>
  </w:style>
  <w:style w:type="paragraph" w:styleId="afff9">
    <w:name w:val="annotation subject"/>
    <w:basedOn w:val="aff7"/>
    <w:next w:val="aff7"/>
    <w:semiHidden/>
    <w:qFormat/>
    <w:rsid w:val="00B714B0"/>
    <w:rPr>
      <w:b/>
      <w:bCs/>
    </w:rPr>
  </w:style>
  <w:style w:type="paragraph" w:customStyle="1" w:styleId="18">
    <w:name w:val="Обычный (веб)1"/>
    <w:basedOn w:val="a3"/>
    <w:uiPriority w:val="99"/>
    <w:qFormat/>
    <w:rsid w:val="002F559A"/>
    <w:pPr>
      <w:spacing w:beforeAutospacing="1" w:afterAutospacing="1"/>
    </w:pPr>
    <w:rPr>
      <w:rFonts w:ascii="Arial Unicode MS" w:eastAsia="Arial Unicode MS" w:hAnsi="Arial Unicode MS" w:cs="Arial Unicode MS"/>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2">
    <w:name w:val="toc 4"/>
    <w:basedOn w:val="a3"/>
    <w:next w:val="a3"/>
    <w:autoRedefine/>
    <w:uiPriority w:val="39"/>
    <w:rsid w:val="00C01756"/>
    <w:pPr>
      <w:ind w:left="560"/>
    </w:pPr>
    <w:rPr>
      <w:rFonts w:cstheme="minorHAnsi"/>
      <w:sz w:val="20"/>
      <w:szCs w:val="20"/>
    </w:rPr>
  </w:style>
  <w:style w:type="paragraph" w:customStyle="1" w:styleId="2c">
    <w:name w:val="Раздел положения 2"/>
    <w:basedOn w:val="a3"/>
    <w:qFormat/>
    <w:rsid w:val="002C1E0E"/>
    <w:pPr>
      <w:pageBreakBefore/>
      <w:jc w:val="both"/>
      <w:outlineLvl w:val="0"/>
    </w:pPr>
    <w:rPr>
      <w:b/>
    </w:rPr>
  </w:style>
  <w:style w:type="paragraph" w:customStyle="1" w:styleId="afffa">
    <w:name w:val="Знак Знак Знак Знак Знак Знак Знак Знак Знак"/>
    <w:basedOn w:val="a3"/>
    <w:qFormat/>
    <w:rsid w:val="00D22F6D"/>
    <w:pPr>
      <w:spacing w:after="160" w:line="240" w:lineRule="exact"/>
      <w:jc w:val="both"/>
    </w:pPr>
    <w:rPr>
      <w:rFonts w:ascii="Verdana" w:hAnsi="Verdana" w:cs="Verdana"/>
      <w:sz w:val="22"/>
      <w:szCs w:val="22"/>
      <w:lang w:val="en-US" w:eastAsia="en-US"/>
    </w:rPr>
  </w:style>
  <w:style w:type="paragraph" w:styleId="afffb">
    <w:name w:val="No Spacing"/>
    <w:basedOn w:val="a3"/>
    <w:uiPriority w:val="1"/>
    <w:qFormat/>
    <w:rsid w:val="00D22F6D"/>
    <w:pPr>
      <w:spacing w:line="360" w:lineRule="auto"/>
    </w:pPr>
    <w:rPr>
      <w:rFonts w:eastAsia="Calibri"/>
      <w:sz w:val="24"/>
      <w:szCs w:val="24"/>
    </w:rPr>
  </w:style>
  <w:style w:type="paragraph" w:customStyle="1" w:styleId="caption1">
    <w:name w:val="caption1"/>
    <w:basedOn w:val="a3"/>
    <w:next w:val="a3"/>
    <w:uiPriority w:val="35"/>
    <w:qFormat/>
    <w:rsid w:val="00D22F6D"/>
    <w:rPr>
      <w:rFonts w:eastAsia="Calibri"/>
      <w:b/>
      <w:bCs/>
      <w:color w:val="4F81BD"/>
      <w:sz w:val="18"/>
      <w:szCs w:val="18"/>
    </w:rPr>
  </w:style>
  <w:style w:type="paragraph" w:styleId="af">
    <w:name w:val="Subtitle"/>
    <w:basedOn w:val="a3"/>
    <w:next w:val="a3"/>
    <w:link w:val="ae"/>
    <w:uiPriority w:val="11"/>
    <w:qFormat/>
    <w:rsid w:val="00D22F6D"/>
    <w:pPr>
      <w:numPr>
        <w:ilvl w:val="1"/>
      </w:numPr>
      <w:ind w:left="1066" w:firstLine="709"/>
    </w:pPr>
    <w:rPr>
      <w:rFonts w:ascii="Cambria" w:hAnsi="Cambria"/>
      <w:i/>
      <w:iCs/>
      <w:color w:val="4F81BD"/>
      <w:spacing w:val="15"/>
      <w:sz w:val="24"/>
      <w:szCs w:val="24"/>
      <w:lang w:val="x-none" w:eastAsia="x-none"/>
    </w:rPr>
  </w:style>
  <w:style w:type="paragraph" w:styleId="aff0">
    <w:name w:val="List Paragraph"/>
    <w:basedOn w:val="a3"/>
    <w:link w:val="aff"/>
    <w:uiPriority w:val="34"/>
    <w:qFormat/>
    <w:rsid w:val="00D22F6D"/>
    <w:pPr>
      <w:ind w:left="720"/>
      <w:contextualSpacing/>
    </w:pPr>
    <w:rPr>
      <w:rFonts w:eastAsia="Calibri"/>
      <w:sz w:val="24"/>
      <w:szCs w:val="24"/>
    </w:rPr>
  </w:style>
  <w:style w:type="paragraph" w:styleId="25">
    <w:name w:val="Quote"/>
    <w:basedOn w:val="a3"/>
    <w:next w:val="a3"/>
    <w:link w:val="24"/>
    <w:uiPriority w:val="29"/>
    <w:qFormat/>
    <w:rsid w:val="00D22F6D"/>
    <w:rPr>
      <w:rFonts w:ascii="Calibri" w:eastAsia="Calibri" w:hAnsi="Calibri"/>
      <w:i/>
      <w:iCs/>
      <w:color w:val="000000"/>
      <w:sz w:val="20"/>
      <w:szCs w:val="20"/>
      <w:lang w:val="x-none" w:eastAsia="x-none"/>
    </w:rPr>
  </w:style>
  <w:style w:type="paragraph" w:styleId="af2">
    <w:name w:val="Intense Quote"/>
    <w:basedOn w:val="a3"/>
    <w:next w:val="a3"/>
    <w:link w:val="af1"/>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paragraph" w:styleId="afffc">
    <w:name w:val="TOC Heading"/>
    <w:basedOn w:val="1"/>
    <w:next w:val="a3"/>
    <w:uiPriority w:val="39"/>
    <w:qFormat/>
    <w:rsid w:val="00D22F6D"/>
    <w:pPr>
      <w:keepLines/>
      <w:spacing w:before="480"/>
      <w:outlineLvl w:val="9"/>
    </w:pPr>
    <w:rPr>
      <w:rFonts w:ascii="Cambria" w:hAnsi="Cambria"/>
      <w:bCs/>
      <w:color w:val="365F91"/>
    </w:rPr>
  </w:style>
  <w:style w:type="paragraph" w:styleId="af9">
    <w:name w:val="E-mail Signature"/>
    <w:basedOn w:val="a3"/>
    <w:link w:val="af8"/>
    <w:uiPriority w:val="99"/>
    <w:unhideWhenUsed/>
    <w:qFormat/>
    <w:rsid w:val="00D22F6D"/>
    <w:rPr>
      <w:rFonts w:eastAsia="Calibri"/>
      <w:sz w:val="24"/>
      <w:szCs w:val="24"/>
      <w:lang w:val="x-none" w:eastAsia="x-none"/>
    </w:rPr>
  </w:style>
  <w:style w:type="paragraph" w:customStyle="1" w:styleId="afffd">
    <w:name w:val="Знак"/>
    <w:basedOn w:val="a3"/>
    <w:qFormat/>
    <w:rsid w:val="00D22F6D"/>
    <w:pPr>
      <w:spacing w:after="160" w:line="240" w:lineRule="exact"/>
    </w:pPr>
    <w:rPr>
      <w:rFonts w:ascii="Verdana" w:hAnsi="Verdana" w:cs="Verdana"/>
      <w:sz w:val="20"/>
      <w:szCs w:val="20"/>
      <w:lang w:val="en-US" w:eastAsia="en-US"/>
    </w:rPr>
  </w:style>
  <w:style w:type="paragraph" w:customStyle="1" w:styleId="31">
    <w:name w:val="Нумерованный список ур3"/>
    <w:basedOn w:val="a3"/>
    <w:qFormat/>
    <w:rsid w:val="00D22F6D"/>
    <w:pPr>
      <w:numPr>
        <w:ilvl w:val="2"/>
        <w:numId w:val="2"/>
      </w:numPr>
      <w:jc w:val="both"/>
    </w:pPr>
    <w:rPr>
      <w:rFonts w:ascii="Garamond" w:hAnsi="Garamond"/>
      <w:sz w:val="24"/>
      <w:szCs w:val="20"/>
    </w:rPr>
  </w:style>
  <w:style w:type="paragraph" w:customStyle="1" w:styleId="41">
    <w:name w:val="Маркированный список 41"/>
    <w:basedOn w:val="a3"/>
    <w:qFormat/>
    <w:rsid w:val="00D22F6D"/>
    <w:pPr>
      <w:numPr>
        <w:numId w:val="2"/>
      </w:numPr>
      <w:spacing w:before="120"/>
      <w:jc w:val="both"/>
    </w:pPr>
    <w:rPr>
      <w:rFonts w:ascii="Garamond" w:hAnsi="Garamond"/>
      <w:sz w:val="24"/>
      <w:szCs w:val="20"/>
    </w:rPr>
  </w:style>
  <w:style w:type="paragraph" w:customStyle="1" w:styleId="21">
    <w:name w:val="Нумерованный список ур2"/>
    <w:basedOn w:val="a3"/>
    <w:qFormat/>
    <w:rsid w:val="00D22F6D"/>
    <w:pPr>
      <w:numPr>
        <w:ilvl w:val="1"/>
        <w:numId w:val="2"/>
      </w:numPr>
      <w:spacing w:before="120"/>
      <w:jc w:val="both"/>
    </w:pPr>
    <w:rPr>
      <w:rFonts w:ascii="Garamond" w:hAnsi="Garamond"/>
      <w:sz w:val="24"/>
      <w:szCs w:val="20"/>
    </w:rPr>
  </w:style>
  <w:style w:type="paragraph" w:styleId="afffe">
    <w:name w:val="Revision"/>
    <w:uiPriority w:val="99"/>
    <w:semiHidden/>
    <w:qFormat/>
    <w:rsid w:val="00D22F6D"/>
    <w:rPr>
      <w:rFonts w:eastAsia="Calibri"/>
      <w:sz w:val="24"/>
      <w:szCs w:val="24"/>
    </w:rPr>
  </w:style>
  <w:style w:type="paragraph" w:customStyle="1" w:styleId="ConsPlusNormal">
    <w:name w:val="ConsPlusNormal"/>
    <w:qFormat/>
    <w:rsid w:val="00D22F6D"/>
    <w:pPr>
      <w:widowControl w:val="0"/>
      <w:ind w:firstLine="720"/>
    </w:pPr>
    <w:rPr>
      <w:rFonts w:ascii="Arial" w:hAnsi="Arial" w:cs="Arial"/>
    </w:rPr>
  </w:style>
  <w:style w:type="paragraph" w:customStyle="1" w:styleId="39">
    <w:name w:val="Знак Знак3 Знак Знак"/>
    <w:basedOn w:val="a3"/>
    <w:qFormat/>
    <w:rsid w:val="00D22F6D"/>
    <w:pPr>
      <w:spacing w:after="160" w:line="240" w:lineRule="exact"/>
      <w:jc w:val="both"/>
    </w:pPr>
    <w:rPr>
      <w:rFonts w:ascii="Verdana" w:hAnsi="Verdana" w:cs="Verdana"/>
      <w:sz w:val="22"/>
      <w:szCs w:val="22"/>
      <w:lang w:val="en-US" w:eastAsia="en-US"/>
    </w:rPr>
  </w:style>
  <w:style w:type="paragraph" w:customStyle="1" w:styleId="affff">
    <w:name w:val="Пункт"/>
    <w:basedOn w:val="a3"/>
    <w:qFormat/>
    <w:rsid w:val="00D22F6D"/>
    <w:pPr>
      <w:widowControl w:val="0"/>
      <w:tabs>
        <w:tab w:val="left" w:pos="1134"/>
      </w:tabs>
      <w:spacing w:before="120" w:line="360" w:lineRule="auto"/>
      <w:ind w:left="1134" w:right="800" w:hanging="1134"/>
      <w:jc w:val="both"/>
    </w:pPr>
    <w:rPr>
      <w:rFonts w:ascii="Arial" w:hAnsi="Arial"/>
      <w:b/>
      <w:i/>
      <w:szCs w:val="20"/>
    </w:rPr>
  </w:style>
  <w:style w:type="paragraph" w:customStyle="1" w:styleId="19">
    <w:name w:val="Абзац списка1"/>
    <w:basedOn w:val="a3"/>
    <w:qFormat/>
    <w:rsid w:val="00D22F6D"/>
    <w:pPr>
      <w:spacing w:after="200" w:line="276" w:lineRule="auto"/>
      <w:ind w:left="720"/>
      <w:contextualSpacing/>
    </w:pPr>
    <w:rPr>
      <w:rFonts w:ascii="Calibri" w:hAnsi="Calibri"/>
      <w:sz w:val="22"/>
      <w:szCs w:val="22"/>
      <w:lang w:eastAsia="en-US"/>
    </w:rPr>
  </w:style>
  <w:style w:type="paragraph" w:customStyle="1" w:styleId="affff0">
    <w:name w:val="Таблица"/>
    <w:basedOn w:val="a3"/>
    <w:qFormat/>
    <w:rsid w:val="0041356C"/>
    <w:pPr>
      <w:keepNext/>
      <w:spacing w:before="60" w:after="60"/>
      <w:jc w:val="center"/>
    </w:pPr>
    <w:rPr>
      <w:rFonts w:eastAsia="Calibri"/>
      <w:b/>
      <w:sz w:val="24"/>
      <w:szCs w:val="24"/>
      <w:lang w:val="x-none" w:eastAsia="x-none"/>
    </w:rPr>
  </w:style>
  <w:style w:type="paragraph" w:customStyle="1" w:styleId="affff1">
    <w:name w:val="Таблица шапка"/>
    <w:basedOn w:val="a3"/>
    <w:qFormat/>
    <w:rsid w:val="00F64089"/>
    <w:pPr>
      <w:keepNext/>
      <w:spacing w:before="40" w:after="40"/>
      <w:ind w:left="57" w:right="57"/>
    </w:pPr>
    <w:rPr>
      <w:sz w:val="22"/>
      <w:szCs w:val="26"/>
    </w:rPr>
  </w:style>
  <w:style w:type="paragraph" w:customStyle="1" w:styleId="aff3">
    <w:name w:val="Подподпункт"/>
    <w:basedOn w:val="afa"/>
    <w:link w:val="aff2"/>
    <w:qFormat/>
    <w:rsid w:val="0025139E"/>
    <w:pPr>
      <w:tabs>
        <w:tab w:val="clear" w:pos="1134"/>
        <w:tab w:val="left" w:pos="5104"/>
      </w:tabs>
      <w:snapToGrid/>
      <w:spacing w:before="120" w:line="240" w:lineRule="auto"/>
      <w:ind w:left="5104" w:hanging="567"/>
    </w:pPr>
    <w:rPr>
      <w:sz w:val="26"/>
      <w:szCs w:val="26"/>
      <w:lang w:val="ru-RU" w:eastAsia="ru-RU"/>
    </w:rPr>
  </w:style>
  <w:style w:type="paragraph" w:customStyle="1" w:styleId="a1">
    <w:name w:val="УРОВЕНЬ_(а)"/>
    <w:basedOn w:val="aff0"/>
    <w:qFormat/>
    <w:rsid w:val="00B56F46"/>
    <w:pPr>
      <w:numPr>
        <w:ilvl w:val="3"/>
        <w:numId w:val="4"/>
      </w:numPr>
      <w:spacing w:before="120" w:line="360" w:lineRule="exact"/>
      <w:contextualSpacing w:val="0"/>
      <w:jc w:val="both"/>
      <w:outlineLvl w:val="3"/>
    </w:pPr>
    <w:rPr>
      <w:sz w:val="26"/>
      <w:szCs w:val="28"/>
      <w:lang w:eastAsia="en-US"/>
    </w:rPr>
  </w:style>
  <w:style w:type="paragraph" w:customStyle="1" w:styleId="-">
    <w:name w:val="УРОВЕНЬ_-"/>
    <w:basedOn w:val="aff0"/>
    <w:qFormat/>
    <w:rsid w:val="00B56F46"/>
    <w:pPr>
      <w:numPr>
        <w:ilvl w:val="4"/>
        <w:numId w:val="4"/>
      </w:numPr>
      <w:spacing w:before="120" w:line="360" w:lineRule="exact"/>
      <w:contextualSpacing w:val="0"/>
      <w:jc w:val="both"/>
      <w:outlineLvl w:val="4"/>
    </w:pPr>
    <w:rPr>
      <w:sz w:val="26"/>
      <w:szCs w:val="28"/>
      <w:lang w:eastAsia="en-US"/>
    </w:rPr>
  </w:style>
  <w:style w:type="paragraph" w:customStyle="1" w:styleId="20">
    <w:name w:val="УРОВЕНЬ_Абзац_тип2"/>
    <w:basedOn w:val="aff0"/>
    <w:qFormat/>
    <w:rsid w:val="00B56F46"/>
    <w:pPr>
      <w:numPr>
        <w:ilvl w:val="6"/>
        <w:numId w:val="4"/>
      </w:numPr>
      <w:spacing w:before="120" w:line="360" w:lineRule="exact"/>
      <w:contextualSpacing w:val="0"/>
      <w:jc w:val="both"/>
    </w:pPr>
    <w:rPr>
      <w:sz w:val="26"/>
      <w:szCs w:val="28"/>
      <w:lang w:eastAsia="en-US"/>
    </w:rPr>
  </w:style>
  <w:style w:type="paragraph" w:customStyle="1" w:styleId="30">
    <w:name w:val="УРОВЕНЬ_Абзац_тип3"/>
    <w:basedOn w:val="aff0"/>
    <w:link w:val="33"/>
    <w:qFormat/>
    <w:rsid w:val="00B56F46"/>
    <w:pPr>
      <w:numPr>
        <w:ilvl w:val="7"/>
        <w:numId w:val="4"/>
      </w:numPr>
      <w:spacing w:before="120" w:line="360" w:lineRule="exact"/>
      <w:contextualSpacing w:val="0"/>
      <w:jc w:val="both"/>
    </w:pPr>
    <w:rPr>
      <w:sz w:val="26"/>
      <w:szCs w:val="28"/>
      <w:lang w:eastAsia="en-US"/>
    </w:rPr>
  </w:style>
  <w:style w:type="paragraph" w:customStyle="1" w:styleId="a2">
    <w:name w:val="УРОВЕНЬ_Подпись"/>
    <w:basedOn w:val="aff0"/>
    <w:qFormat/>
    <w:rsid w:val="00B56F46"/>
    <w:pPr>
      <w:keepNext/>
      <w:numPr>
        <w:ilvl w:val="5"/>
        <w:numId w:val="4"/>
      </w:numPr>
      <w:spacing w:before="120" w:after="120" w:line="360" w:lineRule="exact"/>
      <w:contextualSpacing w:val="0"/>
      <w:jc w:val="right"/>
      <w:outlineLvl w:val="3"/>
    </w:pPr>
    <w:rPr>
      <w:sz w:val="26"/>
      <w:szCs w:val="28"/>
      <w:lang w:eastAsia="en-US"/>
    </w:rPr>
  </w:style>
  <w:style w:type="paragraph" w:customStyle="1" w:styleId="1a">
    <w:name w:val="Стиль Заголовок 1 + по ширине"/>
    <w:basedOn w:val="1"/>
    <w:qFormat/>
    <w:rsid w:val="005773B2"/>
    <w:pPr>
      <w:keepLines/>
      <w:numPr>
        <w:numId w:val="0"/>
      </w:numPr>
      <w:tabs>
        <w:tab w:val="left" w:pos="567"/>
      </w:tabs>
      <w:spacing w:before="480" w:after="240"/>
      <w:ind w:left="567" w:hanging="567"/>
      <w:jc w:val="both"/>
    </w:pPr>
    <w:rPr>
      <w:rFonts w:ascii="Arial" w:eastAsia="Times New Roman" w:hAnsi="Arial"/>
      <w:bCs/>
      <w:kern w:val="2"/>
      <w:sz w:val="40"/>
      <w:szCs w:val="20"/>
      <w:lang w:val="ru-RU" w:eastAsia="ru-RU"/>
    </w:rPr>
  </w:style>
  <w:style w:type="paragraph" w:styleId="aff9">
    <w:name w:val="endnote text"/>
    <w:basedOn w:val="a3"/>
    <w:link w:val="aff8"/>
    <w:rsid w:val="003879D4"/>
    <w:rPr>
      <w:sz w:val="20"/>
      <w:szCs w:val="20"/>
    </w:rPr>
  </w:style>
  <w:style w:type="paragraph" w:customStyle="1" w:styleId="2">
    <w:name w:val="Заголовок 2 КВВ"/>
    <w:basedOn w:val="a3"/>
    <w:qFormat/>
    <w:rsid w:val="00CB35E8"/>
    <w:pPr>
      <w:keepNext/>
      <w:numPr>
        <w:numId w:val="5"/>
      </w:numPr>
      <w:spacing w:before="120" w:after="120"/>
      <w:jc w:val="both"/>
      <w:outlineLvl w:val="0"/>
    </w:pPr>
    <w:rPr>
      <w:b/>
      <w:kern w:val="2"/>
      <w:sz w:val="24"/>
      <w:szCs w:val="20"/>
      <w:lang w:eastAsia="x-none"/>
    </w:rPr>
  </w:style>
  <w:style w:type="paragraph" w:customStyle="1" w:styleId="affff2">
    <w:name w:val="Таблица текст"/>
    <w:basedOn w:val="a3"/>
    <w:qFormat/>
    <w:rsid w:val="00343E95"/>
    <w:pPr>
      <w:spacing w:before="40" w:after="40"/>
      <w:ind w:left="57" w:right="57"/>
    </w:pPr>
    <w:rPr>
      <w:sz w:val="24"/>
      <w:szCs w:val="26"/>
    </w:rPr>
  </w:style>
  <w:style w:type="paragraph" w:styleId="affff3">
    <w:name w:val="Normal (Web)"/>
    <w:basedOn w:val="a3"/>
    <w:uiPriority w:val="99"/>
    <w:unhideWhenUsed/>
    <w:qFormat/>
    <w:rsid w:val="00265D9F"/>
    <w:pPr>
      <w:spacing w:beforeAutospacing="1" w:afterAutospacing="1"/>
    </w:pPr>
    <w:rPr>
      <w:sz w:val="24"/>
      <w:szCs w:val="24"/>
    </w:rPr>
  </w:style>
  <w:style w:type="paragraph" w:customStyle="1" w:styleId="14">
    <w:name w:val="УРОВЕНЬ_1."/>
    <w:basedOn w:val="aff0"/>
    <w:link w:val="13"/>
    <w:qFormat/>
    <w:rsid w:val="004A17AE"/>
    <w:pPr>
      <w:keepNext/>
      <w:keepLines/>
      <w:spacing w:before="240" w:after="120" w:line="276" w:lineRule="auto"/>
      <w:ind w:left="0"/>
      <w:contextualSpacing w:val="0"/>
      <w:jc w:val="both"/>
      <w:outlineLvl w:val="0"/>
    </w:pPr>
    <w:rPr>
      <w:caps/>
      <w:sz w:val="28"/>
      <w:szCs w:val="28"/>
      <w:lang w:eastAsia="en-US"/>
    </w:r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paragraph" w:customStyle="1" w:styleId="affff4">
    <w:name w:val="Содержимое врезки"/>
    <w:basedOn w:val="a3"/>
    <w:qFormat/>
  </w:style>
  <w:style w:type="numbering" w:customStyle="1" w:styleId="1b">
    <w:name w:val="Стиль1"/>
    <w:uiPriority w:val="99"/>
    <w:qFormat/>
    <w:rsid w:val="00F001E4"/>
  </w:style>
  <w:style w:type="numbering" w:customStyle="1" w:styleId="2d">
    <w:name w:val="Стиль2"/>
    <w:uiPriority w:val="99"/>
    <w:qFormat/>
    <w:rsid w:val="006629C9"/>
  </w:style>
  <w:style w:type="table" w:styleId="affff5">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5"/>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538869">
      <w:bodyDiv w:val="1"/>
      <w:marLeft w:val="0"/>
      <w:marRight w:val="0"/>
      <w:marTop w:val="0"/>
      <w:marBottom w:val="0"/>
      <w:divBdr>
        <w:top w:val="none" w:sz="0" w:space="0" w:color="auto"/>
        <w:left w:val="none" w:sz="0" w:space="0" w:color="auto"/>
        <w:bottom w:val="none" w:sz="0" w:space="0" w:color="auto"/>
        <w:right w:val="none" w:sz="0" w:space="0" w:color="auto"/>
      </w:divBdr>
    </w:div>
    <w:div w:id="1271162881">
      <w:bodyDiv w:val="1"/>
      <w:marLeft w:val="0"/>
      <w:marRight w:val="0"/>
      <w:marTop w:val="0"/>
      <w:marBottom w:val="0"/>
      <w:divBdr>
        <w:top w:val="none" w:sz="0" w:space="0" w:color="auto"/>
        <w:left w:val="none" w:sz="0" w:space="0" w:color="auto"/>
        <w:bottom w:val="none" w:sz="0" w:space="0" w:color="auto"/>
        <w:right w:val="none" w:sz="0" w:space="0" w:color="auto"/>
      </w:divBdr>
    </w:div>
    <w:div w:id="1949501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E938B-B808-4756-8C1B-CEF07322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35</Pages>
  <Words>8393</Words>
  <Characters>47842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56123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Сумарокова Ольга Сергеевна</dc:creator>
  <dc:description/>
  <cp:lastModifiedBy>Загорская Алла Владимировна</cp:lastModifiedBy>
  <cp:revision>89</cp:revision>
  <cp:lastPrinted>2006-07-26T14:04:00Z</cp:lastPrinted>
  <dcterms:created xsi:type="dcterms:W3CDTF">2021-04-04T09:36:00Z</dcterms:created>
  <dcterms:modified xsi:type="dcterms:W3CDTF">2026-05-21T05:10:00Z</dcterms:modified>
  <dc:language>ru-RU</dc:language>
</cp:coreProperties>
</file>