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Договор подряда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202</w:t>
      </w:r>
      <w:r>
        <w:rPr>
          <w:bCs/>
          <w:color w:val="000000"/>
          <w:sz w:val="24"/>
          <w:szCs w:val="24"/>
        </w:rPr>
        <w:t>6</w:t>
      </w:r>
      <w:r>
        <w:rPr>
          <w:bCs/>
          <w:color w:val="000000"/>
          <w:sz w:val="24"/>
          <w:szCs w:val="24"/>
        </w:rPr>
        <w:t>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lang w:val="ru-RU"/>
        </w:rPr>
        <w:t>А</w:t>
      </w:r>
      <w:r>
        <w:rPr>
          <w:b/>
          <w:color w:val="00000A"/>
        </w:rPr>
        <w:t>кционерное общество «</w:t>
      </w:r>
      <w:r>
        <w:rPr>
          <w:b/>
          <w:color w:val="00000A"/>
          <w:lang w:val="ru-RU"/>
        </w:rPr>
        <w:t>Дальневосточная распределительная сетевая компания</w:t>
      </w:r>
      <w:r>
        <w:rPr>
          <w:b/>
          <w:color w:val="00000A"/>
        </w:rPr>
        <w:t xml:space="preserve">» </w:t>
      </w:r>
      <w:r>
        <w:rPr>
          <w:b/>
          <w:color w:val="00000A"/>
          <w:lang w:val="ru-RU"/>
        </w:rPr>
        <w:t>(</w:t>
      </w:r>
      <w:r>
        <w:rPr>
          <w:color w:val="00000A"/>
        </w:rPr>
        <w:t>АО «</w:t>
      </w:r>
      <w:r>
        <w:rPr>
          <w:color w:val="00000A"/>
          <w:lang w:val="ru-RU"/>
        </w:rPr>
        <w:t>ДРСК</w:t>
      </w:r>
      <w:r>
        <w:rPr>
          <w:color w:val="00000A"/>
        </w:rPr>
        <w:t xml:space="preserve">») (далее – «Заказчик»), в лице </w:t>
      </w:r>
      <w:r>
        <w:rPr>
          <w:color w:val="00000A"/>
          <w:sz w:val="24"/>
          <w:szCs w:val="24"/>
        </w:rPr>
        <w:t xml:space="preserve">директора филиала </w:t>
      </w:r>
      <w:r>
        <w:rPr>
          <w:b/>
          <w:bCs/>
          <w:color w:val="00000A"/>
          <w:sz w:val="24"/>
          <w:szCs w:val="24"/>
        </w:rPr>
        <w:t>АО «ДРСК»  «Электрические сети ЕАО»</w:t>
      </w:r>
      <w:r>
        <w:rPr>
          <w:color w:val="00000A"/>
          <w:sz w:val="24"/>
          <w:szCs w:val="24"/>
        </w:rPr>
        <w:t xml:space="preserve"> </w:t>
      </w:r>
      <w:r>
        <w:rPr>
          <w:rFonts w:eastAsia="Times New Roman" w:cs="Times New Roman"/>
          <w:b/>
          <w:bCs w:val="false"/>
          <w:color w:val="00000A"/>
          <w:kern w:val="0"/>
          <w:sz w:val="24"/>
          <w:szCs w:val="24"/>
          <w:shd w:fill="auto" w:val="clear"/>
          <w:lang w:val="ru-RU" w:eastAsia="ru-RU" w:bidi="ar-SA"/>
        </w:rPr>
        <w:t>Демьянова Антона Васильевича</w:t>
      </w:r>
      <w:r>
        <w:rPr>
          <w:rFonts w:eastAsia="Times New Roman" w:cs="Times New Roman"/>
          <w:b w:val="false"/>
          <w:bCs w:val="false"/>
          <w:color w:val="00000A"/>
          <w:kern w:val="0"/>
          <w:sz w:val="24"/>
          <w:szCs w:val="24"/>
          <w:shd w:fill="auto" w:val="clear"/>
          <w:lang w:val="ru-RU" w:eastAsia="ru-RU" w:bidi="ar-SA"/>
        </w:rPr>
        <w:t xml:space="preserve">, действующего на основании доверенности № 8 от 01.01.2026 г </w:t>
      </w:r>
      <w:r>
        <w:rPr>
          <w:color w:val="00000A"/>
        </w:rPr>
        <w:t xml:space="preserve">, с одной стороны, и </w:t>
      </w:r>
    </w:p>
    <w:p>
      <w:pPr>
        <w:pStyle w:val="BodyText3"/>
        <w:ind w:firstLine="708"/>
        <w:rPr>
          <w:color w:val="00000A"/>
        </w:rPr>
      </w:pPr>
      <w:r>
        <w:rPr>
          <w:color w:val="00000A"/>
        </w:rPr>
        <w:t xml:space="preserve">________________________ (далее – «Подрядчик»), в лице ________________, действующего на основании ______________, с другой стороны, </w:t>
      </w:r>
    </w:p>
    <w:p>
      <w:pPr>
        <w:pStyle w:val="BodyText3"/>
        <w:ind w:firstLine="708"/>
        <w:rPr>
          <w:bCs/>
          <w:color w:val="00000A"/>
          <w:lang w:val="ru-RU"/>
        </w:rPr>
      </w:pPr>
      <w:r>
        <w:rPr>
          <w:color w:val="00000A"/>
        </w:rPr>
        <w:t xml:space="preserve">совместно в дальнейшем именуемые «Стороны», а по отдельности – «Сторона», </w:t>
      </w:r>
      <w:r>
        <w:rPr>
          <w:color w:val="00000A"/>
          <w:highlight w:val="lightGray"/>
        </w:rPr>
        <w:t xml:space="preserve">по результатам проведенной Заказчиком конкурентной процедуры по лоту № </w:t>
      </w:r>
      <w:r>
        <w:rPr>
          <w:bCs/>
          <w:color w:val="00000A"/>
          <w:highlight w:val="lightGray"/>
        </w:rPr>
        <w:t>,</w:t>
      </w:r>
      <w:r>
        <w:rPr>
          <w:highlight w:val="lightGray"/>
        </w:rPr>
        <w:t xml:space="preserve"> </w:t>
      </w:r>
      <w:r>
        <w:rPr>
          <w:color w:val="00000A"/>
          <w:highlight w:val="lightGray"/>
          <w:lang w:val="ru-RU"/>
        </w:rPr>
        <w:t>и</w:t>
      </w:r>
      <w:r>
        <w:rPr>
          <w:highlight w:val="lightGray"/>
          <w:lang w:val="ru-RU"/>
        </w:rPr>
        <w:t xml:space="preserve"> </w:t>
      </w:r>
      <w:r>
        <w:rPr>
          <w:bCs/>
          <w:color w:val="00000A"/>
          <w:highlight w:val="lightGray"/>
        </w:rPr>
        <w:t xml:space="preserve">на основании </w:t>
      </w:r>
      <w:r>
        <w:rPr>
          <w:bCs/>
          <w:color w:val="00000A"/>
          <w:highlight w:val="lightGray"/>
          <w:lang w:val="ru-RU"/>
        </w:rPr>
        <w:t xml:space="preserve">протокола о </w:t>
      </w:r>
      <w:r>
        <w:rPr>
          <w:bCs/>
          <w:color w:val="000000"/>
          <w:shd w:fill="CCCCCC" w:val="clear"/>
          <w:lang w:val="ru-RU"/>
        </w:rPr>
        <w:t>результатах</w:t>
      </w:r>
      <w:r>
        <w:rPr>
          <w:bCs/>
          <w:color w:val="00000A"/>
          <w:highlight w:val="lightGray"/>
        </w:rPr>
        <w:t xml:space="preserve"> </w:t>
      </w:r>
      <w:r>
        <w:rPr>
          <w:bCs/>
          <w:color w:val="00000A"/>
          <w:highlight w:val="lightGray"/>
          <w:lang w:val="ru-RU"/>
        </w:rPr>
        <w:t>__________</w:t>
      </w:r>
      <w:r>
        <w:rPr>
          <w:bCs/>
          <w:color w:val="00000A"/>
          <w:highlight w:val="lightGray"/>
        </w:rPr>
        <w:t xml:space="preserve"> №_______ от «___»__________ года</w:t>
      </w:r>
      <w:r>
        <w:rPr>
          <w:bCs/>
          <w:color w:val="00000A"/>
          <w:highlight w:val="lightGray"/>
          <w:lang w:val="ru-RU"/>
        </w:rPr>
        <w:t xml:space="preserve">, </w:t>
      </w:r>
      <w:r>
        <w:rPr>
          <w:color w:val="00000A"/>
        </w:rPr>
        <w:t>заключили настоящий договор (далее – «Договор») о нижеследующем:</w:t>
      </w:r>
    </w:p>
    <w:p>
      <w:pPr>
        <w:pStyle w:val="BodyText3"/>
        <w:ind w:firstLine="708"/>
        <w:rPr>
          <w:color w:val="00000A"/>
          <w:lang w:val="ru-RU"/>
        </w:rPr>
      </w:pPr>
      <w:r>
        <w:rPr>
          <w:color w:val="00000A"/>
          <w:lang w:val="ru-RU"/>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Normal"/>
        <w:spacing w:lineRule="auto" w:line="240"/>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lang w:eastAsia="en-US"/>
        </w:rPr>
      </w:pPr>
      <w:r>
        <w:rPr>
          <w:b/>
          <w:lang w:eastAsia="en-US"/>
        </w:rPr>
        <w:t>«Гарантийный срок»</w:t>
      </w:r>
      <w:r>
        <w:rPr/>
        <w:t xml:space="preserve"> </w:t>
      </w:r>
      <w:r>
        <w:rPr>
          <w:lang w:eastAsia="en-US"/>
        </w:rPr>
        <w:t>– 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«Давальческие материалы и запасные части»</w:t>
      </w:r>
      <w:r>
        <w:rPr>
          <w:lang w:eastAsia="en-US"/>
        </w:rPr>
        <w:t xml:space="preserve"> – материалы (запасные части), </w:t>
      </w:r>
      <w:r>
        <w:rPr/>
        <w:t xml:space="preserve">которые будут являться составной частью Результата Работ по Договору, </w:t>
      </w:r>
      <w:r>
        <w:rP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white"/>
        </w:rPr>
      </w:pPr>
      <w:r>
        <w:rPr>
          <w:highlight w:val="white"/>
        </w:rPr>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white"/>
        </w:rPr>
      </w:pPr>
      <w:r>
        <w:rPr>
          <w:b/>
          <w:shd w:fill="FFFFFF" w:val="clear"/>
          <w:lang w:eastAsia="en-US"/>
        </w:rPr>
        <w:t xml:space="preserve">«Исполнительная документация» – </w:t>
      </w:r>
      <w:r>
        <w:rPr>
          <w:shd w:fill="FFFFFF" w:val="clea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Технических требованиях (Приложение № 1 к Договору).</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lang w:eastAsia="en-US"/>
        </w:rPr>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«Материально-технические ресурсы»</w:t>
      </w:r>
      <w:r>
        <w:rPr>
          <w:lang w:eastAsia="en-US"/>
        </w:rPr>
        <w:t xml:space="preserve"> – всевозможные материалы, запасные части,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clear" w:pos="708"/>
          <w:tab w:val="left" w:pos="567" w:leader="none"/>
          <w:tab w:val="left" w:pos="1134" w:leader="none"/>
        </w:tabs>
        <w:overflowPunct w:val="true"/>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overflowPunct w:val="tru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инструмента)  в соответствии с условиями Договора и Применимым правом работы, в том числе ремонтные работы,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w:t>
      </w:r>
      <w:r>
        <w:rPr>
          <w:b w:val="false"/>
          <w:sz w:val="24"/>
          <w:szCs w:val="24"/>
          <w:lang w:eastAsia="ru-RU"/>
        </w:rPr>
        <w:t>езультат</w:t>
      </w:r>
      <w:r>
        <w:rPr>
          <w:b w:val="false"/>
          <w:sz w:val="24"/>
          <w:szCs w:val="24"/>
          <w:lang w:val="ru-RU" w:eastAsia="ru-RU"/>
        </w:rPr>
        <w:t>е</w:t>
      </w:r>
      <w:r>
        <w:rPr>
          <w:b w:val="false"/>
          <w:sz w:val="24"/>
          <w:szCs w:val="24"/>
          <w:lang w:eastAsia="ru-RU"/>
        </w:rPr>
        <w:t xml:space="preserve"> </w:t>
      </w:r>
      <w:r>
        <w:rPr>
          <w:b w:val="false"/>
          <w:sz w:val="24"/>
          <w:szCs w:val="24"/>
          <w:lang w:val="ru-RU" w:eastAsia="ru-RU"/>
        </w:rPr>
        <w:t>работ</w:t>
      </w:r>
      <w:r>
        <w:rPr>
          <w:b w:val="false"/>
          <w:sz w:val="24"/>
          <w:szCs w:val="24"/>
          <w:lang w:eastAsia="ru-RU"/>
        </w:rPr>
        <w:t>, а также любые иные работы</w:t>
      </w:r>
      <w:r>
        <w:rPr>
          <w:b w:val="false"/>
          <w:sz w:val="24"/>
          <w:szCs w:val="24"/>
          <w:lang w:val="ru-RU" w:eastAsia="ru-RU"/>
        </w:rPr>
        <w:t xml:space="preserve"> (в том числе приобретение Материально-технических ресурсов)</w:t>
      </w:r>
      <w:r>
        <w:rPr>
          <w:b w:val="false"/>
          <w:sz w:val="24"/>
          <w:szCs w:val="24"/>
          <w:lang w:eastAsia="ru-RU"/>
        </w:rPr>
        <w:t xml:space="preserve">,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8"/>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отремонтированный Объект, принятый Заказчиком в Гарантийную эксплуатацию по Акту КС-2 соответствующий требованиям, изложенным в Технических требованиях (Приложение № 1 к Договору).</w:t>
      </w:r>
    </w:p>
    <w:p>
      <w:pPr>
        <w:pStyle w:val="Normal"/>
        <w:spacing w:lineRule="auto" w:line="240"/>
        <w:ind w:firstLine="709"/>
        <w:rPr>
          <w:bCs/>
          <w:sz w:val="24"/>
          <w:szCs w:val="24"/>
        </w:rPr>
      </w:pPr>
      <w:r>
        <w:rPr>
          <w:b/>
          <w:sz w:val="24"/>
          <w:szCs w:val="24"/>
          <w:lang w:eastAsia="en-US"/>
        </w:rPr>
        <w:t>«Скрытые работы»</w:t>
      </w:r>
      <w:r>
        <w:rPr>
          <w:sz w:val="24"/>
          <w:szCs w:val="24"/>
          <w:lang w:eastAsia="en-US"/>
        </w:rPr>
        <w:t xml:space="preserve"> – </w:t>
      </w:r>
      <w:r>
        <w:rPr>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w:t>
      </w:r>
      <w:r>
        <w:rPr>
          <w:bCs/>
          <w:sz w:val="24"/>
          <w:szCs w:val="24"/>
          <w:shd w:fill="FFFFFF" w:val="clear"/>
        </w:rPr>
        <w:t>вреждения строительных конструкций и участков сетей (систем) инженерно-технического обеспечения.</w:t>
      </w:r>
    </w:p>
    <w:p>
      <w:pPr>
        <w:pStyle w:val="Normal"/>
        <w:spacing w:lineRule="auto" w:line="240"/>
        <w:ind w:firstLine="709"/>
        <w:rPr>
          <w:sz w:val="24"/>
          <w:szCs w:val="24"/>
          <w:lang w:val="x-none" w:eastAsia="en-US"/>
        </w:rPr>
      </w:pPr>
      <w:r>
        <w:rPr>
          <w:b/>
          <w:sz w:val="24"/>
          <w:szCs w:val="24"/>
          <w:shd w:fill="FFFFFF" w:val="clear"/>
          <w:lang w:eastAsia="en-US"/>
        </w:rPr>
        <w:t>«Субъект МСП»</w:t>
      </w:r>
      <w:r>
        <w:rPr>
          <w:sz w:val="24"/>
          <w:szCs w:val="24"/>
          <w:shd w:fill="FFFFFF" w:val="clear"/>
          <w:lang w:eastAsia="en-US"/>
        </w:rPr>
        <w:t xml:space="preserve"> – субъект</w:t>
      </w:r>
      <w:r>
        <w:rPr>
          <w:sz w:val="24"/>
          <w:szCs w:val="24"/>
          <w:lang w:eastAsia="en-US"/>
        </w:rPr>
        <w:t xml:space="preserve"> малого и среднего предпринимательства.</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«Строительная площадка»</w:t>
      </w:r>
      <w:r>
        <w:rPr>
          <w:b w:val="false"/>
          <w:sz w:val="24"/>
          <w:szCs w:val="24"/>
          <w:lang w:val="ru-RU" w:eastAsia="en-US"/>
        </w:rPr>
        <w:t xml:space="preserve"> или </w:t>
      </w:r>
      <w:r>
        <w:rPr>
          <w:sz w:val="24"/>
          <w:szCs w:val="24"/>
          <w:lang w:val="ru-RU" w:eastAsia="en-US"/>
        </w:rPr>
        <w:t>«Стройплощадка»</w:t>
      </w:r>
      <w:r>
        <w:rPr>
          <w:b w:val="false"/>
          <w:sz w:val="24"/>
          <w:szCs w:val="24"/>
          <w:lang w:val="ru-RU" w:eastAsia="en-US"/>
        </w:rPr>
        <w:t xml:space="preserve"> – предоставляемая Подрядчику по акту для выполнения Работ территория в месте выполнения Р</w:t>
      </w:r>
      <w:r>
        <w:rPr>
          <w:b w:val="false"/>
          <w:sz w:val="24"/>
          <w:szCs w:val="24"/>
          <w:shd w:fill="auto" w:val="clear"/>
          <w:lang w:val="ru-RU" w:eastAsia="en-US"/>
        </w:rPr>
        <w:t>абот.</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«Технические требования»</w:t>
      </w:r>
      <w:r>
        <w:rPr>
          <w:b w:val="false"/>
          <w:sz w:val="24"/>
          <w:szCs w:val="24"/>
          <w:lang w:val="ru-RU" w:eastAsia="en-US"/>
        </w:rPr>
        <w:t xml:space="preserve">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ремонта перейти к выполнению следующего Этапа Работ. </w:t>
      </w:r>
    </w:p>
    <w:p>
      <w:pPr>
        <w:pStyle w:val="Heading3"/>
        <w:keepNext w:val="false"/>
        <w:widowControl w:val="false"/>
        <w:tabs>
          <w:tab w:val="clear" w:pos="708"/>
          <w:tab w:val="left" w:pos="567" w:leader="none"/>
        </w:tabs>
        <w:overflowPunct w:val="true"/>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rPr>
        <w:t xml:space="preserve"> </w:t>
      </w:r>
    </w:p>
    <w:p>
      <w:pPr>
        <w:pStyle w:val="Normal"/>
        <w:rPr>
          <w:lang w:val="x-none" w:eastAsia="x-none"/>
        </w:rPr>
      </w:pPr>
      <w:r>
        <w:rPr>
          <w:lang w:val="x-none" w:eastAsia="x-none"/>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0" w:name="_Ref361410951"/>
      <w:r>
        <w:rPr>
          <w:bCs/>
        </w:rPr>
        <w:t>Подрядчик обязуется по заданию Заказчика в соответствии с Техническими требованиями (Приложение № 1 к Договору) выполнить работы</w:t>
      </w:r>
      <w:bookmarkEnd w:id="0"/>
      <w:r>
        <w:rPr>
          <w:bCs/>
        </w:rPr>
        <w:t xml:space="preserve">: </w:t>
      </w:r>
      <w:r>
        <w:rPr>
          <w:rFonts w:eastAsia="Times New Roman" w:cs="Times New Roman"/>
          <w:b/>
          <w:bCs/>
          <w:color w:val="00000A"/>
          <w:kern w:val="0"/>
          <w:sz w:val="24"/>
          <w:szCs w:val="24"/>
          <w:lang w:val="ru-RU" w:eastAsia="ru-RU" w:bidi="ar-SA"/>
        </w:rPr>
        <w:t>ОКПД2 45.20.23.000. Выполнение работ по ремонту спецтехники, для нужд филиала «Электрические сети ЕАО»</w:t>
      </w:r>
      <w:r>
        <w:rPr>
          <w:rFonts w:eastAsia="Times New Roman" w:cs="Times New Roman"/>
          <w:bCs/>
          <w:color w:val="00000A"/>
          <w:kern w:val="0"/>
          <w:sz w:val="24"/>
          <w:szCs w:val="24"/>
          <w:lang w:val="ru-RU" w:eastAsia="ru-RU" w:bidi="ar-SA"/>
        </w:rPr>
        <w:t>(далее по тексту – «Работы»), а также сдат</w:t>
      </w:r>
      <w:r>
        <w:rPr>
          <w:bCs/>
        </w:rPr>
        <w:t>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Объем Работ по Договору определяется Техническими требованиями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Работы по Договору выполняются для нужд Филиала АО «ДРСК» «ЭС ЕАО». </w:t>
      </w:r>
    </w:p>
    <w:p>
      <w:pPr>
        <w:pStyle w:val="ListParagraph"/>
        <w:numPr>
          <w:ilvl w:val="1"/>
          <w:numId w:val="2"/>
        </w:numPr>
        <w:shd w:val="clear" w:color="auto" w:fill="FFFFFF"/>
        <w:tabs>
          <w:tab w:val="clear" w:pos="708"/>
          <w:tab w:val="left" w:pos="1134" w:leader="none"/>
        </w:tabs>
        <w:ind w:left="0" w:firstLine="709"/>
        <w:jc w:val="both"/>
        <w:rPr>
          <w:bCs/>
        </w:rPr>
      </w:pPr>
      <w:r>
        <w:rPr>
          <w:bCs/>
        </w:rPr>
        <w:t>Место выполнения Работ:</w:t>
      </w:r>
      <w:r>
        <w:rPr>
          <w:bCs/>
          <w:shd w:fill="auto" w:val="clear"/>
        </w:rPr>
        <w:t xml:space="preserve">  территория ЕАО, Хабаровского края.</w:t>
      </w:r>
    </w:p>
    <w:p>
      <w:pPr>
        <w:pStyle w:val="ListParagraph"/>
        <w:numPr>
          <w:ilvl w:val="1"/>
          <w:numId w:val="2"/>
        </w:numPr>
        <w:shd w:val="clear" w:color="auto" w:fill="FFFFFF"/>
        <w:tabs>
          <w:tab w:val="clear" w:pos="708"/>
          <w:tab w:val="left" w:pos="1134" w:leader="none"/>
        </w:tabs>
        <w:ind w:left="0" w:firstLine="709"/>
        <w:jc w:val="both"/>
        <w:rPr>
          <w:bCs/>
        </w:rPr>
      </w:pPr>
      <w:bookmarkStart w:id="1" w:name="_Ref361320424"/>
      <w:bookmarkEnd w:id="1"/>
      <w:r>
        <w:rPr>
          <w:bCs/>
        </w:rPr>
        <w:t>Работы выполняются Подрядчиком в следующие сроки:</w:t>
      </w:r>
    </w:p>
    <w:p>
      <w:pPr>
        <w:pStyle w:val="ListParagraph"/>
        <w:numPr>
          <w:ilvl w:val="2"/>
          <w:numId w:val="2"/>
        </w:numPr>
        <w:shd w:val="clear" w:color="auto" w:fill="FFFFFF"/>
        <w:tabs>
          <w:tab w:val="clear" w:pos="708"/>
          <w:tab w:val="left" w:pos="1418" w:leader="none"/>
        </w:tabs>
        <w:ind w:left="0" w:firstLine="709"/>
        <w:jc w:val="both"/>
        <w:rPr/>
      </w:pPr>
      <w:r>
        <w:rPr>
          <w:bCs/>
        </w:rPr>
        <w:t xml:space="preserve">начало выполнения Работ: </w:t>
      </w:r>
      <w:r>
        <w:rPr>
          <w:bCs/>
          <w:shd w:fill="auto" w:val="clear"/>
        </w:rPr>
        <w:t>с момента заключения Договора</w:t>
      </w:r>
      <w:r>
        <w:rPr>
          <w:shd w:fill="auto" w:val="clear"/>
        </w:rPr>
        <w:t>;</w:t>
      </w:r>
    </w:p>
    <w:p>
      <w:pPr>
        <w:pStyle w:val="ListParagraph"/>
        <w:numPr>
          <w:ilvl w:val="2"/>
          <w:numId w:val="2"/>
        </w:numPr>
        <w:shd w:val="clear" w:color="auto" w:fill="FFFFFF"/>
        <w:tabs>
          <w:tab w:val="clear" w:pos="708"/>
          <w:tab w:val="left" w:pos="1418" w:leader="none"/>
        </w:tabs>
        <w:ind w:left="0" w:firstLine="709"/>
        <w:jc w:val="both"/>
        <w:rPr/>
      </w:pPr>
      <w:r>
        <w:rPr>
          <w:bCs/>
        </w:rPr>
        <w:t xml:space="preserve">окончание выполнения Работ: </w:t>
      </w:r>
      <w:r>
        <w:rPr>
          <w:rFonts w:eastAsia="Times New Roman" w:cs="Times New Roman"/>
          <w:bCs/>
          <w:color w:val="00000A"/>
          <w:kern w:val="0"/>
          <w:sz w:val="24"/>
          <w:szCs w:val="24"/>
          <w:lang w:val="ru-RU" w:eastAsia="ru-RU" w:bidi="ar-SA"/>
        </w:rPr>
        <w:t>31.12.2026 г</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1.5 Договор а.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Работы, указанные в </w:t>
      </w:r>
      <w:r>
        <w:rPr/>
        <w:t>пункте 1.1</w:t>
      </w:r>
      <w:r>
        <w:rPr>
          <w:bCs/>
        </w:rPr>
        <w:t xml:space="preserve"> Договора, подлежат выполнению в отношении Объектов, указанных в Приложении № 2 к Договору.</w:t>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08"/>
          <w:tab w:val="left" w:pos="1418" w:leader="none"/>
        </w:tabs>
        <w:ind w:left="0" w:firstLine="709"/>
        <w:jc w:val="both"/>
        <w:rPr/>
      </w:pPr>
      <w:r>
        <w:rPr>
          <w:bCs/>
        </w:rPr>
        <w:t>В течени</w:t>
      </w:r>
      <w:r>
        <w:rPr>
          <w:rFonts w:eastAsia="Times New Roman" w:cs="Times New Roman"/>
          <w:bCs/>
          <w:color w:val="00000A"/>
          <w:kern w:val="0"/>
          <w:sz w:val="24"/>
          <w:szCs w:val="24"/>
          <w:lang w:val="ru-RU" w:eastAsia="ru-RU" w:bidi="ar-SA"/>
        </w:rPr>
        <w:t>е 3 (трех) р</w:t>
      </w:r>
      <w:r>
        <w:rPr>
          <w:bCs/>
        </w:rPr>
        <w:t>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clear" w:pos="708"/>
          <w:tab w:val="left" w:pos="709" w:leader="none"/>
          <w:tab w:val="left" w:pos="1418" w:leader="none"/>
        </w:tabs>
        <w:ind w:left="0" w:firstLine="709"/>
        <w:jc w:val="both"/>
        <w:rPr/>
      </w:pPr>
      <w:r>
        <w:rPr/>
        <w:t>место производства Работ,;</w:t>
      </w:r>
    </w:p>
    <w:p>
      <w:pPr>
        <w:pStyle w:val="ListParagraph"/>
        <w:numPr>
          <w:ilvl w:val="0"/>
          <w:numId w:val="5"/>
        </w:numPr>
        <w:shd w:val="clear" w:color="auto" w:fill="FFFFFF"/>
        <w:tabs>
          <w:tab w:val="clear" w:pos="708"/>
          <w:tab w:val="left" w:pos="709" w:leader="none"/>
          <w:tab w:val="left" w:pos="1418" w:leader="none"/>
        </w:tabs>
        <w:ind w:left="0" w:firstLine="709"/>
        <w:jc w:val="both"/>
        <w:rPr/>
      </w:pPr>
      <w:bookmarkStart w:id="2" w:name="_Ref361401696"/>
      <w:bookmarkStart w:id="3" w:name="_Ref361396847"/>
      <w:bookmarkStart w:id="4" w:name="_Ref361320734"/>
      <w:r>
        <w:rPr>
          <w:bCs/>
        </w:rPr>
        <w:t>техническую и иную документацию, указанную в Технических требованиях (Приложение № 1 к Договору), содержащую исходные данные для выполнения Подрядчиком Работ по Договору</w:t>
      </w:r>
      <w:bookmarkEnd w:id="2"/>
      <w:bookmarkEnd w:id="3"/>
      <w:bookmarkEnd w:id="4"/>
      <w:r>
        <w:rPr>
          <w:bCs/>
        </w:rPr>
        <w:t>.</w:t>
      </w:r>
    </w:p>
    <w:p>
      <w:pPr>
        <w:pStyle w:val="ListParagraph"/>
        <w:numPr>
          <w:ilvl w:val="2"/>
          <w:numId w:val="2"/>
        </w:numPr>
        <w:shd w:val="clear" w:color="auto" w:fill="FFFFFF"/>
        <w:tabs>
          <w:tab w:val="clear" w:pos="708"/>
          <w:tab w:val="left" w:pos="1418" w:leader="none"/>
        </w:tabs>
        <w:ind w:left="0" w:firstLine="709"/>
        <w:jc w:val="both"/>
        <w:rPr/>
      </w:pPr>
      <w:r>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Техническими требованиями (Приложение № 1 к Договору). </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2"/>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tabs>
          <w:tab w:val="clear" w:pos="708"/>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2"/>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ListParagraph"/>
        <w:numPr>
          <w:ilvl w:val="2"/>
          <w:numId w:val="2"/>
        </w:numPr>
        <w:shd w:val="clear" w:color="auto" w:fill="FFFFFF"/>
        <w:tabs>
          <w:tab w:val="clear" w:pos="708"/>
          <w:tab w:val="left" w:pos="709" w:leader="none"/>
        </w:tabs>
        <w:ind w:left="0" w:firstLine="709"/>
        <w:jc w:val="both"/>
        <w:rPr/>
      </w:pPr>
      <w:r>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ListParagraph"/>
        <w:numPr>
          <w:ilvl w:val="0"/>
          <w:numId w:val="0"/>
        </w:numPr>
        <w:shd w:val="clear" w:color="auto" w:fill="FFFFFF"/>
        <w:tabs>
          <w:tab w:val="clear" w:pos="708"/>
          <w:tab w:val="left" w:pos="709" w:leader="none"/>
        </w:tabs>
        <w:ind w:left="0" w:hanging="0"/>
        <w:jc w:val="both"/>
        <w:rPr/>
      </w:pPr>
      <w:r>
        <w:rPr/>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Материально-технических ресурсов. В случае предоставления Подрядчику отдельного помещения для складирования Материально-технических ресурсов, осуществлять осмотр такого помещения по первому требованию и в присутствии представителя Подрядчика. </w:t>
      </w:r>
    </w:p>
    <w:p>
      <w:pPr>
        <w:pStyle w:val="ListParagraph"/>
        <w:numPr>
          <w:ilvl w:val="2"/>
          <w:numId w:val="2"/>
        </w:numPr>
        <w:shd w:val="clear" w:color="auto" w:fill="FFFFFF"/>
        <w:tabs>
          <w:tab w:val="clear" w:pos="708"/>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Технических требований,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bookmarkStart w:id="6" w:name="_Ref361334468"/>
      <w:bookmarkEnd w:id="6"/>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shd w:val="clear" w:color="auto" w:fill="FFFFFF"/>
        <w:tabs>
          <w:tab w:val="clear" w:pos="708"/>
          <w:tab w:val="left" w:pos="1418" w:leader="none"/>
        </w:tabs>
        <w:ind w:left="0" w:firstLine="709"/>
        <w:jc w:val="both"/>
        <w:rPr>
          <w:bCs/>
        </w:rPr>
      </w:pPr>
      <w:bookmarkStart w:id="7" w:name="_Ref361319348"/>
      <w:r>
        <w:rPr>
          <w:bCs/>
        </w:rPr>
        <w:t>Вносить изменения в Технические требования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ind w:left="0" w:firstLine="709"/>
        <w:jc w:val="both"/>
        <w:rPr>
          <w:bCs/>
        </w:rPr>
      </w:pPr>
      <w:r>
        <w:rPr>
          <w:b/>
          <w:bCs/>
        </w:rPr>
        <w:t xml:space="preserve">2.2.8. </w:t>
      </w:r>
      <w:r>
        <w:rPr>
          <w:bCs/>
        </w:rPr>
        <w:t>В случае нарушения Подрядчиком п.2.3.10 настоящего договора Заказчик имеет право:</w:t>
      </w:r>
    </w:p>
    <w:p>
      <w:pPr>
        <w:pStyle w:val="ListParagraph"/>
        <w:ind w:left="0" w:firstLine="709"/>
        <w:jc w:val="both"/>
        <w:rPr>
          <w:bCs/>
        </w:rPr>
      </w:pPr>
      <w:r>
        <w:rPr>
          <w:bCs/>
        </w:rPr>
        <w:t>-о</w:t>
      </w:r>
      <w:r>
        <w:rPr/>
        <w:t xml:space="preserve">тказать в допуске к работам </w:t>
      </w:r>
      <w:r>
        <w:rPr>
          <w:bCs/>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pPr>
        <w:pStyle w:val="ListParagraph"/>
        <w:ind w:left="0" w:firstLine="709"/>
        <w:jc w:val="both"/>
        <w:rPr>
          <w:bCs/>
        </w:rPr>
      </w:pPr>
      <w:r>
        <w:rPr>
          <w:bCs/>
        </w:rPr>
        <w:t>либо</w:t>
      </w:r>
    </w:p>
    <w:p>
      <w:pPr>
        <w:pStyle w:val="ListParagraph"/>
        <w:ind w:left="0" w:firstLine="709"/>
        <w:jc w:val="both"/>
        <w:rPr/>
      </w:pPr>
      <w:r>
        <w:rPr>
          <w:bCs/>
        </w:rPr>
        <w:t>- допустить работников Подрядчика к работам в соответствии с п.2.1.8</w:t>
      </w:r>
      <w:r>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ListParagraph"/>
        <w:ind w:left="0" w:firstLine="709"/>
        <w:jc w:val="both"/>
        <w:rPr/>
      </w:pPr>
      <w:r>
        <w:rPr>
          <w:b/>
          <w:bCs/>
        </w:rPr>
        <w:t xml:space="preserve">2.2.9. </w:t>
      </w:r>
      <w:r>
        <w:rPr>
          <w:rFonts w:ascii="Liberation Serif" w:hAnsi="Liberation Serif"/>
          <w:b w:val="false"/>
          <w:bCs w:val="false"/>
          <w:i w:val="false"/>
          <w:iCs w:val="false"/>
          <w:sz w:val="24"/>
          <w:szCs w:val="24"/>
          <w:shd w:fill="auto" w:val="clear"/>
        </w:rPr>
        <w:t>В любое время т</w:t>
      </w:r>
      <w:r>
        <w:rPr>
          <w:rFonts w:ascii="Liberation Serif" w:hAnsi="Liberation Serif"/>
          <w:b w:val="false"/>
          <w:bCs/>
          <w:i w:val="false"/>
          <w:iCs w:val="false"/>
          <w:sz w:val="24"/>
          <w:szCs w:val="24"/>
          <w:shd w:fill="auto" w:val="clear"/>
        </w:rPr>
        <w:t xml:space="preserve">ребовать от Подрядчика представления информации о наличии </w:t>
      </w:r>
      <w:r>
        <w:rPr>
          <w:rFonts w:ascii="Liberation Serif" w:hAnsi="Liberation Serif"/>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rFonts w:ascii="Liberation Serif" w:hAnsi="Liberation Serif"/>
          <w:b w:val="false"/>
          <w:bCs/>
          <w:i w:val="false"/>
          <w:iCs w:val="false"/>
          <w:sz w:val="24"/>
          <w:szCs w:val="24"/>
          <w:shd w:fill="auto" w:val="clear"/>
        </w:rPr>
        <w:t>.</w:t>
      </w:r>
    </w:p>
    <w:p>
      <w:pPr>
        <w:pStyle w:val="ListParagraph"/>
        <w:shd w:val="clear" w:color="auto" w:fill="FFFFFF"/>
        <w:tabs>
          <w:tab w:val="clear" w:pos="708"/>
          <w:tab w:val="left" w:pos="567" w:leader="none"/>
        </w:tabs>
        <w:ind w:left="0" w:firstLine="567"/>
        <w:jc w:val="both"/>
        <w:rPr>
          <w:bCs/>
          <w:color w:val="FF0000"/>
        </w:rPr>
      </w:pPr>
      <w:r>
        <w:rPr>
          <w:bCs/>
          <w:color w:val="FF0000"/>
        </w:rPr>
      </w:r>
    </w:p>
    <w:p>
      <w:pPr>
        <w:pStyle w:val="ListParagraph"/>
        <w:shd w:val="clear" w:color="auto" w:fill="FFFFFF"/>
        <w:tabs>
          <w:tab w:val="clear" w:pos="708"/>
          <w:tab w:val="left" w:pos="567" w:leader="none"/>
        </w:tabs>
        <w:ind w:left="0" w:firstLine="567"/>
        <w:jc w:val="both"/>
        <w:rPr>
          <w:bCs/>
          <w:color w:val="FF0000"/>
        </w:rPr>
      </w:pPr>
      <w:r>
        <w:rPr>
          <w:bCs/>
          <w:color w:val="FF0000"/>
        </w:rPr>
      </w:r>
    </w:p>
    <w:p>
      <w:pPr>
        <w:pStyle w:val="ListParagraph"/>
        <w:numPr>
          <w:ilvl w:val="1"/>
          <w:numId w:val="2"/>
        </w:numPr>
        <w:shd w:val="clear" w:color="auto" w:fill="FFFFFF"/>
        <w:tabs>
          <w:tab w:val="clear" w:pos="708"/>
          <w:tab w:val="left" w:pos="1134" w:leader="none"/>
        </w:tabs>
        <w:ind w:left="0" w:firstLine="567"/>
        <w:jc w:val="both"/>
        <w:rPr>
          <w:bCs/>
        </w:rPr>
      </w:pPr>
      <w:r>
        <w:rPr>
          <w:bCs/>
          <w:u w:val="single"/>
        </w:rPr>
        <w:t>Подрядчик обязан</w:t>
      </w:r>
      <w:r>
        <w:rPr>
          <w:bCs/>
        </w:rPr>
        <w:t>:</w:t>
      </w:r>
    </w:p>
    <w:p>
      <w:pPr>
        <w:pStyle w:val="ListParagraph"/>
        <w:numPr>
          <w:ilvl w:val="2"/>
          <w:numId w:val="2"/>
        </w:numPr>
        <w:shd w:val="clear" w:color="auto" w:fill="FFFFFF"/>
        <w:tabs>
          <w:tab w:val="clear" w:pos="708"/>
          <w:tab w:val="left" w:pos="1418" w:leader="none"/>
        </w:tabs>
        <w:ind w:left="0" w:firstLine="567"/>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2"/>
        </w:numPr>
        <w:shd w:val="clear" w:color="auto" w:fill="FFFFFF"/>
        <w:tabs>
          <w:tab w:val="clear" w:pos="708"/>
          <w:tab w:val="left" w:pos="1418" w:leader="none"/>
        </w:tabs>
        <w:ind w:left="0" w:firstLine="567"/>
        <w:jc w:val="both"/>
        <w:rPr>
          <w:bCs/>
        </w:rPr>
      </w:pPr>
      <w:r>
        <w:rPr>
          <w:bCs/>
        </w:rPr>
        <w:t xml:space="preserve">В срок, указанный в пункте 2.1.2 Договора, принять от Заказчика на время выполнения Работ по Договору: </w:t>
      </w:r>
    </w:p>
    <w:p>
      <w:pPr>
        <w:pStyle w:val="ListParagraph"/>
        <w:numPr>
          <w:ilvl w:val="0"/>
          <w:numId w:val="15"/>
        </w:numPr>
        <w:shd w:val="clear" w:color="auto" w:fill="FFFFFF"/>
        <w:tabs>
          <w:tab w:val="clear" w:pos="708"/>
          <w:tab w:val="left" w:pos="1418" w:leader="none"/>
        </w:tabs>
        <w:ind w:left="0" w:firstLine="709"/>
        <w:jc w:val="both"/>
        <w:rPr>
          <w:bCs/>
        </w:rPr>
      </w:pPr>
      <w:r>
        <w:rPr>
          <w:bCs/>
        </w:rPr>
        <w:t>место производства Работ;</w:t>
      </w:r>
    </w:p>
    <w:p>
      <w:pPr>
        <w:pStyle w:val="ListParagraph"/>
        <w:numPr>
          <w:ilvl w:val="0"/>
          <w:numId w:val="15"/>
        </w:numPr>
        <w:shd w:val="clear" w:color="auto" w:fill="FFFFFF"/>
        <w:tabs>
          <w:tab w:val="clear" w:pos="708"/>
          <w:tab w:val="left" w:pos="1418" w:leader="none"/>
        </w:tabs>
        <w:ind w:left="0" w:firstLine="709"/>
        <w:jc w:val="both"/>
        <w:rPr/>
      </w:pPr>
      <w:r>
        <w:rPr>
          <w:bCs/>
        </w:rPr>
        <w:t>техническую и иную документацию, указанную в Технических требованиях (Приложение № 1 к Договору).</w:t>
      </w:r>
    </w:p>
    <w:p>
      <w:pPr>
        <w:pStyle w:val="ListParagraph"/>
        <w:numPr>
          <w:ilvl w:val="2"/>
          <w:numId w:val="2"/>
        </w:numPr>
        <w:shd w:val="clear" w:color="auto" w:fill="FFFFFF"/>
        <w:tabs>
          <w:tab w:val="clear" w:pos="708"/>
          <w:tab w:val="left" w:pos="1418" w:leader="none"/>
        </w:tabs>
        <w:ind w:left="0" w:firstLine="567"/>
        <w:jc w:val="both"/>
        <w:rPr>
          <w:bCs/>
        </w:rPr>
      </w:pPr>
      <w:r>
        <w:rPr>
          <w:bCs/>
        </w:rPr>
        <w:t xml:space="preserve">При приемке места производства Работ,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w:t>
      </w:r>
    </w:p>
    <w:p>
      <w:pPr>
        <w:pStyle w:val="ListParagraph"/>
        <w:shd w:val="clear" w:color="auto" w:fill="FFFFFF"/>
        <w:tabs>
          <w:tab w:val="clear" w:pos="708"/>
          <w:tab w:val="left" w:pos="1418" w:leader="none"/>
        </w:tabs>
        <w:ind w:left="0" w:firstLine="567"/>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2"/>
        </w:numPr>
        <w:shd w:val="clear" w:color="auto" w:fill="FFFFFF"/>
        <w:tabs>
          <w:tab w:val="clear" w:pos="708"/>
          <w:tab w:val="left" w:pos="1418" w:leader="none"/>
        </w:tabs>
        <w:ind w:left="0" w:firstLine="567"/>
        <w:jc w:val="both"/>
        <w:rPr>
          <w:bCs/>
        </w:rPr>
      </w:pPr>
      <w:r>
        <w:rPr>
          <w:bCs/>
        </w:rPr>
        <w:t>Выдать замечания в отношении технической и иной документации, предоставленной Заказчиком, в течени</w:t>
      </w:r>
      <w:r>
        <w:rPr>
          <w:bCs/>
          <w:shd w:fill="auto" w:val="clear"/>
        </w:rPr>
        <w:t>е 5 (пяти) рабочих дней с даты принятия её по Акту сдачи-приемки технической и иной документации. Отсутс</w:t>
      </w:r>
      <w:r>
        <w:rPr>
          <w:bCs/>
        </w:rPr>
        <w:t>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2"/>
        </w:numPr>
        <w:shd w:val="clear" w:color="auto" w:fill="FFFFFF"/>
        <w:tabs>
          <w:tab w:val="clear" w:pos="708"/>
          <w:tab w:val="left" w:pos="1418" w:leader="none"/>
        </w:tabs>
        <w:ind w:left="0" w:firstLine="709"/>
        <w:jc w:val="both"/>
        <w:rPr>
          <w:bCs/>
        </w:rPr>
      </w:pPr>
      <w:r>
        <w:rPr>
          <w:bCs/>
        </w:rPr>
        <w:t>До фактического начала выполнения Работ предоставить Заказчику:</w:t>
      </w:r>
    </w:p>
    <w:p>
      <w:pPr>
        <w:pStyle w:val="ListParagraph"/>
        <w:numPr>
          <w:ilvl w:val="0"/>
          <w:numId w:val="11"/>
        </w:numPr>
        <w:shd w:val="clear" w:color="auto" w:fill="FFFFFF"/>
        <w:tabs>
          <w:tab w:val="clear" w:pos="708"/>
          <w:tab w:val="left" w:pos="1418" w:leader="none"/>
        </w:tabs>
        <w:ind w:left="0" w:firstLine="709"/>
        <w:jc w:val="both"/>
        <w:rPr>
          <w:bCs/>
        </w:rPr>
      </w:pPr>
      <w:r>
        <w:rPr>
          <w:bCs/>
        </w:rPr>
        <w:t>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w:t>
      </w:r>
      <w:r>
        <w:rPr>
          <w:bCs/>
          <w:shd w:fill="FFFFFF" w:val="clear"/>
        </w:rPr>
        <w:t>бот;</w:t>
      </w:r>
    </w:p>
    <w:p>
      <w:pPr>
        <w:pStyle w:val="ListParagraph"/>
        <w:numPr>
          <w:ilvl w:val="0"/>
          <w:numId w:val="11"/>
        </w:numPr>
        <w:shd w:val="clear" w:color="auto" w:fill="FFFFFF"/>
        <w:tabs>
          <w:tab w:val="clear" w:pos="708"/>
          <w:tab w:val="left" w:pos="709" w:leader="none"/>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прекращения (расторжения) Договора, указанных в пункте 2.2.3 и разделе 14 Договора, –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5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09"/>
        <w:jc w:val="both"/>
        <w:rPr/>
      </w:pPr>
      <w:r>
        <w:rPr/>
        <w:t>Обеспечить:</w:t>
      </w:r>
    </w:p>
    <w:p>
      <w:pPr>
        <w:pStyle w:val="ListParagraph"/>
        <w:numPr>
          <w:ilvl w:val="0"/>
          <w:numId w:val="12"/>
        </w:numPr>
        <w:shd w:val="clear" w:color="auto" w:fill="FFFFFF"/>
        <w:tabs>
          <w:tab w:val="clear" w:pos="708"/>
          <w:tab w:val="left" w:pos="567" w:leader="none"/>
        </w:tabs>
        <w:ind w:left="0" w:firstLine="709"/>
        <w:jc w:val="both"/>
        <w:rPr>
          <w:bCs/>
        </w:rPr>
      </w:pPr>
      <w:r>
        <w:rPr>
          <w:bCs/>
        </w:rPr>
        <w:t xml:space="preserve">участие в саморегулируемой организации, основанной на членстве лиц, </w:t>
      </w:r>
      <w:r>
        <w:rPr/>
        <w:t>осуществляющих строительство</w:t>
      </w:r>
      <w:r>
        <w:rPr>
          <w:bCs/>
        </w:rPr>
        <w:t xml:space="preserve"> (с учетом исключений, предусмотренных законодательством Российской Федерации</w:t>
      </w:r>
      <w:r>
        <w:rPr>
          <w:rStyle w:val="FootnoteReference"/>
          <w:bCs/>
        </w:rPr>
        <w:footnoteReference w:id="2"/>
      </w:r>
      <w:r>
        <w:rPr>
          <w:bCs/>
        </w:rPr>
        <w:t>);</w:t>
      </w:r>
    </w:p>
    <w:p>
      <w:pPr>
        <w:pStyle w:val="ListParagraph"/>
        <w:numPr>
          <w:ilvl w:val="0"/>
          <w:numId w:val="12"/>
        </w:numPr>
        <w:shd w:val="clear" w:color="auto" w:fill="FFFFFF"/>
        <w:tabs>
          <w:tab w:val="clear" w:pos="708"/>
          <w:tab w:val="left" w:pos="567" w:leader="none"/>
          <w:tab w:val="left" w:pos="1418" w:leader="none"/>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2"/>
        </w:numPr>
        <w:tabs>
          <w:tab w:val="clear" w:pos="708"/>
          <w:tab w:val="left" w:pos="567" w:leader="none"/>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pPr>
        <w:pStyle w:val="ListParagraph"/>
        <w:numPr>
          <w:ilvl w:val="2"/>
          <w:numId w:val="2"/>
        </w:numPr>
        <w:shd w:val="clear" w:color="auto" w:fill="FFFFFF"/>
        <w:tabs>
          <w:tab w:val="clear" w:pos="708"/>
          <w:tab w:val="left" w:pos="1418" w:leader="none"/>
        </w:tabs>
        <w:ind w:left="0" w:firstLine="710"/>
        <w:jc w:val="both"/>
        <w:rPr>
          <w:bCs/>
        </w:rPr>
      </w:pPr>
      <w:r>
        <w:rP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shd w:val="clear" w:color="auto" w:fill="FFFFFF"/>
        <w:tabs>
          <w:tab w:val="clear" w:pos="708"/>
          <w:tab w:val="left" w:pos="709" w:leader="none"/>
          <w:tab w:val="left" w:pos="1418" w:leader="none"/>
        </w:tabs>
        <w:ind w:left="0" w:firstLine="709"/>
        <w:jc w:val="both"/>
        <w:rPr>
          <w:bCs/>
        </w:rPr>
      </w:pPr>
      <w:r>
        <w:rPr>
          <w:bCs/>
          <w:sz w:val="24"/>
          <w:szCs w:val="23"/>
          <w:u w:val="none"/>
          <w:lang w:val="ru-RU" w:bidi="ar-SA"/>
        </w:rPr>
        <w:t xml:space="preserve">Не более чем за 3 рабочих дня до начала выполнения работ (вида работ) Подрядчик обязан направить в адрес Заказчика </w:t>
      </w:r>
      <w:r>
        <w:rPr>
          <w:b w:val="false"/>
          <w:bCs w:val="false"/>
          <w:sz w:val="24"/>
          <w:szCs w:val="23"/>
          <w:u w:val="none"/>
          <w:lang w:val="ru-RU" w:bidi="ar-SA"/>
        </w:rPr>
        <w:t xml:space="preserve">уведомление о допуске персонала Подрядчика </w:t>
      </w:r>
      <w:r>
        <w:rPr>
          <w:b w:val="false"/>
          <w:bCs w:val="false"/>
          <w:sz w:val="24"/>
          <w:szCs w:val="23"/>
          <w:u w:val="none"/>
          <w:shd w:fill="auto" w:val="clear"/>
          <w:lang w:val="ru-RU" w:bidi="ar-SA"/>
        </w:rPr>
        <w:t>и/или</w:t>
      </w:r>
      <w:r>
        <w:rPr>
          <w:b w:val="false"/>
          <w:bCs w:val="false"/>
          <w:sz w:val="24"/>
          <w:szCs w:val="23"/>
          <w:u w:val="none"/>
          <w:lang w:val="ru-RU" w:bidi="ar-SA"/>
        </w:rPr>
        <w:t xml:space="preserve"> Субподрядчика к выполнению работ </w:t>
      </w:r>
      <w:r>
        <w:rPr>
          <w:bCs/>
          <w:sz w:val="24"/>
          <w:szCs w:val="23"/>
          <w:u w:val="none"/>
          <w:lang w:val="ru-RU" w:bidi="ar-SA"/>
        </w:rPr>
        <w:t xml:space="preserve">(вида работ) с указанием </w:t>
      </w:r>
      <w:r>
        <w:rPr>
          <w:bCs/>
          <w:sz w:val="24"/>
          <w:szCs w:val="23"/>
          <w:u w:val="none"/>
          <w:shd w:fill="auto" w:val="clear"/>
          <w:lang w:val="ru-RU" w:bidi="ar-SA"/>
        </w:rPr>
        <w:t>в нем</w:t>
      </w:r>
      <w:r>
        <w:rPr>
          <w:bCs/>
          <w:sz w:val="24"/>
          <w:szCs w:val="23"/>
          <w:u w:val="none"/>
          <w:lang w:val="ru-RU" w:bidi="ar-SA"/>
        </w:rPr>
        <w:t xml:space="preserve">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w:t>
      </w:r>
      <w:r>
        <w:rPr>
          <w:bCs/>
          <w:sz w:val="24"/>
          <w:szCs w:val="23"/>
          <w:u w:val="none"/>
          <w:shd w:fill="auto" w:val="clear"/>
          <w:lang w:val="ru-RU" w:bidi="ar-SA"/>
        </w:rPr>
        <w:t>и трудовых договоров,</w:t>
      </w:r>
      <w:r>
        <w:rPr>
          <w:bCs/>
          <w:sz w:val="24"/>
          <w:szCs w:val="23"/>
          <w:u w:val="none"/>
          <w:lang w:val="ru-RU" w:bidi="ar-SA"/>
        </w:rPr>
        <w:t xml:space="preserve"> </w:t>
      </w:r>
      <w:r>
        <w:rPr>
          <w:bCs/>
          <w:sz w:val="24"/>
          <w:szCs w:val="23"/>
          <w:u w:val="none"/>
          <w:shd w:fill="auto" w:val="clear"/>
          <w:lang w:val="ru-RU" w:bidi="ar-SA"/>
        </w:rPr>
        <w:t>с</w:t>
      </w:r>
      <w:r>
        <w:rPr>
          <w:b w:val="false"/>
          <w:bCs/>
          <w:i w:val="false"/>
          <w:iCs w:val="false"/>
          <w:color w:val="000000"/>
          <w:sz w:val="24"/>
          <w:szCs w:val="24"/>
          <w:u w:val="none"/>
          <w:shd w:fill="auto" w:val="clear"/>
          <w:lang w:val="ru-RU" w:bidi="ar-SA"/>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lang w:val="ru-RU" w:bidi="ar-SA"/>
        </w:rPr>
        <w:t>и иных документов, подтверждающих договорные отношения персонала с Подрядчиком.</w:t>
      </w:r>
      <w:r>
        <w:rPr>
          <w:bCs/>
        </w:rPr>
        <w:t xml:space="preserve">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ListParagraph"/>
        <w:shd w:val="clear" w:color="auto" w:fill="FFFFFF"/>
        <w:tabs>
          <w:tab w:val="clear" w:pos="708"/>
          <w:tab w:val="left" w:pos="1418" w:leader="none"/>
        </w:tabs>
        <w:ind w:left="0" w:firstLine="709"/>
        <w:jc w:val="both"/>
        <w:rPr>
          <w:bCs/>
        </w:rPr>
      </w:pPr>
      <w:r>
        <w:rPr/>
        <w:t>После получения от Заказчика указания о предоставлении прав для ведения работ, оформленного в соответствии с пунктом 2.1.9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shd w:val="clear" w:color="auto" w:fill="FFFFFF"/>
        <w:tabs>
          <w:tab w:val="clear" w:pos="708"/>
          <w:tab w:val="left" w:pos="1418" w:leader="none"/>
        </w:tabs>
        <w:ind w:left="0" w:firstLine="709"/>
        <w:jc w:val="both"/>
        <w:rPr>
          <w:bCs/>
        </w:rPr>
      </w:pPr>
      <w:r>
        <w:rPr>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clear" w:pos="708"/>
          <w:tab w:val="left" w:pos="1418" w:leader="none"/>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2"/>
        </w:numPr>
        <w:shd w:val="clear" w:color="auto" w:fill="FFFFFF"/>
        <w:tabs>
          <w:tab w:val="clear" w:pos="708"/>
          <w:tab w:val="left" w:pos="1418" w:leader="none"/>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08"/>
          <w:tab w:val="left" w:pos="1418" w:leader="none"/>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pPr>
        <w:pStyle w:val="ListParagraph"/>
        <w:numPr>
          <w:ilvl w:val="2"/>
          <w:numId w:val="2"/>
        </w:numPr>
        <w:shd w:val="clear" w:color="auto" w:fill="FFFFFF"/>
        <w:tabs>
          <w:tab w:val="clear" w:pos="708"/>
          <w:tab w:val="left" w:pos="1418" w:leader="none"/>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 </w:t>
      </w:r>
      <w:r>
        <w:rPr>
          <w:bCs/>
        </w:rPr>
        <w:t>Передать Заказчику в полном объеме</w:t>
      </w:r>
      <w:r>
        <w:rPr/>
        <w:t xml:space="preserve"> лом черных и цветных металлов, </w:t>
      </w:r>
      <w:r>
        <w:rPr>
          <w:bCs/>
        </w:rPr>
        <w:t>образовавшийся в ходе выполнения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ind w:left="0" w:right="23" w:firstLine="709"/>
        <w:jc w:val="both"/>
        <w:rPr/>
      </w:pPr>
      <w:r>
        <w:rPr/>
        <w:t>аварии – в течение 2 (двух) часов;</w:t>
      </w:r>
    </w:p>
    <w:p>
      <w:pPr>
        <w:pStyle w:val="ListParagraph"/>
        <w:numPr>
          <w:ilvl w:val="0"/>
          <w:numId w:val="13"/>
        </w:numPr>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3"/>
        </w:numPr>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pPr>
      <w:r>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w:t>
      </w:r>
    </w:p>
    <w:p>
      <w:pPr>
        <w:pStyle w:val="ListParagraph"/>
        <w:numPr>
          <w:ilvl w:val="2"/>
          <w:numId w:val="2"/>
        </w:numPr>
        <w:shd w:val="clear" w:color="auto" w:fill="FFFFFF"/>
        <w:tabs>
          <w:tab w:val="clear" w:pos="708"/>
          <w:tab w:val="left" w:pos="1418" w:leader="none"/>
        </w:tabs>
        <w:ind w:left="0" w:firstLine="709"/>
        <w:jc w:val="both"/>
        <w:rPr/>
      </w:pPr>
      <w: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8"/>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2"/>
        </w:numPr>
        <w:shd w:val="clear" w:color="auto" w:fill="FFFFFF"/>
        <w:tabs>
          <w:tab w:val="clear" w:pos="708"/>
          <w:tab w:val="left" w:pos="1418" w:leader="none"/>
        </w:tabs>
        <w:ind w:left="0" w:firstLine="709"/>
        <w:jc w:val="both"/>
        <w:rPr>
          <w:bCs/>
        </w:rPr>
      </w:pPr>
      <w:r>
        <w:rPr/>
        <w:t xml:space="preserve">Письменно уведомлять Заказчика о необходимости проведения освидетельствования и/или приемки Скрытых работ. </w:t>
      </w:r>
    </w:p>
    <w:p>
      <w:pPr>
        <w:pStyle w:val="ListParagraph"/>
        <w:shd w:val="clear" w:color="auto" w:fill="FFFFFF"/>
        <w:tabs>
          <w:tab w:val="clear" w:pos="708"/>
          <w:tab w:val="left" w:pos="1418" w:leader="none"/>
        </w:tabs>
        <w:ind w:left="0" w:firstLine="709"/>
        <w:jc w:val="both"/>
        <w:rPr>
          <w:bCs/>
        </w:rPr>
      </w:pPr>
      <w:r>
        <w:rPr/>
        <w:t>Указанно</w:t>
      </w:r>
      <w:r>
        <w:rPr>
          <w:shd w:fill="auto" w:val="clear"/>
        </w:rPr>
        <w:t>е уведомление должно быть получено Заказчиком заблаговременно</w:t>
      </w:r>
      <w:r>
        <w:rPr>
          <w:bCs/>
          <w:shd w:fill="auto" w:val="clear"/>
        </w:rPr>
        <w:t xml:space="preserve">, но не позднее, чем за </w:t>
      </w:r>
      <w:r>
        <w:rPr>
          <w:shd w:fill="auto" w:val="clear"/>
        </w:rPr>
        <w:t>5 (пять)</w:t>
      </w:r>
      <w:r>
        <w:rPr>
          <w:bCs/>
          <w:shd w:fill="auto" w:val="clear"/>
        </w:rPr>
        <w:t xml:space="preserve"> раб</w:t>
      </w:r>
      <w:r>
        <w:rPr>
          <w:bCs/>
        </w:rPr>
        <w:t>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shd w:val="clear" w:color="auto" w:fill="FFFFFF"/>
        <w:tabs>
          <w:tab w:val="clear" w:pos="708"/>
          <w:tab w:val="left" w:pos="1418" w:leader="none"/>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2"/>
        </w:numPr>
        <w:shd w:val="clear" w:color="auto" w:fill="FFFFFF"/>
        <w:tabs>
          <w:tab w:val="clear" w:pos="708"/>
          <w:tab w:val="left" w:pos="1418" w:leader="none"/>
        </w:tabs>
        <w:ind w:left="0" w:firstLine="710"/>
        <w:jc w:val="both"/>
        <w:rPr>
          <w:bCs/>
        </w:rPr>
      </w:pPr>
      <w:r>
        <w:rPr>
          <w:bCs/>
        </w:rPr>
        <w:t>В случае предъявления налоговыми органами претензий и требований к Заказчику, связанных с</w:t>
      </w:r>
      <w:r>
        <w:rPr>
          <w:b/>
          <w:bCs/>
        </w:rPr>
        <w:t xml:space="preserve"> </w:t>
      </w:r>
      <w:r>
        <w:rPr>
          <w:bCs/>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Материально-технических ресурсов, привлеченных Подрядчиком к выполнению Работ по Договору, компенсировать все убытки Заказчика, вызванные такими претензиями и требованиями.</w:t>
      </w:r>
    </w:p>
    <w:p>
      <w:pPr>
        <w:pStyle w:val="ListParagraph"/>
        <w:numPr>
          <w:ilvl w:val="2"/>
          <w:numId w:val="2"/>
        </w:numPr>
        <w:shd w:val="clear" w:color="auto" w:fill="FFFFFF"/>
        <w:tabs>
          <w:tab w:val="clear" w:pos="708"/>
          <w:tab w:val="left" w:pos="1418" w:leader="none"/>
        </w:tabs>
        <w:ind w:left="0" w:firstLine="709"/>
        <w:jc w:val="both"/>
        <w:rPr>
          <w:highlight w:val="white"/>
        </w:rPr>
      </w:pPr>
      <w:bookmarkStart w:id="8" w:name="_GoBack1"/>
      <w:bookmarkEnd w:id="8"/>
      <w:r>
        <w:rPr>
          <w:shd w:fill="FFFFFF"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w:t>
      </w:r>
      <w:r>
        <w:rPr>
          <w:shd w:fill="auto" w:val="clear"/>
        </w:rPr>
        <w:t>ы получения экземпляров актов сверки расчетов от Заказчика.</w:t>
      </w:r>
    </w:p>
    <w:p>
      <w:pPr>
        <w:pStyle w:val="ListParagraph"/>
        <w:widowControl/>
        <w:numPr>
          <w:ilvl w:val="2"/>
          <w:numId w:val="2"/>
        </w:numPr>
        <w:shd w:val="clear" w:color="auto" w:fill="FFFFFF"/>
        <w:tabs>
          <w:tab w:val="clear" w:pos="708"/>
          <w:tab w:val="left" w:pos="1418" w:leader="none"/>
        </w:tabs>
        <w:suppressAutoHyphens w:val="true"/>
        <w:bidi w:val="0"/>
        <w:spacing w:lineRule="auto" w:line="240" w:before="0" w:after="0"/>
        <w:ind w:left="0" w:right="0" w:firstLine="680"/>
        <w:contextualSpacing/>
        <w:jc w:val="both"/>
        <w:rPr>
          <w:highlight w:val="none"/>
          <w:shd w:fill="auto" w:val="clear"/>
        </w:rPr>
      </w:pPr>
      <w:r>
        <w:rPr>
          <w:rFonts w:eastAsia="Calibri" w:cs="Times New Roman"/>
          <w:b w:val="false"/>
          <w:bCs w:val="false"/>
          <w:i w:val="false"/>
          <w:iCs w:val="false"/>
          <w:sz w:val="24"/>
          <w:szCs w:val="24"/>
          <w:shd w:fill="auto" w:val="clear"/>
          <w:lang w:val="ru-RU" w:eastAsia="en-US" w:bidi="ar-SA"/>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pPr>
        <w:pStyle w:val="ListParagraph"/>
        <w:numPr>
          <w:ilvl w:val="2"/>
          <w:numId w:val="2"/>
        </w:numPr>
        <w:shd w:val="clear" w:color="auto" w:fill="FFFFFF"/>
        <w:tabs>
          <w:tab w:val="clear" w:pos="708"/>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ListParagraph"/>
        <w:numPr>
          <w:ilvl w:val="2"/>
          <w:numId w:val="2"/>
        </w:numPr>
        <w:shd w:val="clear" w:color="auto" w:fill="FFFFFF"/>
        <w:tabs>
          <w:tab w:val="clear" w:pos="708"/>
          <w:tab w:val="left" w:pos="1418" w:leader="none"/>
        </w:tabs>
        <w:ind w:left="0" w:firstLine="709"/>
        <w:jc w:val="both"/>
        <w:rPr/>
      </w:pPr>
      <w:r>
        <w:rPr/>
        <w:t xml:space="preserve"> </w:t>
      </w:r>
      <w:r>
        <w:rPr>
          <w:rFonts w:ascii="Liberation Serif" w:hAnsi="Liberation Serif"/>
          <w:b w:val="false"/>
          <w:bCs w:val="false"/>
          <w:i w:val="false"/>
          <w:iCs w:val="false"/>
          <w:sz w:val="24"/>
          <w:szCs w:val="24"/>
          <w:shd w:fill="auto" w:val="clear"/>
        </w:rPr>
        <w:t xml:space="preserve">Соблюдать требования, установленные в Технических требованиях (Приложение №1), в том числе о </w:t>
      </w:r>
      <w:r>
        <w:rPr>
          <w:rFonts w:ascii="Liberation Serif" w:hAnsi="Liberation Serif"/>
          <w:b w:val="false"/>
          <w:bCs/>
          <w:i w:val="false"/>
          <w:iCs w:val="false"/>
          <w:sz w:val="24"/>
          <w:szCs w:val="24"/>
          <w:shd w:fill="auto" w:val="clear"/>
        </w:rPr>
        <w:t xml:space="preserve">наличии </w:t>
      </w:r>
      <w:r>
        <w:rPr>
          <w:rFonts w:ascii="Liberation Serif" w:hAnsi="Liberation Serif"/>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w:t>
      </w:r>
    </w:p>
    <w:p>
      <w:pPr>
        <w:pStyle w:val="ListParagraph"/>
        <w:numPr>
          <w:ilvl w:val="2"/>
          <w:numId w:val="2"/>
        </w:numPr>
        <w:shd w:val="clear" w:color="auto" w:fill="FFFFFF"/>
        <w:tabs>
          <w:tab w:val="clear" w:pos="708"/>
          <w:tab w:val="left" w:pos="1418" w:leader="none"/>
        </w:tabs>
        <w:ind w:left="0" w:firstLine="709"/>
        <w:jc w:val="both"/>
        <w:rPr/>
      </w:pPr>
      <w:r>
        <w:rPr>
          <w:rFonts w:ascii="Liberation Serif" w:hAnsi="Liberation Serif"/>
          <w:b w:val="false"/>
          <w:bCs w:val="false"/>
          <w:i w:val="false"/>
          <w:iCs w:val="false"/>
          <w:sz w:val="24"/>
          <w:szCs w:val="24"/>
          <w:shd w:fill="auto" w:val="clear"/>
        </w:rPr>
        <w:t xml:space="preserve"> </w:t>
      </w:r>
      <w:r>
        <w:rPr>
          <w:rFonts w:ascii="Liberation Serif" w:hAnsi="Liberation Serif"/>
          <w:b w:val="false"/>
          <w:bCs w:val="false"/>
          <w:i w:val="false"/>
          <w:iCs w:val="false"/>
          <w:caps w:val="false"/>
          <w:smallCaps w:val="false"/>
          <w:sz w:val="24"/>
          <w:szCs w:val="24"/>
          <w:shd w:fill="auto" w:val="clear"/>
        </w:rPr>
        <w:t xml:space="preserve">В течение 5 (пяти) рабочих дней с момента заключения договора, а также в случае получения требования Заказчика, указанного в п.2.2.9 Договора, предоставить Заказчику полную информацию о </w:t>
      </w:r>
      <w:r>
        <w:rPr>
          <w:rFonts w:ascii="Liberation Serif" w:hAnsi="Liberation Serif"/>
          <w:b w:val="false"/>
          <w:bCs/>
          <w:i w:val="false"/>
          <w:iCs w:val="false"/>
          <w:caps w:val="false"/>
          <w:smallCaps w:val="false"/>
          <w:sz w:val="24"/>
          <w:szCs w:val="24"/>
          <w:shd w:fill="auto" w:val="clear"/>
        </w:rPr>
        <w:t xml:space="preserve">наличии </w:t>
      </w:r>
      <w:r>
        <w:rPr>
          <w:rFonts w:ascii="Liberation Serif" w:hAnsi="Liberation Serif"/>
          <w:b w:val="false"/>
          <w:bCs w:val="false"/>
          <w:i w:val="false"/>
          <w:iCs w:val="false"/>
          <w:caps w:val="false"/>
          <w:smallCaps w:val="false"/>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rFonts w:ascii="Liberation Serif" w:hAnsi="Liberation Serif"/>
          <w:b w:val="false"/>
          <w:bCs/>
          <w:i w:val="false"/>
          <w:iCs w:val="false"/>
          <w:caps w:val="false"/>
          <w:smallCaps w:val="false"/>
          <w:sz w:val="24"/>
          <w:szCs w:val="24"/>
          <w:shd w:fill="auto" w:val="clear"/>
        </w:rPr>
        <w:t>.</w:t>
      </w:r>
    </w:p>
    <w:p>
      <w:pPr>
        <w:pStyle w:val="Normal"/>
        <w:spacing w:lineRule="auto" w:line="240"/>
        <w:rPr>
          <w:sz w:val="24"/>
          <w:szCs w:val="24"/>
        </w:rPr>
      </w:pPr>
      <w:r>
        <w:rPr>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проект договора с Субподрядчиком; </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6"/>
        </w:numPr>
        <w:shd w:val="clear" w:color="auto" w:fill="FFFFFF"/>
        <w:tabs>
          <w:tab w:val="clear" w:pos="708"/>
          <w:tab w:val="left" w:pos="278" w:leader="none"/>
          <w:tab w:val="left" w:pos="709" w:leader="none"/>
          <w:tab w:val="left" w:pos="1134" w:leader="none"/>
        </w:tabs>
        <w:spacing w:lineRule="auto" w:line="259" w:before="0" w:after="160"/>
        <w:ind w:left="0" w:firstLine="709"/>
        <w:contextualSpacing/>
        <w:jc w:val="both"/>
        <w:rPr>
          <w:bCs/>
        </w:rPr>
      </w:pPr>
      <w:r>
        <w:rPr>
          <w:bCs/>
          <w:sz w:val="24"/>
          <w:szCs w:val="24"/>
        </w:rPr>
        <w:t xml:space="preserve">пофамильный перечень персонала Субподрядчика, который будет задействован при производстве работ с указанием их паспортных данных, </w:t>
      </w:r>
      <w:r>
        <w:rPr>
          <w:bCs/>
          <w:sz w:val="24"/>
          <w:szCs w:val="24"/>
          <w:shd w:fill="auto" w:val="clear"/>
        </w:rPr>
        <w:t>г</w:t>
      </w:r>
      <w:r>
        <w:rPr>
          <w:bCs/>
          <w:sz w:val="24"/>
          <w:szCs w:val="23"/>
          <w:u w:val="none"/>
          <w:shd w:fill="auto" w:val="clear"/>
          <w:lang w:val="ru-RU" w:bidi="ar-SA"/>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 w:val="false"/>
          <w:bCs/>
          <w:i w:val="false"/>
          <w:iCs w:val="false"/>
          <w:color w:val="000000"/>
          <w:sz w:val="24"/>
          <w:szCs w:val="24"/>
          <w:u w:val="none"/>
          <w:shd w:fill="auto" w:val="clear"/>
          <w:lang w:val="ru-RU" w:bidi="ar-SA"/>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shd w:fill="auto" w:val="clear"/>
          <w:lang w:val="ru-RU" w:bidi="ar-SA"/>
        </w:rPr>
        <w:t>и иных документов, подтверждающих договорные отношения персонала с Субподрядчиком;</w:t>
      </w:r>
      <w:r>
        <w:rPr>
          <w:bCs/>
        </w:rPr>
        <w:t xml:space="preserve"> </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pPr>
        <w:pStyle w:val="ListParagraph"/>
        <w:shd w:val="clear" w:color="auto" w:fill="FFFFFF"/>
        <w:tabs>
          <w:tab w:val="clear" w:pos="708"/>
          <w:tab w:val="left" w:pos="1276" w:leader="none"/>
          <w:tab w:val="left" w:pos="1418" w:leader="none"/>
        </w:tabs>
        <w:ind w:left="0" w:firstLine="567"/>
        <w:jc w:val="both"/>
        <w:rPr>
          <w:b/>
          <w:bCs/>
          <w:highlight w:val="yellow"/>
        </w:rPr>
      </w:pPr>
      <w:r>
        <w:rPr>
          <w:b/>
          <w:bCs/>
          <w:highlight w:val="yellow"/>
        </w:rPr>
      </w:r>
    </w:p>
    <w:p>
      <w:pPr>
        <w:pStyle w:val="ListParagraph"/>
        <w:tabs>
          <w:tab w:val="clear" w:pos="708"/>
          <w:tab w:val="left" w:pos="851" w:leader="none"/>
        </w:tabs>
        <w:ind w:left="0" w:firstLine="709"/>
        <w:jc w:val="both"/>
        <w:rPr>
          <w:highlight w:val="lightGray"/>
        </w:rPr>
      </w:pPr>
      <w:r>
        <w:rPr>
          <w:highlight w:val="lightGray"/>
        </w:rPr>
      </w:r>
    </w:p>
    <w:p>
      <w:pPr>
        <w:pStyle w:val="ListParagraph"/>
        <w:shd w:val="clear" w:color="auto" w:fill="FFFFFF"/>
        <w:tabs>
          <w:tab w:val="clear" w:pos="708"/>
          <w:tab w:val="left" w:pos="1418" w:leader="none"/>
        </w:tabs>
        <w:ind w:left="0" w:firstLine="426"/>
        <w:jc w:val="both"/>
        <w:rPr/>
      </w:pPr>
      <w:r>
        <w:rPr/>
      </w:r>
    </w:p>
    <w:p>
      <w:pPr>
        <w:pStyle w:val="ListParagraph"/>
        <w:numPr>
          <w:ilvl w:val="0"/>
          <w:numId w:val="2"/>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Цена </w:t>
      </w:r>
      <w:r>
        <w:rPr/>
        <w:t xml:space="preserve">Договора </w:t>
      </w:r>
      <w:r>
        <w:rPr>
          <w:bCs/>
        </w:rPr>
        <w:t xml:space="preserve">в соответствии со Сметным расчетом (Приложение № 4 к Договору) </w:t>
      </w:r>
      <w:r>
        <w:rPr>
          <w:bCs/>
          <w:shd w:fill="auto" w:val="clear"/>
        </w:rPr>
        <w:t>является твердой</w:t>
      </w:r>
      <w:r>
        <w:rPr>
          <w:bCs/>
        </w:rPr>
        <w:t xml:space="preserve">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t>– «НК РФ»)</w:t>
      </w:r>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shd w:fill="auto" w:val="clear"/>
        </w:rPr>
        <w:t xml:space="preserve">Твердая </w:t>
      </w:r>
      <w:r>
        <w:rPr>
          <w:bCs/>
          <w:shd w:fill="auto" w:val="clear"/>
        </w:rPr>
        <w:t>ц</w:t>
      </w:r>
      <w:r>
        <w:rPr>
          <w:bCs/>
        </w:rPr>
        <w:t xml:space="preserve">ена Работ составляет </w:t>
      </w:r>
      <w:r>
        <w:rPr>
          <w:highlight w:val="lightGray"/>
        </w:rPr>
        <w:t>_______</w:t>
      </w:r>
      <w:r>
        <w:rPr/>
        <w:t xml:space="preserve"> </w:t>
      </w:r>
      <w:r>
        <w:rPr>
          <w:bCs/>
        </w:rPr>
        <w:t>(</w:t>
      </w:r>
      <w:r>
        <w:rPr>
          <w:highlight w:val="lightGray"/>
        </w:rPr>
        <w:t>_______________</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статьей 164 НК РФ</w:t>
      </w:r>
    </w:p>
    <w:p>
      <w:pPr>
        <w:pStyle w:val="ListParagraph"/>
        <w:numPr>
          <w:ilvl w:val="1"/>
          <w:numId w:val="2"/>
        </w:numPr>
        <w:shd w:val="clear" w:color="auto" w:fill="FFFFFF"/>
        <w:tabs>
          <w:tab w:val="clear" w:pos="708"/>
          <w:tab w:val="left" w:pos="1134" w:leader="none"/>
        </w:tabs>
        <w:ind w:left="0" w:firstLine="709"/>
        <w:jc w:val="both"/>
        <w:rPr>
          <w:bCs/>
        </w:rPr>
      </w:pPr>
      <w:r>
        <w:rPr>
          <w:bCs/>
        </w:rPr>
        <w:t>Цена Договора включает в себя прибыль Подрядчика, а также все расходы и затраты Подрядчика на:</w:t>
      </w:r>
    </w:p>
    <w:p>
      <w:pPr>
        <w:pStyle w:val="ListParagraph"/>
        <w:numPr>
          <w:ilvl w:val="2"/>
          <w:numId w:val="2"/>
        </w:numPr>
        <w:shd w:val="clear" w:color="auto" w:fill="FFFFFF"/>
        <w:tabs>
          <w:tab w:val="clear" w:pos="708"/>
          <w:tab w:val="left" w:pos="1418" w:leader="none"/>
        </w:tabs>
        <w:ind w:left="0" w:firstLine="709"/>
        <w:jc w:val="both"/>
        <w:rPr>
          <w:bCs/>
        </w:rPr>
      </w:pPr>
      <w:r>
        <w:rPr>
          <w:bCs/>
        </w:rPr>
        <w:t>выполнение ремонтных работ;</w:t>
      </w:r>
    </w:p>
    <w:p>
      <w:pPr>
        <w:pStyle w:val="ListParagraph"/>
        <w:numPr>
          <w:ilvl w:val="2"/>
          <w:numId w:val="2"/>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2"/>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2"/>
        </w:numPr>
        <w:shd w:val="clear" w:color="auto" w:fill="FFFFFF"/>
        <w:tabs>
          <w:tab w:val="clear" w:pos="708"/>
          <w:tab w:val="left" w:pos="1418" w:leader="none"/>
        </w:tabs>
        <w:ind w:left="0" w:firstLine="709"/>
        <w:jc w:val="both"/>
        <w:rPr/>
      </w:pPr>
      <w:r>
        <w:rPr/>
        <w:t xml:space="preserve">подлежащие уплате налоги, сборы и пошлины (в том числе по таможенному оформлению Материально-технических ресурсов, если применимо); </w:t>
      </w:r>
    </w:p>
    <w:p>
      <w:pPr>
        <w:pStyle w:val="ListParagraph"/>
        <w:numPr>
          <w:ilvl w:val="2"/>
          <w:numId w:val="2"/>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ind w:left="0" w:firstLine="709"/>
        <w:jc w:val="both"/>
        <w:rPr>
          <w:bCs/>
        </w:rPr>
      </w:pPr>
      <w:bookmarkStart w:id="9" w:name="_Ref361834675"/>
      <w:bookmarkStart w:id="10" w:name="_Ref361858588"/>
      <w:r>
        <w:rPr>
          <w:bCs/>
        </w:rPr>
        <w:t>Оплата по Договору осуществляется Заказчиком в следующем порядке:</w:t>
      </w:r>
      <w:bookmarkEnd w:id="9"/>
      <w:bookmarkEnd w:id="10"/>
      <w:r>
        <w:rPr>
          <w:bCs/>
        </w:rPr>
        <w:t xml:space="preserve"> </w:t>
      </w:r>
    </w:p>
    <w:p>
      <w:pPr>
        <w:pStyle w:val="ListParagraph"/>
        <w:numPr>
          <w:ilvl w:val="2"/>
          <w:numId w:val="2"/>
        </w:numPr>
        <w:shd w:val="clear" w:color="auto" w:fill="FFFFFF"/>
        <w:tabs>
          <w:tab w:val="clear" w:pos="708"/>
          <w:tab w:val="left" w:pos="1418" w:leader="none"/>
        </w:tabs>
        <w:ind w:left="0" w:firstLine="709"/>
        <w:jc w:val="both"/>
        <w:rPr/>
      </w:pPr>
      <w:r>
        <w:rPr>
          <w:szCs w:val="22"/>
        </w:rPr>
        <w:t>Платежи в размере</w:t>
      </w:r>
      <w:r>
        <w:rPr>
          <w:szCs w:val="22"/>
          <w:shd w:fill="FFFFFF" w:val="clear"/>
        </w:rPr>
        <w:t xml:space="preserve"> 100% (ста процентов) от стоимости каждого Этапа Работ выплачиваются в течение </w:t>
      </w:r>
      <w:r>
        <w:rPr>
          <w:shd w:fill="FFFFFF" w:val="clear"/>
        </w:rPr>
        <w:t>7 (семи) рабочих дней</w:t>
      </w:r>
      <w:r>
        <w:rPr>
          <w:rStyle w:val="FootnoteReference"/>
          <w:shd w:fill="FFFFFF" w:val="clear"/>
        </w:rPr>
        <w:footnoteReference w:id="3"/>
      </w:r>
      <w:r>
        <w:rPr>
          <w:shd w:fill="FFFFFF" w:val="clear"/>
        </w:rPr>
        <w:t xml:space="preserve"> </w:t>
      </w:r>
      <w:r>
        <w:rPr>
          <w:szCs w:val="22"/>
          <w:shd w:fill="FFFFFF" w:val="clear"/>
        </w:rPr>
        <w:t>с даты подписания Сторонами документов, указанных в пункте 4.1 Договора, на основании счета, выставленного Подрядчиком, и с учетом пункта 3.4.2 Договора</w:t>
      </w:r>
    </w:p>
    <w:p>
      <w:pPr>
        <w:pStyle w:val="ListParagraph"/>
        <w:numPr>
          <w:ilvl w:val="2"/>
          <w:numId w:val="2"/>
        </w:numPr>
        <w:shd w:val="clear" w:color="auto" w:fill="FFFFFF"/>
        <w:tabs>
          <w:tab w:val="clear" w:pos="708"/>
          <w:tab w:val="left" w:pos="1418" w:leader="none"/>
        </w:tabs>
        <w:ind w:left="0" w:firstLine="709"/>
        <w:jc w:val="both"/>
        <w:rPr>
          <w:highlight w:val="white"/>
        </w:rPr>
      </w:pPr>
      <w:bookmarkStart w:id="11" w:name="_Ref361834178"/>
      <w:bookmarkEnd w:id="11"/>
      <w:r>
        <w:rPr>
          <w:shd w:fill="FFFFFF" w:val="clea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bookmarkStart w:id="12" w:name="_Ref361336647"/>
      <w:bookmarkEnd w:id="12"/>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2"/>
        </w:numPr>
        <w:shd w:val="clear" w:color="auto" w:fill="FFFFFF"/>
        <w:tabs>
          <w:tab w:val="clear" w:pos="708"/>
          <w:tab w:val="left" w:pos="1134" w:leader="none"/>
        </w:tabs>
        <w:ind w:left="0" w:firstLine="709"/>
        <w:jc w:val="both"/>
        <w:rPr>
          <w:bCs/>
        </w:rPr>
      </w:pPr>
      <w:bookmarkStart w:id="13" w:name="_Ref361834251"/>
      <w:bookmarkStart w:id="14" w:name="_Ref3613350231"/>
      <w:bookmarkEnd w:id="13"/>
      <w:bookmarkEnd w:id="14"/>
      <w:r>
        <w:rPr>
          <w:bCs/>
        </w:rPr>
        <w:t xml:space="preserve">Индексация Цены Договора не допускается. </w:t>
      </w:r>
    </w:p>
    <w:p>
      <w:pPr>
        <w:pStyle w:val="ListParagraph"/>
        <w:numPr>
          <w:ilvl w:val="1"/>
          <w:numId w:val="2"/>
        </w:numPr>
        <w:shd w:val="clear" w:color="auto" w:fill="FFFFFF"/>
        <w:tabs>
          <w:tab w:val="clear" w:pos="708"/>
          <w:tab w:val="left" w:pos="1134" w:leader="none"/>
        </w:tabs>
        <w:ind w:left="0" w:firstLine="709"/>
        <w:jc w:val="both"/>
        <w:rPr>
          <w:bCs/>
        </w:rPr>
      </w:pPr>
      <w:r>
        <w:rPr>
          <w:bCs/>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суммы неустоек (пени, штрафы) за неисполнение и / или ненадлежащее исполнение обязательств по Договору, стоимость работ по устранению недостатков</w:t>
      </w:r>
      <w:r>
        <w:rPr>
          <w:bCs/>
          <w:shd w:fill="FFFFFF" w:val="clear"/>
        </w:rPr>
        <w:t xml:space="preserve"> выполненных Подрядчиком Работ.</w:t>
      </w:r>
    </w:p>
    <w:p>
      <w:pPr>
        <w:pStyle w:val="ListParagraph"/>
        <w:shd w:val="clear" w:color="auto" w:fill="FFFFFF"/>
        <w:tabs>
          <w:tab w:val="clear" w:pos="708"/>
          <w:tab w:val="left" w:pos="1134" w:leader="none"/>
        </w:tabs>
        <w:ind w:left="0" w:firstLine="709"/>
        <w:jc w:val="both"/>
        <w:rPr>
          <w:highlight w:val="white"/>
        </w:rPr>
      </w:pPr>
      <w:r>
        <w:rPr>
          <w:bCs/>
          <w:shd w:fill="FFFFFF" w:val="clear"/>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0" w:firstLine="567"/>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Порядок сдачи-приемки Работ</w:t>
      </w:r>
    </w:p>
    <w:p>
      <w:pPr>
        <w:pStyle w:val="ListParagraph"/>
        <w:numPr>
          <w:ilvl w:val="1"/>
          <w:numId w:val="2"/>
        </w:numPr>
        <w:shd w:val="clear" w:color="auto" w:fill="FFFFFF"/>
        <w:tabs>
          <w:tab w:val="clear" w:pos="708"/>
          <w:tab w:val="left" w:pos="1134" w:leader="none"/>
        </w:tabs>
        <w:ind w:left="0" w:firstLine="709"/>
        <w:jc w:val="both"/>
        <w:rPr/>
      </w:pPr>
      <w:bookmarkStart w:id="15" w:name="_Ref361336865"/>
      <w:r>
        <w:rPr>
          <w:bCs/>
        </w:rPr>
        <w:t>По завершении выполнения Работ по каждому Этапу Работ Подрядчик в течение 3 (трех) рабочих дней представляет Заказчику подписанные со своей стороны:</w:t>
      </w:r>
    </w:p>
    <w:p>
      <w:pPr>
        <w:pStyle w:val="ListParagraph"/>
        <w:numPr>
          <w:ilvl w:val="0"/>
          <w:numId w:val="14"/>
        </w:numPr>
        <w:shd w:val="clear" w:color="auto" w:fill="FFFFFF"/>
        <w:tabs>
          <w:tab w:val="clear" w:pos="708"/>
          <w:tab w:val="left" w:pos="1418" w:leader="none"/>
        </w:tabs>
        <w:ind w:left="0" w:firstLine="709"/>
        <w:jc w:val="both"/>
        <w:rPr/>
      </w:pPr>
      <w:r>
        <w:rPr/>
        <w:t>Акт КС-2, Справку КС-3 в 3 (трех) экземплярах</w:t>
      </w:r>
      <w:r>
        <w:rPr>
          <w:bCs/>
        </w:rPr>
        <w:t xml:space="preserve"> с</w:t>
      </w:r>
      <w:r>
        <w:rPr>
          <w:bCs/>
          <w:shd w:fill="FFFFFF" w:val="clear"/>
        </w:rPr>
        <w:t xml:space="preserve"> приложением Приемо-сдаточной документации;</w:t>
      </w:r>
    </w:p>
    <w:p>
      <w:pPr>
        <w:pStyle w:val="ListParagraph"/>
        <w:numPr>
          <w:ilvl w:val="0"/>
          <w:numId w:val="14"/>
        </w:numPr>
        <w:shd w:val="clear" w:color="auto" w:fill="FFFFFF"/>
        <w:tabs>
          <w:tab w:val="clear" w:pos="708"/>
          <w:tab w:val="left" w:pos="1418" w:leader="none"/>
        </w:tabs>
        <w:ind w:left="0" w:firstLine="709"/>
        <w:jc w:val="both"/>
        <w:rPr>
          <w:highlight w:val="none"/>
          <w:shd w:fill="auto" w:val="clear"/>
        </w:rPr>
      </w:pPr>
      <w:r>
        <w:rPr>
          <w:shd w:fill="auto" w:val="clear"/>
        </w:rPr>
        <w:t>Акт</w:t>
      </w:r>
      <w:r>
        <w:rPr>
          <w:bCs/>
          <w:shd w:fill="auto" w:val="clear"/>
        </w:rPr>
        <w:t xml:space="preserve"> ОС-3 в 2 (двух) экземплярах</w:t>
      </w:r>
      <w:bookmarkEnd w:id="15"/>
      <w:r>
        <w:rPr>
          <w:shd w:fill="auto" w:val="clear"/>
        </w:rPr>
        <w:t>.</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 xml:space="preserve">В течение 15 (пятнадцати) рабочих дней с даты получения полного комплекта документов, указанных в пункте 4.1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Если Подрядчик не устранит недостатки, несоответствия и / или дефекты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2"/>
        </w:numPr>
        <w:shd w:val="clear" w:color="auto" w:fill="FFFFFF"/>
        <w:tabs>
          <w:tab w:val="clear" w:pos="708"/>
          <w:tab w:val="left" w:pos="1134" w:leader="none"/>
        </w:tabs>
        <w:ind w:left="0" w:firstLine="709"/>
        <w:jc w:val="both"/>
        <w:rPr>
          <w:bCs/>
        </w:rPr>
      </w:pPr>
      <w:bookmarkStart w:id="16" w:name="_Ref361337635"/>
      <w:bookmarkEnd w:id="16"/>
      <w:r>
        <w:rPr>
          <w:bCs/>
        </w:rPr>
        <w:t xml:space="preserve">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shd w:val="clear" w:color="auto" w:fill="FFFFFF"/>
        <w:tabs>
          <w:tab w:val="clear" w:pos="708"/>
          <w:tab w:val="left" w:pos="1134" w:leader="none"/>
        </w:tabs>
        <w:ind w:left="0" w:hanging="0"/>
        <w:jc w:val="both"/>
        <w:rPr/>
      </w:pPr>
      <w:r>
        <w:rPr/>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2"/>
        </w:numPr>
        <w:shd w:val="clear" w:color="auto" w:fill="FFFFFF"/>
        <w:tabs>
          <w:tab w:val="clear" w:pos="708"/>
          <w:tab w:val="left" w:pos="1134" w:leader="none"/>
        </w:tabs>
        <w:ind w:left="0" w:firstLine="709"/>
        <w:jc w:val="both"/>
        <w:rPr>
          <w:bCs/>
        </w:rPr>
      </w:pPr>
      <w:bookmarkStart w:id="17" w:name="_Ref361405028"/>
      <w:r>
        <w:rPr>
          <w:bCs/>
        </w:rPr>
        <w:t xml:space="preserve">Риск случайной гибели или повреждения Результата Работ в отношении каждого Объекта, включая Материально-технические ресурсы, переходит к Заказчику с момента подписания соответствующего Акта </w:t>
      </w:r>
      <w:r>
        <w:rPr/>
        <w:t>КС-2</w:t>
      </w:r>
      <w:bookmarkEnd w:id="17"/>
      <w:r>
        <w:rPr>
          <w:bCs/>
        </w:rPr>
        <w:t>. До подписания Сторонами указанного Акта риск случайной гибели или повреждения Результата Работ по Объекту и Материально-технических ресурсов, несет Подрядчик.</w:t>
      </w:r>
    </w:p>
    <w:p>
      <w:pPr>
        <w:pStyle w:val="ListParagraph"/>
        <w:numPr>
          <w:ilvl w:val="0"/>
          <w:numId w:val="0"/>
        </w:numPr>
        <w:shd w:val="clear" w:color="auto" w:fill="FFFFFF"/>
        <w:tabs>
          <w:tab w:val="clear" w:pos="708"/>
          <w:tab w:val="left" w:pos="1134" w:leader="none"/>
        </w:tabs>
        <w:ind w:left="0" w:hanging="0"/>
        <w:jc w:val="both"/>
        <w:rPr>
          <w:bCs/>
        </w:rPr>
      </w:pPr>
      <w:r>
        <w:rPr>
          <w:bCs/>
        </w:rPr>
      </w:r>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2"/>
        </w:numPr>
        <w:shd w:val="clear" w:color="auto" w:fill="FFFFFF"/>
        <w:tabs>
          <w:tab w:val="clear" w:pos="708"/>
          <w:tab w:val="left" w:pos="284" w:leader="none"/>
          <w:tab w:val="left" w:pos="1134" w:leader="none"/>
        </w:tabs>
        <w:ind w:left="0" w:hanging="0"/>
        <w:jc w:val="center"/>
        <w:rPr>
          <w:b/>
          <w:bCs/>
        </w:rPr>
      </w:pPr>
      <w:r>
        <w:rPr>
          <w:b/>
          <w:bCs/>
        </w:rPr>
        <w:t>Ответственность Сторон</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2"/>
        </w:numPr>
        <w:tabs>
          <w:tab w:val="clear" w:pos="708"/>
          <w:tab w:val="left" w:pos="1134" w:leader="none"/>
        </w:tabs>
        <w:spacing w:lineRule="auto" w:line="240"/>
        <w:ind w:left="0" w:firstLine="709"/>
        <w:rPr>
          <w:highlight w:val="white"/>
        </w:rPr>
      </w:pPr>
      <w:r>
        <w:rPr>
          <w:bCs/>
          <w:sz w:val="24"/>
          <w:szCs w:val="24"/>
          <w:shd w:fill="FFFFFF" w:val="clear"/>
        </w:rPr>
        <w:t xml:space="preserve"> </w:t>
      </w:r>
      <w:r>
        <w:rPr>
          <w:rFonts w:eastAsia="Times New Roman" w:ascii="Liberation Serif" w:hAnsi="Liberation Serif"/>
          <w:bCs/>
          <w:sz w:val="24"/>
          <w:szCs w:val="24"/>
          <w:shd w:fill="FFFFFF" w:val="clear"/>
        </w:rPr>
        <w:t>В</w:t>
      </w:r>
      <w:r>
        <w:rPr>
          <w:rFonts w:ascii="Liberation Serif" w:hAnsi="Liberation Serif"/>
          <w:bCs/>
          <w:sz w:val="24"/>
          <w:szCs w:val="24"/>
          <w:shd w:fill="FFFFFF" w:val="clear"/>
        </w:rPr>
        <w:t xml:space="preserve">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0,01 (ноль целых одна сотая) процента от несвоевременно оплаченной суммы за каждый день просрочки, </w:t>
      </w:r>
      <w:r>
        <w:rPr>
          <w:rFonts w:eastAsia="Times New Roman" w:ascii="Liberation Serif" w:hAnsi="Liberation Serif"/>
          <w:bCs/>
          <w:sz w:val="24"/>
          <w:szCs w:val="24"/>
          <w:shd w:fill="FFFFFF" w:val="clear"/>
        </w:rPr>
        <w:t xml:space="preserve">но не более 5 % от Цены Договора, </w:t>
      </w:r>
      <w:r>
        <w:rPr>
          <w:rFonts w:ascii="Liberation Serif" w:hAnsi="Liberation Serif"/>
          <w:bCs/>
          <w:sz w:val="24"/>
          <w:szCs w:val="24"/>
          <w:shd w:fill="FFFFFF" w:val="clear"/>
        </w:rPr>
        <w:t>начиная с 31 (тридцать первого) календарного дня просрочки (неустойка с 1 по 30 день просрочки не начисляется).</w:t>
      </w:r>
    </w:p>
    <w:p>
      <w:pPr>
        <w:pStyle w:val="Normal"/>
        <w:numPr>
          <w:ilvl w:val="1"/>
          <w:numId w:val="2"/>
        </w:numPr>
        <w:tabs>
          <w:tab w:val="clear" w:pos="708"/>
          <w:tab w:val="left" w:pos="1134" w:leader="none"/>
        </w:tabs>
        <w:spacing w:lineRule="auto" w:line="240"/>
        <w:ind w:left="0" w:firstLine="709"/>
        <w:rPr>
          <w:highlight w:val="white"/>
        </w:rPr>
      </w:pPr>
      <w:r>
        <w:rPr>
          <w:bCs/>
          <w:sz w:val="24"/>
          <w:szCs w:val="24"/>
          <w:shd w:fill="FFFFFF" w:val="clear"/>
        </w:rPr>
        <w:t xml:space="preserve">В случае </w:t>
      </w:r>
      <w:r>
        <w:rPr>
          <w:sz w:val="24"/>
          <w:szCs w:val="24"/>
          <w:shd w:fill="FFFFFF" w:val="clear"/>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ind w:left="0" w:firstLine="709"/>
        <w:jc w:val="both"/>
        <w:rPr>
          <w:highlight w:val="white"/>
        </w:rPr>
      </w:pPr>
      <w:r>
        <w:rPr>
          <w:rFonts w:eastAsia="Calibri"/>
          <w:bCs/>
          <w:shd w:fill="FFFFFF" w:val="clear"/>
        </w:rPr>
        <w:t>Неустойки в размере 0,1 (ноль целых и одна десятая) процента от цены Этапа Работ за каждый день просрочки выполнения Работ;</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ind w:left="0" w:firstLine="709"/>
        <w:jc w:val="both"/>
        <w:rPr>
          <w:bCs/>
        </w:rPr>
      </w:pPr>
      <w:r>
        <w:rPr>
          <w:rFonts w:eastAsia="Calibri"/>
          <w:bCs/>
          <w:shd w:fill="FFFFFF" w:val="clear"/>
        </w:rPr>
        <w:t>Неустойки в размере 0,1 (ноль целых и одна десятая) процента от Цены Договора</w:t>
      </w:r>
      <w:r>
        <w:rPr>
          <w:rFonts w:eastAsia="Calibri"/>
          <w:bCs/>
          <w:highlight w:val="lightGray"/>
        </w:rPr>
        <w:t>/</w:t>
      </w:r>
      <w:r>
        <w:rPr>
          <w:rFonts w:eastAsia="Calibri"/>
          <w:bCs/>
          <w:shd w:fill="auto" w:val="clear"/>
        </w:rPr>
        <w:t>Объекта за каждый день просрочки – в случае несвоевременного устранения</w:t>
      </w:r>
      <w:r>
        <w:rPr>
          <w:rFonts w:eastAsia="Calibri"/>
          <w:bCs/>
          <w:shd w:fill="FFFFFF" w:val="clear"/>
        </w:rPr>
        <w:t xml:space="preserve"> недостатков, влияющих на возможность эксплуатации (использования) Результата Работ </w:t>
      </w:r>
      <w:r>
        <w:rPr>
          <w:bCs/>
          <w:shd w:fill="FFFFFF" w:val="clear"/>
        </w:rPr>
        <w:t xml:space="preserve">в целом </w:t>
      </w:r>
      <w:r>
        <w:rPr>
          <w:rFonts w:eastAsia="Calibri"/>
          <w:bCs/>
          <w:shd w:fill="FFFFFF" w:val="clear"/>
        </w:rPr>
        <w:t xml:space="preserve">по </w:t>
      </w:r>
      <w:r>
        <w:rPr>
          <w:rFonts w:eastAsia="Calibri"/>
          <w:bCs/>
          <w:shd w:fill="auto" w:val="clear"/>
        </w:rPr>
        <w:t xml:space="preserve">Договору и / или соответствующего Объекта; </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spacing w:lineRule="auto" w:line="247" w:before="0" w:after="5"/>
        <w:ind w:left="0" w:firstLine="709"/>
        <w:contextualSpacing/>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sz w:val="24"/>
          <w:szCs w:val="24"/>
          <w:shd w:fill="auto" w:val="clear"/>
        </w:rPr>
        <w:t xml:space="preserve">в целом </w:t>
      </w:r>
      <w:r>
        <w:rPr>
          <w:rFonts w:eastAsia="Calibri"/>
          <w:bCs/>
          <w:sz w:val="24"/>
          <w:szCs w:val="24"/>
          <w:shd w:fill="auto" w:val="clear"/>
        </w:rPr>
        <w:t>по Договору и / или соответствующего Объекта.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4.7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Normal"/>
        <w:shd w:val="clear" w:color="auto" w:fill="FFFFFF"/>
        <w:tabs>
          <w:tab w:val="clear" w:pos="708"/>
          <w:tab w:val="left" w:pos="1134" w:leader="none"/>
        </w:tabs>
        <w:spacing w:lineRule="auto" w:line="240"/>
        <w:ind w:firstLine="709"/>
        <w:rPr>
          <w:bCs/>
        </w:rPr>
      </w:pPr>
      <w:r>
        <w:rPr>
          <w:color w:val="000000"/>
          <w:sz w:val="24"/>
          <w:shd w:fill="auto" w:val="clear"/>
        </w:rPr>
        <w:t>В случае, если неисполнение/ненадлежащее исполнение Подрядчиком обязател</w:t>
      </w:r>
      <w:r>
        <w:rPr>
          <w:color w:val="000000"/>
          <w:sz w:val="24"/>
        </w:rPr>
        <w:t>ьств по Договору повлекло за собой нарушение Заказчиком обязательств по передаче электроэнергии и мощности Потребителям, кроме суммы реального ущерба Подрядчик компенсирует Заказчику упущенную выгоду, возникшую из-за нарушения электроснабжения Потребителей.</w:t>
      </w:r>
    </w:p>
    <w:p>
      <w:pPr>
        <w:pStyle w:val="ListParagraph"/>
        <w:numPr>
          <w:ilvl w:val="1"/>
          <w:numId w:val="2"/>
        </w:numPr>
        <w:shd w:val="clear" w:color="auto" w:fill="FFFFFF"/>
        <w:tabs>
          <w:tab w:val="clear" w:pos="708"/>
          <w:tab w:val="left" w:pos="1134" w:leader="none"/>
        </w:tabs>
        <w:ind w:left="0" w:firstLine="709"/>
        <w:jc w:val="both"/>
        <w:rPr/>
      </w:pPr>
      <w:r>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pPr>
        <w:pStyle w:val="ListParagraph"/>
        <w:numPr>
          <w:ilvl w:val="1"/>
          <w:numId w:val="2"/>
        </w:numPr>
        <w:shd w:val="clear" w:color="auto" w:fill="FFFFFF"/>
        <w:tabs>
          <w:tab w:val="clear" w:pos="708"/>
          <w:tab w:val="left" w:pos="1134" w:leader="none"/>
        </w:tabs>
        <w:ind w:left="0" w:firstLine="709"/>
        <w:jc w:val="both"/>
        <w:rPr>
          <w:bCs/>
        </w:rPr>
      </w:pPr>
      <w:r>
        <w:rPr/>
        <w:t xml:space="preserve"> </w:t>
      </w:r>
      <w:r>
        <w:rPr>
          <w:rFonts w:eastAsia="Times New Roman" w:ascii="Liberation Serif" w:hAnsi="Liberation Serif"/>
          <w:b w:val="false"/>
          <w:bCs w:val="false"/>
          <w:i w:val="false"/>
          <w:iCs w:val="false"/>
          <w:caps w:val="false"/>
          <w:smallCaps w:val="false"/>
          <w:color w:val="000000"/>
          <w:sz w:val="24"/>
          <w:szCs w:val="24"/>
        </w:rPr>
        <w:t>В случае нарушения Подрядчиком требований Технических требований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2"/>
        </w:numPr>
        <w:shd w:val="clear" w:color="auto" w:fill="FFFFFF"/>
        <w:tabs>
          <w:tab w:val="clear" w:pos="708"/>
          <w:tab w:val="left" w:pos="1134" w:leader="none"/>
        </w:tabs>
        <w:ind w:left="0" w:firstLine="709"/>
        <w:jc w:val="both"/>
        <w:rPr>
          <w:bCs/>
        </w:rPr>
      </w:pPr>
      <w:r>
        <w:rPr>
          <w:rFonts w:eastAsia="Times New Roman" w:ascii="Liberation Serif" w:hAnsi="Liberation Serif"/>
          <w:b w:val="false"/>
          <w:bCs w:val="false"/>
          <w:i w:val="false"/>
          <w:iCs w:val="false"/>
          <w:caps w:val="false"/>
          <w:smallCaps w:val="false"/>
          <w:color w:val="000000"/>
          <w:sz w:val="24"/>
          <w:szCs w:val="24"/>
        </w:rPr>
        <w:t xml:space="preserve"> </w:t>
      </w:r>
      <w:r>
        <w:rPr>
          <w:rFonts w:eastAsia="Times New Roman" w:ascii="Liberation Serif" w:hAnsi="Liberation Serif"/>
          <w:b w:val="false"/>
          <w:bCs/>
          <w:i w:val="false"/>
          <w:iCs w:val="false"/>
          <w:caps w:val="false"/>
          <w:smallCaps w:val="false"/>
          <w:color w:val="000000"/>
          <w:sz w:val="24"/>
          <w:szCs w:val="24"/>
          <w:shd w:fill="auto"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Normal"/>
        <w:spacing w:lineRule="auto" w:line="240"/>
        <w:rPr>
          <w:b/>
          <w:color w:val="000000"/>
          <w:sz w:val="24"/>
          <w:szCs w:val="24"/>
        </w:rPr>
      </w:pPr>
      <w:r>
        <w:rPr>
          <w:b/>
          <w:color w:val="000000"/>
          <w:sz w:val="24"/>
          <w:szCs w:val="24"/>
        </w:rPr>
      </w:r>
    </w:p>
    <w:p>
      <w:pPr>
        <w:pStyle w:val="ListParagraph"/>
        <w:numPr>
          <w:ilvl w:val="0"/>
          <w:numId w:val="2"/>
        </w:numPr>
        <w:shd w:val="clear" w:color="auto" w:fill="FFFFFF"/>
        <w:tabs>
          <w:tab w:val="clear" w:pos="708"/>
          <w:tab w:val="left" w:pos="284" w:leader="none"/>
        </w:tabs>
        <w:ind w:left="0" w:hanging="0"/>
        <w:jc w:val="center"/>
        <w:rPr>
          <w:b/>
          <w:bCs/>
        </w:rPr>
      </w:pPr>
      <w:r>
        <w:rPr>
          <w:b/>
          <w:bCs/>
        </w:rPr>
        <w:t>Гарантии качества Результата Работ</w:t>
      </w:r>
    </w:p>
    <w:p>
      <w:pPr>
        <w:pStyle w:val="Normal"/>
        <w:numPr>
          <w:ilvl w:val="1"/>
          <w:numId w:val="2"/>
        </w:numPr>
        <w:tabs>
          <w:tab w:val="clear" w:pos="708"/>
          <w:tab w:val="left" w:pos="1134" w:leader="none"/>
        </w:tabs>
        <w:spacing w:lineRule="auto" w:line="240"/>
        <w:ind w:left="0" w:firstLine="709"/>
        <w:rPr>
          <w:bCs/>
          <w:sz w:val="24"/>
          <w:szCs w:val="24"/>
        </w:rPr>
      </w:pPr>
      <w:bookmarkStart w:id="18" w:name="_Ref361337777"/>
      <w:r>
        <w:rPr>
          <w:sz w:val="24"/>
          <w:szCs w:val="24"/>
          <w:shd w:fill="auto" w:val="clear"/>
        </w:rPr>
        <w:t>Гарантийный</w:t>
      </w:r>
      <w:r>
        <w:rPr>
          <w:bCs/>
          <w:sz w:val="24"/>
          <w:szCs w:val="24"/>
          <w:shd w:fill="auto" w:val="clear"/>
        </w:rPr>
        <w:t xml:space="preserve"> срок  составляет 6 (шесть) месяцев и начинает течь с даты подписания Сторонами А</w:t>
      </w:r>
      <w:r>
        <w:rPr>
          <w:sz w:val="24"/>
          <w:szCs w:val="24"/>
          <w:shd w:fill="auto" w:val="clear"/>
        </w:rPr>
        <w:t>кта КС-2</w:t>
      </w:r>
      <w:r>
        <w:rPr>
          <w:bCs/>
          <w:sz w:val="24"/>
          <w:szCs w:val="24"/>
          <w:shd w:fill="auto" w:val="clear"/>
        </w:rPr>
        <w:t xml:space="preserve"> </w:t>
      </w:r>
      <w:bookmarkEnd w:id="18"/>
      <w:r>
        <w:rPr>
          <w:bCs/>
          <w:sz w:val="24"/>
          <w:szCs w:val="24"/>
          <w:shd w:fill="auto" w:val="clear"/>
        </w:rPr>
        <w:t>по Объекту либо с даты прекращения (расторжения) Договора. Г</w:t>
      </w:r>
      <w:r>
        <w:rPr>
          <w:bCs/>
          <w:sz w:val="24"/>
          <w:szCs w:val="24"/>
        </w:rPr>
        <w:t xml:space="preserve">арантийный срок может быть продлен в соответствии с условиями Договора. </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Гарантийные обязательства Подрядчика наступают с даты подписания Акта КС-2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2"/>
        </w:numPr>
        <w:shd w:val="clear" w:color="auto" w:fill="FFFFFF"/>
        <w:tabs>
          <w:tab w:val="clear" w:pos="708"/>
          <w:tab w:val="left" w:pos="1134" w:leader="none"/>
        </w:tabs>
        <w:ind w:left="0" w:firstLine="709"/>
        <w:jc w:val="both"/>
        <w:rPr>
          <w:bCs/>
        </w:rPr>
      </w:pPr>
      <w:bookmarkStart w:id="19"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19"/>
      <w:r>
        <w:rPr>
          <w:bCs/>
        </w:rPr>
        <w:t xml:space="preserve"> </w:t>
      </w:r>
    </w:p>
    <w:p>
      <w:pPr>
        <w:pStyle w:val="ListParagraph"/>
        <w:numPr>
          <w:ilvl w:val="1"/>
          <w:numId w:val="2"/>
        </w:numPr>
        <w:shd w:val="clear" w:color="auto" w:fill="FFFFFF"/>
        <w:tabs>
          <w:tab w:val="clear" w:pos="708"/>
          <w:tab w:val="left" w:pos="1134" w:leader="none"/>
        </w:tabs>
        <w:ind w:left="0" w:firstLine="709"/>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Заказчиком в течение Гарантийного срока, в срок, указанный в </w:t>
      </w:r>
      <w:bookmarkStart w:id="20" w:name="OLE_LINK6"/>
      <w:bookmarkStart w:id="21" w:name="OLE_LINK5"/>
      <w:r>
        <w:rPr>
          <w:bCs/>
        </w:rPr>
        <w:t>Акте о недостатках, составленном в порядке, установленном пунктом 7.5 Договора</w:t>
      </w:r>
      <w:bookmarkEnd w:id="20"/>
      <w:bookmarkEnd w:id="21"/>
      <w:r>
        <w:rPr>
          <w:bCs/>
        </w:rPr>
        <w:t>.</w:t>
      </w:r>
      <w:r>
        <w:rPr/>
        <w:t xml:space="preserve">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2"/>
        </w:numPr>
        <w:shd w:val="clear" w:color="auto" w:fill="FFFFFF"/>
        <w:tabs>
          <w:tab w:val="clear" w:pos="708"/>
          <w:tab w:val="left" w:pos="1134" w:leader="none"/>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7.1 Договора, и начинает исчисляться заново с даты приемки Заказчиком работ по устранению недостатков.</w:t>
      </w:r>
    </w:p>
    <w:p>
      <w:pPr>
        <w:pStyle w:val="ListParagraph"/>
        <w:numPr>
          <w:ilvl w:val="1"/>
          <w:numId w:val="2"/>
        </w:numPr>
        <w:shd w:val="clear" w:color="auto" w:fill="FFFFFF"/>
        <w:tabs>
          <w:tab w:val="clear" w:pos="708"/>
          <w:tab w:val="left" w:pos="1134" w:leader="none"/>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7.5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Исключительные права и патенты</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Конфиденциальность</w:t>
      </w:r>
    </w:p>
    <w:p>
      <w:pPr>
        <w:pStyle w:val="ListParagraph"/>
        <w:numPr>
          <w:ilvl w:val="1"/>
          <w:numId w:val="2"/>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2"/>
        </w:numPr>
        <w:shd w:val="clear" w:color="auto" w:fill="FFFFFF"/>
        <w:tabs>
          <w:tab w:val="clear" w:pos="708"/>
          <w:tab w:val="left" w:pos="1134" w:leader="none"/>
        </w:tabs>
        <w:ind w:left="0" w:firstLine="709"/>
        <w:jc w:val="both"/>
        <w:rPr>
          <w:bCs/>
        </w:rPr>
      </w:pPr>
      <w:bookmarkStart w:id="22"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2"/>
      <w:r>
        <w:rPr>
          <w:bCs/>
        </w:rPr>
        <w:t xml:space="preserve"> </w:t>
      </w:r>
    </w:p>
    <w:p>
      <w:pPr>
        <w:pStyle w:val="ListParagraph"/>
        <w:numPr>
          <w:ilvl w:val="2"/>
          <w:numId w:val="2"/>
        </w:numPr>
        <w:shd w:val="clear" w:color="auto" w:fill="FFFFFF"/>
        <w:tabs>
          <w:tab w:val="clear" w:pos="708"/>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2"/>
        </w:numPr>
        <w:shd w:val="clear" w:color="auto" w:fill="FFFFFF"/>
        <w:tabs>
          <w:tab w:val="clear" w:pos="708"/>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
        </w:numPr>
        <w:shd w:val="clear" w:color="auto" w:fill="FFFFFF"/>
        <w:tabs>
          <w:tab w:val="clear" w:pos="708"/>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
        </w:numPr>
        <w:shd w:val="clear" w:color="auto" w:fill="FFFFFF"/>
        <w:tabs>
          <w:tab w:val="clear" w:pos="708"/>
          <w:tab w:val="left" w:pos="1701" w:leader="none"/>
        </w:tabs>
        <w:ind w:left="0" w:firstLine="709"/>
        <w:jc w:val="both"/>
        <w:rPr>
          <w:bCs/>
        </w:rPr>
      </w:pPr>
      <w:bookmarkStart w:id="23" w:name="_Ref361337832"/>
      <w:bookmarkEnd w:id="23"/>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2"/>
        </w:numPr>
        <w:shd w:val="clear" w:color="auto" w:fill="FFFFFF"/>
        <w:tabs>
          <w:tab w:val="clear" w:pos="708"/>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
        </w:numPr>
        <w:shd w:val="clear" w:color="auto" w:fill="FFFFFF"/>
        <w:tabs>
          <w:tab w:val="clear" w:pos="708"/>
          <w:tab w:val="left" w:pos="1134" w:leader="none"/>
        </w:tabs>
        <w:ind w:left="0" w:firstLine="709"/>
        <w:jc w:val="both"/>
        <w:rPr>
          <w:bCs/>
        </w:rPr>
      </w:pPr>
      <w:bookmarkStart w:id="24" w:name="_Ref361337863"/>
      <w:bookmarkEnd w:id="24"/>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Антикоррупционная оговорка</w:t>
      </w:r>
    </w:p>
    <w:p>
      <w:pPr>
        <w:pStyle w:val="ListParagraph"/>
        <w:numPr>
          <w:ilvl w:val="1"/>
          <w:numId w:val="2"/>
        </w:numPr>
        <w:shd w:val="clear" w:color="auto" w:fill="FFFFFF"/>
        <w:tabs>
          <w:tab w:val="clear" w:pos="708"/>
          <w:tab w:val="left" w:pos="1418"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w:t>
      </w:r>
      <w:r>
        <w:rPr>
          <w:bCs/>
          <w:color w:val="000000"/>
          <w:shd w:fill="FFFFFF" w:val="clear"/>
        </w:rPr>
        <w:t>е Применимым правом как дача</w:t>
      </w:r>
      <w:r>
        <w:rPr>
          <w:bCs/>
          <w:color w:val="000000"/>
        </w:rPr>
        <w:t xml:space="preserve">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shd w:val="clear" w:color="auto" w:fill="FFFFFF"/>
        <w:tabs>
          <w:tab w:val="clear" w:pos="708"/>
          <w:tab w:val="left" w:pos="567" w:leader="none"/>
          <w:tab w:val="left" w:pos="1418"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szCs w:val="28"/>
        </w:rPr>
      </w:pPr>
      <w:r>
        <w:rPr>
          <w:szCs w:val="28"/>
        </w:rPr>
        <w:t>Электронная почта: ld@rushydro.ru.</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tabs>
          <w:tab w:val="clear" w:pos="708"/>
          <w:tab w:val="left" w:pos="1418" w:leader="none"/>
        </w:tabs>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
        </w:numPr>
        <w:shd w:val="clear" w:color="auto" w:fill="FFFFFF"/>
        <w:tabs>
          <w:tab w:val="clear" w:pos="708"/>
          <w:tab w:val="left" w:pos="1134" w:leader="none"/>
        </w:tabs>
        <w:ind w:left="0" w:firstLine="709"/>
        <w:jc w:val="both"/>
        <w:rPr>
          <w:bCs/>
          <w:sz w:val="28"/>
        </w:rPr>
      </w:pPr>
      <w:r>
        <w:rPr>
          <w:szCs w:val="22"/>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2"/>
        </w:numPr>
        <w:shd w:val="clear" w:color="auto" w:fill="FFFFFF"/>
        <w:tabs>
          <w:tab w:val="clear" w:pos="708"/>
          <w:tab w:val="left" w:pos="1134" w:leader="none"/>
        </w:tabs>
        <w:ind w:left="0" w:firstLine="709"/>
        <w:jc w:val="both"/>
        <w:rPr>
          <w:bCs/>
        </w:rPr>
      </w:pPr>
      <w:bookmarkStart w:id="25"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rPr>
          <w:t>№ 18162/09</w:t>
        </w:r>
      </w:hyperlink>
      <w:r>
        <w:rPr>
          <w:bCs/>
        </w:rPr>
        <w:t xml:space="preserve"> и от 25.05.2010 </w:t>
      </w:r>
      <w:hyperlink r:id="rId3">
        <w:r>
          <w:rPr>
            <w:rStyle w:val="Hyperlink"/>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8"/>
          <w:tab w:val="left" w:pos="1134" w:leader="none"/>
        </w:tabs>
        <w:ind w:left="0" w:firstLine="709"/>
        <w:jc w:val="both"/>
        <w:rPr/>
      </w:pPr>
      <w:r>
        <w:rPr>
          <w:bCs/>
        </w:rPr>
        <w:t xml:space="preserve">соответствующие </w:t>
      </w:r>
      <w:hyperlink r:id="rId4">
        <w:r>
          <w:rPr>
            <w:rStyle w:val="Hyperlink"/>
            <w:bCs/>
          </w:rPr>
          <w:t>Критери</w:t>
        </w:r>
      </w:hyperlink>
      <w:bookmarkEnd w:id="25"/>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
        </w:numPr>
        <w:shd w:val="clear" w:color="auto" w:fill="FFFFFF"/>
        <w:tabs>
          <w:tab w:val="clear" w:pos="708"/>
          <w:tab w:val="left" w:pos="1134" w:leader="none"/>
        </w:tabs>
        <w:ind w:left="0" w:firstLine="709"/>
        <w:jc w:val="both"/>
        <w:rPr>
          <w:bCs/>
        </w:rPr>
      </w:pPr>
      <w:bookmarkStart w:id="26" w:name="_Ref361337921"/>
      <w:bookmarkEnd w:id="26"/>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27" w:name="_Ref361337948"/>
      <w:bookmarkEnd w:id="27"/>
      <w:r>
        <w:rPr>
          <w:bCs/>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2"/>
        </w:numPr>
        <w:shd w:val="clear" w:color="auto" w:fill="FFFFFF"/>
        <w:tabs>
          <w:tab w:val="clear" w:pos="708"/>
          <w:tab w:val="left" w:pos="1134" w:leader="none"/>
        </w:tabs>
        <w:ind w:left="0" w:firstLine="709"/>
        <w:jc w:val="both"/>
        <w:rPr>
          <w:bCs/>
        </w:rPr>
      </w:pPr>
      <w:bookmarkStart w:id="28" w:name="_Ref361337980"/>
      <w:bookmarkEnd w:id="28"/>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29" w:name="_Ref373243071"/>
      <w:bookmarkEnd w:id="29"/>
      <w:r>
        <w:rPr>
          <w:bCs/>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30" w:name="_Ref361337992"/>
      <w:bookmarkEnd w:id="30"/>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состоит в СРО, основанной на членстве лиц, осуществляющих строительство</w:t>
      </w:r>
      <w:r>
        <w:rPr>
          <w:rStyle w:val="FootnoteReference"/>
        </w:rPr>
        <w:footnoteReference w:id="4"/>
      </w:r>
      <w:r>
        <w:rPr/>
        <w:t>;</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Pr>
          <w:rStyle w:val="FootnoteReference"/>
        </w:rPr>
        <w:footnoteReference w:id="5"/>
      </w:r>
      <w:r>
        <w:rPr/>
        <w:t>;</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2"/>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b/>
        </w:rPr>
      </w:pPr>
      <w:r>
        <w:rPr>
          <w:b/>
        </w:rPr>
      </w:r>
    </w:p>
    <w:p>
      <w:pPr>
        <w:pStyle w:val="ListParagraph"/>
        <w:numPr>
          <w:ilvl w:val="0"/>
          <w:numId w:val="2"/>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2"/>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
        </w:numPr>
        <w:shd w:val="clear" w:color="auto" w:fill="FFFFFF"/>
        <w:tabs>
          <w:tab w:val="clear" w:pos="708"/>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2"/>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ind w:left="0" w:right="23" w:firstLine="709"/>
        <w:jc w:val="both"/>
        <w:rPr/>
      </w:pPr>
      <w: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w:t>
      </w:r>
      <w:r>
        <w:rPr>
          <w:shd w:fill="auto" w:val="clear"/>
        </w:rPr>
        <w:t>/ 60 (шестьдесят) календарных дней</w:t>
      </w:r>
      <w:bookmarkStart w:id="31" w:name="_GoBack"/>
      <w:bookmarkEnd w:id="31"/>
      <w:r>
        <w:rPr/>
        <w:t xml:space="preserve"> по причинам, не зависящим от Заказчика;</w:t>
      </w:r>
    </w:p>
    <w:p>
      <w:pPr>
        <w:pStyle w:val="ListParagraph"/>
        <w:numPr>
          <w:ilvl w:val="0"/>
          <w:numId w:val="6"/>
        </w:numPr>
        <w:tabs>
          <w:tab w:val="clear" w:pos="708"/>
          <w:tab w:val="left" w:pos="1134" w:leader="none"/>
        </w:tabs>
        <w:ind w:left="0" w:right="23" w:firstLine="709"/>
        <w:jc w:val="both"/>
        <w:rPr/>
      </w:pPr>
      <w:r>
        <w:rP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numPr>
          <w:ilvl w:val="0"/>
          <w:numId w:val="6"/>
        </w:numPr>
        <w:tabs>
          <w:tab w:val="clear" w:pos="708"/>
          <w:tab w:val="left" w:pos="1134" w:leader="none"/>
        </w:tabs>
        <w:ind w:left="0" w:right="23" w:firstLine="709"/>
        <w:jc w:val="both"/>
        <w:rPr/>
      </w:pPr>
      <w:r>
        <w:rPr/>
        <w:t xml:space="preserve">  </w:t>
      </w:r>
      <w:r>
        <w:rPr>
          <w:rFonts w:ascii="Liberation Serif" w:hAnsi="Liberation Serif"/>
          <w:b w:val="false"/>
          <w:bCs w:val="false"/>
          <w:i w:val="false"/>
          <w:iCs w:val="false"/>
          <w:caps w:val="false"/>
          <w:smallCaps w:val="false"/>
          <w:color w:val="000000"/>
          <w:sz w:val="24"/>
          <w:szCs w:val="24"/>
          <w:shd w:fill="auto" w:val="clear"/>
        </w:rPr>
        <w:t xml:space="preserve">не предоставление Подрядчиком Заказчику информации о </w:t>
      </w:r>
      <w:r>
        <w:rPr>
          <w:rFonts w:ascii="Liberation Serif" w:hAnsi="Liberation Serif"/>
          <w:b w:val="false"/>
          <w:bCs/>
          <w:i w:val="false"/>
          <w:iCs w:val="false"/>
          <w:caps w:val="false"/>
          <w:smallCaps w:val="false"/>
          <w:color w:val="000000"/>
          <w:sz w:val="24"/>
          <w:szCs w:val="24"/>
          <w:shd w:fill="auto" w:val="clear"/>
        </w:rPr>
        <w:t xml:space="preserve">наличии </w:t>
      </w:r>
      <w:r>
        <w:rPr>
          <w:rFonts w:ascii="Liberation Serif" w:hAnsi="Liberation Serif"/>
          <w:b w:val="false"/>
          <w:bCs w:val="false"/>
          <w:i w:val="false"/>
          <w:iCs w:val="false"/>
          <w:caps w:val="false"/>
          <w:smallCaps w:val="false"/>
          <w:color w:val="000000"/>
          <w:sz w:val="24"/>
          <w:szCs w:val="24"/>
          <w:shd w:fill="auto" w:val="clear"/>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п.2.3.44 Договора</w:t>
      </w:r>
    </w:p>
    <w:p>
      <w:pPr>
        <w:pStyle w:val="ListParagraph"/>
        <w:numPr>
          <w:ilvl w:val="1"/>
          <w:numId w:val="2"/>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2"/>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7"/>
        </w:numPr>
        <w:shd w:val="clear" w:color="auto" w:fill="FFFFFF"/>
        <w:tabs>
          <w:tab w:val="clear" w:pos="708"/>
          <w:tab w:val="left" w:pos="1418" w:leader="none"/>
        </w:tabs>
        <w:ind w:left="0" w:firstLine="709"/>
        <w:jc w:val="both"/>
        <w:rPr/>
      </w:pPr>
      <w:r>
        <w:rPr/>
        <w:t>передать Заказчику Результат Работ, техническую и иную полученную документацию, закупленные Материально-технические ресурсы;</w:t>
      </w:r>
    </w:p>
    <w:p>
      <w:pPr>
        <w:pStyle w:val="ListParagraph"/>
        <w:numPr>
          <w:ilvl w:val="0"/>
          <w:numId w:val="17"/>
        </w:numPr>
        <w:shd w:val="clear" w:color="auto" w:fill="FFFFFF"/>
        <w:tabs>
          <w:tab w:val="clear" w:pos="708"/>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Подрядчика; </w:t>
      </w:r>
    </w:p>
    <w:p>
      <w:pPr>
        <w:pStyle w:val="ListParagraph"/>
        <w:numPr>
          <w:ilvl w:val="0"/>
          <w:numId w:val="17"/>
        </w:numPr>
        <w:shd w:val="clear" w:color="auto" w:fill="FFFFFF"/>
        <w:tabs>
          <w:tab w:val="clear" w:pos="708"/>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2"/>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7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numPr>
          <w:ilvl w:val="0"/>
          <w:numId w:val="2"/>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Споры, указанные в пункте 15.1 Договора, которые не были урегулированы Сторонами путем переговоров, подлежат разрешению в Арбитражном суде по месту исполнения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16.7 Договора.</w:t>
      </w:r>
    </w:p>
    <w:p>
      <w:pPr>
        <w:pStyle w:val="ListParagraph"/>
        <w:numPr>
          <w:ilvl w:val="1"/>
          <w:numId w:val="2"/>
        </w:numPr>
        <w:tabs>
          <w:tab w:val="clear" w:pos="708"/>
          <w:tab w:val="left" w:pos="1134" w:leader="none"/>
          <w:tab w:val="left" w:pos="1418" w:leader="none"/>
        </w:tabs>
        <w:ind w:left="0" w:firstLine="709"/>
        <w:jc w:val="both"/>
        <w:rPr>
          <w:bCs/>
        </w:rPr>
      </w:pPr>
      <w:r>
        <w:rPr>
          <w:bCs/>
        </w:rPr>
        <w:t xml:space="preserve">Срок для рассмотрения претензии – 15 (пятнадцать) рабочих дней со дня ее получения. </w:t>
      </w:r>
      <w:r>
        <w:rPr>
          <w:bCs/>
          <w:shd w:fill="auto" w:val="clear"/>
        </w:rPr>
        <w:t>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
        </w:numPr>
        <w:tabs>
          <w:tab w:val="clear" w:pos="708"/>
          <w:tab w:val="left" w:pos="1134" w:leader="none"/>
          <w:tab w:val="left" w:pos="1418" w:leader="none"/>
        </w:tabs>
        <w:ind w:left="0" w:firstLine="709"/>
        <w:jc w:val="both"/>
        <w:rPr>
          <w:highlight w:val="none"/>
          <w:shd w:fill="auto" w:val="clear"/>
        </w:rPr>
      </w:pPr>
      <w:r>
        <w:rPr>
          <w:bCs/>
          <w:shd w:fill="auto" w:val="clear"/>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567"/>
        <w:jc w:val="both"/>
        <w:rPr>
          <w:b/>
          <w:bCs/>
        </w:rPr>
      </w:pPr>
      <w:r>
        <w:rPr>
          <w:b/>
          <w:bCs/>
        </w:rPr>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2"/>
        </w:numPr>
        <w:shd w:val="clear" w:color="auto" w:fill="FFFFFF"/>
        <w:tabs>
          <w:tab w:val="clear" w:pos="708"/>
          <w:tab w:val="left" w:pos="426" w:leader="none"/>
        </w:tabs>
        <w:ind w:left="0" w:hanging="0"/>
        <w:jc w:val="center"/>
        <w:rPr/>
      </w:pPr>
      <w:r>
        <w:rPr>
          <w:b/>
          <w:bCs/>
        </w:rPr>
        <w:t>Заключительные положения</w:t>
      </w:r>
    </w:p>
    <w:p>
      <w:pPr>
        <w:pStyle w:val="ListParagraph"/>
        <w:numPr>
          <w:ilvl w:val="1"/>
          <w:numId w:val="2"/>
        </w:numPr>
        <w:shd w:val="clear" w:color="auto" w:fill="FFFFFF"/>
        <w:tabs>
          <w:tab w:val="clear" w:pos="708"/>
          <w:tab w:val="left" w:pos="1134" w:leader="none"/>
        </w:tabs>
        <w:ind w:left="0" w:firstLine="709"/>
        <w:jc w:val="both"/>
        <w:rPr>
          <w:highlight w:val="lightGray"/>
        </w:rPr>
      </w:pPr>
      <w:r>
        <w:rPr>
          <w:shd w:fill="auto" w:val="clear"/>
        </w:rPr>
        <w:t>Д</w:t>
      </w:r>
      <w:r>
        <w:rPr/>
        <w:t xml:space="preserve">оговор вступает в силу с даты его подписания Сторонами и действует до полного исполнения ими принятых на себя обязательств. </w:t>
      </w:r>
      <w:r>
        <w:rPr>
          <w:shd w:fill="auto" w:val="clear"/>
        </w:rPr>
        <w:t>В соответствии с пунктом 2 статьи 425 ГК РФ условия Договора применяются к отношениям Сторон, возникшим с момента подписания Договора.</w:t>
      </w:r>
    </w:p>
    <w:p>
      <w:pPr>
        <w:pStyle w:val="ListParagraph"/>
        <w:numPr>
          <w:ilvl w:val="1"/>
          <w:numId w:val="2"/>
        </w:numPr>
        <w:shd w:val="clear" w:color="auto" w:fill="FFFFFF"/>
        <w:tabs>
          <w:tab w:val="clear" w:pos="708"/>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16.6 Договора. </w:t>
      </w:r>
    </w:p>
    <w:p>
      <w:pPr>
        <w:pStyle w:val="ListParagraph"/>
        <w:numPr>
          <w:ilvl w:val="1"/>
          <w:numId w:val="2"/>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
        </w:numPr>
        <w:shd w:val="clear" w:color="auto" w:fill="FFFFFF"/>
        <w:tabs>
          <w:tab w:val="clear" w:pos="708"/>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 Использование </w:t>
      </w:r>
      <w:r>
        <w:rPr>
          <w:shd w:fill="FFFFFF" w:val="clear"/>
        </w:rPr>
        <w:t>средств электронной связи не допуск</w:t>
      </w:r>
      <w:r>
        <w:rPr/>
        <w:t>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
        </w:numPr>
        <w:shd w:val="clear" w:color="auto" w:fill="FFFFFF"/>
        <w:tabs>
          <w:tab w:val="clear" w:pos="708"/>
          <w:tab w:val="left" w:pos="1134" w:leader="none"/>
        </w:tabs>
        <w:ind w:left="0" w:firstLine="709"/>
        <w:jc w:val="both"/>
        <w:rPr/>
      </w:pPr>
      <w:bookmarkStart w:id="32" w:name="_Ref361338004"/>
      <w: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2"/>
      <w:r>
        <w:rPr/>
        <w:t xml:space="preserve"> </w:t>
      </w:r>
    </w:p>
    <w:p>
      <w:pPr>
        <w:pStyle w:val="ListParagraph"/>
        <w:numPr>
          <w:ilvl w:val="1"/>
          <w:numId w:val="2"/>
        </w:numPr>
        <w:shd w:val="clear" w:color="auto" w:fill="FFFFFF"/>
        <w:tabs>
          <w:tab w:val="clear" w:pos="708"/>
          <w:tab w:val="left" w:pos="1134" w:leader="none"/>
        </w:tabs>
        <w:ind w:left="0" w:firstLine="709"/>
        <w:jc w:val="both"/>
        <w:rPr>
          <w:bCs/>
        </w:rPr>
      </w:pPr>
      <w:bookmarkStart w:id="33" w:name="_Ref361338019"/>
      <w:r>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33"/>
      <w:r>
        <w:rPr>
          <w:bCs/>
        </w:rPr>
        <w:t xml:space="preserve"> будет считаться полученным:</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2"/>
        </w:numPr>
        <w:shd w:val="clear" w:color="auto" w:fill="FFFFFF"/>
        <w:tabs>
          <w:tab w:val="clear" w:pos="708"/>
          <w:tab w:val="left" w:pos="1701" w:leader="none"/>
        </w:tabs>
        <w:ind w:left="0" w:firstLine="709"/>
        <w:jc w:val="both"/>
        <w:rPr>
          <w:bCs/>
        </w:rPr>
      </w:pPr>
      <w:bookmarkStart w:id="34" w:name="_Ref361338032"/>
      <w:bookmarkEnd w:id="34"/>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2"/>
        </w:numPr>
        <w:shd w:val="clear" w:color="auto" w:fill="FFFFFF"/>
        <w:tabs>
          <w:tab w:val="clear" w:pos="708"/>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8"/>
          <w:tab w:val="left" w:pos="1701" w:leader="none"/>
        </w:tabs>
        <w:ind w:left="0" w:firstLine="709"/>
        <w:jc w:val="both"/>
        <w:rPr>
          <w:bCs/>
        </w:rPr>
      </w:pPr>
      <w:r>
        <w:rPr>
          <w:bCs/>
        </w:rPr>
        <w:t>Оригиналы документов</w:t>
      </w:r>
      <w:r>
        <w:rPr>
          <w:bCs/>
          <w:shd w:fill="auto" w:val="clear"/>
        </w:rPr>
        <w:t>, направленные посредством электронной почты,  долж</w:t>
      </w:r>
      <w:r>
        <w:rPr>
          <w:bCs/>
        </w:rPr>
        <w:t xml:space="preserve">ны не позднее следующего рабочего дня быть направлены Стороной-отправителем способами, указанными в пунктах 16.7.1-16.7.2 Договора. </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bCs/>
          <w:iCs/>
          <w:color w:val="000000"/>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2"/>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
        </w:numPr>
        <w:shd w:val="clear" w:color="auto" w:fill="FFFFFF"/>
        <w:tabs>
          <w:tab w:val="clear" w:pos="708"/>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w:t>
      </w:r>
      <w:r>
        <w:rPr>
          <w:shd w:fill="FFFFFF" w:val="clear"/>
        </w:rPr>
        <w:t>м</w:t>
      </w:r>
      <w:r>
        <w:rPr>
          <w:bCs/>
          <w:shd w:fill="FFFFFF" w:val="clear"/>
        </w:rPr>
        <w:t>.</w:t>
      </w:r>
    </w:p>
    <w:p>
      <w:pPr>
        <w:pStyle w:val="ListParagraph"/>
        <w:numPr>
          <w:ilvl w:val="1"/>
          <w:numId w:val="2"/>
        </w:numPr>
        <w:shd w:val="clear" w:color="auto" w:fill="FFFFFF"/>
        <w:tabs>
          <w:tab w:val="clear" w:pos="708"/>
          <w:tab w:val="left" w:pos="1134" w:leader="none"/>
        </w:tabs>
        <w:ind w:left="0" w:firstLine="709"/>
        <w:jc w:val="both"/>
        <w:rPr/>
      </w:pPr>
      <w:r>
        <w:rPr>
          <w:shd w:fill="FFFFFF" w:val="clear"/>
        </w:rPr>
        <w:t>Во все</w:t>
      </w:r>
      <w:r>
        <w:rPr/>
        <w:t xml:space="preserve">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color="auto" w:fill="FFFFFF"/>
        <w:tabs>
          <w:tab w:val="clear" w:pos="708"/>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2"/>
        </w:numPr>
        <w:shd w:val="clear" w:color="auto" w:fill="FFFFFF"/>
        <w:tabs>
          <w:tab w:val="clear" w:pos="708"/>
          <w:tab w:val="left" w:pos="0" w:leader="none"/>
          <w:tab w:val="left" w:pos="709" w:leader="none"/>
          <w:tab w:val="left" w:pos="851" w:leader="none"/>
          <w:tab w:val="left" w:pos="993" w:leader="none"/>
          <w:tab w:val="left" w:pos="1134" w:leader="none"/>
          <w:tab w:val="left" w:pos="1701" w:leader="none"/>
          <w:tab w:val="left" w:pos="2130" w:leader="none"/>
        </w:tabs>
        <w:ind w:left="0" w:firstLine="709"/>
        <w:jc w:val="both"/>
        <w:rPr/>
      </w:pPr>
      <w:r>
        <w:rP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«Электрические сети ЕАО» расположенный по адресу: 679011, г. Биробиджан, ЕАО, ул. Черноморская, д.6. ИНН/КПП 2801108200/790102001,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widowControl w:val="false"/>
        <w:tabs>
          <w:tab w:val="clear" w:pos="708"/>
          <w:tab w:val="left" w:pos="993" w:leader="none"/>
        </w:tabs>
        <w:spacing w:lineRule="auto" w:line="240"/>
        <w:ind w:right="-2" w:firstLine="709"/>
        <w:rPr>
          <w:bCs/>
          <w:iCs/>
          <w:sz w:val="24"/>
        </w:rPr>
      </w:pPr>
      <w:r>
        <w:rPr>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ListParagraph"/>
        <w:shd w:val="clear" w:color="auto" w:fill="FFFFFF"/>
        <w:ind w:left="0" w:firstLine="709"/>
        <w:jc w:val="both"/>
        <w:rPr/>
      </w:pPr>
      <w:r>
        <w:rPr>
          <w:bCs/>
          <w:iCs/>
          <w:sz w:val="24"/>
        </w:rPr>
        <w:t xml:space="preserve">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филиала АО «ДРСК» «ЭС ЕАО». В случае отсутствия контактной информации поступившие документы не считаются поступившими в филиал АО «ДРСК» «ЭС ЕАО». Ответственным лицом Заказчика на день подписания Договора является Сазонов Виталий Николаевич, е-mail: </w:t>
      </w:r>
      <w:hyperlink r:id="rId5">
        <w:r>
          <w:rPr>
            <w:bCs/>
            <w:iCs/>
            <w:sz w:val="24"/>
          </w:rPr>
          <w:t>sazonov_vn@eao.drsk.ru</w:t>
        </w:r>
      </w:hyperlink>
      <w:r>
        <w:rPr>
          <w:bCs/>
          <w:iCs/>
          <w:sz w:val="24"/>
        </w:rPr>
        <w:t>.</w:t>
      </w:r>
    </w:p>
    <w:p>
      <w:pPr>
        <w:pStyle w:val="ListParagraph"/>
        <w:shd w:val="clear" w:color="auto" w:fill="FFFFFF"/>
        <w:ind w:left="0" w:firstLine="709"/>
        <w:rPr>
          <w:bCs/>
          <w:sz w:val="22"/>
        </w:rPr>
      </w:pPr>
      <w:r>
        <w:rPr>
          <w:bCs/>
          <w:sz w:val="22"/>
        </w:rPr>
      </w:r>
    </w:p>
    <w:p>
      <w:pPr>
        <w:pStyle w:val="ListParagraph"/>
        <w:shd w:val="clear" w:color="auto" w:fill="FFFFFF"/>
        <w:ind w:left="0" w:firstLine="709"/>
        <w:rPr>
          <w:bCs/>
          <w:sz w:val="22"/>
        </w:rPr>
      </w:pPr>
      <w:r>
        <w:rPr>
          <w:bCs/>
          <w:sz w:val="22"/>
        </w:rPr>
      </w:r>
    </w:p>
    <w:p>
      <w:pPr>
        <w:pStyle w:val="ListParagraph"/>
        <w:numPr>
          <w:ilvl w:val="0"/>
          <w:numId w:val="2"/>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Технические требования;</w:t>
      </w:r>
    </w:p>
    <w:p>
      <w:pPr>
        <w:pStyle w:val="ListParagraph"/>
        <w:shd w:val="clear" w:color="auto" w:fill="FFFFFF"/>
        <w:ind w:left="0" w:hanging="0"/>
        <w:jc w:val="both"/>
        <w:rPr>
          <w:bCs/>
        </w:rPr>
      </w:pPr>
      <w:r>
        <w:rPr>
          <w:bCs/>
        </w:rPr>
        <w:t>Приложение № 2 – Перечень Объектов;</w:t>
      </w:r>
    </w:p>
    <w:p>
      <w:pPr>
        <w:pStyle w:val="ListParagraph"/>
        <w:shd w:val="clear" w:color="auto" w:fill="FFFFFF"/>
        <w:ind w:left="0" w:hanging="0"/>
        <w:jc w:val="both"/>
        <w:rPr>
          <w:bCs/>
        </w:rPr>
      </w:pPr>
      <w:r>
        <w:rPr>
          <w:bCs/>
        </w:rPr>
        <w:t>Приложение № 3 – Календарный график выполнения Работ;</w:t>
      </w:r>
    </w:p>
    <w:p>
      <w:pPr>
        <w:pStyle w:val="ListParagraph"/>
        <w:shd w:val="clear" w:color="auto" w:fill="FFFFFF"/>
        <w:ind w:left="0" w:hanging="0"/>
        <w:jc w:val="both"/>
        <w:rPr>
          <w:bCs/>
        </w:rPr>
      </w:pPr>
      <w:r>
        <w:rPr>
          <w:bCs/>
        </w:rPr>
        <w:t>Приложение № 4 – Сметный расчет с приложениями;</w:t>
      </w:r>
    </w:p>
    <w:p>
      <w:pPr>
        <w:pStyle w:val="ListParagraph"/>
        <w:shd w:val="clear" w:color="auto" w:fill="FFFFFF"/>
        <w:ind w:left="0" w:hanging="0"/>
        <w:jc w:val="both"/>
        <w:rPr>
          <w:bCs/>
        </w:rPr>
      </w:pPr>
      <w:r>
        <w:rPr>
          <w:bCs/>
        </w:rPr>
        <w:t xml:space="preserve">Приложение № 5 – Перечень допусков, разрешений и лицензий Подрядчика; </w:t>
      </w:r>
    </w:p>
    <w:p>
      <w:pPr>
        <w:pStyle w:val="ListParagraph"/>
        <w:shd w:val="clear" w:color="auto" w:fill="FFFFFF"/>
        <w:ind w:left="0" w:hanging="0"/>
        <w:jc w:val="both"/>
        <w:rPr>
          <w:bCs/>
        </w:rPr>
      </w:pPr>
      <w:r>
        <w:rPr>
          <w:bCs/>
        </w:rPr>
        <w:t>Приложение № 6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numPr>
          <w:ilvl w:val="0"/>
          <w:numId w:val="2"/>
        </w:numPr>
        <w:shd w:val="clear" w:color="auto" w:fill="FFFFFF"/>
        <w:tabs>
          <w:tab w:val="clear" w:pos="708"/>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8"/>
          <w:tab w:val="left" w:pos="426" w:leader="none"/>
        </w:tabs>
        <w:ind w:left="0" w:hanging="0"/>
        <w:rPr>
          <w:b/>
          <w:bCs/>
        </w:rPr>
      </w:pPr>
      <w:r>
        <w:rPr>
          <w:b/>
          <w:bCs/>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65"/>
        <w:gridCol w:w="163"/>
        <w:gridCol w:w="4618"/>
        <w:gridCol w:w="344"/>
      </w:tblGrid>
      <w:tr>
        <w:trPr/>
        <w:tc>
          <w:tcPr>
            <w:tcW w:w="4928" w:type="dxa"/>
            <w:gridSpan w:val="2"/>
            <w:tcBorders/>
            <w:shd w:fill="auto" w:val="clear"/>
          </w:tcPr>
          <w:p>
            <w:pPr>
              <w:pStyle w:val="Normal"/>
              <w:widowControl w:val="false"/>
              <w:spacing w:lineRule="auto" w:line="240"/>
              <w:ind w:hanging="0"/>
              <w:rPr>
                <w:sz w:val="24"/>
                <w:szCs w:val="24"/>
              </w:rPr>
            </w:pPr>
            <w:r>
              <w:rPr>
                <w:sz w:val="24"/>
                <w:szCs w:val="24"/>
              </w:rPr>
              <w:t>ЗАКАЗЧИК:</w:t>
            </w:r>
          </w:p>
        </w:tc>
        <w:tc>
          <w:tcPr>
            <w:tcW w:w="4962" w:type="dxa"/>
            <w:gridSpan w:val="2"/>
            <w:tcBorders/>
            <w:shd w:fill="auto" w:val="clear"/>
          </w:tcPr>
          <w:p>
            <w:pPr>
              <w:pStyle w:val="Normal"/>
              <w:widowControl w:val="false"/>
              <w:spacing w:lineRule="auto" w:line="240"/>
              <w:ind w:hanging="0"/>
              <w:rPr>
                <w:sz w:val="24"/>
                <w:szCs w:val="24"/>
              </w:rPr>
            </w:pPr>
            <w:r>
              <w:rPr>
                <w:sz w:val="24"/>
                <w:szCs w:val="24"/>
              </w:rPr>
              <w:t>ПОДРЯДЧИК:</w:t>
            </w:r>
          </w:p>
        </w:tc>
      </w:tr>
      <w:tr>
        <w:trPr/>
        <w:tc>
          <w:tcPr>
            <w:tcW w:w="4928" w:type="dxa"/>
            <w:gridSpan w:val="2"/>
            <w:tcBorders/>
            <w:shd w:color="auto" w:fill="BFBFBF" w:themeFill="background1" w:themeFillShade="bf" w:val="clear"/>
          </w:tcPr>
          <w:p>
            <w:pPr>
              <w:pStyle w:val="Normal"/>
              <w:widowControl w:val="false"/>
              <w:spacing w:lineRule="auto" w:line="240"/>
              <w:ind w:hanging="0"/>
              <w:jc w:val="left"/>
              <w:rPr>
                <w:sz w:val="24"/>
                <w:szCs w:val="24"/>
              </w:rPr>
            </w:pPr>
            <w:r>
              <w:rPr>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9890"/>
            </w:tblGrid>
            <w:tr>
              <w:trPr/>
              <w:tc>
                <w:tcPr>
                  <w:tcW w:w="9890" w:type="dxa"/>
                  <w:tcBorders/>
                  <w:shd w:color="auto" w:fill="auto" w:val="clear"/>
                </w:tcPr>
                <w:p>
                  <w:pPr>
                    <w:pStyle w:val="Normal"/>
                    <w:widowControl w:val="false"/>
                    <w:spacing w:lineRule="auto" w:line="240"/>
                    <w:ind w:hanging="0"/>
                    <w:rPr>
                      <w:b/>
                      <w:sz w:val="24"/>
                      <w:szCs w:val="24"/>
                    </w:rPr>
                  </w:pPr>
                  <w:r>
                    <w:rPr>
                      <w:b/>
                      <w:sz w:val="24"/>
                      <w:szCs w:val="24"/>
                    </w:rPr>
                    <w:t>ЗАКАЗЧИК:</w:t>
                  </w:r>
                </w:p>
              </w:tc>
            </w:tr>
            <w:tr>
              <w:trPr/>
              <w:tc>
                <w:tcPr>
                  <w:tcW w:w="9890" w:type="dxa"/>
                  <w:tcBorders/>
                  <w:shd w:color="auto" w:fill="auto" w:val="clear"/>
                </w:tcPr>
                <w:p>
                  <w:pPr>
                    <w:pStyle w:val="Normal"/>
                    <w:widowControl w:val="false"/>
                    <w:spacing w:lineRule="auto" w:line="240"/>
                    <w:ind w:hanging="0"/>
                    <w:jc w:val="left"/>
                    <w:rPr>
                      <w:b/>
                      <w:sz w:val="22"/>
                      <w:szCs w:val="22"/>
                    </w:rPr>
                  </w:pPr>
                  <w:r>
                    <w:rPr>
                      <w:b/>
                      <w:sz w:val="22"/>
                      <w:szCs w:val="22"/>
                    </w:rPr>
                    <w:t>Акционерное общество</w:t>
                  </w:r>
                </w:p>
                <w:p>
                  <w:pPr>
                    <w:pStyle w:val="Normal"/>
                    <w:widowControl w:val="false"/>
                    <w:spacing w:lineRule="auto" w:line="240"/>
                    <w:ind w:hanging="0"/>
                    <w:jc w:val="left"/>
                    <w:rPr>
                      <w:b/>
                      <w:sz w:val="22"/>
                      <w:szCs w:val="22"/>
                    </w:rPr>
                  </w:pPr>
                  <w:r>
                    <w:rPr>
                      <w:b/>
                      <w:sz w:val="22"/>
                      <w:szCs w:val="22"/>
                    </w:rPr>
                    <w:t>«Дальневосточная распределительная сетевая компания» (АО «ДРСК»)</w:t>
                  </w:r>
                </w:p>
                <w:p>
                  <w:pPr>
                    <w:pStyle w:val="Normal"/>
                    <w:widowControl w:val="false"/>
                    <w:spacing w:lineRule="auto" w:line="240"/>
                    <w:ind w:hanging="0"/>
                    <w:jc w:val="left"/>
                    <w:rPr>
                      <w:sz w:val="22"/>
                      <w:szCs w:val="22"/>
                    </w:rPr>
                  </w:pPr>
                  <w:r>
                    <w:rPr>
                      <w:sz w:val="22"/>
                      <w:szCs w:val="22"/>
                    </w:rPr>
                    <w:t>Юридический адрес:</w:t>
                  </w:r>
                </w:p>
                <w:p>
                  <w:pPr>
                    <w:pStyle w:val="Normal"/>
                    <w:widowControl w:val="false"/>
                    <w:spacing w:lineRule="auto" w:line="240"/>
                    <w:ind w:hanging="0"/>
                    <w:jc w:val="left"/>
                    <w:rPr>
                      <w:sz w:val="22"/>
                      <w:szCs w:val="22"/>
                    </w:rPr>
                  </w:pPr>
                  <w:r>
                    <w:rPr>
                      <w:sz w:val="22"/>
                      <w:szCs w:val="22"/>
                    </w:rPr>
                    <w:t xml:space="preserve">675004, Российская федерация  г. Благовещенск, </w:t>
                  </w:r>
                </w:p>
                <w:p>
                  <w:pPr>
                    <w:pStyle w:val="Normal"/>
                    <w:widowControl w:val="false"/>
                    <w:spacing w:lineRule="auto" w:line="240"/>
                    <w:ind w:hanging="0"/>
                    <w:jc w:val="left"/>
                    <w:rPr>
                      <w:sz w:val="22"/>
                      <w:szCs w:val="22"/>
                    </w:rPr>
                  </w:pPr>
                  <w:r>
                    <w:rPr>
                      <w:sz w:val="22"/>
                      <w:szCs w:val="22"/>
                    </w:rPr>
                    <w:t>ул. Шевченко, 32</w:t>
                  </w:r>
                </w:p>
                <w:p>
                  <w:pPr>
                    <w:pStyle w:val="Normal"/>
                    <w:widowControl w:val="false"/>
                    <w:spacing w:lineRule="auto" w:line="240"/>
                    <w:ind w:hanging="0"/>
                    <w:jc w:val="left"/>
                    <w:rPr>
                      <w:sz w:val="22"/>
                      <w:szCs w:val="22"/>
                    </w:rPr>
                  </w:pPr>
                  <w:r>
                    <w:rPr>
                      <w:sz w:val="22"/>
                      <w:szCs w:val="22"/>
                    </w:rPr>
                    <w:t>ИНН 2801108200 КПП 775050001</w:t>
                  </w:r>
                </w:p>
                <w:p>
                  <w:pPr>
                    <w:pStyle w:val="Normal"/>
                    <w:widowControl w:val="false"/>
                    <w:spacing w:lineRule="auto" w:line="240"/>
                    <w:ind w:hanging="0"/>
                    <w:jc w:val="left"/>
                    <w:rPr>
                      <w:sz w:val="22"/>
                      <w:szCs w:val="22"/>
                    </w:rPr>
                  </w:pPr>
                  <w:r>
                    <w:rPr>
                      <w:sz w:val="22"/>
                      <w:szCs w:val="22"/>
                    </w:rPr>
                    <w:t>р/с 40702810003010113258</w:t>
                  </w:r>
                </w:p>
                <w:p>
                  <w:pPr>
                    <w:pStyle w:val="Normal"/>
                    <w:widowControl w:val="false"/>
                    <w:spacing w:lineRule="auto" w:line="240"/>
                    <w:ind w:hanging="0"/>
                    <w:jc w:val="left"/>
                    <w:rPr>
                      <w:sz w:val="22"/>
                      <w:szCs w:val="22"/>
                    </w:rPr>
                  </w:pPr>
                  <w:r>
                    <w:rPr>
                      <w:sz w:val="22"/>
                      <w:szCs w:val="22"/>
                    </w:rPr>
                    <w:t>к/с 30101810600000000608</w:t>
                  </w:r>
                </w:p>
                <w:p>
                  <w:pPr>
                    <w:pStyle w:val="Normal"/>
                    <w:widowControl w:val="false"/>
                    <w:spacing w:lineRule="auto" w:line="240"/>
                    <w:ind w:hanging="0"/>
                    <w:jc w:val="left"/>
                    <w:rPr>
                      <w:sz w:val="22"/>
                      <w:szCs w:val="22"/>
                    </w:rPr>
                  </w:pPr>
                  <w:r>
                    <w:rPr>
                      <w:sz w:val="22"/>
                      <w:szCs w:val="22"/>
                    </w:rPr>
                    <w:t>в ГРКЦ ГУ Банка России по Хабаровскому краю</w:t>
                  </w:r>
                </w:p>
                <w:p>
                  <w:pPr>
                    <w:pStyle w:val="Normal"/>
                    <w:widowControl w:val="false"/>
                    <w:spacing w:lineRule="auto" w:line="240"/>
                    <w:ind w:hanging="0"/>
                    <w:jc w:val="left"/>
                    <w:rPr>
                      <w:sz w:val="22"/>
                      <w:szCs w:val="22"/>
                    </w:rPr>
                  </w:pPr>
                  <w:r>
                    <w:rPr>
                      <w:sz w:val="22"/>
                      <w:szCs w:val="22"/>
                    </w:rPr>
                    <w:t>БИК 040813608</w:t>
                  </w:r>
                </w:p>
                <w:p>
                  <w:pPr>
                    <w:pStyle w:val="Normal"/>
                    <w:widowControl w:val="false"/>
                    <w:spacing w:lineRule="auto" w:line="240"/>
                    <w:ind w:hanging="0"/>
                    <w:jc w:val="left"/>
                    <w:rPr>
                      <w:sz w:val="22"/>
                      <w:szCs w:val="22"/>
                    </w:rPr>
                  </w:pPr>
                  <w:r>
                    <w:rPr>
                      <w:sz w:val="22"/>
                      <w:szCs w:val="22"/>
                    </w:rPr>
                    <w:t xml:space="preserve">Дальневосточный банк ПАО «Сбербанк России» </w:t>
                  </w:r>
                </w:p>
                <w:p>
                  <w:pPr>
                    <w:pStyle w:val="Normal"/>
                    <w:widowControl w:val="false"/>
                    <w:spacing w:lineRule="auto" w:line="240"/>
                    <w:ind w:hanging="0"/>
                    <w:jc w:val="left"/>
                    <w:rPr>
                      <w:sz w:val="22"/>
                      <w:szCs w:val="22"/>
                    </w:rPr>
                  </w:pPr>
                  <w:r>
                    <w:rPr>
                      <w:sz w:val="22"/>
                      <w:szCs w:val="22"/>
                    </w:rPr>
                    <w:t>г.Хабаровск</w:t>
                  </w:r>
                </w:p>
                <w:p>
                  <w:pPr>
                    <w:pStyle w:val="Normal"/>
                    <w:widowControl w:val="false"/>
                    <w:spacing w:lineRule="auto" w:line="240"/>
                    <w:ind w:hanging="0"/>
                    <w:jc w:val="left"/>
                    <w:rPr>
                      <w:sz w:val="22"/>
                      <w:szCs w:val="22"/>
                    </w:rPr>
                  </w:pPr>
                  <w:r>
                    <w:rPr>
                      <w:sz w:val="22"/>
                      <w:szCs w:val="22"/>
                    </w:rPr>
                    <w:t>Почтовый адрес:</w:t>
                  </w:r>
                </w:p>
                <w:p>
                  <w:pPr>
                    <w:pStyle w:val="Normal"/>
                    <w:widowControl w:val="false"/>
                    <w:spacing w:lineRule="auto" w:line="240"/>
                    <w:ind w:hanging="0"/>
                    <w:jc w:val="left"/>
                    <w:rPr>
                      <w:sz w:val="22"/>
                      <w:szCs w:val="22"/>
                    </w:rPr>
                  </w:pPr>
                  <w:r>
                    <w:rPr>
                      <w:sz w:val="22"/>
                      <w:szCs w:val="22"/>
                    </w:rPr>
                    <w:t>679011, ЕАО, г.Биробиджан,</w:t>
                  </w:r>
                </w:p>
                <w:p>
                  <w:pPr>
                    <w:pStyle w:val="Normal"/>
                    <w:widowControl w:val="false"/>
                    <w:spacing w:lineRule="auto" w:line="240"/>
                    <w:ind w:hanging="0"/>
                    <w:jc w:val="left"/>
                    <w:rPr>
                      <w:sz w:val="22"/>
                      <w:szCs w:val="22"/>
                    </w:rPr>
                  </w:pPr>
                  <w:r>
                    <w:rPr>
                      <w:sz w:val="22"/>
                      <w:szCs w:val="22"/>
                    </w:rPr>
                    <w:t>ул. Черноморская,6</w:t>
                  </w:r>
                </w:p>
                <w:p>
                  <w:pPr>
                    <w:pStyle w:val="Normal"/>
                    <w:widowControl w:val="false"/>
                    <w:spacing w:lineRule="auto" w:line="240"/>
                    <w:ind w:hanging="0"/>
                    <w:jc w:val="left"/>
                    <w:rPr>
                      <w:sz w:val="22"/>
                      <w:szCs w:val="22"/>
                    </w:rPr>
                  </w:pPr>
                  <w:r>
                    <w:rPr>
                      <w:sz w:val="22"/>
                      <w:szCs w:val="22"/>
                    </w:rPr>
                    <w:t>Филиал АО «ДРСК»  «ЭС ЕАО»</w:t>
                  </w:r>
                </w:p>
                <w:p>
                  <w:pPr>
                    <w:pStyle w:val="Normal"/>
                    <w:widowControl w:val="false"/>
                    <w:spacing w:lineRule="auto" w:line="240"/>
                    <w:ind w:hanging="0"/>
                    <w:jc w:val="left"/>
                    <w:rPr>
                      <w:sz w:val="22"/>
                      <w:szCs w:val="22"/>
                    </w:rPr>
                  </w:pPr>
                  <w:r>
                    <w:rPr>
                      <w:sz w:val="22"/>
                      <w:szCs w:val="22"/>
                    </w:rPr>
                    <w:t>КПП 790102001</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tc>
            </w:tr>
          </w:tbl>
          <w:p>
            <w:pPr>
              <w:pStyle w:val="Normal"/>
              <w:widowControl w:val="false"/>
              <w:rPr/>
            </w:pPr>
            <w:r>
              <w:rPr/>
            </w:r>
          </w:p>
        </w:tc>
        <w:tc>
          <w:tcPr>
            <w:tcW w:w="4962" w:type="dxa"/>
            <w:gridSpan w:val="2"/>
            <w:tcBorders/>
            <w:shd w:color="auto" w:fill="BFBFBF" w:themeFill="background1" w:themeFillShade="bf"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4765" w:type="dxa"/>
            <w:tcBorders/>
            <w:shd w:fill="auto" w:val="clear"/>
          </w:tcPr>
          <w:p>
            <w:pPr>
              <w:pStyle w:val="Normal"/>
              <w:widowControl w:val="false"/>
              <w:spacing w:lineRule="auto" w:line="240"/>
              <w:ind w:hanging="0"/>
              <w:jc w:val="left"/>
              <w:rPr>
                <w:sz w:val="24"/>
                <w:szCs w:val="24"/>
              </w:rPr>
            </w:pPr>
            <w:r>
              <w:rPr>
                <w:sz w:val="24"/>
                <w:szCs w:val="24"/>
              </w:rPr>
            </w:r>
          </w:p>
          <w:p>
            <w:pPr>
              <w:pStyle w:val="Normal"/>
              <w:widowControl w:val="false"/>
              <w:tabs>
                <w:tab w:val="clear" w:pos="708"/>
                <w:tab w:val="left" w:pos="360" w:leader="none"/>
              </w:tabs>
              <w:spacing w:lineRule="auto" w:line="240"/>
              <w:ind w:hanging="0"/>
              <w:jc w:val="left"/>
              <w:rPr>
                <w:b/>
                <w:sz w:val="24"/>
                <w:szCs w:val="24"/>
              </w:rPr>
            </w:pPr>
            <w:r>
              <w:rPr>
                <w:b/>
                <w:sz w:val="24"/>
                <w:szCs w:val="24"/>
              </w:rPr>
              <w:t>«Заказчик»</w:t>
            </w:r>
          </w:p>
          <w:p>
            <w:pPr>
              <w:pStyle w:val="Normal"/>
              <w:widowControl w:val="false"/>
              <w:tabs>
                <w:tab w:val="clear" w:pos="708"/>
                <w:tab w:val="left" w:pos="360" w:leader="none"/>
                <w:tab w:val="left" w:pos="2655" w:leader="none"/>
              </w:tabs>
              <w:spacing w:lineRule="auto" w:line="240"/>
              <w:ind w:hanging="0"/>
              <w:jc w:val="left"/>
              <w:rPr>
                <w:b/>
                <w:sz w:val="24"/>
                <w:szCs w:val="24"/>
              </w:rPr>
            </w:pPr>
            <w:r>
              <w:rPr>
                <w:b/>
                <w:sz w:val="24"/>
                <w:szCs w:val="24"/>
              </w:rPr>
              <w:t>Директор филиала</w:t>
            </w:r>
          </w:p>
          <w:p>
            <w:pPr>
              <w:pStyle w:val="Normal"/>
              <w:widowControl w:val="false"/>
              <w:tabs>
                <w:tab w:val="clear" w:pos="708"/>
                <w:tab w:val="left" w:pos="360" w:leader="none"/>
              </w:tabs>
              <w:spacing w:lineRule="auto" w:line="240"/>
              <w:ind w:hanging="0"/>
              <w:jc w:val="left"/>
              <w:rPr>
                <w:b/>
                <w:sz w:val="24"/>
                <w:szCs w:val="24"/>
              </w:rPr>
            </w:pPr>
            <w:r>
              <w:rPr>
                <w:b/>
                <w:sz w:val="24"/>
                <w:szCs w:val="24"/>
              </w:rPr>
              <w:t>АО «ДРСК» «ЭС ЕАО»</w:t>
            </w:r>
          </w:p>
          <w:p>
            <w:pPr>
              <w:pStyle w:val="Normal"/>
              <w:widowControl w:val="false"/>
              <w:tabs>
                <w:tab w:val="clear" w:pos="708"/>
                <w:tab w:val="left" w:pos="360" w:leader="none"/>
              </w:tabs>
              <w:spacing w:lineRule="auto" w:line="240"/>
              <w:ind w:hanging="0"/>
              <w:jc w:val="left"/>
              <w:rPr>
                <w:b/>
                <w:sz w:val="24"/>
                <w:szCs w:val="24"/>
              </w:rPr>
            </w:pPr>
            <w:r>
              <w:rPr>
                <w:b/>
                <w:sz w:val="24"/>
                <w:szCs w:val="24"/>
              </w:rPr>
            </w:r>
          </w:p>
          <w:p>
            <w:pPr>
              <w:pStyle w:val="Normal"/>
              <w:widowControl w:val="false"/>
              <w:spacing w:lineRule="auto" w:line="240"/>
              <w:ind w:hanging="0"/>
              <w:jc w:val="left"/>
              <w:rPr>
                <w:sz w:val="24"/>
                <w:szCs w:val="24"/>
                <w:highlight w:val="lightGray"/>
              </w:rPr>
            </w:pPr>
            <w:r>
              <w:rPr>
                <w:b/>
                <w:sz w:val="24"/>
                <w:szCs w:val="24"/>
                <w:highlight w:val="lightGray"/>
              </w:rPr>
              <w:t>__________________А.В.Демьянов</w:t>
            </w:r>
            <w:r>
              <w:rPr>
                <w:sz w:val="24"/>
                <w:szCs w:val="24"/>
                <w:highlight w:val="lightGray"/>
              </w:rPr>
              <w:t xml:space="preserve"> </w:t>
            </w:r>
          </w:p>
          <w:p>
            <w:pPr>
              <w:pStyle w:val="Normal"/>
              <w:widowControl w:val="false"/>
              <w:spacing w:lineRule="auto" w:line="240"/>
              <w:ind w:hanging="0"/>
              <w:jc w:val="left"/>
              <w:rPr>
                <w:sz w:val="24"/>
                <w:szCs w:val="24"/>
                <w:highlight w:val="lightGray"/>
              </w:rPr>
            </w:pPr>
            <w:r>
              <w:rPr>
                <w:sz w:val="24"/>
                <w:szCs w:val="24"/>
                <w:highlight w:val="lightGray"/>
              </w:rPr>
            </w:r>
          </w:p>
        </w:tc>
        <w:tc>
          <w:tcPr>
            <w:tcW w:w="4781" w:type="dxa"/>
            <w:gridSpan w:val="2"/>
            <w:tcBorders/>
            <w:shd w:fill="auto" w:val="clear"/>
          </w:tcPr>
          <w:p>
            <w:pPr>
              <w:pStyle w:val="Normal"/>
              <w:widowControl w:val="false"/>
              <w:spacing w:lineRule="auto" w:line="240"/>
              <w:ind w:hanging="0"/>
              <w:jc w:val="left"/>
              <w:rPr>
                <w:sz w:val="24"/>
                <w:szCs w:val="24"/>
                <w:highlight w:val="lightGray"/>
              </w:rPr>
            </w:pPr>
            <w:r>
              <w:rPr>
                <w:sz w:val="24"/>
                <w:szCs w:val="24"/>
                <w:highlight w:val="lightGray"/>
              </w:rPr>
            </w:r>
          </w:p>
          <w:p>
            <w:pPr>
              <w:pStyle w:val="Normal"/>
              <w:widowControl w:val="false"/>
              <w:spacing w:lineRule="auto" w:line="240"/>
              <w:ind w:hanging="0"/>
              <w:jc w:val="left"/>
              <w:rPr>
                <w:sz w:val="24"/>
                <w:szCs w:val="24"/>
              </w:rPr>
            </w:pPr>
            <w:r>
              <w:rPr>
                <w:sz w:val="24"/>
                <w:szCs w:val="24"/>
                <w:highlight w:val="lightGray"/>
              </w:rPr>
              <w:t>_______________ / _______________</w:t>
            </w:r>
            <w:r>
              <w:rPr>
                <w:sz w:val="24"/>
                <w:szCs w:val="24"/>
              </w:rPr>
              <w:t xml:space="preserve"> </w:t>
            </w:r>
          </w:p>
          <w:p>
            <w:pPr>
              <w:pStyle w:val="Normal"/>
              <w:widowControl w:val="false"/>
              <w:spacing w:lineRule="auto" w:line="240"/>
              <w:ind w:hanging="0"/>
              <w:jc w:val="left"/>
              <w:rPr>
                <w:sz w:val="24"/>
                <w:szCs w:val="24"/>
              </w:rPr>
            </w:pPr>
            <w:r>
              <w:rPr>
                <w:sz w:val="24"/>
                <w:szCs w:val="24"/>
              </w:rPr>
            </w:r>
          </w:p>
        </w:tc>
        <w:tc>
          <w:tcPr>
            <w:tcW w:w="344" w:type="dxa"/>
            <w:tcBorders/>
            <w:shd w:fill="auto" w:val="clear"/>
          </w:tcPr>
          <w:p>
            <w:pPr>
              <w:pStyle w:val="Normal"/>
              <w:widowControl w:val="false"/>
              <w:rPr/>
            </w:pPr>
            <w:r>
              <w:rPr/>
            </w:r>
          </w:p>
        </w:tc>
      </w:tr>
    </w:tbl>
    <w:p>
      <w:pPr>
        <w:sectPr>
          <w:footnotePr>
            <w:numFmt w:val="decimal"/>
          </w:footnotePr>
          <w:type w:val="nextPage"/>
          <w:pgSz w:w="11906" w:h="16838"/>
          <w:pgMar w:left="1418" w:right="851" w:gutter="0" w:header="0" w:top="709" w:footer="0" w:bottom="851"/>
          <w:pgNumType w:fmt="decimal"/>
          <w:formProt w:val="false"/>
          <w:titlePg/>
          <w:textDirection w:val="lrTb"/>
          <w:docGrid w:type="default" w:linePitch="381" w:charSpace="0"/>
        </w:sectPr>
      </w:pPr>
    </w:p>
    <w:p>
      <w:pPr>
        <w:pStyle w:val="Normal"/>
        <w:spacing w:lineRule="auto" w:line="240"/>
        <w:ind w:left="4820" w:hanging="0"/>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ТЕХНИЧЕСКИЕ ТРЕБОВАНИЯ</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2</w:t>
      </w:r>
    </w:p>
    <w:p>
      <w:pPr>
        <w:pStyle w:val="Normal"/>
        <w:spacing w:lineRule="auto" w:line="240"/>
        <w:ind w:left="5103" w:hanging="0"/>
        <w:rPr>
          <w:sz w:val="22"/>
          <w:szCs w:val="22"/>
        </w:rPr>
      </w:pPr>
      <w:r>
        <w:rPr>
          <w:sz w:val="22"/>
          <w:szCs w:val="22"/>
        </w:rPr>
        <w:t xml:space="preserve">к Договору подряда </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ind w:hanging="0"/>
        <w:jc w:val="right"/>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Перечень Объектов</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mc:AlternateContent>
          <mc:Choice Requires="wps">
            <w:drawing>
              <wp:anchor behindDoc="0" distT="0" distB="0" distL="113665" distR="114935" simplePos="0" locked="0" layoutInCell="0" allowOverlap="1" relativeHeight="2">
                <wp:simplePos x="0" y="0"/>
                <wp:positionH relativeFrom="margin">
                  <wp:posOffset>0</wp:posOffset>
                </wp:positionH>
                <wp:positionV relativeFrom="paragraph">
                  <wp:posOffset>107950</wp:posOffset>
                </wp:positionV>
                <wp:extent cx="6299200" cy="1111250"/>
                <wp:effectExtent l="0" t="0" r="0" b="0"/>
                <wp:wrapSquare wrapText="bothSides"/>
                <wp:docPr id="1" name="Врезка1"/>
                <a:graphic xmlns:a="http://schemas.openxmlformats.org/drawingml/2006/main">
                  <a:graphicData uri="http://schemas.microsoft.com/office/word/2010/wordprocessingShape">
                    <wps:wsp>
                      <wps:cNvSpPr/>
                      <wps:spPr>
                        <a:xfrm>
                          <a:off x="0" y="0"/>
                          <a:ext cx="6299280" cy="1111320"/>
                        </a:xfrm>
                        <a:prstGeom prst="rect">
                          <a:avLst/>
                        </a:prstGeom>
                        <a:noFill/>
                        <a:ln w="0">
                          <a:noFill/>
                        </a:ln>
                      </wps:spPr>
                      <wps:style>
                        <a:lnRef idx="0"/>
                        <a:fillRef idx="0"/>
                        <a:effectRef idx="0"/>
                        <a:fontRef idx="minor"/>
                      </wps:style>
                      <wps:txbx>
                        <w:txbxContent>
                          <w:tbl>
                            <w:tblPr>
                              <w:tblW w:w="5000" w:type="pct"/>
                              <w:jc w:val="left"/>
                              <w:tblInd w:w="108" w:type="dxa"/>
                              <w:tblLayout w:type="fixed"/>
                              <w:tblCellMar>
                                <w:top w:w="0" w:type="dxa"/>
                                <w:left w:w="103" w:type="dxa"/>
                                <w:bottom w:w="0" w:type="dxa"/>
                                <w:right w:w="108" w:type="dxa"/>
                              </w:tblCellMar>
                              <w:tblLook w:val="04a0" w:noVBand="1" w:noHBand="0" w:lastColumn="0" w:firstColumn="1" w:lastRow="0" w:firstRow="1"/>
                            </w:tblPr>
                            <w:tblGrid>
                              <w:gridCol w:w="703"/>
                              <w:gridCol w:w="4567"/>
                              <w:gridCol w:w="4651"/>
                            </w:tblGrid>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 </w:t>
                                  </w:r>
                                  <w:r>
                                    <w:rPr>
                                      <w:sz w:val="24"/>
                                      <w:szCs w:val="24"/>
                                    </w:rPr>
                                    <w:t>п/п</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Наименование Объекта</w:t>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Имущество Заказчика </w:t>
                                  </w:r>
                                </w:p>
                                <w:p>
                                  <w:pPr>
                                    <w:pStyle w:val="Normal"/>
                                    <w:widowControl w:val="false"/>
                                    <w:spacing w:lineRule="auto" w:line="240"/>
                                    <w:ind w:hanging="0"/>
                                    <w:jc w:val="center"/>
                                    <w:rPr/>
                                  </w:pPr>
                                  <w:r>
                                    <w:rPr>
                                      <w:sz w:val="24"/>
                                      <w:szCs w:val="24"/>
                                    </w:rPr>
                                    <w:t>(основные средства) в составе Объекта</w:t>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1</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2</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3</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bl>
                          <w:p>
                            <w:pPr>
                              <w:pStyle w:val="Style28"/>
                              <w:rPr/>
                            </w:pPr>
                            <w:r>
                              <w:rPr/>
                            </w:r>
                          </w:p>
                        </w:txbxContent>
                      </wps:txbx>
                      <wps:bodyPr lIns="0" rIns="0" tIns="0" bIns="0" anchor="t">
                        <a:spAutoFit/>
                      </wps:bodyPr>
                    </wps:wsp>
                  </a:graphicData>
                </a:graphic>
                <wp14:sizeRelH relativeFrom="margin">
                  <wp14:pctWidth>100000</wp14:pctWidth>
                </wp14:sizeRelH>
              </wp:anchor>
            </w:drawing>
          </mc:Choice>
          <mc:Fallback>
            <w:pict>
              <v:rect id="shape_0" ID="Врезка1" path="m0,0l-2147483645,0l-2147483645,-2147483646l0,-2147483646xe" stroked="f" o:allowincell="f" style="position:absolute;margin-left:0pt;margin-top:8.5pt;width:495.95pt;height:87.45pt;mso-wrap-style:none;v-text-anchor:middle;mso-position-horizontal-relative:margin">
                <v:fill o:detectmouseclick="t" on="false"/>
                <v:stroke color="#3465a4" joinstyle="round" endcap="flat"/>
                <v:textbox>
                  <w:txbxContent>
                    <w:tbl>
                      <w:tblPr>
                        <w:tblW w:w="5000" w:type="pct"/>
                        <w:jc w:val="left"/>
                        <w:tblInd w:w="108" w:type="dxa"/>
                        <w:tblLayout w:type="fixed"/>
                        <w:tblCellMar>
                          <w:top w:w="0" w:type="dxa"/>
                          <w:left w:w="103" w:type="dxa"/>
                          <w:bottom w:w="0" w:type="dxa"/>
                          <w:right w:w="108" w:type="dxa"/>
                        </w:tblCellMar>
                        <w:tblLook w:val="04a0" w:noVBand="1" w:noHBand="0" w:lastColumn="0" w:firstColumn="1" w:lastRow="0" w:firstRow="1"/>
                      </w:tblPr>
                      <w:tblGrid>
                        <w:gridCol w:w="703"/>
                        <w:gridCol w:w="4567"/>
                        <w:gridCol w:w="4651"/>
                      </w:tblGrid>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 </w:t>
                            </w:r>
                            <w:r>
                              <w:rPr>
                                <w:sz w:val="24"/>
                                <w:szCs w:val="24"/>
                              </w:rPr>
                              <w:t>п/п</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Наименование Объекта</w:t>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Имущество Заказчика </w:t>
                            </w:r>
                          </w:p>
                          <w:p>
                            <w:pPr>
                              <w:pStyle w:val="Normal"/>
                              <w:widowControl w:val="false"/>
                              <w:spacing w:lineRule="auto" w:line="240"/>
                              <w:ind w:hanging="0"/>
                              <w:jc w:val="center"/>
                              <w:rPr/>
                            </w:pPr>
                            <w:r>
                              <w:rPr>
                                <w:sz w:val="24"/>
                                <w:szCs w:val="24"/>
                              </w:rPr>
                              <w:t>(основные средства) в составе Объекта</w:t>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1</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2</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3</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bl>
                    <w:p>
                      <w:pPr>
                        <w:pStyle w:val="Style28"/>
                        <w:rPr/>
                      </w:pPr>
                      <w:r>
                        <w:rPr/>
                      </w:r>
                    </w:p>
                  </w:txbxContent>
                </v:textbox>
                <w10:wrap type="square"/>
              </v:rect>
            </w:pict>
          </mc:Fallback>
        </mc:AlternateConten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b/>
          <w:sz w:val="24"/>
          <w:lang w:val="en-US"/>
        </w:rPr>
      </w:pPr>
      <w:r>
        <w:rPr>
          <w:b/>
          <w:sz w:val="24"/>
          <w:lang w:val="en-US"/>
        </w:rPr>
      </w:r>
      <w:r>
        <w:br w:type="page"/>
      </w:r>
    </w:p>
    <w:p>
      <w:pPr>
        <w:pStyle w:val="Normal"/>
        <w:spacing w:lineRule="auto" w:line="240"/>
        <w:ind w:left="5103" w:hanging="0"/>
        <w:rPr>
          <w:sz w:val="22"/>
          <w:szCs w:val="22"/>
        </w:rPr>
      </w:pPr>
      <w:r>
        <w:rPr>
          <w:sz w:val="22"/>
          <w:szCs w:val="22"/>
        </w:rPr>
        <w:t>Приложение №3</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911" w:type="dxa"/>
        <w:jc w:val="left"/>
        <w:tblInd w:w="0" w:type="dxa"/>
        <w:tblLayout w:type="fixed"/>
        <w:tblCellMar>
          <w:top w:w="0" w:type="dxa"/>
          <w:left w:w="103" w:type="dxa"/>
          <w:bottom w:w="0" w:type="dxa"/>
          <w:right w:w="108" w:type="dxa"/>
        </w:tblCellMar>
        <w:tblLook w:val="04a0" w:noVBand="1" w:noHBand="0" w:lastColumn="0" w:firstColumn="1" w:lastRow="0" w:firstRow="1"/>
      </w:tblPr>
      <w:tblGrid>
        <w:gridCol w:w="681"/>
        <w:gridCol w:w="1634"/>
        <w:gridCol w:w="1421"/>
        <w:gridCol w:w="1549"/>
        <w:gridCol w:w="840"/>
        <w:gridCol w:w="1176"/>
        <w:gridCol w:w="1"/>
        <w:gridCol w:w="773"/>
        <w:gridCol w:w="1"/>
        <w:gridCol w:w="849"/>
        <w:gridCol w:w="1"/>
        <w:gridCol w:w="984"/>
      </w:tblGrid>
      <w:tr>
        <w:trPr/>
        <w:tc>
          <w:tcPr>
            <w:tcW w:w="681"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 xml:space="preserve">№ </w:t>
            </w:r>
            <w:r>
              <w:rPr>
                <w:sz w:val="20"/>
                <w:szCs w:val="20"/>
              </w:rPr>
              <w:t>этапа</w:t>
            </w:r>
          </w:p>
        </w:tc>
        <w:tc>
          <w:tcPr>
            <w:tcW w:w="163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этапа (состав Работ)</w:t>
            </w:r>
          </w:p>
        </w:tc>
        <w:tc>
          <w:tcPr>
            <w:tcW w:w="1421"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Обоснование стоимости этапа</w:t>
            </w:r>
          </w:p>
        </w:tc>
        <w:tc>
          <w:tcPr>
            <w:tcW w:w="1549"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Объекта</w:t>
            </w:r>
            <w:r>
              <w:rPr>
                <w:rStyle w:val="FootnoteReference"/>
                <w:sz w:val="20"/>
                <w:szCs w:val="20"/>
              </w:rPr>
              <w:footnoteReference w:id="6"/>
            </w:r>
          </w:p>
        </w:tc>
        <w:tc>
          <w:tcPr>
            <w:tcW w:w="2017"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Период выполнения этапа</w:t>
            </w:r>
          </w:p>
        </w:tc>
        <w:tc>
          <w:tcPr>
            <w:tcW w:w="774" w:type="dxa"/>
            <w:gridSpan w:val="2"/>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Цена этапа, руб. без НДС</w:t>
            </w:r>
          </w:p>
        </w:tc>
        <w:tc>
          <w:tcPr>
            <w:tcW w:w="850" w:type="dxa"/>
            <w:gridSpan w:val="2"/>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Сумма НДС (__%), руб.</w:t>
            </w:r>
          </w:p>
        </w:tc>
        <w:tc>
          <w:tcPr>
            <w:tcW w:w="98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Стоимость этапа, руб. с  НДС</w:t>
            </w:r>
          </w:p>
        </w:tc>
      </w:tr>
      <w:tr>
        <w:trPr/>
        <w:tc>
          <w:tcPr>
            <w:tcW w:w="681"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634"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Начало</w:t>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Окончание</w:t>
            </w:r>
          </w:p>
        </w:tc>
        <w:tc>
          <w:tcPr>
            <w:tcW w:w="774"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1.</w:t>
            </w:r>
          </w:p>
        </w:tc>
        <w:tc>
          <w:tcPr>
            <w:tcW w:w="16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2.</w:t>
            </w:r>
          </w:p>
        </w:tc>
        <w:tc>
          <w:tcPr>
            <w:tcW w:w="16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3.</w:t>
            </w:r>
          </w:p>
        </w:tc>
        <w:tc>
          <w:tcPr>
            <w:tcW w:w="16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4.</w:t>
            </w:r>
          </w:p>
        </w:tc>
        <w:tc>
          <w:tcPr>
            <w:tcW w:w="16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w:t>
            </w:r>
          </w:p>
        </w:tc>
        <w:tc>
          <w:tcPr>
            <w:tcW w:w="8244" w:type="dxa"/>
            <w:gridSpan w:val="9"/>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Непредвиденные работы и затраты (лимит)</w:t>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8925" w:type="dxa"/>
            <w:gridSpan w:val="10"/>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right"/>
              <w:rPr>
                <w:b/>
                <w:sz w:val="24"/>
                <w:szCs w:val="24"/>
              </w:rPr>
            </w:pPr>
            <w:r>
              <w:rPr>
                <w:b/>
                <w:sz w:val="24"/>
                <w:szCs w:val="24"/>
              </w:rPr>
              <w:t>Всего по Договору:</w:t>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rPr>
            </w:pPr>
            <w:r>
              <w:rPr>
                <w:b/>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tbl>
      <w:tblPr>
        <w:tblW w:w="9571"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sectPr>
          <w:headerReference w:type="default" r:id="rId6"/>
          <w:footerReference w:type="default" r:id="rId7"/>
          <w:footnotePr>
            <w:numFmt w:val="decimal"/>
          </w:footnotePr>
          <w:type w:val="nextPage"/>
          <w:pgSz w:w="11906" w:h="16838"/>
          <w:pgMar w:left="1418" w:right="567" w:gutter="0" w:header="567" w:top="624" w:footer="284" w:bottom="567"/>
          <w:pgNumType w:fmt="decimal"/>
          <w:formProt w:val="false"/>
          <w:textDirection w:val="lrTb"/>
          <w:docGrid w:type="default" w:linePitch="381" w:charSpace="0"/>
        </w:sectPr>
      </w:pPr>
    </w:p>
    <w:p>
      <w:pPr>
        <w:pStyle w:val="Normal"/>
        <w:spacing w:lineRule="auto" w:line="240"/>
        <w:ind w:left="5103" w:hanging="0"/>
        <w:rPr>
          <w:sz w:val="22"/>
          <w:szCs w:val="22"/>
        </w:rPr>
      </w:pPr>
      <w:r>
        <w:rPr>
          <w:sz w:val="22"/>
          <w:szCs w:val="22"/>
        </w:rPr>
        <w:t>Приложение № 4</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Cs/>
          <w:sz w:val="24"/>
          <w:szCs w:val="24"/>
        </w:rPr>
      </w:pPr>
      <w:r>
        <w:rPr>
          <w:b/>
          <w:sz w:val="24"/>
          <w:szCs w:val="24"/>
        </w:rPr>
        <w:t xml:space="preserve">СВОДНЫЙ СМЕТНЫЙ РАСЧЕТ </w:t>
      </w:r>
      <w:r>
        <w:rPr>
          <w:bCs/>
          <w:sz w:val="24"/>
          <w:szCs w:val="24"/>
        </w:rPr>
        <w:t xml:space="preserve">/ </w:t>
      </w:r>
    </w:p>
    <w:p>
      <w:pPr>
        <w:pStyle w:val="Normal"/>
        <w:spacing w:lineRule="auto" w:line="240"/>
        <w:ind w:hanging="0"/>
        <w:jc w:val="center"/>
        <w:rPr>
          <w:b/>
          <w:sz w:val="24"/>
          <w:szCs w:val="24"/>
        </w:rPr>
      </w:pPr>
      <w:r>
        <w:rPr>
          <w:b/>
          <w:bCs/>
          <w:sz w:val="24"/>
          <w:szCs w:val="24"/>
        </w:rPr>
        <w:t>ОБЪЕКТНЫЙ СМЕТНЫЙ РАСЧЕТ</w:t>
      </w:r>
      <w:r>
        <w:rPr>
          <w:bCs/>
        </w:rPr>
        <w:t xml:space="preserve"> </w:t>
      </w:r>
      <w:r>
        <w:rPr>
          <w:b/>
          <w:sz w:val="24"/>
          <w:szCs w:val="24"/>
        </w:rPr>
        <w:t>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5</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4800" w:type="pct"/>
        <w:jc w:val="left"/>
        <w:tblInd w:w="0" w:type="dxa"/>
        <w:tblLayout w:type="fixed"/>
        <w:tblCellMar>
          <w:top w:w="0" w:type="dxa"/>
          <w:left w:w="103" w:type="dxa"/>
          <w:bottom w:w="0" w:type="dxa"/>
          <w:right w:w="108" w:type="dxa"/>
        </w:tblCellMar>
        <w:tblLook w:val="04a0" w:noVBand="1" w:noHBand="0" w:lastColumn="0" w:firstColumn="1" w:lastRow="0" w:firstRow="1"/>
      </w:tblPr>
      <w:tblGrid>
        <w:gridCol w:w="702"/>
        <w:gridCol w:w="1467"/>
        <w:gridCol w:w="1322"/>
        <w:gridCol w:w="1459"/>
        <w:gridCol w:w="1323"/>
        <w:gridCol w:w="1322"/>
        <w:gridCol w:w="1655"/>
      </w:tblGrid>
      <w:tr>
        <w:trPr>
          <w:trHeight w:val="2142"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700" w:type="pct"/>
        <w:jc w:val="left"/>
        <w:tblInd w:w="0" w:type="dxa"/>
        <w:tblLayout w:type="fixed"/>
        <w:tblCellMar>
          <w:top w:w="0" w:type="dxa"/>
          <w:left w:w="103" w:type="dxa"/>
          <w:bottom w:w="0" w:type="dxa"/>
          <w:right w:w="108" w:type="dxa"/>
        </w:tblCellMar>
        <w:tblLook w:val="01e0" w:noVBand="0" w:noHBand="0" w:lastColumn="1" w:firstColumn="1" w:lastRow="1" w:firstRow="1"/>
      </w:tblPr>
      <w:tblGrid>
        <w:gridCol w:w="3643"/>
        <w:gridCol w:w="5414"/>
      </w:tblGrid>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Виды нарушений</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Штрафные санкции</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rFonts w:ascii="Liberation Serif" w:hAnsi="Liberation Serif" w:eastAsia="Times New Roman" w:cs="Times New Roman"/>
                <w:color w:val="00000A"/>
                <w:kern w:val="0"/>
                <w:sz w:val="24"/>
                <w:szCs w:val="24"/>
                <w:lang w:val="ru-RU" w:eastAsia="ru-RU" w:bidi="ar-SA"/>
              </w:rPr>
            </w:pPr>
            <w:r>
              <w:rPr>
                <w:rFonts w:eastAsia="Times New Roman" w:cs="Times New Roman" w:ascii="Liberation Serif" w:hAnsi="Liberation Serif"/>
                <w:color w:val="00000A"/>
                <w:kern w:val="0"/>
                <w:sz w:val="24"/>
                <w:szCs w:val="24"/>
                <w:lang w:val="ru-RU" w:eastAsia="ru-RU" w:bidi="ar-SA"/>
              </w:rPr>
              <w:t>100 000 (сто тысяч) рублей за каждый случай нарушения.</w:t>
            </w:r>
          </w:p>
          <w:p>
            <w:pPr>
              <w:pStyle w:val="Normal"/>
              <w:widowControl w:val="false"/>
              <w:spacing w:lineRule="auto" w:line="240"/>
              <w:ind w:left="0" w:right="0" w:hanging="0"/>
              <w:jc w:val="both"/>
              <w:rPr>
                <w:rFonts w:ascii="Liberation Serif" w:hAnsi="Liberation Serif"/>
                <w:sz w:val="20"/>
                <w:szCs w:val="20"/>
              </w:rPr>
            </w:pPr>
            <w:r>
              <w:rPr>
                <w:rFonts w:ascii="Liberation Serif" w:hAnsi="Liberation Serif"/>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rFonts w:ascii="Liberation Serif" w:hAnsi="Liberation Serif" w:eastAsia="Times New Roman" w:cs="Times New Roman"/>
                <w:color w:val="00000A"/>
                <w:kern w:val="0"/>
                <w:sz w:val="24"/>
                <w:szCs w:val="24"/>
                <w:lang w:val="ru-RU" w:eastAsia="ru-RU" w:bidi="ar-SA"/>
              </w:rPr>
            </w:pPr>
            <w:r>
              <w:rPr>
                <w:rFonts w:eastAsia="Times New Roman" w:cs="Times New Roman" w:ascii="Liberation Serif" w:hAnsi="Liberation Serif"/>
                <w:color w:val="00000A"/>
                <w:kern w:val="0"/>
                <w:sz w:val="24"/>
                <w:szCs w:val="24"/>
                <w:lang w:val="ru-RU" w:eastAsia="ru-RU" w:bidi="ar-SA"/>
              </w:rPr>
              <w:t>200 000 (двести тысяч) рублей за каждый случай нарушения.</w:t>
            </w:r>
          </w:p>
          <w:p>
            <w:pPr>
              <w:pStyle w:val="Normal"/>
              <w:widowControl w:val="false"/>
              <w:spacing w:lineRule="auto" w:line="240"/>
              <w:ind w:left="0" w:right="0" w:hanging="0"/>
              <w:jc w:val="both"/>
              <w:rPr>
                <w:rFonts w:ascii="Liberation Serif" w:hAnsi="Liberation Serif" w:eastAsia="Times New Roman" w:cs="Times New Roman"/>
                <w:color w:val="00000A"/>
                <w:kern w:val="0"/>
                <w:sz w:val="24"/>
                <w:szCs w:val="24"/>
                <w:lang w:val="ru-RU" w:eastAsia="ru-RU" w:bidi="ar-SA"/>
              </w:rPr>
            </w:pPr>
            <w:r>
              <w:rPr>
                <w:rFonts w:eastAsia="Times New Roman" w:cs="Times New Roman" w:ascii="Liberation Serif" w:hAnsi="Liberation Serif"/>
                <w:color w:val="00000A"/>
                <w:kern w:val="0"/>
                <w:sz w:val="24"/>
                <w:szCs w:val="24"/>
                <w:lang w:val="ru-RU" w:eastAsia="ru-RU" w:bidi="ar-SA"/>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rFonts w:ascii="Liberation Serif" w:hAnsi="Liberation Serif" w:eastAsia="Times New Roman" w:cs="Times New Roman"/>
                <w:color w:val="00000A"/>
                <w:kern w:val="0"/>
                <w:sz w:val="24"/>
                <w:szCs w:val="24"/>
                <w:lang w:val="ru-RU" w:eastAsia="ru-RU" w:bidi="ar-SA"/>
              </w:rPr>
            </w:pPr>
            <w:r>
              <w:rPr>
                <w:rFonts w:eastAsia="Times New Roman" w:cs="Times New Roman" w:ascii="Liberation Serif" w:hAnsi="Liberation Serif"/>
                <w:color w:val="00000A"/>
                <w:kern w:val="0"/>
                <w:sz w:val="24"/>
                <w:szCs w:val="24"/>
                <w:lang w:val="ru-RU" w:eastAsia="ru-RU" w:bidi="ar-SA"/>
              </w:rPr>
              <w:t xml:space="preserve">  </w:t>
            </w:r>
            <w:r>
              <w:rPr>
                <w:rFonts w:eastAsia="Times New Roman" w:cs="Times New Roman" w:ascii="Liberation Serif" w:hAnsi="Liberation Serif"/>
                <w:color w:val="00000A"/>
                <w:kern w:val="0"/>
                <w:sz w:val="24"/>
                <w:szCs w:val="24"/>
                <w:lang w:val="ru-RU" w:eastAsia="ru-RU" w:bidi="ar-SA"/>
              </w:rPr>
              <w:t>500 000 (пятьсот тысяч) рублей за каждый случай нарушения.</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- 50 000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43"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Times New Roman" w:hAnsi="Times New Roman" w:eastAsia="Times New Roman" w:cs="Times New Roman"/>
                <w:color w:val="000000"/>
                <w:kern w:val="0"/>
                <w:sz w:val="24"/>
                <w:szCs w:val="28"/>
                <w:lang w:val="ru-RU" w:eastAsia="ru-RU" w:bidi="ar-SA"/>
              </w:rPr>
            </w:pPr>
            <w:r>
              <w:rPr>
                <w:rFonts w:eastAsia="Times New Roman" w:cs="Times New Roman"/>
                <w:color w:val="000000"/>
                <w:kern w:val="0"/>
                <w:sz w:val="24"/>
                <w:szCs w:val="28"/>
                <w:lang w:val="ru-RU" w:eastAsia="ru-RU" w:bidi="ar-SA"/>
              </w:rPr>
              <w:t>3. Нарушение требований охраны труда</w:t>
            </w:r>
          </w:p>
        </w:tc>
        <w:tc>
          <w:tcPr>
            <w:tcW w:w="5414"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Times New Roman" w:hAnsi="Times New Roman" w:eastAsia="Times New Roman" w:cs="Times New Roman"/>
                <w:color w:val="00000A"/>
                <w:kern w:val="0"/>
                <w:sz w:val="24"/>
                <w:szCs w:val="24"/>
                <w:lang w:val="ru-RU" w:eastAsia="ru-RU" w:bidi="ar-SA"/>
              </w:rPr>
            </w:pPr>
            <w:r>
              <w:rPr>
                <w:rFonts w:eastAsia="Times New Roman" w:cs="Times New Roman"/>
                <w:color w:val="00000A"/>
                <w:kern w:val="0"/>
                <w:sz w:val="24"/>
                <w:szCs w:val="24"/>
                <w:lang w:val="ru-RU" w:eastAsia="ru-RU" w:bidi="ar-SA"/>
              </w:rPr>
              <w:t>100 000 (сто тысяч) рублей за каждый случай нарушения.</w:t>
            </w:r>
          </w:p>
          <w:p>
            <w:pPr>
              <w:pStyle w:val="Normal"/>
              <w:widowControl w:val="false"/>
              <w:spacing w:lineRule="auto" w:line="240"/>
              <w:ind w:left="0" w:right="0" w:hanging="0"/>
              <w:rPr>
                <w:rFonts w:ascii="Times New Roman" w:hAnsi="Times New Roman" w:eastAsia="Times New Roman" w:cs="Times New Roman"/>
                <w:color w:val="00000A"/>
                <w:kern w:val="0"/>
                <w:sz w:val="24"/>
                <w:szCs w:val="24"/>
                <w:lang w:val="ru-RU" w:eastAsia="ru-RU" w:bidi="ar-SA"/>
              </w:rPr>
            </w:pPr>
            <w:r>
              <w:rPr>
                <w:rFonts w:eastAsia="Times New Roman" w:cs="Times New Roman"/>
                <w:color w:val="00000A"/>
                <w:kern w:val="0"/>
                <w:sz w:val="24"/>
                <w:szCs w:val="24"/>
                <w:lang w:val="ru-RU" w:eastAsia="ru-RU" w:bidi="ar-SA"/>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bookmarkStart w:id="35" w:name="RANGE!A1%2525252525252525252525252525252"/>
            <w:bookmarkStart w:id="36" w:name="RANGE!A1%2525252525252525252525252525252"/>
            <w:bookmarkStart w:id="37" w:name="RANGE!A1%2525252525252525252525252525252"/>
            <w:bookmarkStart w:id="38" w:name="RANGE!A1%2525252525252525252525252525252"/>
            <w:bookmarkEnd w:id="37"/>
            <w:bookmarkEnd w:id="38"/>
          </w:p>
        </w:tc>
      </w:tr>
    </w:tbl>
    <w:p>
      <w:pPr>
        <w:pStyle w:val="Normal"/>
        <w:spacing w:lineRule="auto" w:line="240"/>
        <w:ind w:hanging="0"/>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284" w:top="851" w:footer="284"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fixed"/>
  </w:font>
  <w:font w:name="Courier New">
    <w:charset w:val="01"/>
    <w:family w:val="modern"/>
    <w:pitch w:val="fixed"/>
  </w:font>
  <w:font w:name="Wingdings">
    <w:charset w:val="02"/>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rStyle w:val="Style6"/>
        </w:rPr>
        <w:tab/>
      </w:r>
      <w:r>
        <w:rPr/>
        <w:t xml:space="preserve">  Не требуется членство в СРО контрагентов по договорам строительного подряда в следующих случаях:</w:t>
      </w:r>
    </w:p>
    <w:p>
      <w:pPr>
        <w:pStyle w:val="FootnoteText"/>
        <w:tabs>
          <w:tab w:val="clear" w:pos="708"/>
          <w:tab w:val="left" w:pos="284" w:leader="none"/>
        </w:tabs>
        <w:jc w:val="both"/>
        <w:rPr/>
      </w:pPr>
      <w:r>
        <w:rPr/>
        <w:tab/>
        <w:t>-размер обязательств по одному договору не превышает 10 000 000 (десяти миллионов) рублей (по договорам строительного подряда);</w:t>
      </w:r>
    </w:p>
    <w:p>
      <w:pPr>
        <w:pStyle w:val="FootnoteText"/>
        <w:tabs>
          <w:tab w:val="clear" w:pos="708"/>
          <w:tab w:val="left" w:pos="284" w:leader="none"/>
        </w:tabs>
        <w:jc w:val="both"/>
        <w:rPr/>
      </w:pPr>
      <w:r>
        <w:rPr/>
        <w:tab/>
        <w:t>-</w:t>
        <w:tab/>
        <w:t>при выполнении работ по капитальному ремонту объектов, не являющихся объектами капитального строительства;</w:t>
      </w:r>
    </w:p>
    <w:p>
      <w:pPr>
        <w:pStyle w:val="FootnoteText"/>
        <w:tabs>
          <w:tab w:val="clear" w:pos="708"/>
          <w:tab w:val="left" w:pos="284" w:leader="none"/>
        </w:tabs>
        <w:jc w:val="both"/>
        <w:rPr/>
      </w:pPr>
      <w:r>
        <w:rPr/>
        <w:tab/>
        <w:t>-</w:t>
        <w:tab/>
        <w:t>при выполнении работ по капитальному ремонту на земельном участке строений и сооружений вспомогательного использования;</w:t>
      </w:r>
    </w:p>
    <w:p>
      <w:pPr>
        <w:pStyle w:val="FootnoteText"/>
        <w:tabs>
          <w:tab w:val="clear" w:pos="708"/>
          <w:tab w:val="left" w:pos="284" w:leader="none"/>
        </w:tabs>
        <w:jc w:val="both"/>
        <w:rPr/>
      </w:pPr>
      <w:r>
        <w:rPr/>
        <w:tab/>
        <w:t>-</w:t>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3">
    <w:p>
      <w:pPr>
        <w:pStyle w:val="FootnoteText"/>
        <w:rPr/>
      </w:pPr>
      <w:r>
        <w:rPr>
          <w:rStyle w:val="Style6"/>
        </w:rPr>
        <w:footnoteRef/>
      </w:r>
      <w:r>
        <w:rPr>
          <w:rStyle w:val="Style6"/>
        </w:rPr>
        <w:tab/>
      </w:r>
      <w:r>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pPr>
        <w:pStyle w:val="FootnoteText"/>
        <w:jc w:val="both"/>
        <w:rPr/>
      </w:pPr>
      <w:r>
        <w:rPr>
          <w:rStyle w:val="Style6"/>
        </w:rPr>
        <w:footnoteRef/>
      </w:r>
      <w:r>
        <w:rPr>
          <w:rStyle w:val="Style6"/>
        </w:rPr>
        <w:tab/>
      </w:r>
      <w:r>
        <w:rPr/>
        <w:t xml:space="preserve"> В случае, если членство в СРО требуется в соответствии с законодательством Российской Федерации </w:t>
      </w:r>
    </w:p>
  </w:footnote>
  <w:footnote w:id="5">
    <w:p>
      <w:pPr>
        <w:pStyle w:val="FootnoteText"/>
        <w:jc w:val="both"/>
        <w:rPr/>
      </w:pPr>
      <w:r>
        <w:rPr>
          <w:rStyle w:val="Style6"/>
        </w:rPr>
        <w:footnoteRef/>
      </w:r>
      <w:r>
        <w:rPr>
          <w:rStyle w:val="Style6"/>
        </w:rPr>
        <w:tab/>
      </w:r>
      <w:r>
        <w:rPr/>
        <w:t xml:space="preserve"> В случае, если членство в СРО требуется в соответствии с законодательством Российской Федерации</w:t>
      </w:r>
    </w:p>
  </w:footnote>
  <w:footnote w:id="6">
    <w:p>
      <w:pPr>
        <w:pStyle w:val="FootnoteText"/>
        <w:rPr/>
      </w:pPr>
      <w:r>
        <w:rPr>
          <w:rStyle w:val="Style6"/>
        </w:rPr>
        <w:footnoteRef/>
      </w:r>
      <w:r>
        <w:rPr>
          <w:rStyle w:val="Style6"/>
        </w:rPr>
        <w:tab/>
      </w:r>
      <w:r>
        <w:rPr/>
        <w:t xml:space="preserve"> Наименование Объекта, в отношении которого выполняются Этапы Работ.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shd w:fill="auto" w:val="clear"/>
      </w:rPr>
    </w:lvl>
    <w:lvl w:ilvl="1">
      <w:start w:val="1"/>
      <w:numFmt w:val="decimal"/>
      <w:lvlText w:val="%1.%2."/>
      <w:lvlJc w:val="left"/>
      <w:pPr>
        <w:tabs>
          <w:tab w:val="num" w:pos="0"/>
        </w:tabs>
        <w:ind w:left="574" w:hanging="432"/>
      </w:pPr>
      <w:rPr>
        <w:sz w:val="24"/>
        <w:u w:val="none"/>
        <w:b/>
      </w:rPr>
    </w:lvl>
    <w:lvl w:ilvl="2">
      <w:start w:val="1"/>
      <w:numFmt w:val="decimal"/>
      <w:lvlText w:val="%1.%2.%3."/>
      <w:lvlJc w:val="left"/>
      <w:pPr>
        <w:tabs>
          <w:tab w:val="num" w:pos="0"/>
        </w:tabs>
        <w:ind w:left="3907" w:hanging="504"/>
      </w:pPr>
      <w:rPr>
        <w:sz w:val="24"/>
        <w:i w:val="false"/>
        <w:b/>
        <w:szCs w:val="24"/>
        <w:iCs w:val="false"/>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5">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d45657"/>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b w:val="false"/>
      <w:sz w:val="24"/>
      <w:szCs w:val="24"/>
    </w:rPr>
  </w:style>
  <w:style w:type="character" w:styleId="4" w:customStyle="1">
    <w:name w:val="4. Отчерк Знак"/>
    <w:link w:val="41"/>
    <w:qFormat/>
    <w:rsid w:val="00f50d64"/>
    <w:rPr>
      <w:sz w:val="24"/>
      <w:szCs w:val="24"/>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uiPriority w:val="99"/>
    <w:semiHidden/>
    <w:unhideWhenUsed/>
    <w:qFormat/>
    <w:rsid w:val="008c02d8"/>
    <w:rPr>
      <w:vertAlign w:val="superscript"/>
    </w:rPr>
  </w:style>
  <w:style w:type="character" w:styleId="Style16" w:customStyle="1">
    <w:name w:val="Абзац списка Знак"/>
    <w:link w:val="ListParagraph"/>
    <w:uiPriority w:val="34"/>
    <w:qFormat/>
    <w:locked/>
    <w:rsid w:val="007f64e9"/>
    <w:rPr>
      <w:sz w:val="24"/>
      <w:szCs w:val="24"/>
    </w:rPr>
  </w:style>
  <w:style w:type="character" w:styleId="Style17" w:customStyle="1">
    <w:name w:val="Верхний колонтитул Знак"/>
    <w:basedOn w:val="DefaultParagraphFont"/>
    <w:qFormat/>
    <w:rsid w:val="00e63d62"/>
    <w:rPr>
      <w:sz w:val="28"/>
      <w:szCs w:val="28"/>
    </w:rPr>
  </w:style>
  <w:style w:type="character" w:styleId="Style18">
    <w:name w:val="Маркеры"/>
    <w:qFormat/>
    <w:rPr>
      <w:rFonts w:ascii="OpenSymbol" w:hAnsi="OpenSymbol" w:eastAsia="OpenSymbol" w:cs="OpenSymbol"/>
    </w:rPr>
  </w:style>
  <w:style w:type="character" w:styleId="WW8Num1z0">
    <w:name w:val="WW8Num1z0"/>
    <w:qFormat/>
    <w:rPr>
      <w:rFonts w:ascii="Times New Roman" w:hAnsi="Times New Roman" w:cs="Times New Roman"/>
      <w:sz w:val="18"/>
      <w:szCs w:val="18"/>
    </w:rPr>
  </w:style>
  <w:style w:type="character" w:styleId="Style19">
    <w:name w:val="Символы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lang w:val="zxx" w:eastAsia="zxx" w:bidi="zxx"/>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2">
    <w:name w:val="Колонтитул"/>
    <w:basedOn w:val="Normal"/>
    <w:qFormat/>
    <w:pPr/>
    <w:rPr/>
  </w:style>
  <w:style w:type="paragraph" w:styleId="Header">
    <w:name w:val="Header"/>
    <w:basedOn w:val="Normal"/>
    <w:link w:val="Style17"/>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3"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4"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5"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6"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7"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tabs>
        <w:tab w:val="clear" w:pos="708"/>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overflowPunct w:val="tru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tabs>
        <w:tab w:val="clear" w:pos="708"/>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link w:val="Style9"/>
    <w:qFormat/>
    <w:rsid w:val="00f50d64"/>
    <w:pPr/>
    <w:rPr>
      <w:b/>
      <w:bCs/>
    </w:rPr>
  </w:style>
  <w:style w:type="paragraph" w:styleId="Footer">
    <w:name w:val="Footer"/>
    <w:basedOn w:val="Normal"/>
    <w:link w:val="Style10"/>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Title" w:customStyle="1">
    <w:name w:val="Title"/>
    <w:basedOn w:val="Normal"/>
    <w:link w:val="Style11"/>
    <w:qFormat/>
    <w:rsid w:val="00ae674d"/>
    <w:pPr>
      <w:widowControl w:val="false"/>
      <w:overflowPunct w:val="tru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tru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name w:val="Endnote Symbol"/>
    <w:basedOn w:val="Normal"/>
    <w:link w:val="Style14"/>
    <w:uiPriority w:val="99"/>
    <w:semiHidden/>
    <w:unhideWhenUsed/>
    <w:qFormat/>
    <w:rsid w:val="008c02d8"/>
    <w:pPr/>
    <w:rPr>
      <w:sz w:val="20"/>
      <w:szCs w:val="20"/>
      <w:lang w:val="x-none" w:eastAsia="x-none"/>
    </w:rPr>
  </w:style>
  <w:style w:type="paragraph" w:styleId="IndexHeading">
    <w:name w:val="Index Heading"/>
    <w:basedOn w:val="Style20"/>
    <w:pPr>
      <w:suppressLineNumbers/>
      <w:ind w:left="0" w:hanging="0"/>
    </w:pPr>
    <w:rPr>
      <w:b/>
      <w:bCs/>
      <w:sz w:val="32"/>
      <w:szCs w:val="32"/>
    </w:rPr>
  </w:style>
  <w:style w:type="paragraph" w:styleId="TOCHeading">
    <w:name w:val="TOC Heading"/>
    <w:basedOn w:val="Heading1"/>
    <w:next w:val="Normal"/>
    <w:qFormat/>
    <w:pPr>
      <w:keepLines/>
      <w:spacing w:lineRule="auto" w:line="276" w:before="480" w:after="0"/>
      <w:ind w:left="0" w:right="0" w:hanging="0"/>
      <w:jc w:val="left"/>
    </w:pPr>
    <w:rPr>
      <w:rFonts w:ascii="Cambria" w:hAnsi="Cambria" w:eastAsia="Times New Roman" w:cs="Times New Roman"/>
      <w:color w:val="365F91"/>
      <w:sz w:val="28"/>
      <w:szCs w:val="28"/>
      <w:lang w:val="ru-RU" w:eastAsia="ru-RU"/>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Style28">
    <w:name w:val="Содержимое врезки"/>
    <w:basedOn w:val="Normal"/>
    <w:qFormat/>
    <w:pPr/>
    <w:rPr/>
  </w:style>
  <w:style w:type="numbering" w:styleId="NoList" w:default="1">
    <w:name w:val="No List"/>
    <w:uiPriority w:val="99"/>
    <w:semiHidden/>
    <w:unhideWhenUsed/>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sazonov_vn@eao.drsk.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9DD2-F093-4D1C-8E8A-6AAF418832F5}">
  <ds:schemaRefs>
    <ds:schemaRef ds:uri="http://schemas.openxmlformats.org/officeDocument/2006/bibliography"/>
  </ds:schemaRefs>
</ds:datastoreItem>
</file>

<file path=customXml/itemProps2.xml><?xml version="1.0" encoding="utf-8"?>
<ds:datastoreItem xmlns:ds="http://schemas.openxmlformats.org/officeDocument/2006/customXml" ds:itemID="{77805C9B-B773-4CAC-80DC-79E70DAE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Application>AlterOffice/3.3.0.4$Linux_X86_64 LibreOffice_project/fa736b558560ebea8f92088bfd7720f4b3918f3f</Application>
  <AppVersion>15.0000</AppVersion>
  <Pages>31</Pages>
  <Words>11264</Words>
  <Characters>80155</Characters>
  <CharactersWithSpaces>90886</CharactersWithSpaces>
  <Paragraphs>505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2022-11-01T07:27:00Z</dcterms:created>
  <dc:creator>UK VoHEC</dc:creator>
  <dc:description/>
  <dc:language>ru-RU</dc:language>
  <cp:lastModifiedBy>kiriltsov_av</cp:lastModifiedBy>
  <cp:lastPrinted>2020-03-18T05:01:00Z</cp:lastPrinted>
  <dcterms:modified xsi:type="dcterms:W3CDTF">2026-05-21T15:17:53Z</dcterms:modified>
  <cp:revision>36</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