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 </w:t>
      </w:r>
      <w:r>
        <w:rPr>
          <w:sz w:val="24"/>
        </w:rPr>
        <w:t>Договор поставки №____-Вот/пос</w:t>
      </w:r>
    </w:p>
    <w:p>
      <w:pPr>
        <w:pStyle w:val="Normal"/>
        <w:shd w:val="clear" w:color="auto" w:fill="FFFFFF"/>
        <w:spacing w:before="0" w:after="120"/>
        <w:jc w:val="both"/>
        <w:rPr>
          <w:sz w:val="24"/>
          <w:szCs w:val="24"/>
          <w:highlight w:val="yellow"/>
        </w:rPr>
      </w:pPr>
      <w:r>
        <w:rPr>
          <w:sz w:val="24"/>
          <w:szCs w:val="24"/>
        </w:rPr>
        <w:t>г. Пермь</w:t>
        <w:tab/>
        <w:tab/>
        <w:tab/>
        <w:tab/>
        <w:t xml:space="preserve">     </w:t>
        <w:tab/>
        <w:t xml:space="preserve"> </w:t>
        <w:tab/>
        <w:t xml:space="preserve">                                 « ___»                 202</w:t>
      </w:r>
      <w:r>
        <w:rPr>
          <w:sz w:val="24"/>
          <w:szCs w:val="24"/>
          <w:u w:val="single"/>
        </w:rPr>
        <w:t xml:space="preserve">  </w:t>
      </w:r>
      <w:r>
        <w:rPr>
          <w:sz w:val="24"/>
          <w:szCs w:val="24"/>
        </w:rPr>
        <w:t>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pPr>
        <w:pStyle w:val="Normal"/>
        <w:spacing w:before="0" w:after="120"/>
        <w:ind w:firstLine="567"/>
        <w:jc w:val="both"/>
        <w:rPr>
          <w:b/>
          <w:sz w:val="24"/>
          <w:szCs w:val="24"/>
        </w:rPr>
      </w:pPr>
      <w:r>
        <w:rPr>
          <w:sz w:val="24"/>
          <w:szCs w:val="24"/>
          <w:u w:val="single"/>
        </w:rPr>
        <w:t xml:space="preserve">                              </w:t>
      </w:r>
      <w:r>
        <w:rPr>
          <w:b/>
          <w:sz w:val="24"/>
          <w:szCs w:val="24"/>
        </w:rPr>
        <w:t xml:space="preserve">  </w:t>
      </w:r>
      <w:r>
        <w:rPr>
          <w:b/>
          <w:sz w:val="24"/>
          <w:szCs w:val="24"/>
        </w:rPr>
        <w:t>«»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 xml:space="preserve">по результатам проведенной нерегламентированной закупки, что подтверждается Аналитической запиской о результатах анализа предложений от _____ года,        </w:t>
      </w:r>
    </w:p>
    <w:p>
      <w:pPr>
        <w:pStyle w:val="Normal"/>
        <w:spacing w:before="0" w:after="120"/>
        <w:ind w:firstLine="567"/>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hd w:val="clear" w:color="auto" w:fill="FFFFFF"/>
        <w:tabs>
          <w:tab w:val="clear" w:pos="720"/>
          <w:tab w:val="left" w:pos="142" w:leader="none"/>
          <w:tab w:val="left" w:pos="540" w:leader="none"/>
        </w:tabs>
        <w:spacing w:before="120" w:after="120"/>
        <w:jc w:val="both"/>
        <w:rPr>
          <w:b w:val="false"/>
          <w:sz w:val="24"/>
        </w:rPr>
      </w:pPr>
      <w:r>
        <w:rPr>
          <w:b w:val="false"/>
          <w:sz w:val="24"/>
        </w:rPr>
        <w:t xml:space="preserve">Поставщик обязуется передать Покупателю </w:t>
      </w:r>
      <w:r>
        <w:rPr>
          <w:sz w:val="24"/>
          <w:shd w:fill="FFFFFF" w:val="clear"/>
        </w:rPr>
        <w:t>зубчатые колеса</w:t>
      </w:r>
      <w:r>
        <w:rPr>
          <w:sz w:val="24"/>
          <w:shd w:fill="FFFFFF" w:val="clear"/>
        </w:rPr>
        <w:t xml:space="preserve"> </w:t>
      </w:r>
      <w:r>
        <w:rPr>
          <w:b w:val="false"/>
          <w:sz w:val="24"/>
          <w:shd w:fill="FFFFFF" w:val="clear"/>
        </w:rPr>
        <w:t xml:space="preserve"> </w:t>
      </w:r>
      <w:r>
        <w:rPr>
          <w:b w:val="false"/>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 w:val="left" w:pos="574" w:leader="none"/>
        </w:tabs>
        <w:spacing w:before="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pPr>
        <w:pStyle w:val="ListParagraph"/>
        <w:numPr>
          <w:ilvl w:val="1"/>
          <w:numId w:val="6"/>
        </w:numPr>
        <w:shd w:val="clear" w:color="auto" w:fill="FFFFFF"/>
        <w:tabs>
          <w:tab w:val="clear" w:pos="720"/>
          <w:tab w:val="left" w:pos="-142" w:leader="none"/>
          <w:tab w:val="left" w:pos="0" w:leader="none"/>
        </w:tabs>
        <w:spacing w:lineRule="auto" w:line="288" w:before="0" w:after="0"/>
        <w:ind w:left="0" w:firstLine="567"/>
        <w:contextualSpacing w:val="false"/>
        <w:jc w:val="both"/>
        <w:rPr>
          <w:sz w:val="24"/>
          <w:szCs w:val="24"/>
        </w:rPr>
      </w:pPr>
      <w:r>
        <w:rPr>
          <w:sz w:val="24"/>
          <w:szCs w:val="24"/>
        </w:rPr>
        <w:t>Место поставки: РФ, г. Пермь, территория Камской ГЭС (далее – «Место поставки»).</w:t>
      </w:r>
    </w:p>
    <w:p>
      <w:pPr>
        <w:pStyle w:val="ListParagraph"/>
        <w:shd w:val="clear" w:color="auto" w:fill="FFFFFF"/>
        <w:tabs>
          <w:tab w:val="clear" w:pos="720"/>
          <w:tab w:val="left" w:pos="-142" w:leader="none"/>
        </w:tabs>
        <w:spacing w:lineRule="auto" w:line="288" w:before="0" w:after="0"/>
        <w:ind w:left="0" w:firstLine="574"/>
        <w:contextualSpacing w:val="false"/>
        <w:jc w:val="both"/>
        <w:rPr>
          <w:sz w:val="24"/>
          <w:szCs w:val="24"/>
        </w:rPr>
      </w:pPr>
      <w:r>
        <w:rPr>
          <w:sz w:val="24"/>
          <w:szCs w:val="24"/>
        </w:rPr>
        <w:t>1.5.</w:t>
        <w:tab/>
        <w:t xml:space="preserve">Срок поставки Продукции по договору: </w:t>
      </w:r>
      <w:r>
        <w:rPr>
          <w:sz w:val="24"/>
          <w:szCs w:val="24"/>
        </w:rPr>
        <w:t>до 30.09.2026 года.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pPr>
        <w:pStyle w:val="ListParagraph"/>
        <w:numPr>
          <w:ilvl w:val="1"/>
          <w:numId w:val="6"/>
        </w:numPr>
        <w:shd w:val="clear" w:color="auto" w:fill="FFFFFF"/>
        <w:tabs>
          <w:tab w:val="clear" w:pos="720"/>
          <w:tab w:val="left" w:pos="142" w:leader="none"/>
          <w:tab w:val="left" w:pos="540" w:leader="none"/>
        </w:tabs>
        <w:spacing w:lineRule="auto" w:line="288" w:before="0" w:after="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Стоимость Продукции;</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w:t>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2.7.</w:t>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2.8.</w:t>
        <w:tab/>
        <w:t>По соглашению сторон возможны иные формы расчетов, не противоречащие законодательству Российской Федерации.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2.9.</w:t>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2.10.</w:t>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2.11.</w:t>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срок задержки составляет единовременно 31 (Тридцать один) день или в совокупности 91 (Девяносто один) день и более;</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такие задержки происходят по вине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обязательство Покупателя, по которому произошла задержка, не является денежным.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2.12.</w:t>
        <w:tab/>
        <w:t>Индексация Цены Договора не допускается.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2.13.</w:t>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shd w:val="clear" w:color="auto" w:fill="FFFFFF"/>
        <w:spacing w:before="0"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993" w:leader="none"/>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142" w:leader="none"/>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Start w:id="2" w:name="_GoBack"/>
      <w:bookmarkEnd w:id="2"/>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spacing w:before="0" w:after="120"/>
        <w:ind w:firstLine="1134"/>
        <w:jc w:val="both"/>
        <w:rPr>
          <w:sz w:val="24"/>
          <w:szCs w:val="24"/>
        </w:rPr>
      </w:pPr>
      <w:r>
        <w:rPr>
          <w:sz w:val="24"/>
          <w:szCs w:val="24"/>
        </w:rPr>
        <w:t xml:space="preserve"> </w:t>
      </w: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shd w:val="clear" w:color="auto" w:fill="FFFFFF"/>
        <w:jc w:val="both"/>
        <w:rPr>
          <w:bCs/>
          <w:color w:val="000000"/>
          <w:sz w:val="24"/>
          <w:szCs w:val="24"/>
        </w:rPr>
      </w:pPr>
      <w:r>
        <w:rPr>
          <w:sz w:val="24"/>
          <w:szCs w:val="24"/>
        </w:rPr>
        <w:t xml:space="preserve">           </w:t>
      </w: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s>
        <w:jc w:val="both"/>
        <w:rPr>
          <w:color w:val="000000"/>
          <w:sz w:val="24"/>
          <w:szCs w:val="24"/>
        </w:rPr>
      </w:pPr>
      <w:r>
        <w:rPr>
          <w:color w:val="000000"/>
          <w:sz w:val="24"/>
          <w:szCs w:val="24"/>
        </w:rPr>
        <w:tab/>
        <w:t xml:space="preserve">Каналы связи Линия доверия Группы РусГидро: </w:t>
      </w:r>
    </w:p>
    <w:p>
      <w:pPr>
        <w:pStyle w:val="Normal"/>
        <w:shd w:val="clear" w:color="auto" w:fill="FFFFFF"/>
        <w:tabs>
          <w:tab w:val="clear" w:pos="720"/>
          <w:tab w:val="left" w:pos="567" w:leader="none"/>
        </w:tabs>
        <w:jc w:val="both"/>
        <w:rPr>
          <w:sz w:val="24"/>
          <w:szCs w:val="24"/>
        </w:rPr>
      </w:pPr>
      <w:r>
        <w:rPr>
          <w:sz w:val="24"/>
          <w:szCs w:val="24"/>
        </w:rPr>
        <w:tab/>
        <w:t>Электронная почта: ld@rushydro.ru.</w:t>
      </w:r>
    </w:p>
    <w:p>
      <w:pPr>
        <w:pStyle w:val="Normal"/>
        <w:shd w:val="clear" w:color="auto" w:fill="FFFFFF"/>
        <w:tabs>
          <w:tab w:val="clear" w:pos="720"/>
          <w:tab w:val="left" w:pos="567" w:leader="none"/>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59" w:before="0" w:after="160"/>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5321"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46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5"/>
        <w:gridCol w:w="4678"/>
      </w:tblGrid>
      <w:tr>
        <w:trPr/>
        <w:tc>
          <w:tcPr>
            <w:tcW w:w="4785"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785" w:type="dxa"/>
            <w:tcBorders/>
          </w:tcPr>
          <w:p>
            <w:pPr>
              <w:pStyle w:val="Normal"/>
              <w:widowControl w:val="false"/>
              <w:spacing w:lineRule="auto" w:line="276"/>
              <w:rPr>
                <w:b/>
                <w:sz w:val="24"/>
                <w:szCs w:val="24"/>
              </w:rPr>
            </w:pPr>
            <w:r>
              <w:rPr>
                <w:b/>
                <w:sz w:val="24"/>
                <w:szCs w:val="24"/>
              </w:rPr>
              <w:t>Акционерное общество</w:t>
            </w:r>
          </w:p>
          <w:p>
            <w:pPr>
              <w:pStyle w:val="Normal"/>
              <w:widowControl w:val="false"/>
              <w:pBdr>
                <w:bottom w:val="single" w:sz="12" w:space="1" w:color="000000"/>
              </w:pBdr>
              <w:spacing w:lineRule="auto" w:line="276"/>
              <w:rPr>
                <w:b/>
                <w:sz w:val="24"/>
                <w:szCs w:val="24"/>
              </w:rPr>
            </w:pPr>
            <w:r>
              <w:rPr>
                <w:b/>
                <w:sz w:val="24"/>
                <w:szCs w:val="24"/>
              </w:rPr>
              <w:t>«Гидроремонт-ВКК» (АО «Гидроремонт-ВКК»)</w:t>
            </w:r>
          </w:p>
          <w:p>
            <w:pPr>
              <w:pStyle w:val="Normal"/>
              <w:widowControl w:val="false"/>
              <w:pBdr>
                <w:bottom w:val="single" w:sz="12" w:space="1" w:color="000000"/>
              </w:pBdr>
              <w:spacing w:lineRule="auto" w:line="288"/>
              <w:rPr>
                <w:sz w:val="24"/>
                <w:szCs w:val="24"/>
              </w:rPr>
            </w:pPr>
            <w:r>
              <w:rPr>
                <w:sz w:val="24"/>
                <w:szCs w:val="24"/>
              </w:rPr>
              <w:t>Юридический адрес: 603140, Нижегородская обл., г.о. город Нижний Новгород, пер. Мотальный, д.8 помещ. ВП31, офис С1А, Воткинский филиал АО</w:t>
            </w:r>
          </w:p>
          <w:p>
            <w:pPr>
              <w:pStyle w:val="Normal"/>
              <w:widowControl w:val="false"/>
              <w:pBdr>
                <w:bottom w:val="single" w:sz="12" w:space="1" w:color="000000"/>
              </w:pBdr>
              <w:spacing w:lineRule="auto" w:line="288"/>
              <w:rPr>
                <w:sz w:val="24"/>
                <w:szCs w:val="24"/>
              </w:rPr>
            </w:pPr>
            <w:r>
              <w:rPr>
                <w:sz w:val="24"/>
                <w:szCs w:val="24"/>
              </w:rPr>
              <w:t>«Гидроремонт-ВКК» в г. Чайковский</w:t>
            </w:r>
          </w:p>
          <w:p>
            <w:pPr>
              <w:pStyle w:val="Normal"/>
              <w:widowControl w:val="false"/>
              <w:pBdr>
                <w:bottom w:val="single" w:sz="12" w:space="1" w:color="000000"/>
              </w:pBdr>
              <w:spacing w:lineRule="auto" w:line="288"/>
              <w:rPr>
                <w:sz w:val="24"/>
                <w:szCs w:val="24"/>
              </w:rPr>
            </w:pPr>
            <w:r>
              <w:rPr>
                <w:sz w:val="24"/>
                <w:szCs w:val="24"/>
              </w:rPr>
              <w:t>Грузополучатель: Производственный участок АО «Гидроремонт-ВКК» в г. Пермь</w:t>
            </w:r>
          </w:p>
          <w:p>
            <w:pPr>
              <w:pStyle w:val="Normal"/>
              <w:widowControl w:val="false"/>
              <w:pBdr>
                <w:bottom w:val="single" w:sz="12" w:space="1" w:color="000000"/>
              </w:pBdr>
              <w:spacing w:lineRule="auto" w:line="288"/>
              <w:rPr>
                <w:sz w:val="24"/>
                <w:szCs w:val="24"/>
              </w:rPr>
            </w:pPr>
            <w:r>
              <w:rPr>
                <w:sz w:val="24"/>
                <w:szCs w:val="24"/>
              </w:rPr>
              <w:t>Почтовый адрес: Производственный участок АО «Гидроремонт-ВКК» в г. Пермь: 614030, г. Пермь, а/я 61</w:t>
            </w:r>
          </w:p>
          <w:p>
            <w:pPr>
              <w:pStyle w:val="Normal"/>
              <w:widowControl w:val="false"/>
              <w:pBdr>
                <w:bottom w:val="single" w:sz="12" w:space="1" w:color="000000"/>
              </w:pBdr>
              <w:spacing w:lineRule="auto" w:line="288"/>
              <w:rPr>
                <w:sz w:val="24"/>
                <w:szCs w:val="24"/>
              </w:rPr>
            </w:pPr>
            <w:r>
              <w:rPr>
                <w:sz w:val="24"/>
                <w:szCs w:val="24"/>
              </w:rPr>
              <w:t>ИНН/КПП: 6345012488/590745002</w:t>
            </w:r>
          </w:p>
          <w:p>
            <w:pPr>
              <w:pStyle w:val="Normal"/>
              <w:widowControl w:val="false"/>
              <w:pBdr>
                <w:bottom w:val="single" w:sz="12" w:space="1" w:color="000000"/>
              </w:pBdr>
              <w:spacing w:lineRule="auto" w:line="288"/>
              <w:rPr>
                <w:sz w:val="24"/>
                <w:szCs w:val="24"/>
              </w:rPr>
            </w:pPr>
            <w:r>
              <w:rPr>
                <w:sz w:val="24"/>
                <w:szCs w:val="24"/>
              </w:rPr>
              <w:t>ОГРН: 1036301733005</w:t>
            </w:r>
          </w:p>
          <w:p>
            <w:pPr>
              <w:pStyle w:val="Normal"/>
              <w:widowControl w:val="false"/>
              <w:pBdr>
                <w:bottom w:val="single" w:sz="12" w:space="1" w:color="000000"/>
              </w:pBdr>
              <w:spacing w:lineRule="auto" w:line="288"/>
              <w:rPr>
                <w:sz w:val="24"/>
                <w:szCs w:val="24"/>
              </w:rPr>
            </w:pPr>
            <w:r>
              <w:rPr>
                <w:sz w:val="24"/>
                <w:szCs w:val="24"/>
              </w:rPr>
              <w:t>Расчетный счет: 40702810800000060241</w:t>
            </w:r>
          </w:p>
          <w:p>
            <w:pPr>
              <w:pStyle w:val="Normal"/>
              <w:widowControl w:val="false"/>
              <w:pBdr>
                <w:bottom w:val="single" w:sz="12" w:space="1" w:color="000000"/>
              </w:pBdr>
              <w:spacing w:lineRule="auto" w:line="288"/>
              <w:rPr>
                <w:sz w:val="24"/>
                <w:szCs w:val="24"/>
              </w:rPr>
            </w:pPr>
            <w:r>
              <w:rPr>
                <w:sz w:val="24"/>
                <w:szCs w:val="24"/>
              </w:rPr>
              <w:t>Наименование банка: Банк ГПБ (АО),</w:t>
            </w:r>
          </w:p>
          <w:p>
            <w:pPr>
              <w:pStyle w:val="Normal"/>
              <w:widowControl w:val="false"/>
              <w:pBdr>
                <w:bottom w:val="single" w:sz="12" w:space="1" w:color="000000"/>
              </w:pBdr>
              <w:spacing w:lineRule="auto" w:line="288"/>
              <w:rPr>
                <w:sz w:val="24"/>
                <w:szCs w:val="24"/>
              </w:rPr>
            </w:pPr>
            <w:r>
              <w:rPr>
                <w:sz w:val="24"/>
                <w:szCs w:val="24"/>
              </w:rPr>
              <w:t>г. Москва</w:t>
            </w:r>
          </w:p>
          <w:p>
            <w:pPr>
              <w:pStyle w:val="Normal"/>
              <w:widowControl w:val="false"/>
              <w:pBdr>
                <w:bottom w:val="single" w:sz="12" w:space="1" w:color="000000"/>
              </w:pBdr>
              <w:spacing w:lineRule="auto" w:line="288"/>
              <w:rPr>
                <w:sz w:val="24"/>
                <w:szCs w:val="24"/>
              </w:rPr>
            </w:pPr>
            <w:r>
              <w:rPr>
                <w:sz w:val="24"/>
                <w:szCs w:val="24"/>
              </w:rPr>
              <w:t>Кор. Счет: 30101810200000000823 в ГУ</w:t>
            </w:r>
          </w:p>
          <w:p>
            <w:pPr>
              <w:pStyle w:val="Normal"/>
              <w:widowControl w:val="false"/>
              <w:pBdr>
                <w:bottom w:val="single" w:sz="12" w:space="1" w:color="000000"/>
              </w:pBdr>
              <w:spacing w:lineRule="auto" w:line="288"/>
              <w:rPr>
                <w:sz w:val="24"/>
                <w:szCs w:val="24"/>
              </w:rPr>
            </w:pPr>
            <w:r>
              <w:rPr>
                <w:sz w:val="24"/>
                <w:szCs w:val="24"/>
              </w:rPr>
              <w:t>Банка России по ЦФО</w:t>
            </w:r>
          </w:p>
          <w:p>
            <w:pPr>
              <w:pStyle w:val="Normal"/>
              <w:widowControl w:val="false"/>
              <w:pBdr>
                <w:bottom w:val="single" w:sz="12" w:space="1" w:color="000000"/>
              </w:pBdr>
              <w:spacing w:lineRule="auto" w:line="288"/>
              <w:rPr>
                <w:sz w:val="24"/>
                <w:szCs w:val="24"/>
              </w:rPr>
            </w:pPr>
            <w:r>
              <w:rPr>
                <w:sz w:val="24"/>
                <w:szCs w:val="24"/>
              </w:rPr>
              <w:t>БИК: 044525823</w:t>
            </w:r>
          </w:p>
          <w:p>
            <w:pPr>
              <w:pStyle w:val="Normal"/>
              <w:widowControl w:val="false"/>
              <w:spacing w:lineRule="auto" w:line="276"/>
              <w:rPr>
                <w:sz w:val="24"/>
                <w:szCs w:val="24"/>
              </w:rPr>
            </w:pPr>
            <w:r>
              <w:rPr>
                <w:sz w:val="24"/>
                <w:szCs w:val="24"/>
              </w:rPr>
              <w:t>SlivnitsinaTM@rushydro.ru</w:t>
            </w:r>
          </w:p>
        </w:tc>
        <w:tc>
          <w:tcPr>
            <w:tcW w:w="4678" w:type="dxa"/>
            <w:tcBorders/>
          </w:tcPr>
          <w:p>
            <w:pPr>
              <w:pStyle w:val="Normal"/>
              <w:widowControl w:val="false"/>
              <w:pBdr>
                <w:bottom w:val="single" w:sz="12" w:space="1" w:color="000000"/>
              </w:pBdr>
              <w:spacing w:lineRule="auto" w:line="276"/>
              <w:rPr>
                <w:b/>
                <w:sz w:val="24"/>
                <w:szCs w:val="24"/>
              </w:rPr>
            </w:pPr>
            <w:r>
              <w:rPr>
                <w:b/>
                <w:sz w:val="24"/>
                <w:szCs w:val="24"/>
              </w:rPr>
              <w:t xml:space="preserve"> </w:t>
            </w:r>
            <w:r>
              <w:rPr>
                <w:sz w:val="24"/>
                <w:szCs w:val="24"/>
                <w:u w:val="single"/>
              </w:rPr>
              <w:t xml:space="preserve">                                                  </w:t>
            </w:r>
            <w:r>
              <w:rPr>
                <w:b/>
                <w:sz w:val="24"/>
                <w:szCs w:val="24"/>
              </w:rPr>
              <w:t xml:space="preserve"> </w:t>
            </w:r>
            <w:r>
              <w:rPr>
                <w:b/>
                <w:sz w:val="24"/>
                <w:szCs w:val="24"/>
              </w:rPr>
              <w:t>«» («»)</w:t>
            </w:r>
          </w:p>
          <w:p>
            <w:pPr>
              <w:pStyle w:val="Normal"/>
              <w:widowControl w:val="false"/>
              <w:pBdr>
                <w:bottom w:val="single" w:sz="12" w:space="1" w:color="000000"/>
              </w:pBdr>
              <w:spacing w:lineRule="auto" w:line="276"/>
              <w:rPr>
                <w:sz w:val="24"/>
                <w:szCs w:val="24"/>
              </w:rPr>
            </w:pPr>
            <w:r>
              <w:rPr>
                <w:sz w:val="24"/>
                <w:szCs w:val="24"/>
              </w:rPr>
              <w:t xml:space="preserve">Юридический адрес: </w:t>
            </w:r>
          </w:p>
          <w:p>
            <w:pPr>
              <w:pStyle w:val="Normal"/>
              <w:widowControl w:val="false"/>
              <w:pBdr>
                <w:bottom w:val="single" w:sz="12" w:space="1" w:color="000000"/>
              </w:pBdr>
              <w:spacing w:lineRule="auto" w:line="276"/>
              <w:rPr>
                <w:sz w:val="24"/>
                <w:szCs w:val="24"/>
              </w:rPr>
            </w:pPr>
            <w:r>
              <w:rPr>
                <w:sz w:val="24"/>
                <w:szCs w:val="24"/>
              </w:rPr>
              <w:t xml:space="preserve">Почтовый адрес: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pBdr>
                <w:bottom w:val="single" w:sz="12" w:space="1" w:color="000000"/>
              </w:pBdr>
              <w:spacing w:lineRule="auto" w:line="276"/>
              <w:rPr>
                <w:sz w:val="24"/>
                <w:szCs w:val="24"/>
              </w:rPr>
            </w:pPr>
            <w:r>
              <w:rPr>
                <w:sz w:val="24"/>
                <w:szCs w:val="24"/>
              </w:rPr>
              <w:t xml:space="preserve">ИНН/КПП: </w:t>
            </w:r>
          </w:p>
          <w:p>
            <w:pPr>
              <w:pStyle w:val="Normal"/>
              <w:widowControl w:val="false"/>
              <w:pBdr>
                <w:bottom w:val="single" w:sz="12" w:space="1" w:color="000000"/>
              </w:pBdr>
              <w:spacing w:lineRule="auto" w:line="276"/>
              <w:rPr>
                <w:sz w:val="24"/>
                <w:szCs w:val="24"/>
              </w:rPr>
            </w:pPr>
            <w:r>
              <w:rPr>
                <w:sz w:val="24"/>
                <w:szCs w:val="24"/>
              </w:rPr>
              <w:t xml:space="preserve">ОГРН: </w:t>
            </w:r>
          </w:p>
          <w:p>
            <w:pPr>
              <w:pStyle w:val="Normal"/>
              <w:widowControl w:val="false"/>
              <w:pBdr>
                <w:bottom w:val="single" w:sz="12" w:space="1" w:color="000000"/>
              </w:pBdr>
              <w:spacing w:lineRule="auto" w:line="276"/>
              <w:rPr>
                <w:sz w:val="24"/>
                <w:szCs w:val="24"/>
              </w:rPr>
            </w:pPr>
            <w:r>
              <w:rPr>
                <w:sz w:val="24"/>
                <w:szCs w:val="24"/>
              </w:rPr>
              <w:t xml:space="preserve">Расчетный счет: </w:t>
            </w:r>
          </w:p>
          <w:p>
            <w:pPr>
              <w:pStyle w:val="Normal"/>
              <w:widowControl w:val="false"/>
              <w:pBdr>
                <w:bottom w:val="single" w:sz="12" w:space="1" w:color="000000"/>
              </w:pBdr>
              <w:spacing w:lineRule="auto" w:line="276"/>
              <w:rPr>
                <w:sz w:val="24"/>
                <w:szCs w:val="24"/>
              </w:rPr>
            </w:pPr>
            <w:r>
              <w:rPr>
                <w:sz w:val="24"/>
                <w:szCs w:val="24"/>
              </w:rPr>
              <w:t xml:space="preserve">Наименование банка: </w:t>
            </w:r>
          </w:p>
          <w:p>
            <w:pPr>
              <w:pStyle w:val="Normal"/>
              <w:widowControl w:val="false"/>
              <w:pBdr>
                <w:bottom w:val="single" w:sz="12" w:space="1" w:color="000000"/>
              </w:pBdr>
              <w:spacing w:lineRule="auto" w:line="276"/>
              <w:rPr>
                <w:sz w:val="24"/>
                <w:szCs w:val="24"/>
              </w:rPr>
            </w:pPr>
            <w:r>
              <w:rPr>
                <w:sz w:val="24"/>
                <w:szCs w:val="24"/>
              </w:rPr>
              <w:t xml:space="preserve">Кор. Счет: </w:t>
            </w:r>
          </w:p>
          <w:p>
            <w:pPr>
              <w:pStyle w:val="Normal"/>
              <w:widowControl w:val="false"/>
              <w:pBdr>
                <w:bottom w:val="single" w:sz="12" w:space="1" w:color="000000"/>
              </w:pBdr>
              <w:spacing w:lineRule="auto" w:line="276"/>
              <w:rPr>
                <w:sz w:val="24"/>
                <w:szCs w:val="24"/>
              </w:rPr>
            </w:pPr>
            <w:r>
              <w:rPr>
                <w:sz w:val="24"/>
                <w:szCs w:val="24"/>
              </w:rPr>
              <w:t xml:space="preserve">БИК: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rPr>
                <w:sz w:val="24"/>
                <w:szCs w:val="24"/>
              </w:rPr>
            </w:pPr>
            <w:r>
              <w:rPr>
                <w:sz w:val="24"/>
                <w:szCs w:val="24"/>
              </w:rPr>
            </w:r>
          </w:p>
        </w:tc>
      </w:tr>
      <w:tr>
        <w:trPr>
          <w:trHeight w:val="80" w:hRule="atLeast"/>
        </w:trPr>
        <w:tc>
          <w:tcPr>
            <w:tcW w:w="4785"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 /Н.В. Глазырин /</w:t>
            </w:r>
          </w:p>
          <w:p>
            <w:pPr>
              <w:pStyle w:val="Normal"/>
              <w:widowControl w:val="false"/>
              <w:spacing w:lineRule="auto" w:line="276"/>
              <w:rPr>
                <w:sz w:val="24"/>
                <w:szCs w:val="24"/>
              </w:rPr>
            </w:pPr>
            <w:r>
              <w:rPr>
                <w:sz w:val="24"/>
                <w:szCs w:val="24"/>
              </w:rPr>
              <w:t>м.п.</w:t>
            </w:r>
          </w:p>
        </w:tc>
        <w:tc>
          <w:tcPr>
            <w:tcW w:w="4678"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________________ /</w:t>
            </w:r>
            <w:r>
              <w:rPr/>
              <w:t xml:space="preserve"> </w:t>
            </w:r>
            <w:r>
              <w:rPr>
                <w:sz w:val="24"/>
                <w:szCs w:val="24"/>
              </w:rPr>
              <w:t>________ /</w:t>
            </w:r>
          </w:p>
          <w:p>
            <w:pPr>
              <w:pStyle w:val="Normal"/>
              <w:widowControl w:val="false"/>
              <w:spacing w:lineRule="auto" w:line="276"/>
              <w:rPr>
                <w:sz w:val="24"/>
                <w:szCs w:val="24"/>
              </w:rPr>
            </w:pPr>
            <w:r>
              <w:rPr>
                <w:sz w:val="24"/>
                <w:szCs w:val="24"/>
              </w:rPr>
              <w:t>м. п.</w:t>
            </w:r>
          </w:p>
        </w:tc>
      </w:tr>
    </w:tbl>
    <w:p>
      <w:pPr>
        <w:sectPr>
          <w:footerReference w:type="even" r:id="rId5"/>
          <w:footerReference w:type="default" r:id="rId6"/>
          <w:footerReference w:type="first" r:id="rId7"/>
          <w:type w:val="nextPage"/>
          <w:pgSz w:w="11906" w:h="16838"/>
          <w:pgMar w:left="1701" w:right="851" w:gutter="0" w:header="0" w:top="993" w:footer="720" w:bottom="993"/>
          <w:pgNumType w:fmt="decimal"/>
          <w:formProt w:val="false"/>
          <w:textDirection w:val="lrTb"/>
          <w:docGrid w:type="default" w:linePitch="272" w:charSpace="24576"/>
        </w:sectPr>
      </w:pPr>
    </w:p>
    <w:p>
      <w:pPr>
        <w:pStyle w:val="BodyText"/>
        <w:numPr>
          <w:ilvl w:val="0"/>
          <w:numId w:val="0"/>
        </w:numPr>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к договору поставки №__-Вот/пос-</w:t>
      </w:r>
    </w:p>
    <w:p>
      <w:pPr>
        <w:pStyle w:val="BodyText"/>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pPr>
        <w:pStyle w:val="BodyText"/>
        <w:ind w:firstLine="567"/>
        <w:jc w:val="right"/>
        <w:rPr>
          <w:bCs/>
          <w:sz w:val="24"/>
          <w:szCs w:val="24"/>
        </w:rPr>
      </w:pPr>
      <w:r>
        <w:rPr>
          <w:bCs/>
          <w:sz w:val="24"/>
          <w:szCs w:val="24"/>
        </w:rPr>
      </w:r>
    </w:p>
    <w:p>
      <w:pPr>
        <w:pStyle w:val="Normal"/>
        <w:numPr>
          <w:ilvl w:val="0"/>
          <w:numId w:val="0"/>
        </w:numPr>
        <w:ind w:firstLine="567"/>
        <w:jc w:val="center"/>
        <w:outlineLvl w:val="0"/>
        <w:rPr>
          <w:b/>
          <w:sz w:val="24"/>
          <w:szCs w:val="24"/>
        </w:rPr>
      </w:pPr>
      <w:r>
        <w:rPr>
          <w:b/>
          <w:sz w:val="24"/>
          <w:szCs w:val="24"/>
        </w:rPr>
        <w:t>Спецификация №1</w:t>
      </w:r>
    </w:p>
    <w:p>
      <w:pPr>
        <w:pStyle w:val="Normal"/>
        <w:numPr>
          <w:ilvl w:val="0"/>
          <w:numId w:val="0"/>
        </w:numPr>
        <w:ind w:firstLine="567"/>
        <w:jc w:val="center"/>
        <w:outlineLvl w:val="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65"/>
        <w:gridCol w:w="3972"/>
        <w:gridCol w:w="1821"/>
        <w:gridCol w:w="655"/>
        <w:gridCol w:w="1419"/>
        <w:gridCol w:w="1139"/>
        <w:gridCol w:w="1383"/>
      </w:tblGrid>
      <w:tr>
        <w:trPr>
          <w:trHeight w:val="939" w:hRule="atLeast"/>
          <w:cantSplit w:val="true"/>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 xml:space="preserve">Сумма (руб., </w:t>
            </w:r>
            <w:r>
              <w:rPr>
                <w:bCs/>
                <w:sz w:val="24"/>
                <w:szCs w:val="24"/>
                <w:lang w:val="en-US"/>
              </w:rPr>
              <w:t>без</w:t>
            </w:r>
            <w:r>
              <w:rPr>
                <w:bCs/>
                <w:sz w:val="24"/>
                <w:szCs w:val="24"/>
              </w:rPr>
              <w:t xml:space="preserve"> НДС)</w:t>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6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6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57"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9006"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sz w:val="24"/>
                <w:szCs w:val="24"/>
              </w:rPr>
            </w:pPr>
            <w:r>
              <w:rPr>
                <w:b/>
                <w:sz w:val="24"/>
                <w:szCs w:val="24"/>
              </w:rPr>
            </w:r>
          </w:p>
        </w:tc>
      </w:tr>
    </w:tbl>
    <w:p>
      <w:pPr>
        <w:pStyle w:val="BodyText"/>
        <w:ind w:firstLine="284"/>
        <w:rPr>
          <w:b/>
          <w:bCs/>
          <w:sz w:val="24"/>
          <w:szCs w:val="24"/>
        </w:rPr>
      </w:pPr>
      <w:r>
        <w:rPr>
          <w:b/>
          <w:bCs/>
          <w:sz w:val="24"/>
          <w:szCs w:val="24"/>
        </w:rPr>
      </w:r>
    </w:p>
    <w:p>
      <w:pPr>
        <w:pStyle w:val="BodyText"/>
        <w:ind w:firstLine="284"/>
        <w:rPr>
          <w:b/>
          <w:bCs/>
          <w:sz w:val="24"/>
          <w:szCs w:val="24"/>
        </w:rPr>
      </w:pPr>
      <w:r>
        <w:rPr>
          <w:b/>
          <w:bCs/>
          <w:sz w:val="24"/>
          <w:szCs w:val="24"/>
        </w:rPr>
        <w:t>Условия поставки:</w:t>
      </w:r>
    </w:p>
    <w:p>
      <w:pPr>
        <w:pStyle w:val="BodyText"/>
        <w:ind w:firstLine="284"/>
        <w:rPr>
          <w:b/>
          <w:bCs/>
          <w:sz w:val="24"/>
          <w:szCs w:val="24"/>
        </w:rPr>
      </w:pPr>
      <w:r>
        <w:rPr>
          <w:b/>
          <w:bCs/>
          <w:sz w:val="24"/>
          <w:szCs w:val="24"/>
        </w:rPr>
      </w:r>
    </w:p>
    <w:p>
      <w:pPr>
        <w:pStyle w:val="Normal"/>
        <w:widowControl w:val="false"/>
        <w:numPr>
          <w:ilvl w:val="0"/>
          <w:numId w:val="19"/>
        </w:numPr>
        <w:tabs>
          <w:tab w:val="left" w:pos="720" w:leader="none"/>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pPr>
        <w:pStyle w:val="Normal"/>
        <w:widowControl w:val="false"/>
        <w:numPr>
          <w:ilvl w:val="0"/>
          <w:numId w:val="20"/>
        </w:numPr>
        <w:tabs>
          <w:tab w:val="left" w:pos="720" w:leader="none"/>
        </w:tabs>
        <w:ind w:left="0" w:firstLine="284"/>
        <w:jc w:val="both"/>
        <w:rPr>
          <w:sz w:val="24"/>
          <w:szCs w:val="24"/>
        </w:rPr>
      </w:pPr>
      <w:r>
        <w:rPr>
          <w:sz w:val="24"/>
          <w:szCs w:val="24"/>
        </w:rPr>
        <w:t xml:space="preserve">Срок поставки Продукции: </w:t>
      </w:r>
      <w:r>
        <w:rPr>
          <w:sz w:val="24"/>
          <w:szCs w:val="24"/>
        </w:rPr>
        <w:t>до 30.09.2026 года.</w:t>
      </w:r>
    </w:p>
    <w:p>
      <w:pPr>
        <w:pStyle w:val="Normal"/>
        <w:widowControl w:val="false"/>
        <w:numPr>
          <w:ilvl w:val="0"/>
          <w:numId w:val="21"/>
        </w:numPr>
        <w:tabs>
          <w:tab w:val="left" w:pos="720" w:leader="none"/>
        </w:tabs>
        <w:ind w:left="0" w:firstLine="284"/>
        <w:jc w:val="both"/>
        <w:rPr>
          <w:sz w:val="24"/>
          <w:szCs w:val="24"/>
        </w:rPr>
      </w:pPr>
      <w:r>
        <w:rPr>
          <w:sz w:val="24"/>
          <w:szCs w:val="24"/>
        </w:rPr>
        <w:t>Иные условия, предусмотренные техническими требованиями.</w:t>
      </w:r>
    </w:p>
    <w:p>
      <w:pPr>
        <w:pStyle w:val="Normal"/>
        <w:widowControl w:val="false"/>
        <w:numPr>
          <w:ilvl w:val="0"/>
          <w:numId w:val="22"/>
        </w:numPr>
        <w:tabs>
          <w:tab w:val="left" w:pos="720" w:leader="none"/>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pPr>
        <w:pStyle w:val="Normal"/>
        <w:widowControl w:val="false"/>
        <w:ind w:firstLine="284"/>
        <w:jc w:val="both"/>
        <w:rPr>
          <w:b/>
          <w:sz w:val="24"/>
          <w:szCs w:val="24"/>
        </w:rPr>
      </w:pPr>
      <w:r>
        <w:rPr>
          <w:b/>
          <w:sz w:val="24"/>
          <w:szCs w:val="24"/>
        </w:rPr>
        <w:t>Покупатель:</w:t>
      </w:r>
    </w:p>
    <w:p>
      <w:pPr>
        <w:pStyle w:val="Normal"/>
        <w:widowControl w:val="false"/>
        <w:ind w:firstLine="284"/>
        <w:jc w:val="both"/>
        <w:rPr>
          <w:sz w:val="24"/>
          <w:szCs w:val="24"/>
        </w:rPr>
      </w:pPr>
      <w:r>
        <w:rPr>
          <w:sz w:val="24"/>
          <w:szCs w:val="24"/>
        </w:rPr>
        <w:t>АО «Гидроремонт-ВКК», адрес покупателя: 603140, Нижегородская обл., г.о. город Нижний</w:t>
      </w:r>
    </w:p>
    <w:p>
      <w:pPr>
        <w:pStyle w:val="Normal"/>
        <w:widowControl w:val="false"/>
        <w:ind w:firstLine="284"/>
        <w:jc w:val="both"/>
        <w:rPr>
          <w:sz w:val="24"/>
          <w:szCs w:val="24"/>
        </w:rPr>
      </w:pPr>
      <w:r>
        <w:rPr>
          <w:sz w:val="24"/>
          <w:szCs w:val="24"/>
        </w:rPr>
        <w:t>Новгород, г. Нижний Новгород, пер. Мотальный, д.8 помещ. ВП31, офис С1А., ИНН 6345012488,</w:t>
      </w:r>
    </w:p>
    <w:p>
      <w:pPr>
        <w:pStyle w:val="Normal"/>
        <w:widowControl w:val="false"/>
        <w:ind w:firstLine="284"/>
        <w:jc w:val="both"/>
        <w:rPr>
          <w:sz w:val="24"/>
          <w:szCs w:val="24"/>
        </w:rPr>
      </w:pPr>
      <w:r>
        <w:rPr>
          <w:sz w:val="24"/>
          <w:szCs w:val="24"/>
        </w:rPr>
        <w:t>КПП 590745002., ИНН 6345012488.</w:t>
      </w:r>
    </w:p>
    <w:p>
      <w:pPr>
        <w:pStyle w:val="Normal"/>
        <w:widowControl w:val="false"/>
        <w:ind w:firstLine="284"/>
        <w:jc w:val="both"/>
        <w:rPr>
          <w:b/>
          <w:sz w:val="24"/>
          <w:szCs w:val="24"/>
        </w:rPr>
      </w:pPr>
      <w:r>
        <w:rPr>
          <w:b/>
          <w:sz w:val="24"/>
          <w:szCs w:val="24"/>
        </w:rPr>
        <w:t>Грузополучатель:</w:t>
      </w:r>
    </w:p>
    <w:p>
      <w:pPr>
        <w:pStyle w:val="Normal"/>
        <w:widowControl w:val="false"/>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pPr>
        <w:pStyle w:val="Normal"/>
        <w:widowControl w:val="false"/>
        <w:numPr>
          <w:ilvl w:val="0"/>
          <w:numId w:val="23"/>
        </w:numPr>
        <w:tabs>
          <w:tab w:val="left" w:pos="720" w:leader="none"/>
        </w:tabs>
        <w:ind w:left="0" w:firstLine="284"/>
        <w:jc w:val="both"/>
        <w:rPr>
          <w:sz w:val="24"/>
          <w:szCs w:val="24"/>
        </w:rPr>
      </w:pPr>
      <w:r>
        <w:rPr>
          <w:sz w:val="24"/>
          <w:szCs w:val="24"/>
        </w:rPr>
        <w:t>При оформлении товарной накладной Поставщик указывает следующие реквизиты:</w:t>
      </w:r>
    </w:p>
    <w:p>
      <w:pPr>
        <w:pStyle w:val="Normal"/>
        <w:widowControl w:val="false"/>
        <w:ind w:firstLine="284"/>
        <w:jc w:val="both"/>
        <w:rPr>
          <w:b/>
          <w:sz w:val="24"/>
          <w:szCs w:val="24"/>
        </w:rPr>
      </w:pPr>
      <w:r>
        <w:rPr>
          <w:b/>
          <w:sz w:val="24"/>
          <w:szCs w:val="24"/>
        </w:rPr>
        <w:t>Плательщик:</w:t>
      </w:r>
    </w:p>
    <w:p>
      <w:pPr>
        <w:pStyle w:val="Normal"/>
        <w:widowControl w:val="false"/>
        <w:ind w:left="284" w:hanging="0"/>
        <w:jc w:val="both"/>
        <w:rPr>
          <w:sz w:val="24"/>
          <w:szCs w:val="24"/>
        </w:rPr>
      </w:pPr>
      <w:r>
        <w:rPr>
          <w:sz w:val="24"/>
          <w:szCs w:val="24"/>
        </w:rPr>
        <w:t>АО "Гидроремонт-ВКК", ИНН 6345012488, Россия, 603140, Нижегородская обл., г.о. город</w:t>
      </w:r>
    </w:p>
    <w:p>
      <w:pPr>
        <w:pStyle w:val="Normal"/>
        <w:widowControl w:val="false"/>
        <w:ind w:left="284" w:hanging="0"/>
        <w:jc w:val="both"/>
        <w:rPr>
          <w:sz w:val="24"/>
          <w:szCs w:val="24"/>
        </w:rPr>
      </w:pPr>
      <w:r>
        <w:rPr>
          <w:sz w:val="24"/>
          <w:szCs w:val="24"/>
        </w:rPr>
        <w:t>Нижний Новгород, г. Нижний Новгород, пер. Мотальный, д.8 помещ. ВП31, офис С1А,</w:t>
      </w:r>
    </w:p>
    <w:p>
      <w:pPr>
        <w:pStyle w:val="Normal"/>
        <w:widowControl w:val="false"/>
        <w:ind w:left="284" w:hanging="0"/>
        <w:jc w:val="both"/>
        <w:rPr>
          <w:sz w:val="24"/>
          <w:szCs w:val="24"/>
        </w:rPr>
      </w:pPr>
      <w:r>
        <w:rPr>
          <w:sz w:val="24"/>
          <w:szCs w:val="24"/>
        </w:rPr>
        <w:t>тел./факс: +7(34241)46341, р/с 40702810800000060241, в банке Банк ГПБ (АО), г. Москва, БИК</w:t>
      </w:r>
    </w:p>
    <w:p>
      <w:pPr>
        <w:pStyle w:val="Normal"/>
        <w:widowControl w:val="false"/>
        <w:ind w:left="284" w:hanging="0"/>
        <w:jc w:val="both"/>
        <w:rPr>
          <w:sz w:val="24"/>
          <w:szCs w:val="24"/>
        </w:rPr>
      </w:pPr>
      <w:r>
        <w:rPr>
          <w:sz w:val="24"/>
          <w:szCs w:val="24"/>
        </w:rPr>
        <w:t>044525823, к/с 30101810200000000823.</w:t>
      </w:r>
    </w:p>
    <w:p>
      <w:pPr>
        <w:pStyle w:val="Normal"/>
        <w:widowControl w:val="false"/>
        <w:ind w:left="284" w:hanging="0"/>
        <w:jc w:val="both"/>
        <w:rPr>
          <w:b/>
          <w:sz w:val="24"/>
          <w:szCs w:val="24"/>
        </w:rPr>
      </w:pPr>
      <w:r>
        <w:rPr>
          <w:b/>
          <w:sz w:val="24"/>
          <w:szCs w:val="24"/>
        </w:rPr>
        <w:t>Грузополучатель:</w:t>
      </w:r>
    </w:p>
    <w:p>
      <w:pPr>
        <w:pStyle w:val="Normal"/>
        <w:widowControl w:val="false"/>
        <w:ind w:left="284" w:hanging="0"/>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vertAnchor="text" w:horzAnchor="margin" w:tblpXSpec="center" w:leftFromText="180" w:rightFromText="180" w:tblpY="225"/>
        <w:tblW w:w="101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80"/>
        <w:gridCol w:w="4772"/>
      </w:tblGrid>
      <w:tr>
        <w:trPr>
          <w:trHeight w:val="1574" w:hRule="atLeast"/>
        </w:trPr>
        <w:tc>
          <w:tcPr>
            <w:tcW w:w="5380" w:type="dxa"/>
            <w:tcBorders/>
            <w:shd w:color="auto" w:fill="FFFFFF" w:themeFill="background1" w:val="clear"/>
          </w:tcPr>
          <w:p>
            <w:pPr>
              <w:pStyle w:val="Style17"/>
              <w:pageBreakBefore/>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7"/>
              <w:widowControl w:val="false"/>
              <w:spacing w:lineRule="auto" w:line="240" w:before="0" w:after="120"/>
              <w:ind w:left="567" w:hanging="0"/>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7"/>
              <w:widowControl w:val="false"/>
              <w:spacing w:lineRule="auto" w:line="240" w:before="0" w:after="120"/>
              <w:ind w:left="567" w:hanging="0"/>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trPr>
          <w:trHeight w:val="640" w:hRule="atLeast"/>
        </w:trPr>
        <w:tc>
          <w:tcPr>
            <w:tcW w:w="5380"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772"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t>Приложение № 2</w:t>
      </w:r>
    </w:p>
    <w:p>
      <w:pPr>
        <w:pStyle w:val="BodyText"/>
        <w:ind w:firstLine="567"/>
        <w:jc w:val="right"/>
        <w:rPr>
          <w:bCs/>
          <w:sz w:val="24"/>
          <w:szCs w:val="24"/>
        </w:rPr>
      </w:pPr>
      <w:r>
        <w:rPr>
          <w:bCs/>
          <w:sz w:val="24"/>
          <w:szCs w:val="24"/>
        </w:rPr>
        <w:t xml:space="preserve">к договору поставки №___-Вот/пос- </w:t>
      </w:r>
    </w:p>
    <w:p>
      <w:pPr>
        <w:pStyle w:val="BodyText"/>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pPr>
        <w:pStyle w:val="Normal"/>
        <w:jc w:val="center"/>
        <w:rPr>
          <w:b/>
        </w:rPr>
      </w:pPr>
      <w:r>
        <w:rPr>
          <w:b/>
        </w:rPr>
      </w:r>
    </w:p>
    <w:p>
      <w:pPr>
        <w:pStyle w:val="Normal"/>
        <w:spacing w:before="0" w:after="120"/>
        <w:jc w:val="center"/>
        <w:rPr>
          <w:sz w:val="24"/>
          <w:szCs w:val="24"/>
        </w:rPr>
      </w:pPr>
      <w:r>
        <w:rPr>
          <w:sz w:val="24"/>
          <w:szCs w:val="24"/>
        </w:rPr>
        <w:t xml:space="preserve">           </w:t>
      </w:r>
      <w:r>
        <w:rPr>
          <w:sz w:val="24"/>
          <w:szCs w:val="24"/>
        </w:rPr>
        <w:t>ТЕХНИЧЕСКИЕ ТРЕБОВАНИЯ</w:t>
      </w:r>
    </w:p>
    <w:p>
      <w:pPr>
        <w:pStyle w:val="Normal"/>
        <w:tabs>
          <w:tab w:val="clear" w:pos="720"/>
          <w:tab w:val="left" w:pos="1134" w:leader="none"/>
        </w:tabs>
        <w:ind w:firstLine="709"/>
        <w:jc w:val="center"/>
        <w:rPr>
          <w:b/>
          <w:sz w:val="24"/>
          <w:szCs w:val="24"/>
        </w:rPr>
      </w:pPr>
      <w:r>
        <w:rPr>
          <w:b/>
          <w:sz w:val="24"/>
          <w:szCs w:val="24"/>
        </w:rPr>
        <w:t xml:space="preserve">ОКПД 2: </w:t>
      </w:r>
    </w:p>
    <w:p>
      <w:pPr>
        <w:pStyle w:val="Normal"/>
        <w:tabs>
          <w:tab w:val="clear" w:pos="720"/>
          <w:tab w:val="left" w:pos="1134" w:leader="none"/>
        </w:tabs>
        <w:ind w:firstLine="709"/>
        <w:jc w:val="center"/>
        <w:rPr>
          <w:b/>
          <w:sz w:val="24"/>
          <w:szCs w:val="24"/>
        </w:rPr>
      </w:pPr>
      <w:r>
        <w:rPr>
          <w:b/>
          <w:sz w:val="24"/>
          <w:szCs w:val="24"/>
        </w:rPr>
        <w:t>ЛОТ ГР-ВКК-</w:t>
      </w:r>
    </w:p>
    <w:p>
      <w:pPr>
        <w:pStyle w:val="Normal"/>
        <w:tabs>
          <w:tab w:val="clear" w:pos="720"/>
          <w:tab w:val="left" w:pos="1134" w:leader="none"/>
        </w:tabs>
        <w:ind w:firstLine="709"/>
        <w:jc w:val="center"/>
        <w:rPr>
          <w:b/>
          <w:sz w:val="24"/>
          <w:szCs w:val="24"/>
        </w:rPr>
      </w:pPr>
      <w:r>
        <w:rPr>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t>Подписи сторон:</w:t>
      </w:r>
    </w:p>
    <w:tbl>
      <w:tblPr>
        <w:tblpPr w:bottomFromText="0" w:horzAnchor="margin" w:leftFromText="180" w:rightFromText="180" w:tblpX="0" w:tblpXSpec="center" w:tblpY="186" w:topFromText="0" w:vertAnchor="text"/>
        <w:tblW w:w="10456"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494"/>
        <w:gridCol w:w="4961"/>
      </w:tblGrid>
      <w:tr>
        <w:trPr/>
        <w:tc>
          <w:tcPr>
            <w:tcW w:w="5494" w:type="dxa"/>
            <w:tcBorders/>
            <w:shd w:color="auto" w:fill="FFFFFF" w:themeFill="background1" w:val="clear"/>
          </w:tcPr>
          <w:p>
            <w:pPr>
              <w:pStyle w:val="Style17"/>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7"/>
              <w:widowControl w:val="false"/>
              <w:spacing w:lineRule="auto" w:line="240" w:before="120" w:after="120"/>
              <w:ind w:left="567" w:hanging="0"/>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pPr>
              <w:pStyle w:val="Style17"/>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c>
          <w:tcPr>
            <w:tcW w:w="4961" w:type="dxa"/>
            <w:tcBorders/>
            <w:shd w:color="auto" w:fill="FFFFFF" w:themeFill="background1" w:val="clear"/>
          </w:tcPr>
          <w:p>
            <w:pPr>
              <w:pStyle w:val="Style17"/>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7"/>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r>
      <w:tr>
        <w:trPr/>
        <w:tc>
          <w:tcPr>
            <w:tcW w:w="5494"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961"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tabs>
          <w:tab w:val="clear" w:pos="720"/>
          <w:tab w:val="left" w:pos="1340" w:leader="none"/>
        </w:tabs>
        <w:rPr>
          <w:rFonts w:eastAsia="Calibri"/>
          <w:sz w:val="24"/>
          <w:szCs w:val="24"/>
        </w:rPr>
      </w:pPr>
      <w:r>
        <w:rPr>
          <w:rFonts w:eastAsia="Calibri"/>
          <w:sz w:val="24"/>
          <w:szCs w:val="24"/>
        </w:rPr>
      </w:r>
    </w:p>
    <w:p>
      <w:pPr>
        <w:pStyle w:val="Normal"/>
        <w:tabs>
          <w:tab w:val="clear" w:pos="720"/>
          <w:tab w:val="left" w:pos="1340" w:leader="none"/>
        </w:tabs>
        <w:rPr>
          <w:rFonts w:eastAsia="Calibri"/>
          <w:sz w:val="24"/>
          <w:szCs w:val="24"/>
        </w:rPr>
      </w:pPr>
      <w:r>
        <w:rPr/>
      </w:r>
    </w:p>
    <w:sectPr>
      <w:headerReference w:type="default" r:id="rId8"/>
      <w:footerReference w:type="even" r:id="rId9"/>
      <w:footerReference w:type="default" r:id="rId10"/>
      <w:footerReference w:type="first" r:id="rId11"/>
      <w:type w:val="nextPage"/>
      <w:pgSz w:w="11906" w:h="16838"/>
      <w:pgMar w:left="284" w:right="567" w:gutter="0" w:header="284" w:top="1134" w:footer="454"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Microsoft Sans Serif">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4">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4">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3">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1" distT="0" distB="0" distL="0" distR="0" simplePos="0" locked="0" layoutInCell="0" allowOverlap="1" relativeHeight="39">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1" distT="0" distB="0" distL="0" distR="0" simplePos="0" locked="0" layoutInCell="0" allowOverlap="1" relativeHeight="39">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3"/>
    <w:lvlOverride w:ilvl="0">
      <w:startOverride w:val="1"/>
    </w:lvlOverride>
  </w:num>
  <w:num w:numId="20">
    <w:abstractNumId w:val="13"/>
  </w:num>
  <w:num w:numId="21">
    <w:abstractNumId w:val="13"/>
  </w:num>
  <w:num w:numId="22">
    <w:abstractNumId w:val="13"/>
  </w:num>
  <w:num w:numId="23">
    <w:abstractNumId w:val="13"/>
  </w:num>
</w:numbering>
</file>

<file path=word/settings.xml><?xml version="1.0" encoding="utf-8"?>
<w:settings xmlns:w="http://schemas.openxmlformats.org/wordprocessingml/2006/main">
  <w:zoom w:percent="97"/>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4ed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Strong">
    <w:name w:val="Strong"/>
    <w:uiPriority w:val="22"/>
    <w:qFormat/>
    <w:rsid w:val="001f3939"/>
    <w:rPr>
      <w:b/>
      <w:bCs/>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jc w:val="both"/>
      <w:textAlignment w:val="baseline"/>
    </w:pPr>
    <w:rPr>
      <w:bCs/>
      <w:sz w:val="24"/>
      <w:szCs w:val="24"/>
      <w:lang w:val="x-none" w:eastAsia="x-none"/>
    </w:rPr>
  </w:style>
  <w:style w:type="paragraph" w:styleId="Default" w:customStyle="1">
    <w:name w:val="Default"/>
    <w:qFormat/>
    <w:rsid w:val="000466f3"/>
    <w:pPr>
      <w:widowControl/>
      <w:suppressAutoHyphens w:val="true"/>
      <w:bidi w:val="0"/>
      <w:spacing w:before="0" w:after="0"/>
      <w:jc w:val="left"/>
    </w:pPr>
    <w:rPr>
      <w:rFonts w:ascii="Tahoma" w:hAnsi="Tahoma" w:cs="Tahoma" w:eastAsia="Times New Roman"/>
      <w:color w:val="000000"/>
      <w:kern w:val="0"/>
      <w:sz w:val="24"/>
      <w:szCs w:val="24"/>
      <w:lang w:val="ru-RU" w:eastAsia="ru-RU" w:bidi="ar-SA"/>
    </w:rPr>
  </w:style>
  <w:style w:type="paragraph" w:styleId="13" w:customStyle="1">
    <w:name w:val="Абзац списка1"/>
    <w:basedOn w:val="Normal"/>
    <w:qFormat/>
    <w:rsid w:val="00394cca"/>
    <w:pPr>
      <w:spacing w:lineRule="auto" w:line="276" w:before="0" w:after="200"/>
      <w:ind w:left="720" w:hanging="0"/>
      <w:contextualSpacing/>
    </w:pPr>
    <w:rPr>
      <w:rFonts w:ascii="Calibri" w:hAnsi="Calibri"/>
      <w:sz w:val="22"/>
      <w:szCs w:val="22"/>
      <w:lang w:eastAsia="en-US"/>
    </w:rPr>
  </w:style>
  <w:style w:type="paragraph" w:styleId="TableParagraph" w:customStyle="1">
    <w:name w:val="Table Paragraph"/>
    <w:basedOn w:val="Normal"/>
    <w:uiPriority w:val="1"/>
    <w:qFormat/>
    <w:rsid w:val="00d22f47"/>
    <w:pPr>
      <w:widowControl w:val="false"/>
    </w:pPr>
    <w:rPr>
      <w:rFonts w:ascii="Microsoft Sans Serif" w:hAnsi="Microsoft Sans Serif" w:eastAsia="Microsoft Sans Serif" w:cs="Microsoft Sans Serif"/>
      <w:sz w:val="22"/>
      <w:szCs w:val="22"/>
      <w:lang w:eastAsia="en-US"/>
    </w:rPr>
  </w:style>
  <w:style w:type="paragraph" w:styleId="Style20"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39"/>
    <w:rsid w:val="00b37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0111-4D80-4CE3-B1A8-F7C57FA1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AlterOffice/3.4.0.9$Linux_X86_64 LibreOffice_project/b8daf9e823b1a5463a2f48435ddc2e8696e7d4fc</Application>
  <AppVersion>15.0000</AppVersion>
  <Pages>19</Pages>
  <Words>6707</Words>
  <Characters>47271</Characters>
  <CharactersWithSpaces>53850</CharactersWithSpaces>
  <Paragraphs>333</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2025-02-19T10:55:00Z</dcterms:created>
  <dc:creator>Света &amp; Алла (Twix)</dc:creator>
  <dc:description/>
  <dc:language>ru-RU</dc:language>
  <cp:lastModifiedBy>mastrikovaes@corp.gidroogk.com</cp:lastModifiedBy>
  <cp:lastPrinted>2022-01-20T08:04:00Z</cp:lastPrinted>
  <dcterms:modified xsi:type="dcterms:W3CDTF">2026-05-21T11:56:22Z</dcterms:modified>
  <cp:revision>36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