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5B3" w:rsidRPr="000C15B3" w:rsidRDefault="000C15B3" w:rsidP="000C15B3">
      <w:pPr>
        <w:tabs>
          <w:tab w:val="num" w:pos="240"/>
        </w:tabs>
        <w:ind w:firstLine="709"/>
        <w:rPr>
          <w:rFonts w:ascii="Times New Roman" w:hAnsi="Times New Roman"/>
          <w:szCs w:val="24"/>
        </w:rPr>
      </w:pPr>
    </w:p>
    <w:p w:rsidR="000C15B3" w:rsidRPr="00172FD2" w:rsidRDefault="000C15B3" w:rsidP="00172FD2">
      <w:pPr>
        <w:pStyle w:val="a7"/>
        <w:numPr>
          <w:ilvl w:val="0"/>
          <w:numId w:val="7"/>
        </w:numPr>
        <w:tabs>
          <w:tab w:val="clear" w:pos="397"/>
        </w:tabs>
        <w:jc w:val="left"/>
        <w:rPr>
          <w:rFonts w:ascii="Times New Roman" w:hAnsi="Times New Roman"/>
          <w:szCs w:val="24"/>
        </w:rPr>
      </w:pPr>
      <w:r w:rsidRPr="00172FD2">
        <w:rPr>
          <w:rFonts w:ascii="Times New Roman" w:hAnsi="Times New Roman"/>
          <w:szCs w:val="24"/>
        </w:rPr>
        <w:t>ОСНОВНЫЕ ТЕХНИЧЕСКИЕ ДАННЫЕ</w:t>
      </w:r>
      <w:r w:rsidR="00C1574A">
        <w:rPr>
          <w:rFonts w:ascii="Times New Roman" w:hAnsi="Times New Roman"/>
          <w:szCs w:val="24"/>
          <w:lang w:val="en-US"/>
        </w:rPr>
        <w:t xml:space="preserve"> </w:t>
      </w:r>
      <w:r w:rsidR="00C1574A">
        <w:rPr>
          <w:rFonts w:ascii="Times New Roman" w:hAnsi="Times New Roman"/>
          <w:szCs w:val="24"/>
        </w:rPr>
        <w:t>НАБЛЮДЕТЛЬНОЙ БРОНЕВЫШКИ</w:t>
      </w:r>
    </w:p>
    <w:p w:rsidR="000C15B3" w:rsidRPr="000076B7" w:rsidRDefault="000C15B3" w:rsidP="000C15B3">
      <w:pPr>
        <w:ind w:left="708"/>
        <w:rPr>
          <w:b/>
          <w:sz w:val="22"/>
        </w:rPr>
      </w:pPr>
    </w:p>
    <w:tbl>
      <w:tblPr>
        <w:tblW w:w="9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5"/>
        <w:gridCol w:w="1332"/>
      </w:tblGrid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Габаритные размеры</w:t>
            </w:r>
            <w:r w:rsidR="001D5B2D" w:rsidRPr="004670C9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rPr>
          <w:trHeight w:val="291"/>
        </w:trPr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2.1.1.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Ширина (мм)</w:t>
            </w:r>
          </w:p>
        </w:tc>
        <w:tc>
          <w:tcPr>
            <w:tcW w:w="1332" w:type="dxa"/>
          </w:tcPr>
          <w:p w:rsidR="000C15B3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4800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2.1.2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Длина (мм)</w:t>
            </w:r>
          </w:p>
        </w:tc>
        <w:tc>
          <w:tcPr>
            <w:tcW w:w="1332" w:type="dxa"/>
          </w:tcPr>
          <w:p w:rsidR="000C15B3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4800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2.1.3.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 xml:space="preserve">Общая высота </w:t>
            </w:r>
            <w:r w:rsidR="001D5B2D" w:rsidRPr="004670C9">
              <w:rPr>
                <w:rFonts w:ascii="Times New Roman" w:hAnsi="Times New Roman"/>
                <w:szCs w:val="24"/>
              </w:rPr>
              <w:t xml:space="preserve">(вместе с громоотводом) </w:t>
            </w:r>
            <w:r w:rsidRPr="004670C9">
              <w:rPr>
                <w:rFonts w:ascii="Times New Roman" w:hAnsi="Times New Roman"/>
                <w:szCs w:val="24"/>
              </w:rPr>
              <w:t>(мм)</w:t>
            </w:r>
          </w:p>
        </w:tc>
        <w:tc>
          <w:tcPr>
            <w:tcW w:w="1332" w:type="dxa"/>
          </w:tcPr>
          <w:p w:rsidR="000C15B3" w:rsidRPr="004670C9" w:rsidRDefault="005D5AEE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4670C9">
              <w:rPr>
                <w:rFonts w:ascii="Times New Roman" w:hAnsi="Times New Roman"/>
                <w:szCs w:val="24"/>
              </w:rPr>
              <w:t>15600</w:t>
            </w:r>
          </w:p>
        </w:tc>
      </w:tr>
      <w:tr w:rsidR="000C15B3" w:rsidRPr="004670C9" w:rsidTr="000C15B3">
        <w:trPr>
          <w:trHeight w:val="291"/>
        </w:trPr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Масса (кг)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4670C9">
              <w:rPr>
                <w:rFonts w:ascii="Times New Roman" w:hAnsi="Times New Roman"/>
                <w:szCs w:val="24"/>
              </w:rPr>
              <w:t>12000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6945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Кабина защитная бронированная Класс защиты по пулестойкости Бр4 по ГОСТ Р 51112-97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2.3.1.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Ширина (мм)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3000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2.3.2.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Длина (мм)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3000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2.3.3.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Общая высота </w:t>
            </w:r>
            <w:r w:rsidRPr="004670C9">
              <w:rPr>
                <w:rFonts w:ascii="Times New Roman" w:hAnsi="Times New Roman"/>
                <w:szCs w:val="24"/>
              </w:rPr>
              <w:t>(мм)</w:t>
            </w:r>
          </w:p>
        </w:tc>
        <w:tc>
          <w:tcPr>
            <w:tcW w:w="1332" w:type="dxa"/>
          </w:tcPr>
          <w:p w:rsidR="000C15B3" w:rsidRPr="004670C9" w:rsidRDefault="00EF4A45" w:rsidP="005D5AEE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2800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2.4.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Бронезащита стен, пола и двери– Бр4 класс защиты по пулестойкости по ГОСТ Р51112-97.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Дверь 800х2000</w:t>
            </w:r>
            <w:r w:rsidRPr="004670C9">
              <w:rPr>
                <w:rFonts w:ascii="Times New Roman" w:hAnsi="Times New Roman"/>
                <w:bCs/>
                <w:szCs w:val="24"/>
                <w:lang w:val="en-US"/>
              </w:rPr>
              <w:t>h</w:t>
            </w:r>
            <w:r w:rsidRPr="004670C9">
              <w:rPr>
                <w:rFonts w:ascii="Times New Roman" w:hAnsi="Times New Roman"/>
                <w:bCs/>
                <w:szCs w:val="24"/>
              </w:rPr>
              <w:t xml:space="preserve"> мм оборудована доводчиком</w:t>
            </w:r>
            <w:r w:rsidR="00C1574A">
              <w:rPr>
                <w:rFonts w:ascii="Times New Roman" w:hAnsi="Times New Roman"/>
                <w:bCs/>
                <w:szCs w:val="24"/>
              </w:rPr>
              <w:t xml:space="preserve"> для дверей весом </w:t>
            </w:r>
            <w:r w:rsidR="00C1574A" w:rsidRPr="00C1574A">
              <w:rPr>
                <w:rFonts w:ascii="Times New Roman" w:hAnsi="Times New Roman"/>
                <w:bCs/>
                <w:szCs w:val="24"/>
              </w:rPr>
              <w:t>до 180 кг</w:t>
            </w:r>
            <w:r w:rsidRPr="004670C9">
              <w:rPr>
                <w:rFonts w:ascii="Times New Roman" w:hAnsi="Times New Roman"/>
                <w:bCs/>
                <w:szCs w:val="24"/>
              </w:rPr>
              <w:t>, механическим замком 4 класса взломостойкости с задвижкой.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2.6.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Все окна поста с стеклами тонированными пленкой (коэффициент пропускания видимого света не менее 40%.)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2.7.</w:t>
            </w:r>
          </w:p>
        </w:tc>
        <w:tc>
          <w:tcPr>
            <w:tcW w:w="6945" w:type="dxa"/>
            <w:vAlign w:val="center"/>
          </w:tcPr>
          <w:p w:rsidR="000C15B3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Электропитание – 220В,</w:t>
            </w:r>
            <w:r w:rsidR="000C15B3" w:rsidRPr="004670C9">
              <w:rPr>
                <w:rFonts w:ascii="Times New Roman" w:hAnsi="Times New Roman"/>
                <w:bCs/>
                <w:szCs w:val="24"/>
              </w:rPr>
              <w:t xml:space="preserve"> 50Гц.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2.8.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Вентиляция – приточно-вытяжная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2.9.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Электрообогреватель </w:t>
            </w:r>
            <w:r w:rsidRPr="004670C9">
              <w:rPr>
                <w:rFonts w:ascii="Times New Roman" w:hAnsi="Times New Roman"/>
                <w:bCs/>
                <w:szCs w:val="24"/>
                <w:lang w:val="en-US"/>
              </w:rPr>
              <w:t>P</w:t>
            </w:r>
            <w:r w:rsidRPr="004670C9">
              <w:rPr>
                <w:rFonts w:ascii="Times New Roman" w:hAnsi="Times New Roman"/>
                <w:bCs/>
                <w:szCs w:val="24"/>
              </w:rPr>
              <w:t>=1 кВт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2.10.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Телефон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Электрощиток с автоматами защиты и УЗО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2.12.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Светильник потолочный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Огнетушитель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Розетки двойные</w:t>
            </w:r>
          </w:p>
        </w:tc>
        <w:tc>
          <w:tcPr>
            <w:tcW w:w="1332" w:type="dxa"/>
          </w:tcPr>
          <w:p w:rsidR="000C15B3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3</w:t>
            </w:r>
            <w:r w:rsidR="000C15B3" w:rsidRPr="004670C9">
              <w:rPr>
                <w:rFonts w:ascii="Times New Roman" w:hAnsi="Times New Roman"/>
                <w:bCs/>
                <w:szCs w:val="24"/>
              </w:rPr>
              <w:t xml:space="preserve">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Розетка одинарная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Выключатель двойной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2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2.17.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Выключатель одинарный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3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2.18.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Датчик пожарный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2.19.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Кнопка тревожной сигнализации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2.20.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Кондиционер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2.21.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Кронштейн под кондиционер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2.22.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Сирена С-40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2.23.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Прожектор </w:t>
            </w:r>
            <w:r w:rsidR="00EF4A45" w:rsidRPr="004670C9">
              <w:rPr>
                <w:rFonts w:ascii="Times New Roman" w:hAnsi="Times New Roman"/>
                <w:bCs/>
                <w:szCs w:val="24"/>
              </w:rPr>
              <w:t>поворотный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2.24.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Прожектор светодиодный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4 шт.</w:t>
            </w:r>
          </w:p>
        </w:tc>
      </w:tr>
      <w:tr w:rsidR="00EF4A45" w:rsidRPr="004670C9" w:rsidTr="000C15B3">
        <w:tc>
          <w:tcPr>
            <w:tcW w:w="851" w:type="dxa"/>
            <w:vAlign w:val="center"/>
          </w:tcPr>
          <w:p w:rsidR="00EF4A45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2.25.</w:t>
            </w:r>
          </w:p>
        </w:tc>
        <w:tc>
          <w:tcPr>
            <w:tcW w:w="6945" w:type="dxa"/>
            <w:vAlign w:val="center"/>
          </w:tcPr>
          <w:p w:rsidR="00EF4A45" w:rsidRPr="004670C9" w:rsidRDefault="00EF4A45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Молниеприемник</w:t>
            </w:r>
          </w:p>
        </w:tc>
        <w:tc>
          <w:tcPr>
            <w:tcW w:w="1332" w:type="dxa"/>
          </w:tcPr>
          <w:p w:rsidR="00EF4A45" w:rsidRPr="004670C9" w:rsidRDefault="00EF4A45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1 комплект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2.26.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 xml:space="preserve">Отделка внутренняя: утеплитель, панели СМЛО светлые тона, линолеум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2.27.</w:t>
            </w:r>
          </w:p>
        </w:tc>
        <w:tc>
          <w:tcPr>
            <w:tcW w:w="6945" w:type="dxa"/>
            <w:vAlign w:val="center"/>
          </w:tcPr>
          <w:p w:rsidR="000C15B3" w:rsidRPr="004670C9" w:rsidRDefault="00172FD2" w:rsidP="000C15B3">
            <w:pPr>
              <w:tabs>
                <w:tab w:val="left" w:pos="72"/>
              </w:tabs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Отделка наружная:</w:t>
            </w:r>
            <w:r w:rsidR="000C15B3" w:rsidRPr="004670C9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0C15B3" w:rsidRPr="004670C9">
              <w:rPr>
                <w:rFonts w:ascii="Times New Roman" w:hAnsi="Times New Roman"/>
                <w:bCs/>
                <w:szCs w:val="24"/>
                <w:lang w:val="en-US"/>
              </w:rPr>
              <w:t>RAL</w:t>
            </w:r>
            <w:r w:rsidR="000C15B3" w:rsidRPr="004670C9">
              <w:rPr>
                <w:rFonts w:ascii="Times New Roman" w:hAnsi="Times New Roman"/>
                <w:bCs/>
                <w:szCs w:val="24"/>
              </w:rPr>
              <w:t xml:space="preserve"> 60</w:t>
            </w:r>
            <w:r w:rsidRPr="004670C9">
              <w:rPr>
                <w:rFonts w:ascii="Times New Roman" w:hAnsi="Times New Roman"/>
                <w:bCs/>
                <w:szCs w:val="24"/>
              </w:rPr>
              <w:t>05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2.28.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Постамент состоит из 4-ех частей</w:t>
            </w:r>
            <w:r w:rsidR="001D5B2D" w:rsidRPr="004670C9">
              <w:rPr>
                <w:rFonts w:ascii="Times New Roman" w:hAnsi="Times New Roman"/>
                <w:bCs/>
                <w:szCs w:val="24"/>
              </w:rPr>
              <w:t>:</w:t>
            </w:r>
            <w:r w:rsidRPr="004670C9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2.28.1.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Высота(мм)</w:t>
            </w:r>
          </w:p>
        </w:tc>
        <w:tc>
          <w:tcPr>
            <w:tcW w:w="1332" w:type="dxa"/>
          </w:tcPr>
          <w:p w:rsidR="000C15B3" w:rsidRPr="004670C9" w:rsidRDefault="005D5AEE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2300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2.28.2.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Ширина (мм)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3000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2.28.3.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Длина (мм)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3000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lastRenderedPageBreak/>
              <w:t>2.28.4.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Общая высота 4-ех частей (мм)</w:t>
            </w:r>
          </w:p>
        </w:tc>
        <w:tc>
          <w:tcPr>
            <w:tcW w:w="1332" w:type="dxa"/>
          </w:tcPr>
          <w:p w:rsidR="000C15B3" w:rsidRPr="004670C9" w:rsidRDefault="005D5AEE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9200</w:t>
            </w:r>
          </w:p>
        </w:tc>
      </w:tr>
      <w:tr w:rsidR="000C15B3" w:rsidRPr="004670C9" w:rsidTr="005879AC">
        <w:trPr>
          <w:trHeight w:val="563"/>
        </w:trPr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2.29.</w:t>
            </w:r>
          </w:p>
        </w:tc>
        <w:tc>
          <w:tcPr>
            <w:tcW w:w="6945" w:type="dxa"/>
            <w:vAlign w:val="center"/>
          </w:tcPr>
          <w:p w:rsidR="000C15B3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Площадка</w:t>
            </w:r>
            <w:r w:rsidR="005879AC">
              <w:rPr>
                <w:rFonts w:ascii="Times New Roman" w:hAnsi="Times New Roman"/>
                <w:bCs/>
                <w:szCs w:val="24"/>
              </w:rPr>
              <w:t>:</w:t>
            </w:r>
          </w:p>
          <w:p w:rsidR="005879AC" w:rsidRPr="004670C9" w:rsidRDefault="005879AC" w:rsidP="000C15B3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Выход на площадку № 2 (постамент для обхода) с лестницы должен быть оборудован люком с запирающим устройством.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 шт.</w:t>
            </w:r>
          </w:p>
        </w:tc>
      </w:tr>
      <w:tr w:rsidR="000C15B3" w:rsidRPr="004670C9" w:rsidTr="000C15B3">
        <w:tc>
          <w:tcPr>
            <w:tcW w:w="851" w:type="dxa"/>
            <w:vAlign w:val="center"/>
          </w:tcPr>
          <w:p w:rsidR="000C15B3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2.30.</w:t>
            </w:r>
          </w:p>
        </w:tc>
        <w:tc>
          <w:tcPr>
            <w:tcW w:w="6945" w:type="dxa"/>
            <w:vAlign w:val="center"/>
          </w:tcPr>
          <w:p w:rsidR="000C15B3" w:rsidRPr="004670C9" w:rsidRDefault="000C15B3" w:rsidP="000C15B3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Лестница</w:t>
            </w:r>
          </w:p>
        </w:tc>
        <w:tc>
          <w:tcPr>
            <w:tcW w:w="1332" w:type="dxa"/>
          </w:tcPr>
          <w:p w:rsidR="000C15B3" w:rsidRPr="004670C9" w:rsidRDefault="000C15B3" w:rsidP="000C15B3">
            <w:pPr>
              <w:jc w:val="center"/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 шт.</w:t>
            </w:r>
          </w:p>
        </w:tc>
      </w:tr>
      <w:tr w:rsidR="00172FD2" w:rsidRPr="004670C9" w:rsidTr="000C15B3">
        <w:tc>
          <w:tcPr>
            <w:tcW w:w="851" w:type="dxa"/>
            <w:vAlign w:val="center"/>
          </w:tcPr>
          <w:p w:rsidR="00172FD2" w:rsidRPr="004670C9" w:rsidRDefault="00172FD2" w:rsidP="000C15B3">
            <w:pPr>
              <w:rPr>
                <w:rFonts w:ascii="Times New Roman" w:hAnsi="Times New Roman"/>
                <w:szCs w:val="24"/>
              </w:rPr>
            </w:pPr>
            <w:r w:rsidRPr="004670C9">
              <w:rPr>
                <w:rFonts w:ascii="Times New Roman" w:hAnsi="Times New Roman"/>
                <w:szCs w:val="24"/>
              </w:rPr>
              <w:t>2.31.</w:t>
            </w:r>
          </w:p>
        </w:tc>
        <w:tc>
          <w:tcPr>
            <w:tcW w:w="6945" w:type="dxa"/>
            <w:vAlign w:val="center"/>
          </w:tcPr>
          <w:p w:rsidR="00172FD2" w:rsidRPr="004670C9" w:rsidRDefault="00172FD2" w:rsidP="005879AC">
            <w:pPr>
              <w:rPr>
                <w:rFonts w:ascii="Times New Roman" w:hAnsi="Times New Roman"/>
                <w:bCs/>
                <w:szCs w:val="24"/>
              </w:rPr>
            </w:pPr>
            <w:r w:rsidRPr="004670C9">
              <w:rPr>
                <w:rFonts w:ascii="Times New Roman" w:hAnsi="Times New Roman"/>
                <w:bCs/>
                <w:szCs w:val="24"/>
              </w:rPr>
              <w:t>Потребляемая мощность – 9кВт</w:t>
            </w:r>
          </w:p>
        </w:tc>
        <w:tc>
          <w:tcPr>
            <w:tcW w:w="1332" w:type="dxa"/>
          </w:tcPr>
          <w:p w:rsidR="00172FD2" w:rsidRPr="004670C9" w:rsidRDefault="00172FD2" w:rsidP="000C15B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879AC" w:rsidRPr="004670C9" w:rsidTr="000C15B3">
        <w:tc>
          <w:tcPr>
            <w:tcW w:w="851" w:type="dxa"/>
            <w:vAlign w:val="center"/>
          </w:tcPr>
          <w:p w:rsidR="005879AC" w:rsidRPr="004670C9" w:rsidRDefault="005879AC" w:rsidP="000C15B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2.32.</w:t>
            </w:r>
          </w:p>
        </w:tc>
        <w:tc>
          <w:tcPr>
            <w:tcW w:w="6945" w:type="dxa"/>
            <w:vAlign w:val="center"/>
          </w:tcPr>
          <w:p w:rsidR="005879AC" w:rsidRPr="005879AC" w:rsidRDefault="005879AC" w:rsidP="005879AC">
            <w:pPr>
              <w:pStyle w:val="1"/>
              <w:shd w:val="clear" w:color="auto" w:fill="FFFFFF"/>
              <w:spacing w:before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5879A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Громкоговоритель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 с дальностью действия 800 м.</w:t>
            </w:r>
          </w:p>
        </w:tc>
        <w:tc>
          <w:tcPr>
            <w:tcW w:w="1332" w:type="dxa"/>
          </w:tcPr>
          <w:p w:rsidR="005879AC" w:rsidRPr="005879AC" w:rsidRDefault="00796039" w:rsidP="000C15B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шт.</w:t>
            </w:r>
          </w:p>
        </w:tc>
      </w:tr>
      <w:tr w:rsidR="00796039" w:rsidRPr="004670C9" w:rsidTr="000C15B3">
        <w:tc>
          <w:tcPr>
            <w:tcW w:w="851" w:type="dxa"/>
            <w:vAlign w:val="center"/>
          </w:tcPr>
          <w:p w:rsidR="00796039" w:rsidRDefault="00796039" w:rsidP="000C15B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2.33.</w:t>
            </w:r>
          </w:p>
        </w:tc>
        <w:tc>
          <w:tcPr>
            <w:tcW w:w="6945" w:type="dxa"/>
            <w:vAlign w:val="center"/>
          </w:tcPr>
          <w:p w:rsidR="00796039" w:rsidRPr="005879AC" w:rsidRDefault="00796039" w:rsidP="005879AC">
            <w:pPr>
              <w:pStyle w:val="1"/>
              <w:shd w:val="clear" w:color="auto" w:fill="FFFFFF"/>
              <w:spacing w:before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Приспособление для крепления пулемета типа ПКМ при ведении оборонительного огня.</w:t>
            </w:r>
          </w:p>
        </w:tc>
        <w:tc>
          <w:tcPr>
            <w:tcW w:w="1332" w:type="dxa"/>
          </w:tcPr>
          <w:p w:rsidR="00796039" w:rsidRDefault="00796039" w:rsidP="000C15B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 шт.</w:t>
            </w:r>
          </w:p>
        </w:tc>
      </w:tr>
    </w:tbl>
    <w:p w:rsidR="00435B08" w:rsidRPr="004670C9" w:rsidRDefault="00435B08" w:rsidP="00435B08">
      <w:pPr>
        <w:tabs>
          <w:tab w:val="clear" w:pos="397"/>
        </w:tabs>
        <w:ind w:left="1069"/>
        <w:rPr>
          <w:rFonts w:ascii="Times New Roman" w:hAnsi="Times New Roman"/>
          <w:bCs/>
          <w:szCs w:val="24"/>
        </w:rPr>
      </w:pPr>
    </w:p>
    <w:sectPr w:rsidR="00435B08" w:rsidRPr="004670C9" w:rsidSect="00CE5A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C50" w:rsidRDefault="009C1C50" w:rsidP="008559D4">
      <w:r>
        <w:separator/>
      </w:r>
    </w:p>
  </w:endnote>
  <w:endnote w:type="continuationSeparator" w:id="0">
    <w:p w:rsidR="009C1C50" w:rsidRDefault="009C1C50" w:rsidP="0085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5529"/>
      <w:docPartObj>
        <w:docPartGallery w:val="Page Numbers (Bottom of Page)"/>
        <w:docPartUnique/>
      </w:docPartObj>
    </w:sdtPr>
    <w:sdtEndPr/>
    <w:sdtContent>
      <w:p w:rsidR="00C07E12" w:rsidRDefault="004670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4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7E12" w:rsidRDefault="00C07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C50" w:rsidRDefault="009C1C50" w:rsidP="008559D4">
      <w:r>
        <w:separator/>
      </w:r>
    </w:p>
  </w:footnote>
  <w:footnote w:type="continuationSeparator" w:id="0">
    <w:p w:rsidR="009C1C50" w:rsidRDefault="009C1C50" w:rsidP="0085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7591C"/>
    <w:multiLevelType w:val="hybridMultilevel"/>
    <w:tmpl w:val="D7E29EE6"/>
    <w:lvl w:ilvl="0" w:tplc="F654B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D44DB"/>
    <w:multiLevelType w:val="hybridMultilevel"/>
    <w:tmpl w:val="45B2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B2CC5"/>
    <w:multiLevelType w:val="multilevel"/>
    <w:tmpl w:val="48E876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C4569F4"/>
    <w:multiLevelType w:val="hybridMultilevel"/>
    <w:tmpl w:val="7A521E92"/>
    <w:lvl w:ilvl="0" w:tplc="39189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5C2BDA"/>
    <w:multiLevelType w:val="hybridMultilevel"/>
    <w:tmpl w:val="2E62D26C"/>
    <w:lvl w:ilvl="0" w:tplc="10BE8E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B072855"/>
    <w:multiLevelType w:val="hybridMultilevel"/>
    <w:tmpl w:val="6BF63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23AFF"/>
    <w:multiLevelType w:val="hybridMultilevel"/>
    <w:tmpl w:val="D73A7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28"/>
    <w:rsid w:val="00006A53"/>
    <w:rsid w:val="00015615"/>
    <w:rsid w:val="00016DDF"/>
    <w:rsid w:val="00025802"/>
    <w:rsid w:val="00027B26"/>
    <w:rsid w:val="0004239D"/>
    <w:rsid w:val="00073396"/>
    <w:rsid w:val="000770DF"/>
    <w:rsid w:val="00085D68"/>
    <w:rsid w:val="000C15B3"/>
    <w:rsid w:val="000E3B47"/>
    <w:rsid w:val="000F547D"/>
    <w:rsid w:val="0011526E"/>
    <w:rsid w:val="00121606"/>
    <w:rsid w:val="00123F0D"/>
    <w:rsid w:val="00134A92"/>
    <w:rsid w:val="00146EF7"/>
    <w:rsid w:val="0016687D"/>
    <w:rsid w:val="00172FD2"/>
    <w:rsid w:val="001836E9"/>
    <w:rsid w:val="00185C16"/>
    <w:rsid w:val="001C3432"/>
    <w:rsid w:val="001D5B2D"/>
    <w:rsid w:val="001D66C3"/>
    <w:rsid w:val="001E4AF4"/>
    <w:rsid w:val="001F2459"/>
    <w:rsid w:val="001F360D"/>
    <w:rsid w:val="002518E8"/>
    <w:rsid w:val="002551E2"/>
    <w:rsid w:val="002801B3"/>
    <w:rsid w:val="00280FA7"/>
    <w:rsid w:val="00290483"/>
    <w:rsid w:val="00291184"/>
    <w:rsid w:val="002A64EE"/>
    <w:rsid w:val="002C1A97"/>
    <w:rsid w:val="002C345D"/>
    <w:rsid w:val="002C473D"/>
    <w:rsid w:val="002D0FFA"/>
    <w:rsid w:val="002D25F2"/>
    <w:rsid w:val="002E6703"/>
    <w:rsid w:val="002E6959"/>
    <w:rsid w:val="002F1AEA"/>
    <w:rsid w:val="002F71B7"/>
    <w:rsid w:val="0030618B"/>
    <w:rsid w:val="00313A4E"/>
    <w:rsid w:val="00313F39"/>
    <w:rsid w:val="003225EE"/>
    <w:rsid w:val="00341489"/>
    <w:rsid w:val="00363AEF"/>
    <w:rsid w:val="003D67A9"/>
    <w:rsid w:val="003F5442"/>
    <w:rsid w:val="00435B08"/>
    <w:rsid w:val="00443EC8"/>
    <w:rsid w:val="00446E0A"/>
    <w:rsid w:val="00454281"/>
    <w:rsid w:val="00461F8A"/>
    <w:rsid w:val="004670C9"/>
    <w:rsid w:val="00473A86"/>
    <w:rsid w:val="004815A6"/>
    <w:rsid w:val="00484B2B"/>
    <w:rsid w:val="0049205F"/>
    <w:rsid w:val="004A61F7"/>
    <w:rsid w:val="004C3D2C"/>
    <w:rsid w:val="004F018C"/>
    <w:rsid w:val="00510B1E"/>
    <w:rsid w:val="00542DE3"/>
    <w:rsid w:val="00584447"/>
    <w:rsid w:val="005879AC"/>
    <w:rsid w:val="005948AE"/>
    <w:rsid w:val="005B7922"/>
    <w:rsid w:val="005C6FC3"/>
    <w:rsid w:val="005D5AEE"/>
    <w:rsid w:val="005F2FE0"/>
    <w:rsid w:val="00620A2F"/>
    <w:rsid w:val="0063458B"/>
    <w:rsid w:val="00636A8E"/>
    <w:rsid w:val="006447F4"/>
    <w:rsid w:val="00650A99"/>
    <w:rsid w:val="00656EE1"/>
    <w:rsid w:val="00684134"/>
    <w:rsid w:val="00696108"/>
    <w:rsid w:val="00697CA6"/>
    <w:rsid w:val="006B3079"/>
    <w:rsid w:val="006E50C0"/>
    <w:rsid w:val="00745207"/>
    <w:rsid w:val="00756F00"/>
    <w:rsid w:val="00760CF0"/>
    <w:rsid w:val="00796039"/>
    <w:rsid w:val="007B3C2F"/>
    <w:rsid w:val="007B4DE0"/>
    <w:rsid w:val="007B5DAD"/>
    <w:rsid w:val="007C12BE"/>
    <w:rsid w:val="00801272"/>
    <w:rsid w:val="008040D9"/>
    <w:rsid w:val="00807102"/>
    <w:rsid w:val="00807B95"/>
    <w:rsid w:val="00810540"/>
    <w:rsid w:val="00823B6F"/>
    <w:rsid w:val="0082687C"/>
    <w:rsid w:val="0083609D"/>
    <w:rsid w:val="00851EE7"/>
    <w:rsid w:val="008559D4"/>
    <w:rsid w:val="008B1D11"/>
    <w:rsid w:val="008B2BD1"/>
    <w:rsid w:val="008B64B7"/>
    <w:rsid w:val="008D3588"/>
    <w:rsid w:val="009016E8"/>
    <w:rsid w:val="0091077E"/>
    <w:rsid w:val="009167C5"/>
    <w:rsid w:val="00922527"/>
    <w:rsid w:val="00923C21"/>
    <w:rsid w:val="00926C42"/>
    <w:rsid w:val="0093521F"/>
    <w:rsid w:val="009470C8"/>
    <w:rsid w:val="00947176"/>
    <w:rsid w:val="00970AE3"/>
    <w:rsid w:val="00971D71"/>
    <w:rsid w:val="00991E80"/>
    <w:rsid w:val="00994D48"/>
    <w:rsid w:val="009C1C50"/>
    <w:rsid w:val="009E0454"/>
    <w:rsid w:val="009F3E0B"/>
    <w:rsid w:val="009F6D7D"/>
    <w:rsid w:val="00A401F0"/>
    <w:rsid w:val="00A50878"/>
    <w:rsid w:val="00A54DEC"/>
    <w:rsid w:val="00A6449E"/>
    <w:rsid w:val="00A975D5"/>
    <w:rsid w:val="00AA3E2E"/>
    <w:rsid w:val="00AC3501"/>
    <w:rsid w:val="00AE25EC"/>
    <w:rsid w:val="00B26274"/>
    <w:rsid w:val="00B35235"/>
    <w:rsid w:val="00B44CE3"/>
    <w:rsid w:val="00B54E28"/>
    <w:rsid w:val="00B6137A"/>
    <w:rsid w:val="00B62E9F"/>
    <w:rsid w:val="00BA3E94"/>
    <w:rsid w:val="00BC264B"/>
    <w:rsid w:val="00BD1674"/>
    <w:rsid w:val="00C0787F"/>
    <w:rsid w:val="00C07E12"/>
    <w:rsid w:val="00C1574A"/>
    <w:rsid w:val="00C2252E"/>
    <w:rsid w:val="00C32ABC"/>
    <w:rsid w:val="00C40BBA"/>
    <w:rsid w:val="00C42FF2"/>
    <w:rsid w:val="00C544AD"/>
    <w:rsid w:val="00C545BE"/>
    <w:rsid w:val="00C6466E"/>
    <w:rsid w:val="00C7165E"/>
    <w:rsid w:val="00C71F34"/>
    <w:rsid w:val="00C77B46"/>
    <w:rsid w:val="00C80681"/>
    <w:rsid w:val="00C87D1B"/>
    <w:rsid w:val="00CA128D"/>
    <w:rsid w:val="00CB3054"/>
    <w:rsid w:val="00CC643C"/>
    <w:rsid w:val="00CE0363"/>
    <w:rsid w:val="00CE4D49"/>
    <w:rsid w:val="00CE5A47"/>
    <w:rsid w:val="00CF6361"/>
    <w:rsid w:val="00CF7B34"/>
    <w:rsid w:val="00CF7E9D"/>
    <w:rsid w:val="00D03286"/>
    <w:rsid w:val="00D14461"/>
    <w:rsid w:val="00D24049"/>
    <w:rsid w:val="00D3119E"/>
    <w:rsid w:val="00D57A1E"/>
    <w:rsid w:val="00D631EB"/>
    <w:rsid w:val="00D85BF8"/>
    <w:rsid w:val="00D8769E"/>
    <w:rsid w:val="00DA70EA"/>
    <w:rsid w:val="00DB7E49"/>
    <w:rsid w:val="00DF7A0D"/>
    <w:rsid w:val="00E17124"/>
    <w:rsid w:val="00E2159B"/>
    <w:rsid w:val="00E263B4"/>
    <w:rsid w:val="00E31C0B"/>
    <w:rsid w:val="00E33AB3"/>
    <w:rsid w:val="00E36179"/>
    <w:rsid w:val="00E41C49"/>
    <w:rsid w:val="00E4376E"/>
    <w:rsid w:val="00E4433C"/>
    <w:rsid w:val="00E64B15"/>
    <w:rsid w:val="00E71D1A"/>
    <w:rsid w:val="00E9253D"/>
    <w:rsid w:val="00EA4626"/>
    <w:rsid w:val="00EB5E7F"/>
    <w:rsid w:val="00EC7026"/>
    <w:rsid w:val="00ED246D"/>
    <w:rsid w:val="00ED779E"/>
    <w:rsid w:val="00EE12D7"/>
    <w:rsid w:val="00EF4A45"/>
    <w:rsid w:val="00EF5492"/>
    <w:rsid w:val="00EF5F78"/>
    <w:rsid w:val="00F00799"/>
    <w:rsid w:val="00F1037B"/>
    <w:rsid w:val="00F355FB"/>
    <w:rsid w:val="00F504BD"/>
    <w:rsid w:val="00F60A96"/>
    <w:rsid w:val="00F71A28"/>
    <w:rsid w:val="00FA5CDD"/>
    <w:rsid w:val="00FB71B4"/>
    <w:rsid w:val="00FC7325"/>
    <w:rsid w:val="00FE0E77"/>
    <w:rsid w:val="00FE45C1"/>
    <w:rsid w:val="00FE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6BBB"/>
  <w15:docId w15:val="{80C3E562-D5A7-4213-A313-F37CE1E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A28"/>
    <w:pPr>
      <w:tabs>
        <w:tab w:val="left" w:pos="397"/>
      </w:tabs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8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F71A28"/>
    <w:pPr>
      <w:keepNext/>
      <w:keepLines/>
      <w:spacing w:before="200"/>
      <w:jc w:val="center"/>
      <w:outlineLvl w:val="2"/>
    </w:pPr>
    <w:rPr>
      <w:rFonts w:asciiTheme="minorHAnsi" w:eastAsia="Times New Roman" w:hAnsiTheme="minorHAnsi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1A28"/>
    <w:rPr>
      <w:rFonts w:eastAsia="Times New Roman" w:cs="Times New Roman"/>
      <w:b/>
      <w:bCs/>
      <w:sz w:val="32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559D4"/>
    <w:pPr>
      <w:tabs>
        <w:tab w:val="clear" w:pos="397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59D4"/>
    <w:rPr>
      <w:rFonts w:ascii="Calibri" w:eastAsia="Calibri" w:hAnsi="Calibri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559D4"/>
    <w:pPr>
      <w:tabs>
        <w:tab w:val="clear" w:pos="397"/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59D4"/>
    <w:rPr>
      <w:rFonts w:ascii="Calibri" w:eastAsia="Calibri" w:hAnsi="Calibri" w:cs="Times New Roman"/>
      <w:sz w:val="24"/>
    </w:rPr>
  </w:style>
  <w:style w:type="paragraph" w:customStyle="1" w:styleId="p5">
    <w:name w:val="p5"/>
    <w:basedOn w:val="a"/>
    <w:rsid w:val="00B26274"/>
    <w:pPr>
      <w:tabs>
        <w:tab w:val="clear" w:pos="397"/>
      </w:tabs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ru-RU"/>
    </w:rPr>
  </w:style>
  <w:style w:type="paragraph" w:customStyle="1" w:styleId="p6">
    <w:name w:val="p6"/>
    <w:basedOn w:val="a"/>
    <w:rsid w:val="00B26274"/>
    <w:pPr>
      <w:tabs>
        <w:tab w:val="clear" w:pos="397"/>
      </w:tabs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ru-RU"/>
    </w:rPr>
  </w:style>
  <w:style w:type="character" w:customStyle="1" w:styleId="s2">
    <w:name w:val="s2"/>
    <w:basedOn w:val="a0"/>
    <w:rsid w:val="00B26274"/>
  </w:style>
  <w:style w:type="paragraph" w:customStyle="1" w:styleId="p8">
    <w:name w:val="p8"/>
    <w:basedOn w:val="a"/>
    <w:rsid w:val="00B26274"/>
    <w:pPr>
      <w:tabs>
        <w:tab w:val="clear" w:pos="397"/>
      </w:tabs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7">
    <w:name w:val="List Paragraph"/>
    <w:aliases w:val="Ненумерованный список,Цветной список - Акцент 12,List Paragraph,Список1,Абзац списка ГОСТ,Список ГОСТ,Основной текст ОПЗ,Переч приложений,Список с тире,it_List1,Абзац списка литеральный,lp1,Bullet List,FooterText,numbered"/>
    <w:basedOn w:val="a"/>
    <w:link w:val="a8"/>
    <w:uiPriority w:val="34"/>
    <w:qFormat/>
    <w:rsid w:val="00C77B46"/>
    <w:pPr>
      <w:ind w:left="720"/>
      <w:contextualSpacing/>
    </w:pPr>
  </w:style>
  <w:style w:type="table" w:styleId="a9">
    <w:name w:val="Table Grid"/>
    <w:basedOn w:val="a1"/>
    <w:uiPriority w:val="59"/>
    <w:rsid w:val="0028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Ненумерованный список Знак,Цветной список - Акцент 12 Знак,List Paragraph Знак,Список1 Знак,Абзац списка ГОСТ Знак,Список ГОСТ Знак,Основной текст ОПЗ Знак,Переч приложений Знак,Список с тире Знак,it_List1 Знак,lp1 Знак,FooterText Знак"/>
    <w:link w:val="a7"/>
    <w:uiPriority w:val="34"/>
    <w:rsid w:val="00280FA7"/>
    <w:rPr>
      <w:rFonts w:ascii="Calibri" w:eastAsia="Calibri" w:hAnsi="Calibri" w:cs="Times New Roman"/>
      <w:sz w:val="24"/>
    </w:rPr>
  </w:style>
  <w:style w:type="paragraph" w:customStyle="1" w:styleId="aa">
    <w:name w:val="Содержимое таблицы"/>
    <w:basedOn w:val="a"/>
    <w:rsid w:val="000C15B3"/>
    <w:pPr>
      <w:widowControl w:val="0"/>
      <w:suppressLineNumbers/>
      <w:tabs>
        <w:tab w:val="clear" w:pos="397"/>
      </w:tabs>
      <w:suppressAutoHyphens/>
      <w:jc w:val="left"/>
    </w:pPr>
    <w:rPr>
      <w:rFonts w:ascii="Times New Roman" w:eastAsia="Times New Roman" w:hAnsi="Times New Roman"/>
      <w:kern w:val="1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glv-w">
    <w:name w:val="dglv-w"/>
    <w:basedOn w:val="a0"/>
    <w:rsid w:val="00C15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49409-6FE1-4B34-923D-4F154D4B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Костерев Александр Алексеевич</cp:lastModifiedBy>
  <cp:revision>6</cp:revision>
  <cp:lastPrinted>2026-04-15T15:45:00Z</cp:lastPrinted>
  <dcterms:created xsi:type="dcterms:W3CDTF">2026-04-28T17:01:00Z</dcterms:created>
  <dcterms:modified xsi:type="dcterms:W3CDTF">2026-05-06T08:28:00Z</dcterms:modified>
</cp:coreProperties>
</file>