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sz w:val="24"/>
          <w:szCs w:val="24"/>
        </w:rPr>
      </w:pPr>
      <w:bookmarkStart w:id="0" w:name="_GoBack"/>
      <w:bookmarkEnd w:id="0"/>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_________</w:t>
        <w:tab/>
        <w:t xml:space="preserve">   «___» _________ 2026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 xml:space="preserve">«Покупатель»), в лице директора филиала ПАО «РусГидро» – «Зейская ГЭС» Сухомесова Михаила Андреевича, действующего на основании доверенности № 9462 от 25.12.2024, с одной стороны, и </w:t>
      </w:r>
      <w:r>
        <w:rPr>
          <w:rFonts w:eastAsia="Times New Roman" w:cs="Times New Roman"/>
          <w:sz w:val="24"/>
          <w:szCs w:val="24"/>
          <w:lang w:eastAsia="ru-RU"/>
        </w:rPr>
        <w:t xml:space="preserve">_______________ </w:t>
      </w:r>
      <w:r>
        <w:rPr>
          <w:sz w:val="24"/>
          <w:szCs w:val="24"/>
        </w:rPr>
        <w:t xml:space="preserve">(далее – «Поставщик»), в лице </w:t>
      </w:r>
      <w:r>
        <w:rPr>
          <w:rFonts w:eastAsia="Times New Roman" w:cs="Times New Roman"/>
          <w:sz w:val="24"/>
          <w:szCs w:val="24"/>
          <w:lang w:eastAsia="ru-RU"/>
        </w:rPr>
        <w:t>___________,</w:t>
      </w:r>
      <w:r>
        <w:rPr>
          <w:sz w:val="24"/>
          <w:szCs w:val="24"/>
        </w:rPr>
        <w:t xml:space="preserve"> действующего на основании Устава,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0"/>
          <w:numId w:val="2"/>
        </w:numPr>
        <w:shd w:val="clear" w:color="auto" w:fill="FFFFFF"/>
        <w:tabs>
          <w:tab w:val="clear" w:pos="708"/>
          <w:tab w:val="left" w:pos="1134" w:leader="none"/>
        </w:tabs>
        <w:ind w:left="0" w:firstLine="709"/>
        <w:jc w:val="both"/>
        <w:rPr>
          <w:bCs/>
          <w:sz w:val="24"/>
          <w:szCs w:val="24"/>
        </w:rPr>
      </w:pPr>
      <w:r>
        <w:rPr>
          <w:bCs/>
          <w:sz w:val="24"/>
          <w:szCs w:val="24"/>
        </w:rPr>
        <w:t>Поста</w:t>
      </w:r>
      <w:r>
        <w:rPr>
          <w:rFonts w:eastAsia="Times New Roman" w:cs="Times New Roman"/>
          <w:bCs/>
          <w:color w:val="auto"/>
          <w:kern w:val="0"/>
          <w:sz w:val="24"/>
          <w:szCs w:val="24"/>
          <w:lang w:val="ru-RU" w:eastAsia="ru-RU" w:bidi="ar-SA"/>
        </w:rPr>
        <w:t>вщик обязуется в порядке и сроки, установленные Договором, передать в собственность Покупателю плакаты по охране труда (далее – «Товар») в соответствии со Спецификацией (Приложение №1 к Договору) и Техническими требованиями, а Покупатель обязуется принять Товар и уплатить Цену Договора.</w:t>
      </w:r>
    </w:p>
    <w:p>
      <w:pPr>
        <w:pStyle w:val="Normal"/>
        <w:numPr>
          <w:ilvl w:val="1"/>
          <w:numId w:val="2"/>
        </w:numPr>
        <w:shd w:val="clear" w:color="auto" w:fill="FFFFFF"/>
        <w:tabs>
          <w:tab w:val="clear" w:pos="708"/>
          <w:tab w:val="left" w:pos="0" w:leader="none"/>
          <w:tab w:val="left" w:pos="1134" w:leader="none"/>
          <w:tab w:val="left" w:pos="1566"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«Зейская ГЭС».</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Место поставки Товара: 676244, Амурская область, г.Зея, склад №2 филиала ПАО «РусГидро» – «Зейская ГЭС» (далее – «Место поставки»).</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134" w:leader="none"/>
          <w:tab w:val="left" w:pos="1418" w:leader="none"/>
          <w:tab w:val="left" w:pos="2422" w:leader="none"/>
        </w:tabs>
        <w:ind w:left="0" w:firstLine="709"/>
        <w:jc w:val="both"/>
        <w:rPr>
          <w:bCs/>
          <w:sz w:val="24"/>
          <w:szCs w:val="24"/>
        </w:rPr>
      </w:pPr>
      <w:r>
        <w:rPr>
          <w:bCs/>
          <w:sz w:val="24"/>
          <w:szCs w:val="24"/>
        </w:rPr>
        <w:t>Начало – с даты подписания Договора;</w:t>
      </w:r>
    </w:p>
    <w:p>
      <w:pPr>
        <w:pStyle w:val="Normal"/>
        <w:numPr>
          <w:ilvl w:val="2"/>
          <w:numId w:val="2"/>
        </w:numPr>
        <w:shd w:val="clear" w:color="auto" w:fill="FFFFFF"/>
        <w:tabs>
          <w:tab w:val="clear" w:pos="708"/>
          <w:tab w:val="left" w:pos="0" w:leader="none"/>
          <w:tab w:val="left" w:pos="1134" w:leader="none"/>
          <w:tab w:val="left" w:pos="1418" w:leader="none"/>
          <w:tab w:val="left" w:pos="2422" w:leader="none"/>
        </w:tabs>
        <w:ind w:left="0" w:firstLine="709"/>
        <w:jc w:val="both"/>
        <w:rPr>
          <w:bCs/>
          <w:sz w:val="24"/>
          <w:szCs w:val="24"/>
        </w:rPr>
      </w:pPr>
      <w:r>
        <w:rPr>
          <w:bCs/>
          <w:sz w:val="24"/>
          <w:szCs w:val="24"/>
        </w:rPr>
        <w:t xml:space="preserve">Окончание –  в течение </w:t>
      </w:r>
      <w:r>
        <w:rPr>
          <w:bCs/>
          <w:sz w:val="24"/>
          <w:szCs w:val="24"/>
        </w:rPr>
        <w:t>6</w:t>
      </w:r>
      <w:r>
        <w:rPr>
          <w:bCs/>
          <w:sz w:val="24"/>
          <w:szCs w:val="24"/>
        </w:rPr>
        <w:t xml:space="preserve">0 календарных дней с даты подписания Договора. </w:t>
      </w:r>
    </w:p>
    <w:p>
      <w:pPr>
        <w:pStyle w:val="Normal"/>
        <w:shd w:val="clear" w:color="auto" w:fill="FFFFFF"/>
        <w:tabs>
          <w:tab w:val="clear" w:pos="708"/>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w:t>
      </w:r>
      <w:r>
        <w:rPr>
          <w:sz w:val="24"/>
          <w:szCs w:val="24"/>
        </w:rPr>
        <w:t>составляет (</w:t>
      </w:r>
      <w:r>
        <w:rPr>
          <w:rFonts w:eastAsia="Times New Roman" w:cs="Times New Roman"/>
          <w:sz w:val="24"/>
          <w:szCs w:val="24"/>
          <w:lang w:eastAsia="ru-RU"/>
        </w:rPr>
        <w:t>__________</w:t>
      </w:r>
      <w:r>
        <w:rPr>
          <w:sz w:val="24"/>
          <w:szCs w:val="24"/>
        </w:rPr>
        <w:t>) рублей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8"/>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8"/>
          <w:tab w:val="left" w:pos="1418" w:leader="none"/>
        </w:tabs>
        <w:ind w:left="0" w:firstLine="709"/>
        <w:jc w:val="both"/>
        <w:rPr>
          <w:sz w:val="24"/>
          <w:szCs w:val="24"/>
        </w:rPr>
      </w:pPr>
      <w:r>
        <w:rPr>
          <w:sz w:val="24"/>
          <w:szCs w:val="24"/>
        </w:rPr>
        <w:t>Последующий платеж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szCs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8"/>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tabs>
          <w:tab w:val="clear" w:pos="708"/>
          <w:tab w:val="left" w:pos="1134" w:leader="none"/>
        </w:tabs>
        <w:ind w:firstLine="709"/>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8"/>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8"/>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8"/>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3(трёх) экз.;</w:t>
      </w:r>
    </w:p>
    <w:p>
      <w:pPr>
        <w:pStyle w:val="Normal"/>
        <w:numPr>
          <w:ilvl w:val="0"/>
          <w:numId w:val="3"/>
        </w:numPr>
        <w:shd w:val="clear" w:color="auto" w:fill="FFFFFF"/>
        <w:tabs>
          <w:tab w:val="clear" w:pos="708"/>
          <w:tab w:val="left" w:pos="1276" w:leader="none"/>
        </w:tabs>
        <w:ind w:left="0" w:firstLine="709"/>
        <w:jc w:val="both"/>
        <w:rPr>
          <w:sz w:val="24"/>
          <w:szCs w:val="24"/>
        </w:rPr>
      </w:pPr>
      <w:r>
        <w:rPr>
          <w:sz w:val="24"/>
          <w:szCs w:val="24"/>
        </w:rPr>
        <w:t>накладная ТОРГ-12 в 2 (двух)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w:t>
      </w:r>
      <w:r>
        <w:rPr>
          <w:bCs/>
          <w:sz w:val="24"/>
          <w:szCs w:val="24"/>
        </w:rPr>
        <w:t>осуществляется</w:t>
      </w:r>
      <w:r>
        <w:rPr>
          <w:sz w:val="24"/>
          <w:szCs w:val="24"/>
        </w:rPr>
        <w:t xml:space="preserve"> Поставщиком. Стоимость погрузки, доставки включена в стоимость Товара.</w:t>
      </w:r>
    </w:p>
    <w:p>
      <w:pPr>
        <w:pStyle w:val="ListParagraph"/>
        <w:widowContro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w:t>
      </w:r>
      <w:bookmarkEnd w:id="2"/>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8"/>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ListParagraph"/>
        <w:numPr>
          <w:ilvl w:val="1"/>
          <w:numId w:val="2"/>
        </w:numPr>
        <w:tabs>
          <w:tab w:val="clear" w:pos="708"/>
          <w:tab w:val="left" w:pos="1000"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shd w:val="clear" w:color="auto" w:fill="FFFFFF"/>
        <w:tabs>
          <w:tab w:val="clear" w:pos="708"/>
          <w:tab w:val="left" w:pos="1134" w:leader="none"/>
          <w:tab w:val="left" w:pos="1418" w:leader="none"/>
        </w:tabs>
        <w:jc w:val="both"/>
        <w:rPr>
          <w:sz w:val="24"/>
          <w:szCs w:val="24"/>
        </w:rPr>
      </w:pPr>
      <w:r>
        <w:rPr>
          <w:sz w:val="24"/>
          <w:szCs w:val="24"/>
        </w:rPr>
      </w:r>
    </w:p>
    <w:p>
      <w:pPr>
        <w:pStyle w:val="Normal"/>
        <w:widowControl/>
        <w:shd w:val="clear" w:color="auto" w:fill="FFFFFF"/>
        <w:tabs>
          <w:tab w:val="clear" w:pos="708"/>
          <w:tab w:val="left" w:pos="1134" w:leader="none"/>
          <w:tab w:val="left" w:pos="1418" w:leader="none"/>
        </w:tabs>
        <w:jc w:val="both"/>
        <w:rPr>
          <w:sz w:val="24"/>
          <w:szCs w:val="24"/>
        </w:rPr>
      </w:pPr>
      <w:r>
        <w:rPr>
          <w:sz w:val="24"/>
          <w:szCs w:val="24"/>
        </w:rPr>
      </w:r>
    </w:p>
    <w:p>
      <w:pPr>
        <w:pStyle w:val="ListParagraph"/>
        <w:numPr>
          <w:ilvl w:val="0"/>
          <w:numId w:val="2"/>
        </w:numPr>
        <w:shd w:val="clear" w:color="auto" w:fill="FFFFFF"/>
        <w:tabs>
          <w:tab w:val="clear" w:pos="708"/>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clear" w:pos="708"/>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widowControl/>
        <w:shd w:val="clear" w:color="auto" w:fill="FFFFFF"/>
        <w:tabs>
          <w:tab w:val="clear" w:pos="708"/>
          <w:tab w:val="left" w:pos="0" w:leader="none"/>
          <w:tab w:val="left" w:pos="1134" w:leader="none"/>
        </w:tabs>
        <w:ind w:left="1419" w:hanging="0"/>
        <w:jc w:val="both"/>
        <w:rPr>
          <w:bCs/>
          <w:sz w:val="24"/>
          <w:szCs w:val="24"/>
        </w:rPr>
      </w:pPr>
      <w:r>
        <w:rPr>
          <w:bCs/>
          <w:sz w:val="24"/>
          <w:szCs w:val="24"/>
        </w:rPr>
      </w:r>
    </w:p>
    <w:p>
      <w:pPr>
        <w:pStyle w:val="Normal"/>
        <w:widowControl/>
        <w:shd w:val="clear" w:color="auto" w:fill="FFFFFF"/>
        <w:tabs>
          <w:tab w:val="clear" w:pos="708"/>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8"/>
          <w:tab w:val="left" w:pos="1134" w:leader="none"/>
        </w:tabs>
        <w:ind w:left="0" w:firstLine="70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8"/>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clear" w:pos="708"/>
          <w:tab w:val="left" w:pos="709" w:leader="none"/>
          <w:tab w:val="left" w:pos="1418" w:leader="none"/>
        </w:tabs>
        <w:ind w:left="0" w:firstLine="709"/>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clear" w:pos="708"/>
          <w:tab w:val="left" w:pos="709" w:leader="none"/>
          <w:tab w:val="left" w:pos="1418" w:leader="none"/>
        </w:tabs>
        <w:ind w:left="0" w:firstLine="709"/>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8"/>
          <w:tab w:val="left" w:pos="1134" w:leader="none"/>
        </w:tabs>
        <w:ind w:left="0" w:firstLine="70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8"/>
          <w:tab w:val="left" w:pos="1134" w:leader="none"/>
        </w:tabs>
        <w:ind w:left="0" w:firstLine="70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8"/>
          <w:tab w:val="left" w:pos="1134" w:leader="none"/>
        </w:tabs>
        <w:ind w:left="0" w:firstLine="70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8"/>
          <w:tab w:val="left" w:pos="1134" w:leader="none"/>
        </w:tabs>
        <w:ind w:left="0" w:firstLine="70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8"/>
          <w:tab w:val="left" w:pos="709"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709"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shd w:val="clear" w:color="auto" w:fill="FFFFFF"/>
        <w:tabs>
          <w:tab w:val="clear" w:pos="708"/>
          <w:tab w:val="left" w:pos="1134" w:leader="none"/>
        </w:tabs>
        <w:ind w:left="1851"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8"/>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8"/>
          <w:tab w:val="left" w:pos="426" w:leader="none"/>
        </w:tabs>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tabs>
          <w:tab w:val="clear" w:pos="708"/>
          <w:tab w:val="left" w:pos="142" w:leader="none"/>
        </w:tabs>
        <w:snapToGrid w:val="false"/>
        <w:ind w:left="0" w:firstLine="709"/>
        <w:jc w:val="both"/>
        <w:rPr>
          <w:sz w:val="24"/>
          <w:szCs w:val="24"/>
          <w:lang w:eastAsia="en-US"/>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8"/>
          <w:tab w:val="left" w:pos="142" w:leader="none"/>
        </w:tabs>
        <w:ind w:firstLine="709"/>
        <w:jc w:val="both"/>
        <w:rPr>
          <w:sz w:val="24"/>
          <w:szCs w:val="24"/>
          <w:lang w:eastAsia="en-US"/>
        </w:rPr>
      </w:pPr>
      <w:r>
        <w:rPr>
          <w:sz w:val="24"/>
          <w:szCs w:val="24"/>
          <w:lang w:eastAsia="en-US"/>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8"/>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284" w:leader="none"/>
        </w:tabs>
        <w:spacing w:lineRule="auto" w:line="259" w:before="0" w:after="0"/>
        <w:ind w:left="360" w:hanging="0"/>
        <w:contextualSpacing/>
        <w:jc w:val="center"/>
        <w:rPr>
          <w:b/>
          <w:bCs/>
          <w:sz w:val="24"/>
          <w:szCs w:val="24"/>
        </w:rPr>
      </w:pPr>
      <w:r>
        <w:rPr>
          <w:b/>
          <w:bCs/>
          <w:sz w:val="24"/>
          <w:szCs w:val="24"/>
        </w:rPr>
      </w:r>
    </w:p>
    <w:p>
      <w:pPr>
        <w:pStyle w:val="Normal"/>
        <w:ind w:firstLine="709"/>
        <w:jc w:val="both"/>
        <w:rPr>
          <w:sz w:val="24"/>
          <w:szCs w:val="24"/>
        </w:rPr>
      </w:pPr>
      <w:r>
        <w:rPr>
          <w:sz w:val="24"/>
          <w:szCs w:val="24"/>
        </w:rPr>
        <w:t>Приложение №1 — Спецификация</w:t>
      </w:r>
    </w:p>
    <w:p>
      <w:pPr>
        <w:pStyle w:val="Normal"/>
        <w:ind w:firstLine="709"/>
        <w:jc w:val="both"/>
        <w:rPr>
          <w:sz w:val="24"/>
          <w:szCs w:val="24"/>
        </w:rPr>
      </w:pPr>
      <w:r>
        <w:rPr>
          <w:sz w:val="24"/>
          <w:szCs w:val="24"/>
        </w:rPr>
        <w:t>Приложение №2 — Технические требования</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360" w:hanging="0"/>
        <w:rPr>
          <w:b/>
          <w:bCs/>
          <w:sz w:val="24"/>
          <w:szCs w:val="24"/>
        </w:rPr>
      </w:pPr>
      <w:r>
        <w:rPr>
          <w:b/>
          <w:bCs/>
          <w:sz w:val="24"/>
          <w:szCs w:val="24"/>
        </w:rPr>
      </w:r>
    </w:p>
    <w:tbl>
      <w:tblPr>
        <w:tblW w:w="9356"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4"/>
        <w:gridCol w:w="4571"/>
      </w:tblGrid>
      <w:tr>
        <w:trPr/>
        <w:tc>
          <w:tcPr>
            <w:tcW w:w="4784" w:type="dxa"/>
            <w:tcBorders/>
          </w:tcPr>
          <w:p>
            <w:pPr>
              <w:pStyle w:val="Normal"/>
              <w:widowControl w:val="false"/>
              <w:rPr>
                <w:sz w:val="24"/>
                <w:szCs w:val="24"/>
              </w:rPr>
            </w:pPr>
            <w:r>
              <w:rPr>
                <w:sz w:val="24"/>
                <w:szCs w:val="24"/>
              </w:rPr>
              <w:t>ПОКУПАТЕЛЬ:</w:t>
            </w:r>
          </w:p>
        </w:tc>
        <w:tc>
          <w:tcPr>
            <w:tcW w:w="4571" w:type="dxa"/>
            <w:tcBorders/>
          </w:tcPr>
          <w:p>
            <w:pPr>
              <w:pStyle w:val="Normal"/>
              <w:widowControl w:val="false"/>
              <w:rPr>
                <w:sz w:val="24"/>
                <w:szCs w:val="24"/>
              </w:rPr>
            </w:pPr>
            <w:r>
              <w:rPr>
                <w:sz w:val="24"/>
                <w:szCs w:val="24"/>
              </w:rPr>
              <w:t>ПОСТАВЩИК:</w:t>
            </w:r>
          </w:p>
        </w:tc>
      </w:tr>
      <w:tr>
        <w:trPr/>
        <w:tc>
          <w:tcPr>
            <w:tcW w:w="4784" w:type="dxa"/>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tabs>
                <w:tab w:val="clear" w:pos="708"/>
                <w:tab w:val="left" w:pos="4530" w:leader="none"/>
              </w:tabs>
              <w:spacing w:lineRule="auto" w:line="240"/>
              <w:ind w:right="849"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Место нахождения:</w:t>
            </w:r>
          </w:p>
          <w:p>
            <w:pPr>
              <w:pStyle w:val="Normal"/>
              <w:widowControl w:val="false"/>
              <w:tabs>
                <w:tab w:val="clear" w:pos="708"/>
                <w:tab w:val="left" w:pos="4530" w:leader="none"/>
              </w:tabs>
              <w:spacing w:lineRule="auto" w:line="240"/>
              <w:ind w:right="849"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660049, Красноярский край, Г.О. Город Красноярск, г. Красноярск, ул. Перенсона, 3 Д. 2А помещ. 1</w:t>
            </w:r>
          </w:p>
          <w:p>
            <w:pPr>
              <w:pStyle w:val="Normal"/>
              <w:widowControl w:val="false"/>
              <w:tabs>
                <w:tab w:val="clear" w:pos="708"/>
                <w:tab w:val="left" w:pos="4530" w:leader="none"/>
              </w:tabs>
              <w:spacing w:lineRule="auto" w:line="240"/>
              <w:ind w:right="849"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Почтовый адрес:</w:t>
            </w:r>
          </w:p>
          <w:p>
            <w:pPr>
              <w:pStyle w:val="Normal"/>
              <w:widowControl w:val="false"/>
              <w:tabs>
                <w:tab w:val="clear" w:pos="708"/>
                <w:tab w:val="left" w:pos="4530" w:leader="none"/>
              </w:tabs>
              <w:spacing w:lineRule="auto" w:line="240"/>
              <w:ind w:right="849"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660049, Красноярский край, Г.О. Город Красноярск, г. Красноярск, ул. Перенсона, 3 Д. 2А помещ. 1</w:t>
            </w:r>
          </w:p>
          <w:p>
            <w:pPr>
              <w:pStyle w:val="Normal"/>
              <w:widowControl w:val="false"/>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Филиал ПАО «РусГидро» - «Зейская ГЭС»</w:t>
            </w:r>
          </w:p>
          <w:p>
            <w:pPr>
              <w:pStyle w:val="Normal"/>
              <w:widowControl w:val="false"/>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ОГРН 1042401810494,</w:t>
            </w:r>
          </w:p>
          <w:p>
            <w:pPr>
              <w:pStyle w:val="Normal"/>
              <w:widowControl w:val="false"/>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ИНН 2460066195 / КПП 997650001</w:t>
            </w:r>
          </w:p>
          <w:p>
            <w:pPr>
              <w:pStyle w:val="Normal"/>
              <w:widowControl w:val="false"/>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р/с 40702810503170007429</w:t>
            </w:r>
          </w:p>
          <w:p>
            <w:pPr>
              <w:pStyle w:val="Normal"/>
              <w:widowControl w:val="false"/>
              <w:rPr>
                <w:sz w:val="24"/>
                <w:szCs w:val="24"/>
              </w:rPr>
            </w:pPr>
            <w:r>
              <w:rPr>
                <w:rFonts w:eastAsia="Times New Roman" w:cs="Times New Roman"/>
                <w:color w:val="auto"/>
                <w:kern w:val="0"/>
                <w:sz w:val="24"/>
                <w:szCs w:val="24"/>
                <w:lang w:val="ru-RU" w:eastAsia="ru-RU" w:bidi="ar-SA"/>
              </w:rPr>
              <w:t>Банк: Дальневосточный б</w:t>
            </w:r>
            <w:r>
              <w:rPr>
                <w:sz w:val="24"/>
                <w:szCs w:val="24"/>
              </w:rPr>
              <w:t>анк ПАО «Сбербанк России» г. Хабаровск</w:t>
            </w:r>
          </w:p>
          <w:p>
            <w:pPr>
              <w:pStyle w:val="Normal"/>
              <w:widowControl w:val="false"/>
              <w:rPr>
                <w:sz w:val="24"/>
                <w:szCs w:val="24"/>
              </w:rPr>
            </w:pPr>
            <w:r>
              <w:rPr>
                <w:sz w:val="24"/>
                <w:szCs w:val="24"/>
              </w:rPr>
              <w:t>кор. счет № 30101810600000000608 в ГРКЦ ГУ Банка России по Хабаровскому краю,</w:t>
            </w:r>
          </w:p>
          <w:p>
            <w:pPr>
              <w:pStyle w:val="Normal"/>
              <w:widowControl w:val="false"/>
              <w:rPr>
                <w:sz w:val="24"/>
                <w:szCs w:val="24"/>
              </w:rPr>
            </w:pPr>
            <w:r>
              <w:rPr>
                <w:sz w:val="24"/>
                <w:szCs w:val="24"/>
              </w:rPr>
              <w:t>БИК 040813608</w:t>
            </w:r>
          </w:p>
          <w:p>
            <w:pPr>
              <w:pStyle w:val="Normal"/>
              <w:widowControl w:val="false"/>
              <w:rPr>
                <w:sz w:val="24"/>
                <w:szCs w:val="24"/>
              </w:rPr>
            </w:pPr>
            <w:r>
              <w:rPr>
                <w:sz w:val="24"/>
                <w:szCs w:val="24"/>
              </w:rPr>
              <w:t>ОКПО 9799539</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571" w:type="dxa"/>
            <w:tcBorders/>
          </w:tcPr>
          <w:p>
            <w:pPr>
              <w:pStyle w:val="Normal"/>
              <w:widowControl w:val="false"/>
              <w:rPr/>
            </w:pPr>
            <w:r>
              <w:rPr/>
            </w:r>
          </w:p>
        </w:tc>
      </w:tr>
      <w:tr>
        <w:trPr/>
        <w:tc>
          <w:tcPr>
            <w:tcW w:w="4784" w:type="dxa"/>
            <w:tcBorders/>
          </w:tcPr>
          <w:p>
            <w:pPr>
              <w:pStyle w:val="Normal"/>
              <w:widowControl w:val="false"/>
              <w:rPr>
                <w:sz w:val="24"/>
                <w:szCs w:val="24"/>
              </w:rPr>
            </w:pPr>
            <w:r>
              <w:rPr>
                <w:sz w:val="24"/>
                <w:szCs w:val="24"/>
              </w:rPr>
              <w:t>Директор филиала</w:t>
            </w:r>
          </w:p>
          <w:p>
            <w:pPr>
              <w:pStyle w:val="Normal"/>
              <w:widowControl w:val="false"/>
              <w:rPr>
                <w:sz w:val="24"/>
                <w:szCs w:val="24"/>
              </w:rPr>
            </w:pPr>
            <w:r>
              <w:rPr>
                <w:sz w:val="24"/>
                <w:szCs w:val="24"/>
              </w:rPr>
              <w:t>ПАО «РусГидро» – «Зейская ГЭС»</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___________________ </w:t>
            </w:r>
            <w:r>
              <w:rPr>
                <w:sz w:val="24"/>
                <w:szCs w:val="24"/>
                <w:lang w:val="en-US"/>
              </w:rPr>
              <w:t>М.А. Сухомесов</w:t>
            </w:r>
          </w:p>
        </w:tc>
        <w:tc>
          <w:tcPr>
            <w:tcW w:w="4571" w:type="dxa"/>
            <w:tcBorders/>
          </w:tcPr>
          <w:p>
            <w:pPr>
              <w:pStyle w:val="Normal"/>
              <w:widowControl w:val="false"/>
              <w:rPr/>
            </w:pPr>
            <w:r>
              <w:rPr/>
            </w:r>
          </w:p>
        </w:tc>
      </w:tr>
    </w:tbl>
    <w:p>
      <w:pPr>
        <w:sectPr>
          <w:headerReference w:type="default" r:id="rId5"/>
          <w:footerReference w:type="default" r:id="rId6"/>
          <w:type w:val="nextPage"/>
          <w:pgSz w:w="11906" w:h="16838"/>
          <w:pgMar w:left="1418" w:right="851" w:gutter="0" w:header="567" w:top="1134" w:footer="709" w:bottom="1134"/>
          <w:pgNumType w:fmt="decimal"/>
          <w:formProt w:val="false"/>
          <w:textDirection w:val="lrTb"/>
          <w:docGrid w:type="default" w:linePitch="360" w:charSpace="16384"/>
        </w:sectPr>
      </w:pPr>
    </w:p>
    <w:p>
      <w:pPr>
        <w:pStyle w:val="Normal"/>
        <w:tabs>
          <w:tab w:val="clear" w:pos="708"/>
          <w:tab w:val="left" w:pos="6521" w:leader="none"/>
        </w:tabs>
        <w:ind w:right="96" w:hanging="567"/>
        <w:jc w:val="right"/>
        <w:rPr>
          <w:szCs w:val="28"/>
        </w:rPr>
      </w:pPr>
      <w:r>
        <w:rPr>
          <w:sz w:val="24"/>
          <w:szCs w:val="28"/>
        </w:rPr>
        <w:t>Приложение №1</w:t>
      </w:r>
    </w:p>
    <w:p>
      <w:pPr>
        <w:pStyle w:val="Normal"/>
        <w:jc w:val="right"/>
        <w:rPr>
          <w:sz w:val="24"/>
          <w:szCs w:val="28"/>
        </w:rPr>
      </w:pPr>
      <w:r>
        <w:rPr>
          <w:sz w:val="24"/>
          <w:szCs w:val="28"/>
        </w:rPr>
        <w:t xml:space="preserve">К договору поставки </w:t>
      </w:r>
    </w:p>
    <w:p>
      <w:pPr>
        <w:pStyle w:val="Normal"/>
        <w:ind w:left="4956" w:firstLine="708"/>
        <w:jc w:val="right"/>
        <w:rPr>
          <w:sz w:val="24"/>
          <w:szCs w:val="28"/>
        </w:rPr>
      </w:pPr>
      <w:r>
        <w:rPr>
          <w:sz w:val="24"/>
          <w:szCs w:val="28"/>
        </w:rPr>
      </w:r>
    </w:p>
    <w:p>
      <w:pPr>
        <w:pStyle w:val="Normal"/>
        <w:ind w:left="4956" w:firstLine="708"/>
        <w:jc w:val="right"/>
        <w:rPr>
          <w:sz w:val="24"/>
          <w:szCs w:val="28"/>
        </w:rPr>
      </w:pPr>
      <w:r>
        <w:rPr>
          <w:sz w:val="24"/>
          <w:szCs w:val="28"/>
        </w:rPr>
        <w:t>От «___»__________2026</w:t>
      </w:r>
      <w:r>
        <w:rPr>
          <w:sz w:val="24"/>
          <w:szCs w:val="28"/>
          <w:lang w:val="en-US"/>
        </w:rPr>
        <w:t xml:space="preserve"> </w:t>
      </w:r>
      <w:r>
        <w:rPr>
          <w:sz w:val="24"/>
          <w:szCs w:val="28"/>
        </w:rPr>
        <w:t>г.</w:t>
      </w:r>
    </w:p>
    <w:p>
      <w:pPr>
        <w:pStyle w:val="Normal"/>
        <w:tabs>
          <w:tab w:val="clear" w:pos="708"/>
          <w:tab w:val="left" w:pos="6521" w:leader="none"/>
        </w:tabs>
        <w:ind w:hanging="567"/>
        <w:jc w:val="right"/>
        <w:rPr>
          <w:sz w:val="24"/>
          <w:szCs w:val="28"/>
        </w:rPr>
      </w:pPr>
      <w:r>
        <w:rPr>
          <w:sz w:val="24"/>
          <w:szCs w:val="28"/>
        </w:rPr>
      </w:r>
    </w:p>
    <w:p>
      <w:pPr>
        <w:pStyle w:val="Normal"/>
        <w:tabs>
          <w:tab w:val="clear" w:pos="708"/>
          <w:tab w:val="left" w:pos="6521" w:leader="none"/>
        </w:tabs>
        <w:ind w:hanging="567"/>
        <w:jc w:val="center"/>
        <w:rPr>
          <w:sz w:val="24"/>
          <w:szCs w:val="28"/>
        </w:rPr>
      </w:pPr>
      <w:r>
        <w:rPr>
          <w:sz w:val="24"/>
          <w:szCs w:val="28"/>
        </w:rPr>
        <w:t>СПЕЦИФИКАЦИЯ</w:t>
      </w:r>
    </w:p>
    <w:p>
      <w:pPr>
        <w:pStyle w:val="Normal"/>
        <w:tabs>
          <w:tab w:val="clear" w:pos="708"/>
          <w:tab w:val="left" w:pos="6521" w:leader="none"/>
        </w:tabs>
        <w:ind w:hanging="567"/>
        <w:jc w:val="right"/>
        <w:rPr>
          <w:sz w:val="24"/>
          <w:szCs w:val="28"/>
        </w:rPr>
      </w:pPr>
      <w:r>
        <w:rPr>
          <w:sz w:val="24"/>
          <w:szCs w:val="28"/>
        </w:rPr>
      </w:r>
    </w:p>
    <w:p>
      <w:pPr>
        <w:pStyle w:val="Normal"/>
        <w:tabs>
          <w:tab w:val="clear" w:pos="708"/>
          <w:tab w:val="left" w:pos="6521" w:leader="none"/>
        </w:tabs>
        <w:ind w:hanging="567"/>
        <w:jc w:val="right"/>
        <w:rPr>
          <w:sz w:val="24"/>
          <w:szCs w:val="28"/>
        </w:rPr>
      </w:pPr>
      <w:r>
        <w:rPr>
          <w:sz w:val="24"/>
          <w:szCs w:val="28"/>
        </w:rPr>
      </w:r>
    </w:p>
    <w:tbl>
      <w:tblPr>
        <w:tblW w:w="1303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56"/>
        <w:gridCol w:w="1250"/>
        <w:gridCol w:w="2213"/>
        <w:gridCol w:w="1695"/>
        <w:gridCol w:w="1284"/>
        <w:gridCol w:w="1388"/>
        <w:gridCol w:w="1710"/>
        <w:gridCol w:w="1312"/>
        <w:gridCol w:w="1625"/>
      </w:tblGrid>
      <w:tr>
        <w:trPr>
          <w:trHeight w:val="630" w:hRule="atLeast"/>
        </w:trPr>
        <w:tc>
          <w:tcPr>
            <w:tcW w:w="5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w:t>
            </w:r>
          </w:p>
        </w:tc>
        <w:tc>
          <w:tcPr>
            <w:tcW w:w="12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Наименование</w:t>
            </w:r>
          </w:p>
        </w:tc>
        <w:tc>
          <w:tcPr>
            <w:tcW w:w="221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Технические характеристики</w:t>
            </w:r>
          </w:p>
        </w:tc>
        <w:tc>
          <w:tcPr>
            <w:tcW w:w="169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Кол-во, шт.</w:t>
            </w:r>
          </w:p>
        </w:tc>
        <w:tc>
          <w:tcPr>
            <w:tcW w:w="12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Страна происхождения</w:t>
            </w:r>
          </w:p>
        </w:tc>
        <w:tc>
          <w:tcPr>
            <w:tcW w:w="138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Цена, руб./шт.</w:t>
            </w:r>
          </w:p>
        </w:tc>
        <w:tc>
          <w:tcPr>
            <w:tcW w:w="17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Стоимость, руб. без НДС</w:t>
            </w:r>
          </w:p>
        </w:tc>
        <w:tc>
          <w:tcPr>
            <w:tcW w:w="13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НДС</w:t>
            </w:r>
          </w:p>
        </w:tc>
        <w:tc>
          <w:tcPr>
            <w:tcW w:w="16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Итого с НДС</w:t>
            </w:r>
          </w:p>
        </w:tc>
      </w:tr>
      <w:tr>
        <w:trPr>
          <w:trHeight w:val="315" w:hRule="atLeast"/>
        </w:trPr>
        <w:tc>
          <w:tcPr>
            <w:tcW w:w="5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4"/>
                <w:szCs w:val="24"/>
              </w:rPr>
            </w:pPr>
            <w:r>
              <w:rPr>
                <w:color w:val="000000"/>
                <w:sz w:val="24"/>
                <w:szCs w:val="24"/>
              </w:rPr>
            </w:r>
          </w:p>
        </w:tc>
        <w:tc>
          <w:tcPr>
            <w:tcW w:w="12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4"/>
                <w:szCs w:val="24"/>
              </w:rPr>
            </w:pPr>
            <w:r>
              <w:rPr>
                <w:color w:val="000000"/>
                <w:sz w:val="24"/>
                <w:szCs w:val="24"/>
              </w:rPr>
            </w:r>
          </w:p>
        </w:tc>
        <w:tc>
          <w:tcPr>
            <w:tcW w:w="22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4"/>
                <w:szCs w:val="24"/>
              </w:rPr>
            </w:pPr>
            <w:r>
              <w:rPr>
                <w:color w:val="000000"/>
                <w:sz w:val="24"/>
                <w:szCs w:val="24"/>
              </w:rPr>
            </w:r>
          </w:p>
        </w:tc>
        <w:tc>
          <w:tcPr>
            <w:tcW w:w="1695" w:type="dxa"/>
            <w:vMerge w:val="continue"/>
            <w:tcBorders>
              <w:top w:val="single" w:sz="4" w:space="0" w:color="000000"/>
              <w:left w:val="single" w:sz="4" w:space="0" w:color="000000"/>
              <w:bottom w:val="single" w:sz="4" w:space="0" w:color="000000"/>
            </w:tcBorders>
            <w:vAlign w:val="center"/>
          </w:tcPr>
          <w:p>
            <w:pPr>
              <w:pStyle w:val="Normal"/>
              <w:widowControl w:val="false"/>
              <w:rPr>
                <w:color w:val="000000"/>
                <w:sz w:val="24"/>
                <w:szCs w:val="24"/>
              </w:rPr>
            </w:pPr>
            <w:r>
              <w:rPr>
                <w:color w:val="000000"/>
                <w:sz w:val="24"/>
                <w:szCs w:val="24"/>
              </w:rPr>
            </w:r>
          </w:p>
        </w:tc>
        <w:tc>
          <w:tcPr>
            <w:tcW w:w="12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r>
          </w:p>
        </w:tc>
        <w:tc>
          <w:tcPr>
            <w:tcW w:w="1388"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без НДС</w:t>
            </w:r>
          </w:p>
        </w:tc>
        <w:tc>
          <w:tcPr>
            <w:tcW w:w="17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4"/>
                <w:szCs w:val="24"/>
              </w:rPr>
            </w:pPr>
            <w:r>
              <w:rPr>
                <w:color w:val="000000"/>
                <w:sz w:val="24"/>
                <w:szCs w:val="24"/>
              </w:rPr>
            </w:r>
          </w:p>
        </w:tc>
        <w:tc>
          <w:tcPr>
            <w:tcW w:w="13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4"/>
                <w:szCs w:val="24"/>
              </w:rPr>
            </w:pPr>
            <w:r>
              <w:rPr>
                <w:color w:val="000000"/>
                <w:sz w:val="24"/>
                <w:szCs w:val="24"/>
              </w:rPr>
            </w:r>
          </w:p>
        </w:tc>
        <w:tc>
          <w:tcPr>
            <w:tcW w:w="16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4"/>
                <w:szCs w:val="24"/>
              </w:rPr>
            </w:pPr>
            <w:r>
              <w:rPr>
                <w:color w:val="000000"/>
                <w:sz w:val="24"/>
                <w:szCs w:val="24"/>
              </w:rPr>
            </w:r>
          </w:p>
        </w:tc>
      </w:tr>
      <w:tr>
        <w:trPr>
          <w:trHeight w:val="630" w:hRule="atLeast"/>
        </w:trPr>
        <w:tc>
          <w:tcPr>
            <w:tcW w:w="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1</w:t>
            </w:r>
          </w:p>
        </w:tc>
        <w:tc>
          <w:tcPr>
            <w:tcW w:w="1250" w:type="dxa"/>
            <w:tcBorders>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r>
          </w:p>
        </w:tc>
        <w:tc>
          <w:tcPr>
            <w:tcW w:w="2213" w:type="dxa"/>
            <w:tcBorders>
              <w:bottom w:val="single" w:sz="4" w:space="0" w:color="000000"/>
              <w:right w:val="single" w:sz="4" w:space="0" w:color="000000"/>
            </w:tcBorders>
            <w:shd w:color="auto" w:fill="auto" w:val="clear"/>
            <w:vAlign w:val="bottom"/>
          </w:tcPr>
          <w:p>
            <w:pPr>
              <w:pStyle w:val="Normal"/>
              <w:widowControl w:val="false"/>
              <w:rPr>
                <w:color w:val="000000"/>
              </w:rPr>
            </w:pPr>
            <w:r>
              <w:rPr>
                <w:color w:val="000000"/>
              </w:rPr>
            </w:r>
          </w:p>
        </w:tc>
        <w:tc>
          <w:tcPr>
            <w:tcW w:w="169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28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388"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71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312"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6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r>
      <w:tr>
        <w:trPr>
          <w:trHeight w:val="570" w:hRule="atLeast"/>
        </w:trPr>
        <w:tc>
          <w:tcPr>
            <w:tcW w:w="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2</w:t>
            </w:r>
          </w:p>
        </w:tc>
        <w:tc>
          <w:tcPr>
            <w:tcW w:w="1250" w:type="dxa"/>
            <w:tcBorders>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r>
          </w:p>
        </w:tc>
        <w:tc>
          <w:tcPr>
            <w:tcW w:w="2213" w:type="dxa"/>
            <w:tcBorders>
              <w:bottom w:val="single" w:sz="4" w:space="0" w:color="000000"/>
              <w:right w:val="single" w:sz="4" w:space="0" w:color="000000"/>
            </w:tcBorders>
            <w:shd w:color="auto" w:fill="auto" w:val="clear"/>
            <w:vAlign w:val="center"/>
          </w:tcPr>
          <w:p>
            <w:pPr>
              <w:pStyle w:val="Normal"/>
              <w:widowControl w:val="false"/>
              <w:rPr>
                <w:color w:val="000000"/>
              </w:rPr>
            </w:pPr>
            <w:r>
              <w:rPr>
                <w:color w:val="000000"/>
              </w:rPr>
            </w:r>
          </w:p>
        </w:tc>
        <w:tc>
          <w:tcPr>
            <w:tcW w:w="169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28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388"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71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312"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6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r>
      <w:tr>
        <w:trPr>
          <w:trHeight w:val="570" w:hRule="atLeast"/>
        </w:trPr>
        <w:tc>
          <w:tcPr>
            <w:tcW w:w="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3</w:t>
            </w:r>
          </w:p>
        </w:tc>
        <w:tc>
          <w:tcPr>
            <w:tcW w:w="1250" w:type="dxa"/>
            <w:tcBorders>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r>
          </w:p>
        </w:tc>
        <w:tc>
          <w:tcPr>
            <w:tcW w:w="2213" w:type="dxa"/>
            <w:tcBorders>
              <w:bottom w:val="single" w:sz="4" w:space="0" w:color="000000"/>
              <w:right w:val="single" w:sz="4" w:space="0" w:color="000000"/>
            </w:tcBorders>
            <w:shd w:color="auto" w:fill="auto" w:val="clear"/>
            <w:vAlign w:val="bottom"/>
          </w:tcPr>
          <w:p>
            <w:pPr>
              <w:pStyle w:val="Normal"/>
              <w:widowControl w:val="false"/>
              <w:rPr>
                <w:color w:val="000000"/>
                <w:lang w:val="en-US"/>
              </w:rPr>
            </w:pPr>
            <w:r>
              <w:rPr>
                <w:color w:val="000000"/>
                <w:lang w:val="en-US"/>
              </w:rPr>
            </w:r>
          </w:p>
        </w:tc>
        <w:tc>
          <w:tcPr>
            <w:tcW w:w="169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28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388"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71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312"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6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r>
        <w:trPr>
          <w:trHeight w:val="555" w:hRule="atLeast"/>
        </w:trPr>
        <w:tc>
          <w:tcPr>
            <w:tcW w:w="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4</w:t>
            </w:r>
          </w:p>
        </w:tc>
        <w:tc>
          <w:tcPr>
            <w:tcW w:w="1250" w:type="dxa"/>
            <w:tcBorders>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r>
          </w:p>
        </w:tc>
        <w:tc>
          <w:tcPr>
            <w:tcW w:w="2213" w:type="dxa"/>
            <w:tcBorders>
              <w:bottom w:val="single" w:sz="4" w:space="0" w:color="000000"/>
              <w:right w:val="single" w:sz="4" w:space="0" w:color="000000"/>
            </w:tcBorders>
            <w:shd w:color="auto" w:fill="auto" w:val="clear"/>
            <w:vAlign w:val="bottom"/>
          </w:tcPr>
          <w:p>
            <w:pPr>
              <w:pStyle w:val="Normal"/>
              <w:widowControl w:val="false"/>
              <w:rPr>
                <w:color w:val="000000"/>
              </w:rPr>
            </w:pPr>
            <w:r>
              <w:rPr>
                <w:color w:val="000000"/>
              </w:rPr>
            </w:r>
          </w:p>
        </w:tc>
        <w:tc>
          <w:tcPr>
            <w:tcW w:w="169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28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388"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71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312"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6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r>
        <w:trPr>
          <w:trHeight w:val="570" w:hRule="atLeast"/>
        </w:trPr>
        <w:tc>
          <w:tcPr>
            <w:tcW w:w="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5</w:t>
            </w:r>
          </w:p>
        </w:tc>
        <w:tc>
          <w:tcPr>
            <w:tcW w:w="1250" w:type="dxa"/>
            <w:tcBorders>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r>
          </w:p>
        </w:tc>
        <w:tc>
          <w:tcPr>
            <w:tcW w:w="2213" w:type="dxa"/>
            <w:tcBorders>
              <w:bottom w:val="single" w:sz="4" w:space="0" w:color="000000"/>
              <w:right w:val="single" w:sz="4" w:space="0" w:color="000000"/>
            </w:tcBorders>
            <w:shd w:color="auto" w:fill="auto" w:val="clear"/>
            <w:vAlign w:val="center"/>
          </w:tcPr>
          <w:p>
            <w:pPr>
              <w:pStyle w:val="Normal"/>
              <w:widowControl w:val="false"/>
              <w:rPr>
                <w:color w:val="000000"/>
                <w:lang w:val="en-US"/>
              </w:rPr>
            </w:pPr>
            <w:r>
              <w:rPr>
                <w:color w:val="000000"/>
                <w:lang w:val="en-US"/>
              </w:rPr>
            </w:r>
          </w:p>
        </w:tc>
        <w:tc>
          <w:tcPr>
            <w:tcW w:w="169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28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388"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71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312"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6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bl>
    <w:p>
      <w:pPr>
        <w:pStyle w:val="Normal"/>
        <w:rPr>
          <w:bCs/>
          <w:color w:val="000000"/>
          <w:sz w:val="24"/>
          <w:szCs w:val="24"/>
        </w:rPr>
      </w:pPr>
      <w:r>
        <w:rPr>
          <w:bCs/>
          <w:color w:val="000000"/>
          <w:sz w:val="24"/>
          <w:szCs w:val="24"/>
        </w:rPr>
      </w:r>
    </w:p>
    <w:p>
      <w:pPr>
        <w:pStyle w:val="Normal"/>
        <w:rPr>
          <w:bCs/>
          <w:color w:val="000000"/>
          <w:sz w:val="24"/>
          <w:szCs w:val="24"/>
        </w:rPr>
      </w:pPr>
      <w:r>
        <w:rPr>
          <w:bCs/>
          <w:color w:val="000000"/>
          <w:sz w:val="24"/>
          <w:szCs w:val="24"/>
        </w:rPr>
      </w:r>
    </w:p>
    <w:p>
      <w:pPr>
        <w:pStyle w:val="Normal"/>
        <w:rPr>
          <w:bCs/>
          <w:color w:val="000000"/>
          <w:sz w:val="24"/>
          <w:szCs w:val="24"/>
        </w:rPr>
      </w:pPr>
      <w:r>
        <w:rPr>
          <w:bCs/>
          <w:color w:val="000000"/>
          <w:sz w:val="24"/>
          <w:szCs w:val="24"/>
        </w:rPr>
        <w:t>1. Общая сумма Спецификации составляет:  (   ) рублей 00 копеек.</w:t>
      </w:r>
    </w:p>
    <w:p>
      <w:pPr>
        <w:pStyle w:val="Normal"/>
        <w:rPr>
          <w:sz w:val="24"/>
          <w:szCs w:val="24"/>
        </w:rPr>
      </w:pPr>
      <w:r>
        <w:rPr>
          <w:sz w:val="24"/>
          <w:szCs w:val="24"/>
        </w:rPr>
        <w:t>2. Подписи сторон:</w:t>
      </w:r>
    </w:p>
    <w:p>
      <w:pPr>
        <w:pStyle w:val="Normal"/>
        <w:rPr>
          <w:sz w:val="24"/>
          <w:szCs w:val="24"/>
        </w:rPr>
      </w:pPr>
      <w:r>
        <w:rPr>
          <w:sz w:val="24"/>
          <w:szCs w:val="24"/>
        </w:rPr>
      </w:r>
    </w:p>
    <w:tbl>
      <w:tblPr>
        <w:tblW w:w="12015" w:type="dxa"/>
        <w:jc w:val="left"/>
        <w:tblInd w:w="850" w:type="dxa"/>
        <w:tblLayout w:type="fixed"/>
        <w:tblCellMar>
          <w:top w:w="0" w:type="dxa"/>
          <w:left w:w="108" w:type="dxa"/>
          <w:bottom w:w="0" w:type="dxa"/>
          <w:right w:w="108" w:type="dxa"/>
        </w:tblCellMar>
        <w:tblLook w:val="04a0" w:noHBand="0" w:noVBand="1" w:firstColumn="1" w:lastRow="0" w:lastColumn="0" w:firstRow="1"/>
      </w:tblPr>
      <w:tblGrid>
        <w:gridCol w:w="7020"/>
        <w:gridCol w:w="4994"/>
      </w:tblGrid>
      <w:tr>
        <w:trPr>
          <w:trHeight w:val="487" w:hRule="atLeast"/>
        </w:trPr>
        <w:tc>
          <w:tcPr>
            <w:tcW w:w="7020" w:type="dxa"/>
            <w:tcBorders/>
          </w:tcPr>
          <w:p>
            <w:pPr>
              <w:pStyle w:val="Normal"/>
              <w:widowControl w:val="false"/>
              <w:tabs>
                <w:tab w:val="clear" w:pos="708"/>
                <w:tab w:val="left" w:pos="4155" w:leader="none"/>
              </w:tabs>
              <w:rPr>
                <w:sz w:val="24"/>
                <w:szCs w:val="24"/>
              </w:rPr>
            </w:pPr>
            <w:r>
              <w:rPr>
                <w:sz w:val="24"/>
                <w:szCs w:val="24"/>
              </w:rPr>
            </w:r>
          </w:p>
        </w:tc>
        <w:tc>
          <w:tcPr>
            <w:tcW w:w="4994" w:type="dxa"/>
            <w:tcBorders/>
          </w:tcPr>
          <w:p>
            <w:pPr>
              <w:pStyle w:val="Normal"/>
              <w:widowControl w:val="false"/>
              <w:rPr>
                <w:sz w:val="24"/>
                <w:szCs w:val="24"/>
              </w:rPr>
            </w:pPr>
            <w:r>
              <w:rPr>
                <w:sz w:val="24"/>
                <w:szCs w:val="24"/>
              </w:rPr>
            </w:r>
          </w:p>
          <w:p>
            <w:pPr>
              <w:pStyle w:val="Normal"/>
              <w:widowControl w:val="false"/>
              <w:tabs>
                <w:tab w:val="clear" w:pos="708"/>
                <w:tab w:val="left" w:pos="4530" w:leader="none"/>
              </w:tabs>
              <w:ind w:right="849" w:hanging="0"/>
              <w:jc w:val="right"/>
              <w:rPr/>
            </w:pPr>
            <w:r>
              <w:rPr>
                <w:sz w:val="24"/>
                <w:szCs w:val="24"/>
              </w:rPr>
              <w:t>Директор филиала</w:t>
            </w:r>
          </w:p>
          <w:p>
            <w:pPr>
              <w:pStyle w:val="Normal"/>
              <w:widowControl w:val="false"/>
              <w:tabs>
                <w:tab w:val="clear" w:pos="708"/>
                <w:tab w:val="left" w:pos="4530" w:leader="none"/>
              </w:tabs>
              <w:ind w:right="849" w:hanging="0"/>
              <w:jc w:val="right"/>
              <w:rPr/>
            </w:pPr>
            <w:r>
              <w:rPr>
                <w:sz w:val="24"/>
                <w:szCs w:val="24"/>
              </w:rPr>
              <w:t>ПАО «РусГидро» - «Зейская ГЭС</w:t>
            </w:r>
          </w:p>
          <w:p>
            <w:pPr>
              <w:pStyle w:val="Normal"/>
              <w:widowControl w:val="false"/>
              <w:tabs>
                <w:tab w:val="clear" w:pos="708"/>
                <w:tab w:val="left" w:pos="4530" w:leader="none"/>
              </w:tabs>
              <w:ind w:right="849" w:hanging="0"/>
              <w:jc w:val="right"/>
              <w:rPr/>
            </w:pPr>
            <w:r>
              <w:rPr>
                <w:sz w:val="24"/>
                <w:szCs w:val="24"/>
              </w:rPr>
              <w:t>_____________М.</w:t>
            </w:r>
            <w:r>
              <w:rPr>
                <w:sz w:val="24"/>
                <w:szCs w:val="24"/>
                <w:lang w:val="en-US"/>
              </w:rPr>
              <w:t>А. Сухомесов</w:t>
            </w:r>
          </w:p>
        </w:tc>
      </w:tr>
    </w:tbl>
    <w:p>
      <w:pPr>
        <w:pStyle w:val="Normal"/>
        <w:tabs>
          <w:tab w:val="clear" w:pos="708"/>
          <w:tab w:val="left" w:pos="6521" w:leader="none"/>
        </w:tabs>
        <w:rPr>
          <w:szCs w:val="28"/>
        </w:rPr>
      </w:pPr>
      <w:r>
        <w:rPr/>
      </w:r>
    </w:p>
    <w:sectPr>
      <w:headerReference w:type="default" r:id="rId7"/>
      <w:headerReference w:type="first" r:id="rId8"/>
      <w:footerReference w:type="default" r:id="rId9"/>
      <w:footerReference w:type="first" r:id="rId10"/>
      <w:type w:val="nextPage"/>
      <w:pgSz w:orient="landscape" w:w="16838" w:h="11906"/>
      <w:pgMar w:left="2268" w:right="1134" w:gutter="0" w:header="567" w:top="1701" w:footer="709" w:bottom="766"/>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16</w:t>
    </w:r>
    <w:r>
      <w:rPr>
        <w:sz w:val="24"/>
        <w:szCs w:val="24"/>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45876435"/>
    </w:sdtPr>
    <w:sdtContent>
      <w:p>
        <w:pPr>
          <w:pStyle w:val="Header"/>
          <w:jc w:val="center"/>
          <w:rPr/>
        </w:pPr>
        <w:r>
          <w:rPr/>
          <w:fldChar w:fldCharType="begin"/>
        </w:r>
        <w:r>
          <w:rPr/>
          <w:instrText xml:space="preserve"> PAGE </w:instrText>
        </w:r>
        <w:r>
          <w:rPr/>
          <w:fldChar w:fldCharType="separate"/>
        </w:r>
        <w:r>
          <w:rPr/>
          <w:t>17</w:t>
        </w:r>
        <w:r>
          <w:rPr/>
          <w:fldChar w:fldCharType="end"/>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Название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аголовок1"/>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0"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1" w:customStyle="1">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2"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3"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4"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5" w:customStyle="1">
    <w:name w:val="Пункт договора"/>
    <w:basedOn w:val="Normal"/>
    <w:qFormat/>
    <w:rsid w:val="00e65842"/>
    <w:pPr>
      <w:jc w:val="both"/>
    </w:pPr>
    <w:rPr>
      <w:rFonts w:ascii="Arial" w:hAnsi="Arial"/>
    </w:rPr>
  </w:style>
  <w:style w:type="paragraph" w:styleId="1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2"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Style26" w:customStyle="1">
    <w:name w:val="Содержимое таблицы"/>
    <w:basedOn w:val="Normal"/>
    <w:qFormat/>
    <w:pPr>
      <w:suppressLineNumbers/>
    </w:pPr>
    <w:rPr/>
  </w:style>
  <w:style w:type="paragraph" w:styleId="Style27" w:customStyle="1">
    <w:name w:val="Заголовок таблицы"/>
    <w:basedOn w:val="Style26"/>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66144BA-1D1C-4A26-9068-E3648E050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AlterOffice/3.4.0.9$Linux_X86_64 LibreOffice_project/b8daf9e823b1a5463a2f48435ddc2e8696e7d4fc</Application>
  <AppVersion>15.0000</AppVersion>
  <Pages>17</Pages>
  <Words>6550</Words>
  <Characters>46216</Characters>
  <CharactersWithSpaces>52484</CharactersWithSpaces>
  <Paragraphs>262</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2024-04-09T02:10:00Z</dcterms:created>
  <dc:creator>tsypilev_ag</dc:creator>
  <dc:description/>
  <dc:language>ru-RU</dc:language>
  <cp:lastModifiedBy>rossihinasv@corp.gidroogk.com</cp:lastModifiedBy>
  <cp:lastPrinted>2018-05-22T09:46:00Z</cp:lastPrinted>
  <dcterms:modified xsi:type="dcterms:W3CDTF">2026-05-22T09:01:40Z</dcterms:modified>
  <cp:revision>10</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