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media/image1.jpeg" ContentType="image/jpe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tbl>
      <w:tblPr>
        <w:tblW w:w="991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4612"/>
        <w:gridCol w:w="458"/>
        <w:gridCol w:w="4848"/>
      </w:tblGrid>
      <w:tr>
        <w:trPr>
          <w:trHeight w:val="4119" w:hRule="atLeast"/>
        </w:trPr>
        <w:tc>
          <w:tcPr>
            <w:tcW w:w="4612" w:type="dxa"/>
            <w:tcBorders/>
            <w:shd w:color="auto" w:fill="auto" w:val="clear"/>
          </w:tcPr>
          <w:tbl>
            <w:tblPr>
              <w:tblStyle w:val="af7"/>
              <w:tblpPr w:bottomFromText="0" w:horzAnchor="margin" w:leftFromText="180" w:rightFromText="180" w:tblpX="0" w:tblpY="-289" w:topFromText="0" w:vertAnchor="text"/>
              <w:tblW w:w="5245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VBand="1" w:noHBand="0" w:firstRow="1" w:lastRow="0" w:firstColumn="1" w:lastColumn="0"/>
            </w:tblPr>
            <w:tblGrid>
              <w:gridCol w:w="5245"/>
            </w:tblGrid>
            <w:tr>
              <w:trPr>
                <w:trHeight w:val="2694" w:hRule="atLeast"/>
              </w:trPr>
              <w:tc>
                <w:tcPr>
                  <w:tcW w:w="524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/>
                    <w:drawing>
                      <wp:inline distT="0" distB="0" distL="0" distR="0">
                        <wp:extent cx="2009775" cy="436880"/>
                        <wp:effectExtent l="0" t="0" r="0" b="0"/>
                        <wp:docPr id="1" name="Рисунок 7" descr="cid:image001.jpg@01D5B5BA.040D426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Рисунок 7" descr="cid:image001.jpg@01D5B5BA.040D426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09775" cy="4368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kern w:val="0"/>
                      <w:lang w:val="ru-RU" w:bidi="ar-SA"/>
                    </w:rPr>
                    <w:t xml:space="preserve"> 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cs="Arial" w:ascii="Arial" w:hAnsi="Arial"/>
                      <w:b/>
                      <w:kern w:val="0"/>
                      <w:lang w:val="ru-RU" w:bidi="ar-SA"/>
                    </w:rPr>
                    <w:t>Владивостокское представительство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>
                      <w:rFonts w:cs="Arial" w:ascii="Arial" w:hAnsi="Arial"/>
                      <w:b/>
                      <w:kern w:val="0"/>
                      <w:lang w:val="ru-RU" w:bidi="ar-SA"/>
                    </w:rPr>
                    <w:t>АО «ТК РусГидро»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>
                      <w:kern w:val="0"/>
                      <w:lang w:val="ru-RU" w:bidi="ar-SA"/>
                    </w:rPr>
                    <w:t>ул. Западная, 29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>
                      <w:kern w:val="0"/>
                      <w:lang w:val="ru-RU" w:bidi="ar-SA"/>
                    </w:rPr>
                    <w:t>г. Владивосток, Приморский край,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>
                      <w:kern w:val="0"/>
                      <w:lang w:val="ru-RU" w:bidi="ar-SA"/>
                    </w:rPr>
                    <w:t>Российская Федерация, 690091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>
                      <w:kern w:val="0"/>
                      <w:lang w:val="ru-RU" w:bidi="ar-SA"/>
                    </w:rPr>
                    <w:t>т.8-800-333-8000 (доб. 8-001-7736)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/>
                  </w:pPr>
                  <w:hyperlink r:id="rId3">
                    <w:r>
                      <w:rPr>
                        <w:kern w:val="0"/>
                        <w:lang w:val="ru-RU" w:bidi="ar-SA"/>
                      </w:rPr>
                      <w:t>tk_vp@rushydro.ru</w:t>
                    </w:r>
                  </w:hyperlink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bidi="ar-SA"/>
                    </w:rPr>
                  </w:pPr>
                  <w:r>
                    <w:rPr>
                      <w:kern w:val="0"/>
                      <w:lang w:val="en-US" w:bidi="ar-SA"/>
                    </w:rPr>
                    <w:t>www</w:t>
                  </w:r>
                  <w:r>
                    <w:rPr>
                      <w:kern w:val="0"/>
                      <w:lang w:val="ru-RU" w:bidi="ar-SA"/>
                    </w:rPr>
                    <w:t>.tk.rushydro.ru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>
                      <w:kern w:val="0"/>
                      <w:lang w:val="ru-RU" w:bidi="ar-SA"/>
                    </w:rPr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>
                      <w:kern w:val="0"/>
                      <w:lang w:val="ru-RU" w:bidi="ar-SA"/>
                    </w:rPr>
                    <w:t>от __.__.202_  № ___________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>
                      <w:kern w:val="0"/>
                      <w:lang w:val="ru-RU" w:bidi="ar-SA"/>
                    </w:rPr>
                    <w:t>на № ___________ № _____________</w:t>
                  </w:r>
                </w:p>
              </w:tc>
            </w:tr>
          </w:tbl>
          <w:p>
            <w:pPr>
              <w:pStyle w:val="Normal"/>
              <w:widowControl w:val="false"/>
              <w:ind w:firstLine="426"/>
              <w:jc w:val="both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458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4848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360"/>
              <w:jc w:val="right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 xml:space="preserve">       </w:t>
            </w:r>
          </w:p>
        </w:tc>
      </w:tr>
    </w:tbl>
    <w:p>
      <w:pPr>
        <w:pStyle w:val="Normal"/>
        <w:spacing w:lineRule="auto" w:line="240" w:before="120" w:after="0"/>
        <w:ind w:left="567" w:hanging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Запрос технико-коммерческих предложений</w:t>
      </w:r>
    </w:p>
    <w:p>
      <w:pPr>
        <w:pStyle w:val="Normal"/>
        <w:spacing w:lineRule="auto" w:line="240" w:before="120" w:after="0"/>
        <w:ind w:left="567" w:hanging="0"/>
        <w:jc w:val="center"/>
        <w:rPr/>
      </w:pPr>
      <w:r>
        <w:rPr>
          <w:b/>
          <w:sz w:val="26"/>
          <w:szCs w:val="26"/>
          <w:shd w:fill="auto" w:val="clear"/>
        </w:rPr>
        <w:t xml:space="preserve"> </w:t>
      </w:r>
      <w:r>
        <w:rPr>
          <w:b/>
          <w:sz w:val="26"/>
          <w:szCs w:val="26"/>
          <w:shd w:fill="auto" w:val="clear"/>
        </w:rPr>
        <w:t>в рамках неконкурентной закупки «</w:t>
      </w:r>
      <w:r>
        <w:rPr>
          <w:rFonts w:eastAsia="Calibri"/>
          <w:b/>
          <w:sz w:val="26"/>
          <w:szCs w:val="26"/>
          <w:shd w:fill="auto" w:val="clear"/>
        </w:rPr>
        <w:t>Услуги по аренде нежилого помещения, расположенного по адресу: Приморский край, г. Арсеньев для нужд Владивостокского представительства АО "ТК РусГидро"</w:t>
      </w:r>
      <w:r>
        <w:rPr>
          <w:b/>
          <w:sz w:val="26"/>
          <w:szCs w:val="26"/>
          <w:shd w:fill="FFFFFF" w:val="clear"/>
        </w:rPr>
        <w:t>»</w:t>
      </w:r>
    </w:p>
    <w:p>
      <w:pPr>
        <w:pStyle w:val="Normal"/>
        <w:spacing w:lineRule="auto" w:line="240" w:before="120" w:after="0"/>
        <w:ind w:left="567" w:hanging="0"/>
        <w:jc w:val="center"/>
        <w:rPr>
          <w:b/>
          <w:sz w:val="26"/>
          <w:szCs w:val="26"/>
          <w:shd w:fill="FFFFFF" w:val="clear"/>
        </w:rPr>
      </w:pPr>
      <w:r>
        <w:rPr>
          <w:b/>
          <w:sz w:val="26"/>
          <w:szCs w:val="26"/>
          <w:shd w:fill="FFFFFF" w:val="clear"/>
        </w:rPr>
      </w:r>
    </w:p>
    <w:p>
      <w:pPr>
        <w:pStyle w:val="ListParagraph"/>
        <w:widowControl/>
        <w:numPr>
          <w:ilvl w:val="0"/>
          <w:numId w:val="5"/>
        </w:numPr>
        <w:suppressAutoHyphens w:val="true"/>
        <w:bidi w:val="0"/>
        <w:spacing w:before="120" w:after="0"/>
        <w:ind w:left="0" w:right="0" w:firstLine="57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АО «ТК РусГидро» в лице Владивостокского представительства АО «ТК РусГидро»</w:t>
      </w:r>
      <w:r>
        <w:rPr>
          <w:i/>
          <w:sz w:val="26"/>
          <w:szCs w:val="26"/>
        </w:rPr>
        <w:t xml:space="preserve"> </w:t>
      </w:r>
      <w:r>
        <w:rPr>
          <w:sz w:val="26"/>
          <w:szCs w:val="26"/>
        </w:rPr>
        <w:t xml:space="preserve">(далее – Заказчик) сообщает о проведении анализа технико-коммерческих предложений потенциальных поставщиков </w:t>
      </w:r>
      <w:r>
        <w:rPr>
          <w:sz w:val="26"/>
          <w:szCs w:val="26"/>
          <w:shd w:fill="auto" w:val="clear"/>
        </w:rPr>
        <w:t xml:space="preserve">в рамках неконкурентной закупки </w:t>
      </w:r>
      <w:r>
        <w:rPr>
          <w:b w:val="false"/>
          <w:bCs w:val="false"/>
          <w:sz w:val="26"/>
          <w:szCs w:val="26"/>
          <w:shd w:fill="auto" w:val="clear"/>
        </w:rPr>
        <w:t>«Услуги по аренде нежилого помещения, расположенного по адресу: Приморский край, г. Арсеньев для нужд Владивостокского представительства АО "ТК РусГидро"</w:t>
      </w:r>
      <w:r>
        <w:rPr>
          <w:b w:val="false"/>
          <w:bCs w:val="false"/>
          <w:sz w:val="26"/>
          <w:szCs w:val="26"/>
          <w:shd w:fill="FFFFFF" w:val="clear"/>
        </w:rPr>
        <w:t>»</w:t>
      </w:r>
      <w:r>
        <w:rPr>
          <w:b w:val="false"/>
          <w:bCs w:val="false"/>
          <w:sz w:val="26"/>
          <w:szCs w:val="26"/>
          <w:shd w:fill="auto" w:val="clear"/>
        </w:rPr>
        <w:t>.</w:t>
      </w:r>
    </w:p>
    <w:p>
      <w:pPr>
        <w:pStyle w:val="ListParagraph"/>
        <w:widowControl/>
        <w:numPr>
          <w:ilvl w:val="0"/>
          <w:numId w:val="5"/>
        </w:numPr>
        <w:suppressAutoHyphens w:val="true"/>
        <w:bidi w:val="0"/>
        <w:spacing w:before="0" w:after="0"/>
        <w:ind w:left="0" w:right="0" w:hanging="0"/>
        <w:contextualSpacing/>
        <w:jc w:val="both"/>
        <w:rPr/>
      </w:pPr>
      <w:r>
        <w:rPr>
          <w:sz w:val="26"/>
          <w:szCs w:val="26"/>
        </w:rPr>
        <w:t>Подробные требования к услугам по аренде нежилого помещения (</w:t>
      </w:r>
      <w:r>
        <w:rPr>
          <w:sz w:val="26"/>
          <w:szCs w:val="26"/>
          <w:shd w:fill="auto" w:val="clear"/>
        </w:rPr>
        <w:t xml:space="preserve">в том числе, сведения об объеме, месте, сроках предоставляемой услуги) </w:t>
      </w:r>
      <w:r>
        <w:rPr>
          <w:sz w:val="26"/>
          <w:szCs w:val="26"/>
        </w:rPr>
        <w:t>приведены в приложении 1 к настоящему запросу; существенные условия будущего договора (в том числе, условия оплаты и гарантийных обязательств) – см. приложение 2 к настоящему запросу.</w:t>
      </w:r>
    </w:p>
    <w:p>
      <w:pPr>
        <w:pStyle w:val="Normal"/>
        <w:widowControl/>
        <w:numPr>
          <w:ilvl w:val="0"/>
          <w:numId w:val="5"/>
        </w:numPr>
        <w:suppressAutoHyphens w:val="true"/>
        <w:bidi w:val="0"/>
        <w:spacing w:before="0" w:after="0"/>
        <w:ind w:left="0" w:right="0" w:hanging="0"/>
        <w:contextualSpacing/>
        <w:jc w:val="both"/>
        <w:rPr/>
      </w:pPr>
      <w:r>
        <w:rPr>
          <w:sz w:val="26"/>
          <w:szCs w:val="26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>
      <w:pPr>
        <w:pStyle w:val="Normal"/>
        <w:widowControl/>
        <w:numPr>
          <w:ilvl w:val="0"/>
          <w:numId w:val="5"/>
        </w:numPr>
        <w:suppressAutoHyphens w:val="true"/>
        <w:bidi w:val="0"/>
        <w:spacing w:before="0" w:after="0"/>
        <w:ind w:left="0" w:right="0" w:hanging="0"/>
        <w:contextualSpacing/>
        <w:jc w:val="both"/>
        <w:rPr/>
      </w:pPr>
      <w:r>
        <w:rPr>
          <w:sz w:val="26"/>
          <w:szCs w:val="26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дату направления предложения;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полное наименование Поставщика, с указанием организационно-правовой формы (для юридических лиц);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юридический адрес, почтовый адрес, ИНН </w:t>
      </w:r>
      <w:r>
        <w:rPr>
          <w:i/>
          <w:sz w:val="26"/>
          <w:szCs w:val="26"/>
        </w:rPr>
        <w:t xml:space="preserve">/ </w:t>
      </w:r>
      <w:r>
        <w:rPr>
          <w:sz w:val="26"/>
          <w:szCs w:val="26"/>
        </w:rPr>
        <w:t>паспортные данные, адрес регистрации, ИНН (при наличии)</w:t>
      </w:r>
      <w:r>
        <w:rPr>
          <w:i/>
          <w:sz w:val="26"/>
          <w:szCs w:val="26"/>
        </w:rPr>
        <w:t>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контактные данные: номер телефона, </w:t>
      </w:r>
      <w:r>
        <w:rPr>
          <w:sz w:val="26"/>
          <w:szCs w:val="26"/>
          <w:lang w:val="en-US"/>
        </w:rPr>
        <w:t>e</w:t>
      </w:r>
      <w:r>
        <w:rPr>
          <w:sz w:val="26"/>
          <w:szCs w:val="26"/>
        </w:rPr>
        <w:t>-</w:t>
      </w:r>
      <w:r>
        <w:rPr>
          <w:sz w:val="26"/>
          <w:szCs w:val="26"/>
          <w:lang w:val="en-US"/>
        </w:rPr>
        <w:t>mail</w:t>
      </w:r>
      <w:r>
        <w:rPr>
          <w:sz w:val="26"/>
          <w:szCs w:val="26"/>
        </w:rPr>
        <w:t>, ФИО контактного лица;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гарантии наличия у Поставщика 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информацию / документы, подтверждающие соответствие Поставщика установленным дополнительным требованиям, указанным в приложении 1 к настоящему запросу;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подробное описание предлагаемой к поставке продукции с указанием конкретных технических и функциональных характеристик, подтверждающее соответствие установленным требованиям (см.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информацию о производителе предлагаемой к поставке продукции;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подтверждение возможности поставки требуемого объема продукции (см.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сроки поставки продукции в соответствии с установленными требованиями (см.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согласие Поставщика на существенные условия будущего договора, в том числе условия оплаты и поставки (см. приложение 2 к настоящему запросу);</w:t>
      </w:r>
    </w:p>
    <w:p>
      <w:pPr>
        <w:pStyle w:val="Normal"/>
        <w:numPr>
          <w:ilvl w:val="0"/>
          <w:numId w:val="4"/>
        </w:numPr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сроки и условия гарантийных обязательств в соответствии с установленными требованиями (см. приложение 1 к настоящему запросу);</w:t>
      </w:r>
    </w:p>
    <w:p>
      <w:pPr>
        <w:pStyle w:val="Normal"/>
        <w:numPr>
          <w:ilvl w:val="0"/>
          <w:numId w:val="4"/>
        </w:numPr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цену предложения в рублях (без учета НДС и с учетом НДС).</w:t>
      </w:r>
    </w:p>
    <w:p>
      <w:pPr>
        <w:pStyle w:val="Normal"/>
        <w:numPr>
          <w:ilvl w:val="0"/>
          <w:numId w:val="5"/>
        </w:numPr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Срок подачи технико-коммерческих предложений:</w:t>
      </w:r>
      <w:r>
        <w:rPr>
          <w:sz w:val="26"/>
          <w:szCs w:val="26"/>
          <w:shd w:fill="auto" w:val="clear"/>
        </w:rPr>
        <w:t xml:space="preserve"> до 17 ч. 00 мин. (по московскому времени)  </w:t>
      </w:r>
      <w:r>
        <w:rPr>
          <w:sz w:val="26"/>
          <w:szCs w:val="26"/>
          <w:shd w:fill="auto" w:val="clear"/>
        </w:rPr>
        <w:t>29</w:t>
      </w:r>
      <w:r>
        <w:rPr>
          <w:sz w:val="26"/>
          <w:szCs w:val="26"/>
          <w:shd w:fill="auto" w:val="clear"/>
        </w:rPr>
        <w:t>.0</w:t>
      </w:r>
      <w:r>
        <w:rPr>
          <w:sz w:val="26"/>
          <w:szCs w:val="26"/>
          <w:shd w:fill="auto" w:val="clear"/>
        </w:rPr>
        <w:t>5</w:t>
      </w:r>
      <w:r>
        <w:rPr>
          <w:sz w:val="26"/>
          <w:szCs w:val="26"/>
          <w:shd w:fill="auto" w:val="clear"/>
        </w:rPr>
        <w:t>.202</w:t>
      </w:r>
      <w:r>
        <w:rPr>
          <w:sz w:val="26"/>
          <w:szCs w:val="26"/>
          <w:shd w:fill="auto" w:val="clear"/>
        </w:rPr>
        <w:t>6</w:t>
      </w:r>
      <w:r>
        <w:rPr>
          <w:sz w:val="26"/>
          <w:szCs w:val="26"/>
          <w:shd w:fill="auto" w:val="clear"/>
        </w:rPr>
        <w:t xml:space="preserve">г. </w:t>
      </w:r>
    </w:p>
    <w:p>
      <w:pPr>
        <w:pStyle w:val="Normal"/>
        <w:numPr>
          <w:ilvl w:val="0"/>
          <w:numId w:val="0"/>
        </w:numPr>
        <w:spacing w:before="120" w:after="0"/>
        <w:ind w:left="567"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ind w:firstLine="851"/>
        <w:rPr>
          <w:sz w:val="26"/>
          <w:szCs w:val="26"/>
        </w:rPr>
      </w:pPr>
      <w:r>
        <w:rPr>
          <w:sz w:val="26"/>
          <w:szCs w:val="26"/>
        </w:rPr>
        <w:t>Приложения: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851" w:leader="none"/>
        </w:tabs>
        <w:spacing w:before="120" w:after="0"/>
        <w:ind w:left="850" w:hanging="493"/>
        <w:jc w:val="both"/>
        <w:rPr>
          <w:sz w:val="26"/>
          <w:szCs w:val="26"/>
        </w:rPr>
      </w:pPr>
      <w:r>
        <w:rPr>
          <w:sz w:val="26"/>
          <w:szCs w:val="26"/>
        </w:rPr>
        <w:t>Технические требования к продукции (в том числе, сведения об объеме, месте);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851" w:leader="none"/>
        </w:tabs>
        <w:spacing w:before="120" w:after="0"/>
        <w:ind w:left="850" w:hanging="493"/>
        <w:jc w:val="both"/>
        <w:rPr>
          <w:sz w:val="26"/>
          <w:szCs w:val="26"/>
        </w:rPr>
      </w:pPr>
      <w:r>
        <w:rPr>
          <w:sz w:val="26"/>
          <w:szCs w:val="26"/>
        </w:rPr>
        <w:t>Проект типового договора / Существенные условия договора (в том числе, условия оплаты и гарантийных обязательств).</w:t>
      </w:r>
    </w:p>
    <w:p>
      <w:pPr>
        <w:pStyle w:val="Normal"/>
        <w:tabs>
          <w:tab w:val="clear" w:pos="708"/>
          <w:tab w:val="left" w:pos="851" w:leader="none"/>
        </w:tabs>
        <w:spacing w:before="120" w:after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tabs>
          <w:tab w:val="clear" w:pos="708"/>
          <w:tab w:val="left" w:pos="851" w:leader="none"/>
        </w:tabs>
        <w:spacing w:before="120" w:after="0"/>
        <w:jc w:val="both"/>
        <w:rPr>
          <w:sz w:val="26"/>
          <w:szCs w:val="26"/>
        </w:rPr>
      </w:pPr>
      <w:r>
        <w:rPr/>
      </w:r>
    </w:p>
    <w:sectPr>
      <w:type w:val="nextPage"/>
      <w:pgSz w:w="11906" w:h="16838"/>
      <w:pgMar w:left="1134" w:right="566" w:gutter="0" w:header="0" w:top="426" w:footer="0" w:bottom="56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/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/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1134"/>
      </w:pPr>
      <w:rPr/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false"/>
        <w:rFonts w:ascii="Times New Roman" w:hAnsi="Times New Roman"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e792c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ad65fa"/>
    <w:pPr>
      <w:keepNext w:val="true"/>
      <w:keepLines/>
      <w:spacing w:before="240" w:after="0"/>
      <w:outlineLvl w:val="0"/>
    </w:pPr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"/>
    <w:qFormat/>
    <w:rsid w:val="00ad65fa"/>
    <w:pPr>
      <w:keepNext w:val="true"/>
      <w:numPr>
        <w:ilvl w:val="2"/>
        <w:numId w:val="2"/>
      </w:numPr>
      <w:spacing w:before="120" w:after="120"/>
      <w:outlineLvl w:val="2"/>
    </w:pPr>
    <w:rPr>
      <w:b/>
      <w:sz w:val="28"/>
      <w:szCs w:val="20"/>
    </w:rPr>
  </w:style>
  <w:style w:type="paragraph" w:styleId="Heading4">
    <w:name w:val="Heading 4"/>
    <w:basedOn w:val="Normal"/>
    <w:next w:val="Normal"/>
    <w:link w:val="4"/>
    <w:qFormat/>
    <w:rsid w:val="00ad65fa"/>
    <w:pPr>
      <w:keepNext w:val="true"/>
      <w:numPr>
        <w:ilvl w:val="3"/>
        <w:numId w:val="2"/>
      </w:numPr>
      <w:tabs>
        <w:tab w:val="clear" w:pos="708"/>
        <w:tab w:val="left" w:pos="1134" w:leader="none"/>
      </w:tabs>
      <w:spacing w:before="240" w:after="120"/>
      <w:ind w:left="1134" w:hanging="0"/>
      <w:jc w:val="both"/>
      <w:outlineLvl w:val="3"/>
    </w:pPr>
    <w:rPr>
      <w:b/>
      <w:i/>
      <w:sz w:val="28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6" w:customStyle="1">
    <w:name w:val="Текст выноски Знак"/>
    <w:basedOn w:val="DefaultParagraphFont"/>
    <w:link w:val="BalloonText"/>
    <w:uiPriority w:val="99"/>
    <w:semiHidden/>
    <w:qFormat/>
    <w:rsid w:val="000829ab"/>
    <w:rPr>
      <w:rFonts w:ascii="Tahoma" w:hAnsi="Tahoma" w:eastAsia="Times New Roman" w:cs="Tahoma"/>
      <w:sz w:val="16"/>
      <w:szCs w:val="16"/>
      <w:lang w:eastAsia="ru-RU"/>
    </w:rPr>
  </w:style>
  <w:style w:type="character" w:styleId="Hyperlink">
    <w:name w:val="Hyperlink"/>
    <w:basedOn w:val="DefaultParagraphFont"/>
    <w:uiPriority w:val="99"/>
    <w:unhideWhenUsed/>
    <w:rsid w:val="00b96aef"/>
    <w:rPr>
      <w:color w:val="0000FF" w:themeColor="hyperlink"/>
      <w:u w:val="single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a543fc"/>
    <w:rPr>
      <w:sz w:val="16"/>
      <w:szCs w:val="16"/>
    </w:rPr>
  </w:style>
  <w:style w:type="character" w:styleId="Style7" w:customStyle="1">
    <w:name w:val="Текст примечания Знак"/>
    <w:basedOn w:val="DefaultParagraphFont"/>
    <w:link w:val="Annotationtext"/>
    <w:uiPriority w:val="99"/>
    <w:semiHidden/>
    <w:qFormat/>
    <w:rsid w:val="00a543fc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8" w:customStyle="1">
    <w:name w:val="Тема примечания Знак"/>
    <w:basedOn w:val="Style7"/>
    <w:link w:val="Annotationsubject"/>
    <w:uiPriority w:val="99"/>
    <w:semiHidden/>
    <w:qFormat/>
    <w:rsid w:val="00a543fc"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styleId="Style9" w:customStyle="1">
    <w:name w:val="Верхний колонтитул Знак"/>
    <w:basedOn w:val="DefaultParagraphFont"/>
    <w:uiPriority w:val="99"/>
    <w:qFormat/>
    <w:rsid w:val="00457e0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0" w:customStyle="1">
    <w:name w:val="Нижний колонтитул Знак"/>
    <w:basedOn w:val="DefaultParagraphFont"/>
    <w:uiPriority w:val="99"/>
    <w:qFormat/>
    <w:rsid w:val="00457e0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3" w:customStyle="1">
    <w:name w:val="Заголовок 3 Знак"/>
    <w:basedOn w:val="DefaultParagraphFont"/>
    <w:qFormat/>
    <w:rsid w:val="00ad65fa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4" w:customStyle="1">
    <w:name w:val="Заголовок 4 Знак"/>
    <w:basedOn w:val="DefaultParagraphFont"/>
    <w:qFormat/>
    <w:rsid w:val="00ad65fa"/>
    <w:rPr>
      <w:rFonts w:ascii="Times New Roman" w:hAnsi="Times New Roman" w:eastAsia="Times New Roman" w:cs="Times New Roman"/>
      <w:b/>
      <w:i/>
      <w:sz w:val="28"/>
      <w:szCs w:val="20"/>
      <w:lang w:eastAsia="ru-RU"/>
    </w:rPr>
  </w:style>
  <w:style w:type="character" w:styleId="1" w:customStyle="1">
    <w:name w:val="Заголовок 1 Знак"/>
    <w:basedOn w:val="DefaultParagraphFont"/>
    <w:uiPriority w:val="9"/>
    <w:qFormat/>
    <w:rsid w:val="00ad65fa"/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32"/>
      <w:szCs w:val="32"/>
      <w:lang w:eastAsia="ru-RU"/>
    </w:rPr>
  </w:style>
  <w:style w:type="paragraph" w:styleId="Style1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</w:rPr>
  </w:style>
  <w:style w:type="paragraph" w:styleId="Style13" w:customStyle="1">
    <w:name w:val="Пункт"/>
    <w:basedOn w:val="Normal"/>
    <w:qFormat/>
    <w:rsid w:val="00ce792c"/>
    <w:pPr>
      <w:tabs>
        <w:tab w:val="clear" w:pos="708"/>
        <w:tab w:val="left" w:pos="1134" w:leader="none"/>
      </w:tabs>
      <w:spacing w:lineRule="auto" w:line="360"/>
      <w:ind w:left="1134" w:hanging="1134"/>
      <w:jc w:val="both"/>
    </w:pPr>
    <w:rPr>
      <w:sz w:val="28"/>
      <w:szCs w:val="20"/>
    </w:rPr>
  </w:style>
  <w:style w:type="paragraph" w:styleId="BalloonText">
    <w:name w:val="Balloon Text"/>
    <w:basedOn w:val="Normal"/>
    <w:link w:val="Style6"/>
    <w:uiPriority w:val="99"/>
    <w:semiHidden/>
    <w:unhideWhenUsed/>
    <w:qFormat/>
    <w:rsid w:val="000829ab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d103f"/>
    <w:pPr>
      <w:spacing w:before="0" w:after="0"/>
      <w:ind w:left="720" w:hanging="0"/>
      <w:contextualSpacing/>
    </w:pPr>
    <w:rPr/>
  </w:style>
  <w:style w:type="paragraph" w:styleId="Annotationtext">
    <w:name w:val="annotation text"/>
    <w:basedOn w:val="Normal"/>
    <w:link w:val="Style7"/>
    <w:uiPriority w:val="99"/>
    <w:semiHidden/>
    <w:unhideWhenUsed/>
    <w:qFormat/>
    <w:rsid w:val="00a543fc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8"/>
    <w:uiPriority w:val="99"/>
    <w:semiHidden/>
    <w:unhideWhenUsed/>
    <w:qFormat/>
    <w:rsid w:val="00a543fc"/>
    <w:pPr/>
    <w:rPr>
      <w:b/>
      <w:bCs/>
    </w:rPr>
  </w:style>
  <w:style w:type="paragraph" w:styleId="Style14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9"/>
    <w:uiPriority w:val="99"/>
    <w:unhideWhenUsed/>
    <w:rsid w:val="00457e09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0"/>
    <w:uiPriority w:val="99"/>
    <w:unhideWhenUsed/>
    <w:rsid w:val="00457e09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11" w:customStyle="1">
    <w:name w:val="Стиль Заголовок 1 + по ширине"/>
    <w:basedOn w:val="Heading1"/>
    <w:qFormat/>
    <w:rsid w:val="00ad65fa"/>
    <w:pPr>
      <w:numPr>
        <w:ilvl w:val="0"/>
        <w:numId w:val="2"/>
      </w:numPr>
      <w:spacing w:before="480" w:after="240"/>
      <w:ind w:left="1069" w:hanging="360"/>
      <w:jc w:val="both"/>
    </w:pPr>
    <w:rPr>
      <w:rFonts w:ascii="Arial" w:hAnsi="Arial" w:eastAsia="Times New Roman" w:cs="Times New Roman"/>
      <w:b/>
      <w:bCs/>
      <w:color w:val="auto"/>
      <w:kern w:val="2"/>
      <w:sz w:val="4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7">
    <w:name w:val="Table Grid"/>
    <w:basedOn w:val="a1"/>
    <w:uiPriority w:val="59"/>
    <w:rsid w:val="00ce792c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mailto:tk_dvf@rushydro.ru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3BFA84-EB17-4EBE-9D19-ED1EEA644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Application>AlterOffice/3.4.0.9$Linux_X86_64 LibreOffice_project/b8daf9e823b1a5463a2f48435ddc2e8696e7d4fc</Application>
  <AppVersion>15.0000</AppVersion>
  <Pages>2</Pages>
  <Words>465</Words>
  <Characters>3246</Characters>
  <CharactersWithSpaces>3671</CharactersWithSpaces>
  <Paragraphs>35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2024-08-21T03:17:00Z</dcterms:created>
  <dc:creator>Ваулин Вячеслав</dc:creator>
  <dc:description/>
  <dc:language>ru-RU</dc:language>
  <cp:lastModifiedBy>smirnovaolv@corp.gidroogk.com</cp:lastModifiedBy>
  <cp:lastPrinted>2025-04-03T12:22:21Z</cp:lastPrinted>
  <dcterms:modified xsi:type="dcterms:W3CDTF">2026-05-22T11:55:43Z</dcterms:modified>
  <cp:revision>44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