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Cs w:val="24"/>
          <w:vertAlign w:val="subscript"/>
        </w:rPr>
      </w:pPr>
      <w:r>
        <w:rPr/>
        <w:drawing>
          <wp:inline distT="0" distB="0" distL="0" distR="0">
            <wp:extent cx="6010275" cy="1007745"/>
            <wp:effectExtent l="0" t="0" r="0" b="0"/>
            <wp:docPr id="1" name="Изображение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309" t="0" r="3435" b="43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120"/>
        <w:ind w:left="-284" w:right="-142" w:firstLine="284"/>
        <w:jc w:val="center"/>
        <w:rPr>
          <w:sz w:val="24"/>
          <w:szCs w:val="24"/>
        </w:rPr>
      </w:pPr>
      <w:r>
        <w:rPr>
          <w:rFonts w:eastAsia="Times New Roman" w:ascii="Times New Roman" w:hAnsi="Times New Roman"/>
          <w:b/>
          <w:bCs/>
          <w:caps/>
          <w:sz w:val="24"/>
          <w:szCs w:val="24"/>
          <w:lang w:eastAsia="ru-RU"/>
        </w:rPr>
        <w:t>ПРОТОКОЛ</w:t>
      </w:r>
      <w:r>
        <w:rPr>
          <w:rFonts w:eastAsia="Times New Roman" w:ascii="Times New Roman" w:hAnsi="Times New Roman"/>
          <w:b/>
          <w:bCs/>
          <w:caps/>
          <w:sz w:val="24"/>
          <w:szCs w:val="24"/>
          <w:lang w:eastAsia="ru-RU"/>
        </w:rPr>
        <w:t xml:space="preserve"> № 1</w:t>
      </w:r>
    </w:p>
    <w:p>
      <w:pPr>
        <w:pStyle w:val="Normal"/>
        <w:spacing w:before="0" w:after="120"/>
        <w:ind w:left="-284" w:right="-142" w:firstLine="284"/>
        <w:jc w:val="center"/>
        <w:rPr>
          <w:sz w:val="24"/>
          <w:szCs w:val="24"/>
        </w:rPr>
      </w:pPr>
      <w:r>
        <w:rPr>
          <w:rFonts w:eastAsia="Times New Roman" w:ascii="Times New Roman" w:hAnsi="Times New Roman"/>
          <w:b/>
          <w:bCs/>
          <w:caps/>
          <w:sz w:val="24"/>
          <w:szCs w:val="24"/>
          <w:lang w:eastAsia="ru-RU"/>
        </w:rPr>
        <w:t>(Выписка)</w:t>
      </w:r>
    </w:p>
    <w:p>
      <w:pPr>
        <w:pStyle w:val="Normal"/>
        <w:widowControl w:val="false"/>
        <w:ind w:left="-284" w:right="-142" w:firstLine="284"/>
        <w:jc w:val="center"/>
        <w:rPr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ru-RU"/>
        </w:rPr>
        <w:t xml:space="preserve">Закупочной комиссии по результатам </w:t>
      </w:r>
    </w:p>
    <w:p>
      <w:pPr>
        <w:pStyle w:val="Normal"/>
        <w:widowControl w:val="false"/>
        <w:ind w:left="-284" w:right="-142" w:firstLine="284"/>
        <w:jc w:val="center"/>
        <w:rPr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ru-RU"/>
        </w:rPr>
        <w:t>Состязательного отбора в электронной форме участниками которого мо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ru-RU" w:bidi="ar-SA"/>
        </w:rPr>
        <w:t xml:space="preserve">гут быть только субъекты малого и среднего предпринимательства на право заключения договора </w:t>
      </w:r>
    </w:p>
    <w:p>
      <w:pPr>
        <w:pStyle w:val="Normal"/>
        <w:widowControl w:val="false"/>
        <w:ind w:left="-284" w:right="-142" w:firstLine="284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ru-RU" w:bidi="ar-SA"/>
        </w:rPr>
        <w:t>«ОКПД2 26.30.11.194 Поставка в аварийный запас сервера синхронизации времени для нужд филиала ПАО «РусГидро»-Саратовская ГЭС».</w:t>
      </w:r>
    </w:p>
    <w:p>
      <w:pPr>
        <w:pStyle w:val="Normal"/>
        <w:widowControl w:val="false"/>
        <w:ind w:left="-284" w:right="-142" w:firstLine="284"/>
        <w:jc w:val="center"/>
        <w:rPr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ru-RU" w:bidi="ru-RU"/>
        </w:rPr>
        <w:t>Лот № 1-АЗ-2026-СарГЭС</w:t>
      </w:r>
    </w:p>
    <w:p>
      <w:pPr>
        <w:pStyle w:val="Normal"/>
        <w:widowControl w:val="false"/>
        <w:ind w:left="-284" w:right="-142" w:firstLine="284"/>
        <w:jc w:val="center"/>
        <w:rPr>
          <w:rFonts w:ascii="Times New Roman" w:hAnsi="Times New Roman" w:eastAsia="Times New Roman"/>
          <w:b/>
          <w:bCs/>
          <w:lang w:eastAsia="ru-RU" w:bidi="ru-RU"/>
        </w:rPr>
      </w:pPr>
      <w:r>
        <w:rPr>
          <w:rFonts w:eastAsia="Times New Roman" w:ascii="Times New Roman" w:hAnsi="Times New Roman"/>
          <w:b/>
          <w:bCs/>
          <w:lang w:eastAsia="ru-RU" w:bidi="ru-RU"/>
        </w:rPr>
      </w:r>
    </w:p>
    <w:p>
      <w:pPr>
        <w:pStyle w:val="Normal"/>
        <w:tabs>
          <w:tab w:val="clear" w:pos="720"/>
          <w:tab w:val="right" w:pos="9498" w:leader="none"/>
        </w:tabs>
        <w:jc w:val="right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szCs w:val="24"/>
          <w:shd w:fill="auto" w:val="clear"/>
          <w:lang w:eastAsia="ru-RU"/>
        </w:rPr>
        <w:t>22.05.2026.</w:t>
      </w:r>
    </w:p>
    <w:p>
      <w:pPr>
        <w:pStyle w:val="Normal"/>
        <w:tabs>
          <w:tab w:val="clear" w:pos="720"/>
          <w:tab w:val="right" w:pos="9498" w:leader="none"/>
        </w:tabs>
        <w:jc w:val="both"/>
        <w:rPr>
          <w:rFonts w:ascii="Times New Roman" w:hAnsi="Times New Roman" w:eastAsia="Times New Roman"/>
          <w:sz w:val="12"/>
          <w:szCs w:val="12"/>
          <w:highlight w:val="none"/>
          <w:shd w:fill="FFFF00" w:val="clear"/>
          <w:lang w:eastAsia="ru-RU"/>
        </w:rPr>
      </w:pPr>
      <w:r>
        <w:rPr>
          <w:rFonts w:eastAsia="Times New Roman" w:ascii="Times New Roman" w:hAnsi="Times New Roman"/>
          <w:sz w:val="12"/>
          <w:szCs w:val="12"/>
          <w:shd w:fill="FFFF00" w:val="clear"/>
          <w:lang w:eastAsia="ru-RU"/>
        </w:rPr>
      </w:r>
    </w:p>
    <w:p>
      <w:pPr>
        <w:pStyle w:val="Normal"/>
        <w:jc w:val="both"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b/>
          <w:szCs w:val="24"/>
          <w:lang w:eastAsia="ru-RU"/>
        </w:rPr>
        <w:t xml:space="preserve">Форма проведения заседания: </w:t>
      </w:r>
      <w:r>
        <w:rPr>
          <w:rFonts w:eastAsia="Times New Roman" w:ascii="Times New Roman" w:hAnsi="Times New Roman"/>
          <w:szCs w:val="24"/>
          <w:lang w:eastAsia="ru-RU"/>
        </w:rPr>
        <w:t>заочная</w:t>
      </w:r>
    </w:p>
    <w:p>
      <w:pPr>
        <w:pStyle w:val="Normal"/>
        <w:spacing w:before="60" w:after="0"/>
        <w:jc w:val="both"/>
        <w:rPr>
          <w:rFonts w:ascii="Times New Roman" w:hAnsi="Times New Roman" w:eastAsia="Times New Roman"/>
          <w:b/>
          <w:szCs w:val="24"/>
          <w:lang w:eastAsia="ru-RU"/>
        </w:rPr>
      </w:pPr>
      <w:r>
        <w:rPr>
          <w:rFonts w:ascii="Times New Roman" w:hAnsi="Times New Roman"/>
          <w:sz w:val="12"/>
          <w:szCs w:val="12"/>
          <w:lang w:eastAsia="ru-RU"/>
        </w:rPr>
      </w:r>
    </w:p>
    <w:p>
      <w:pPr>
        <w:pStyle w:val="Heading2"/>
        <w:spacing w:before="120"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СПОСОБ И ПРЕДМЕТ ЗАКУПКИ:</w:t>
      </w:r>
    </w:p>
    <w:p>
      <w:pPr>
        <w:pStyle w:val="Normal"/>
        <w:spacing w:before="60" w:after="0"/>
        <w:jc w:val="both"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  <w:t>Состязательный отбор в электронной форме</w:t>
      </w:r>
      <w:r>
        <w:rPr/>
        <w:t xml:space="preserve"> </w:t>
      </w:r>
      <w:r>
        <w:rPr>
          <w:rFonts w:eastAsia="Times New Roman" w:ascii="Times New Roman" w:hAnsi="Times New Roman"/>
          <w:szCs w:val="24"/>
          <w:lang w:eastAsia="ru-RU"/>
        </w:rPr>
        <w:t>участниками которого могут быть только субъекты малого и среднего предпринимательства.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«ОКПД2 26.30.11.194 Поставка в аварийный запас сервера синхронизации времени для нужд филиала ПАО «РусГидро»-Саратовская ГЭС».</w:t>
      </w:r>
    </w:p>
    <w:p>
      <w:pPr>
        <w:pStyle w:val="Normal"/>
        <w:jc w:val="both"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  <w:t>Лот № 1-АЗ-2026-СарГЭС.</w:t>
      </w:r>
    </w:p>
    <w:p>
      <w:pPr>
        <w:pStyle w:val="ListParagraph"/>
        <w:widowControl w:val="false"/>
        <w:numPr>
          <w:ilvl w:val="0"/>
        </w:numPr>
        <w:tabs>
          <w:tab w:val="clear" w:pos="720"/>
          <w:tab w:val="left" w:pos="590" w:leader="none"/>
        </w:tabs>
        <w:suppressAutoHyphens w:val="true"/>
        <w:bidi w:val="0"/>
        <w:spacing w:before="60" w:after="60"/>
        <w:ind w:left="0" w:right="0" w:firstLine="57"/>
        <w:contextualSpacing w:val="false"/>
        <w:jc w:val="both"/>
        <w:rPr>
          <w:b/>
          <w:bCs/>
          <w:i/>
          <w:i/>
          <w:iCs/>
          <w:sz w:val="24"/>
          <w:szCs w:val="24"/>
        </w:rPr>
      </w:pPr>
      <w:r>
        <w:rPr>
          <w:rFonts w:eastAsia="Times New Roman" w:ascii="Times New Roman" w:hAnsi="Times New Roman"/>
          <w:b/>
          <w:bCs/>
          <w:i/>
          <w:iCs/>
          <w:sz w:val="24"/>
          <w:szCs w:val="24"/>
          <w:lang w:eastAsia="ru-RU"/>
        </w:rPr>
        <w:t>Установлен режим ограничения закупки иностранной продукции (ПП РФ 1875 от 23.12.2024)</w:t>
      </w:r>
    </w:p>
    <w:p>
      <w:pPr>
        <w:pStyle w:val="Normal"/>
        <w:jc w:val="both"/>
        <w:rPr>
          <w:rFonts w:ascii="Times New Roman" w:hAnsi="Times New Roman" w:eastAsia="Lucida Sans Unicode" w:cs="Tahoma"/>
          <w:kern w:val="2"/>
          <w:szCs w:val="24"/>
          <w:lang w:eastAsia="ru-RU" w:bidi="ru-RU"/>
        </w:rPr>
      </w:pPr>
      <w:r>
        <w:rPr>
          <w:rFonts w:eastAsia="Lucida Sans Unicode" w:cs="Tahoma" w:ascii="Times New Roman" w:hAnsi="Times New Roman"/>
          <w:kern w:val="2"/>
          <w:szCs w:val="24"/>
          <w:lang w:eastAsia="ru-RU" w:bidi="ru-RU"/>
        </w:rPr>
        <w:t xml:space="preserve">Место проведения процедуры: АО «Российский аукционный дом» </w:t>
      </w:r>
      <w:hyperlink r:id="rId3">
        <w:r>
          <w:rPr>
            <w:rFonts w:eastAsia="Lucida Sans Unicode" w:cs="Tahoma" w:ascii="Times New Roman" w:hAnsi="Times New Roman"/>
            <w:color w:val="000080"/>
            <w:kern w:val="2"/>
            <w:szCs w:val="24"/>
            <w:u w:val="single"/>
          </w:rPr>
          <w:t>https://tender.lot-online.ru</w:t>
        </w:r>
      </w:hyperlink>
    </w:p>
    <w:p>
      <w:pPr>
        <w:pStyle w:val="Normal"/>
        <w:widowControl w:val="false"/>
        <w:jc w:val="both"/>
        <w:rPr>
          <w:rFonts w:ascii="Times New Roman" w:hAnsi="Times New Roman" w:eastAsia="Lucida Sans Unicode" w:cs="Tahoma"/>
          <w:b/>
          <w:kern w:val="2"/>
          <w:szCs w:val="24"/>
          <w:lang w:eastAsia="ru-RU" w:bidi="ru-RU"/>
        </w:rPr>
      </w:pPr>
      <w:r>
        <w:rPr>
          <w:rFonts w:eastAsia="Lucida Sans Unicode" w:cs="Tahoma" w:ascii="Times New Roman" w:hAnsi="Times New Roman"/>
          <w:b/>
          <w:kern w:val="2"/>
          <w:szCs w:val="24"/>
          <w:lang w:eastAsia="ru-RU" w:bidi="ru-RU"/>
        </w:rPr>
        <w:t>Начальная (максимальная) цена договора (лота) без НДС:</w:t>
      </w:r>
      <w:r>
        <w:rPr>
          <w:rFonts w:eastAsia="Lucida Sans Unicode" w:cs="Tahoma" w:ascii="Times New Roman" w:hAnsi="Times New Roman"/>
          <w:kern w:val="2"/>
          <w:szCs w:val="24"/>
          <w:lang w:eastAsia="ru-RU" w:bidi="ru-RU"/>
        </w:rPr>
        <w:t xml:space="preserve"> </w:t>
      </w:r>
      <w:r>
        <w:rPr>
          <w:rFonts w:eastAsia="Lucida Sans Unicode" w:cs="Tahoma" w:ascii="Times New Roman" w:hAnsi="Times New Roman"/>
          <w:b/>
          <w:bCs/>
          <w:kern w:val="2"/>
          <w:szCs w:val="24"/>
          <w:lang w:eastAsia="ru-RU" w:bidi="ru-RU"/>
        </w:rPr>
        <w:t>1 019 313,47</w:t>
      </w:r>
      <w:bookmarkStart w:id="0" w:name="_Hlk156811804"/>
      <w:r>
        <w:rPr>
          <w:rFonts w:eastAsia="Lucida Sans Unicode" w:cs="Tahoma" w:ascii="Times New Roman" w:hAnsi="Times New Roman"/>
          <w:b/>
          <w:bCs/>
          <w:i/>
          <w:kern w:val="2"/>
          <w:szCs w:val="24"/>
          <w:lang w:eastAsia="ru-RU" w:bidi="ru-RU"/>
        </w:rPr>
        <w:t xml:space="preserve"> </w:t>
      </w:r>
      <w:r>
        <w:rPr>
          <w:rFonts w:eastAsia="Lucida Sans Unicode" w:cs="Tahoma" w:ascii="Times New Roman" w:hAnsi="Times New Roman"/>
          <w:b/>
          <w:bCs/>
          <w:kern w:val="2"/>
          <w:szCs w:val="24"/>
          <w:lang w:eastAsia="ru-RU" w:bidi="ru-RU"/>
        </w:rPr>
        <w:t>руб</w:t>
      </w:r>
      <w:bookmarkEnd w:id="0"/>
      <w:r>
        <w:rPr>
          <w:rFonts w:eastAsia="Lucida Sans Unicode" w:cs="Tahoma" w:ascii="Times New Roman" w:hAnsi="Times New Roman"/>
          <w:kern w:val="2"/>
          <w:szCs w:val="24"/>
          <w:lang w:eastAsia="ru-RU" w:bidi="ru-RU"/>
        </w:rPr>
        <w:t>.</w:t>
      </w:r>
    </w:p>
    <w:p>
      <w:pPr>
        <w:pStyle w:val="Normal"/>
        <w:widowControl w:val="false"/>
        <w:jc w:val="both"/>
        <w:rPr>
          <w:rFonts w:ascii="Times New Roman" w:hAnsi="Times New Roman" w:eastAsia="Lucida Sans Unicode" w:cs="Tahoma"/>
          <w:kern w:val="2"/>
          <w:szCs w:val="24"/>
          <w:lang w:eastAsia="ru-RU" w:bidi="ru-RU"/>
        </w:rPr>
      </w:pPr>
      <w:r>
        <w:rPr>
          <w:rFonts w:eastAsia="Lucida Sans Unicode" w:cs="Tahoma" w:ascii="Times New Roman" w:hAnsi="Times New Roman"/>
          <w:kern w:val="2"/>
          <w:szCs w:val="24"/>
          <w:lang w:eastAsia="ru-RU" w:bidi="ru-RU"/>
        </w:rPr>
        <w:t>Дата и время начала процедуры вскрытия конвертов с заявками на участие в закупке: 20.05.2026 13:00 (время московское).</w:t>
      </w:r>
    </w:p>
    <w:p>
      <w:pPr>
        <w:pStyle w:val="Normal"/>
        <w:widowControl w:val="false"/>
        <w:jc w:val="both"/>
        <w:rPr>
          <w:rFonts w:ascii="Times New Roman" w:hAnsi="Times New Roman" w:eastAsia="Lucida Sans Unicode" w:cs="Tahoma"/>
          <w:kern w:val="2"/>
          <w:sz w:val="12"/>
          <w:szCs w:val="12"/>
          <w:lang w:eastAsia="ru-RU" w:bidi="ru-RU"/>
        </w:rPr>
      </w:pPr>
      <w:r>
        <w:rPr>
          <w:rFonts w:eastAsia="Lucida Sans Unicode" w:cs="Tahoma" w:ascii="Times New Roman" w:hAnsi="Times New Roman"/>
          <w:kern w:val="2"/>
          <w:sz w:val="12"/>
          <w:szCs w:val="12"/>
          <w:lang w:eastAsia="ru-RU" w:bidi="ru-RU"/>
        </w:rPr>
      </w:r>
    </w:p>
    <w:p>
      <w:pPr>
        <w:pStyle w:val="Normal"/>
        <w:spacing w:before="120" w:after="120"/>
        <w:jc w:val="both"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b/>
          <w:szCs w:val="24"/>
          <w:lang w:eastAsia="ru-RU"/>
        </w:rPr>
        <w:t>КОЛИЧЕСТВО ПОДАННЫХ ЗАЯВОК НА УЧАСТИЕ В ЗАКУПКЕ: 1 (одна)</w:t>
      </w:r>
      <w:r>
        <w:rPr>
          <w:rFonts w:eastAsia="Times New Roman" w:ascii="Times New Roman" w:hAnsi="Times New Roman"/>
          <w:b/>
          <w:bCs/>
          <w:szCs w:val="24"/>
          <w:lang w:eastAsia="ru-RU"/>
        </w:rPr>
        <w:t xml:space="preserve"> заявок</w:t>
      </w:r>
      <w:r>
        <w:rPr>
          <w:rFonts w:eastAsia="Times New Roman" w:ascii="Times New Roman" w:hAnsi="Times New Roman"/>
          <w:szCs w:val="24"/>
          <w:lang w:eastAsia="ru-RU"/>
        </w:rPr>
        <w:t>:</w:t>
      </w:r>
    </w:p>
    <w:p>
      <w:pPr>
        <w:pStyle w:val="Normal"/>
        <w:ind w:left="426" w:hanging="0"/>
        <w:jc w:val="both"/>
        <w:rPr>
          <w:rFonts w:ascii="Times New Roman" w:hAnsi="Times New Roman" w:eastAsia="Times New Roman"/>
          <w:sz w:val="12"/>
          <w:szCs w:val="12"/>
          <w:lang w:eastAsia="ru-RU"/>
        </w:rPr>
      </w:pPr>
      <w:r>
        <w:rPr>
          <w:rFonts w:eastAsia="Times New Roman" w:ascii="Times New Roman" w:hAnsi="Times New Roman"/>
          <w:sz w:val="12"/>
          <w:szCs w:val="12"/>
          <w:lang w:eastAsia="ru-RU"/>
        </w:rPr>
      </w:r>
    </w:p>
    <w:tbl>
      <w:tblPr>
        <w:tblW w:w="9518" w:type="dxa"/>
        <w:jc w:val="left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42"/>
        <w:gridCol w:w="2146"/>
        <w:gridCol w:w="5149"/>
        <w:gridCol w:w="1480"/>
      </w:tblGrid>
      <w:tr>
        <w:trPr>
          <w:tblHeader w:val="true"/>
          <w:trHeight w:val="423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  <w:p>
            <w:pPr>
              <w:pStyle w:val="Normal"/>
              <w:widowControl w:val="false"/>
              <w:ind w:firstLine="34"/>
              <w:jc w:val="center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/>
                <w:sz w:val="18"/>
                <w:szCs w:val="18"/>
                <w:lang w:eastAsia="ru-RU"/>
              </w:rPr>
              <w:t>Дата и время регистрации заявки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/>
                <w:sz w:val="18"/>
                <w:szCs w:val="18"/>
                <w:lang w:eastAsia="ru-RU"/>
              </w:rPr>
              <w:t>Наименование Участника, его адрес, ИНН и/или идентификационный номер его заявки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/>
                <w:sz w:val="18"/>
                <w:szCs w:val="18"/>
                <w:lang w:eastAsia="ru-RU"/>
              </w:rPr>
              <w:t>Цена заявки, руб. без НДС</w:t>
            </w:r>
          </w:p>
        </w:tc>
      </w:tr>
      <w:tr>
        <w:trPr>
          <w:trHeight w:val="424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bidi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19.05.2026</w:t>
            </w:r>
          </w:p>
          <w:p>
            <w:pPr>
              <w:pStyle w:val="Style25"/>
              <w:widowControl w:val="false"/>
              <w:bidi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16:54:11 MCK</w:t>
            </w:r>
          </w:p>
        </w:tc>
        <w:tc>
          <w:tcPr>
            <w:tcW w:w="5149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bidi w:val="0"/>
              <w:jc w:val="left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Заявка №495107</w:t>
            </w:r>
          </w:p>
          <w:p>
            <w:pPr>
              <w:pStyle w:val="Style25"/>
              <w:widowControl w:val="false"/>
              <w:bidi w:val="0"/>
              <w:jc w:val="left"/>
              <w:rPr>
                <w:sz w:val="21"/>
                <w:szCs w:val="21"/>
              </w:rPr>
            </w:pPr>
            <w:r>
              <w:rPr/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bidi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1 019 313,47</w:t>
            </w:r>
          </w:p>
        </w:tc>
      </w:tr>
    </w:tbl>
    <w:p>
      <w:pPr>
        <w:pStyle w:val="Heading4"/>
        <w:rPr>
          <w:rFonts w:ascii="Times New Roman" w:hAnsi="Times New Roman"/>
          <w:i w:val="false"/>
          <w:i w:val="false"/>
          <w:lang w:eastAsia="ru-RU"/>
        </w:rPr>
      </w:pPr>
      <w:r>
        <w:rPr>
          <w:rFonts w:ascii="Times New Roman" w:hAnsi="Times New Roman"/>
          <w:i w:val="false"/>
          <w:lang w:eastAsia="ru-RU"/>
        </w:rPr>
        <w:t xml:space="preserve">ВОПРОСЫ, ВЫНОСИМЫЕ НА РАССМОТРЕНИЕ ЗАКУПОЧНОЙ КОМИССИИ: </w:t>
      </w:r>
    </w:p>
    <w:p>
      <w:pPr>
        <w:pStyle w:val="BodyText"/>
        <w:keepNext w:val="true"/>
        <w:rPr>
          <w:rFonts w:ascii="Times New Roman" w:hAnsi="Times New Roman" w:eastAsia="Geneva" w:cs="Times New Roman"/>
          <w:b/>
          <w:i w:val="false"/>
          <w:i w:val="false"/>
          <w:color w:val="auto"/>
          <w:kern w:val="0"/>
          <w:sz w:val="24"/>
          <w:szCs w:val="20"/>
          <w:lang w:val="ru-RU" w:eastAsia="ru-RU" w:bidi="ar-SA"/>
        </w:rPr>
      </w:pPr>
      <w:r>
        <w:rPr/>
      </w:r>
    </w:p>
    <w:p>
      <w:pPr>
        <w:pStyle w:val="BodyText"/>
        <w:rPr>
          <w:rFonts w:ascii="Times New Roman" w:hAnsi="Times New Roman" w:eastAsia="Geneva" w:cs="Times New Roman"/>
          <w:b/>
          <w:i w:val="false"/>
          <w:i w:val="false"/>
          <w:color w:val="auto"/>
          <w:kern w:val="0"/>
          <w:sz w:val="24"/>
          <w:szCs w:val="20"/>
          <w:lang w:val="ru-RU" w:eastAsia="ru-RU" w:bidi="ar-SA"/>
        </w:rPr>
      </w:pPr>
      <w:r>
        <w:rPr>
          <w:rFonts w:eastAsia="Geneva" w:cs="Times New Roman" w:ascii="Times New Roman" w:hAnsi="Times New Roman"/>
          <w:b/>
          <w:i w:val="false"/>
          <w:color w:val="auto"/>
          <w:kern w:val="0"/>
          <w:sz w:val="24"/>
          <w:szCs w:val="20"/>
          <w:lang w:val="ru-RU" w:eastAsia="ru-RU" w:bidi="ar-SA"/>
        </w:rPr>
        <w:t>ВОПРОС №1. О переносе сроков проведения закупки</w:t>
      </w:r>
    </w:p>
    <w:p>
      <w:pPr>
        <w:pStyle w:val="Normal"/>
        <w:keepNext w:val="true"/>
        <w:spacing w:lineRule="auto" w:line="240"/>
        <w:ind w:hanging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РЕШИЛИ:</w:t>
      </w:r>
    </w:p>
    <w:p>
      <w:pPr>
        <w:pStyle w:val="Normal"/>
        <w:spacing w:lineRule="auto" w:line="240"/>
        <w:ind w:hanging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Установить следующие сроки проведения закупки:</w:t>
      </w:r>
    </w:p>
    <w:p>
      <w:pPr>
        <w:pStyle w:val="Normal"/>
        <w:numPr>
          <w:ilvl w:val="0"/>
          <w:numId w:val="7"/>
        </w:numPr>
        <w:spacing w:lineRule="auto" w:line="240"/>
        <w:rPr/>
      </w:pPr>
      <w:r>
        <w:rPr>
          <w:rFonts w:ascii="Times New Roman" w:hAnsi="Times New Roman"/>
          <w:sz w:val="24"/>
          <w:szCs w:val="24"/>
        </w:rPr>
        <w:t>дата окончания рассмотрения заявок: 22.05.2026 г.</w:t>
      </w:r>
    </w:p>
    <w:p>
      <w:pPr>
        <w:pStyle w:val="Normal"/>
        <w:numPr>
          <w:ilvl w:val="0"/>
          <w:numId w:val="7"/>
        </w:numPr>
        <w:spacing w:lineRule="auto" w:line="240"/>
        <w:rPr/>
      </w:pPr>
      <w:r>
        <w:rPr>
          <w:rFonts w:ascii="Times New Roman" w:hAnsi="Times New Roman"/>
          <w:i w:val="false"/>
          <w:sz w:val="24"/>
          <w:szCs w:val="24"/>
          <w:lang w:eastAsia="ru-RU"/>
        </w:rPr>
        <w:t xml:space="preserve">дата подведения итогов закупки: 22.05.2026г. </w:t>
      </w:r>
    </w:p>
    <w:p>
      <w:pPr>
        <w:pStyle w:val="Normal"/>
        <w:numPr>
          <w:ilvl w:val="0"/>
          <w:numId w:val="0"/>
        </w:numPr>
        <w:spacing w:lineRule="auto" w:line="240"/>
        <w:ind w:left="720" w:hanging="0"/>
        <w:rPr>
          <w:rFonts w:ascii="Times New Roman" w:hAnsi="Times New Roman"/>
          <w:i w:val="false"/>
          <w:i w:val="false"/>
          <w:sz w:val="24"/>
          <w:szCs w:val="24"/>
          <w:lang w:eastAsia="ru-RU"/>
        </w:rPr>
      </w:pPr>
      <w:r>
        <w:rPr>
          <w:rFonts w:ascii="Times New Roman" w:hAnsi="Times New Roman"/>
          <w:i w:val="false"/>
          <w:sz w:val="24"/>
          <w:szCs w:val="24"/>
          <w:lang w:eastAsia="ru-RU"/>
        </w:rPr>
      </w:r>
    </w:p>
    <w:p>
      <w:pPr>
        <w:pStyle w:val="Heading4"/>
        <w:spacing w:lineRule="auto" w:line="276"/>
        <w:rPr>
          <w:rFonts w:ascii="Times New Roman" w:hAnsi="Times New Roman"/>
          <w:szCs w:val="24"/>
        </w:rPr>
      </w:pPr>
      <w:r>
        <w:rPr/>
      </w:r>
    </w:p>
    <w:p>
      <w:pPr>
        <w:pStyle w:val="Normal"/>
        <w:tabs>
          <w:tab w:val="clear" w:pos="720"/>
          <w:tab w:val="left" w:pos="426" w:leader="none"/>
        </w:tabs>
        <w:spacing w:lineRule="auto" w:line="240"/>
        <w:ind w:left="0" w:hanging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Normal"/>
        <w:keepNext w:val="true"/>
        <w:jc w:val="both"/>
        <w:rPr>
          <w:rFonts w:ascii="Times New Roman" w:hAnsi="Times New Roman" w:eastAsia="Times New Roman"/>
          <w:spacing w:val="4"/>
          <w:szCs w:val="24"/>
          <w:vertAlign w:val="superscript"/>
          <w:lang w:eastAsia="ru-RU"/>
        </w:rPr>
      </w:pPr>
      <w:r>
        <w:rPr>
          <w:rFonts w:eastAsia="Times New Roman" w:ascii="Times New Roman" w:hAnsi="Times New Roman"/>
          <w:spacing w:val="4"/>
          <w:szCs w:val="24"/>
          <w:vertAlign w:val="superscript"/>
          <w:lang w:eastAsia="ru-RU"/>
        </w:rPr>
        <w:t xml:space="preserve"> </w:t>
      </w:r>
    </w:p>
    <w:p>
      <w:pPr>
        <w:pStyle w:val="Normal"/>
        <w:keepNext w:val="true"/>
        <w:jc w:val="both"/>
        <w:rPr>
          <w:rFonts w:ascii="Times New Roman" w:hAnsi="Times New Roman" w:eastAsia="Times New Roman"/>
          <w:spacing w:val="4"/>
          <w:sz w:val="16"/>
          <w:szCs w:val="16"/>
          <w:vertAlign w:val="superscript"/>
          <w:lang w:eastAsia="ru-RU"/>
        </w:rPr>
      </w:pPr>
      <w:r>
        <w:rPr>
          <w:rFonts w:eastAsia="Times New Roman" w:ascii="Times New Roman" w:hAnsi="Times New Roman"/>
          <w:spacing w:val="4"/>
          <w:sz w:val="16"/>
          <w:szCs w:val="16"/>
          <w:vertAlign w:val="superscript"/>
          <w:lang w:eastAsia="ru-RU"/>
        </w:rPr>
      </w:r>
    </w:p>
    <w:tbl>
      <w:tblPr>
        <w:tblStyle w:val="afff"/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150"/>
        <w:gridCol w:w="2270"/>
        <w:gridCol w:w="4219"/>
      </w:tblGrid>
      <w:tr>
        <w:trPr/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940" w:leader="none"/>
              </w:tabs>
              <w:suppressAutoHyphens w:val="true"/>
              <w:spacing w:before="0" w:after="120"/>
              <w:jc w:val="left"/>
              <w:rPr>
                <w:rFonts w:ascii="Times New Roman" w:hAnsi="Times New Roman" w:eastAsia="Times New Roman"/>
                <w:color w:val="FF0000"/>
                <w:spacing w:val="4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4"/>
                <w:kern w:val="0"/>
                <w:sz w:val="22"/>
                <w:szCs w:val="22"/>
                <w:lang w:eastAsia="ru-RU" w:bidi="ar-SA"/>
              </w:rPr>
              <w:t>Секретарь закупочной комиссии: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jc w:val="left"/>
              <w:rPr>
                <w:rFonts w:ascii="Times New Roman" w:hAnsi="Times New Roman" w:eastAsia="Times New Roman"/>
                <w:spacing w:val="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4"/>
                <w:kern w:val="0"/>
                <w:sz w:val="20"/>
                <w:szCs w:val="24"/>
                <w:lang w:eastAsia="ru-RU" w:bidi="ar-SA"/>
              </w:rPr>
              <w:t>_______________</w:t>
            </w: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940" w:leader="none"/>
              </w:tabs>
              <w:suppressAutoHyphens w:val="true"/>
              <w:spacing w:before="0" w:after="120"/>
              <w:jc w:val="both"/>
              <w:rPr>
                <w:rFonts w:ascii="Times New Roman" w:hAnsi="Times New Roman" w:eastAsia="Times New Roman"/>
                <w:spacing w:val="4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4"/>
                <w:kern w:val="0"/>
                <w:sz w:val="22"/>
                <w:szCs w:val="22"/>
                <w:lang w:eastAsia="ru-RU" w:bidi="ar-SA"/>
              </w:rPr>
              <w:t>/Демченко Марина Сергеевна/</w:t>
            </w:r>
          </w:p>
        </w:tc>
      </w:tr>
    </w:tbl>
    <w:p>
      <w:pPr>
        <w:pStyle w:val="Normal"/>
        <w:tabs>
          <w:tab w:val="clear" w:pos="720"/>
          <w:tab w:val="right" w:pos="10065" w:leader="none"/>
        </w:tabs>
        <w:jc w:val="both"/>
        <w:rPr>
          <w:sz w:val="12"/>
          <w:szCs w:val="12"/>
        </w:rPr>
      </w:pPr>
      <w:r>
        <w:rPr>
          <w:sz w:val="12"/>
          <w:szCs w:val="12"/>
        </w:rPr>
      </w:r>
    </w:p>
    <w:sectPr>
      <w:headerReference w:type="default" r:id="rId4"/>
      <w:footerReference w:type="default" r:id="rId5"/>
      <w:type w:val="nextPage"/>
      <w:pgSz w:w="11906" w:h="16838"/>
      <w:pgMar w:left="1701" w:right="741" w:gutter="0" w:header="491" w:top="600" w:footer="214" w:bottom="788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Geneva CY">
    <w:charset w:val="01"/>
    <w:family w:val="roman"/>
    <w:pitch w:val="variable"/>
  </w:font>
  <w:font w:name="HeliosLightC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153" w:leader="none"/>
        <w:tab w:val="right" w:pos="8306" w:leader="none"/>
      </w:tabs>
      <w:jc w:val="center"/>
      <w:rPr/>
    </w:pPr>
    <w:r>
      <w:rPr>
        <w:rFonts w:eastAsia="Times New Roman" w:ascii="Times New Roman" w:hAnsi="Times New Roman"/>
        <w:i/>
        <w:sz w:val="20"/>
        <w:lang w:eastAsia="ru-RU"/>
      </w:rPr>
      <w:t xml:space="preserve">№ </w:t>
    </w:r>
    <w:r>
      <w:rPr>
        <w:rFonts w:eastAsia="Times New Roman" w:ascii="Times New Roman" w:hAnsi="Times New Roman"/>
        <w:i/>
        <w:sz w:val="20"/>
        <w:lang w:eastAsia="ru-RU"/>
      </w:rPr>
      <w:t>1 по лоту № 1-АЗ-2026-СарГЭС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nil"/>
      </w:pBdr>
      <w:ind w:left="2722" w:hanging="0"/>
      <w:rPr/>
    </w:pPr>
    <w:r>
      <w:rPr>
        <w:lang w:val="en-US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i w:val="false"/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7">
    <w:lvl w:ilvl="0"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0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uiPriority="0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uiPriority="67" w:semiHidden="1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83335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e4643d"/>
    <w:pPr>
      <w:keepNext w:val="true"/>
      <w:pageBreakBefore/>
      <w:spacing w:before="0" w:after="240"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2"/>
    <w:qFormat/>
    <w:rsid w:val="00e4643d"/>
    <w:pPr>
      <w:keepNext w:val="true"/>
      <w:spacing w:before="360" w:after="0"/>
      <w:outlineLvl w:val="1"/>
    </w:pPr>
    <w:rPr>
      <w:b/>
      <w:caps/>
      <w:sz w:val="22"/>
    </w:rPr>
  </w:style>
  <w:style w:type="paragraph" w:styleId="Heading3">
    <w:name w:val="Heading 3"/>
    <w:basedOn w:val="Normal"/>
    <w:next w:val="Normal"/>
    <w:link w:val="3"/>
    <w:qFormat/>
    <w:rsid w:val="00e4643d"/>
    <w:pPr>
      <w:keepNext w:val="true"/>
      <w:spacing w:before="240" w:after="0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4"/>
    <w:qFormat/>
    <w:rsid w:val="00e4643d"/>
    <w:pPr>
      <w:keepNext w:val="true"/>
      <w:spacing w:before="180" w:after="0"/>
      <w:outlineLvl w:val="3"/>
    </w:pPr>
    <w:rPr>
      <w:b/>
      <w:i/>
    </w:rPr>
  </w:style>
  <w:style w:type="paragraph" w:styleId="Heading5">
    <w:name w:val="Heading 5"/>
    <w:basedOn w:val="Normal"/>
    <w:next w:val="Normal"/>
    <w:link w:val="5"/>
    <w:qFormat/>
    <w:rsid w:val="00e4643d"/>
    <w:pPr>
      <w:keepNext w:val="true"/>
      <w:keepLines/>
      <w:spacing w:before="0" w:after="6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link w:val="6"/>
    <w:qFormat/>
    <w:rsid w:val="00e4643d"/>
    <w:pPr>
      <w:keepNext w:val="true"/>
      <w:keepLines/>
      <w:spacing w:before="360" w:after="240"/>
      <w:jc w:val="center"/>
      <w:outlineLvl w:val="5"/>
    </w:pPr>
    <w:rPr>
      <w:b/>
      <w:sz w:val="30"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3" w:customStyle="1">
    <w:name w:val="Верхний колонтитул Знак"/>
    <w:uiPriority w:val="99"/>
    <w:qFormat/>
    <w:rsid w:val="00c33351"/>
    <w:rPr>
      <w:rFonts w:ascii="HeliosLightC" w:hAnsi="HeliosLightC"/>
      <w:i/>
      <w:lang w:val="ru-RU" w:eastAsia="ru-RU"/>
    </w:rPr>
  </w:style>
  <w:style w:type="character" w:styleId="Hyperlink">
    <w:name w:val="Hyperlink"/>
    <w:rsid w:val="00e4643d"/>
    <w:rPr>
      <w:rFonts w:ascii="Times New Roman" w:hAnsi="Times New Roman"/>
      <w:color w:val="0000FF"/>
      <w:sz w:val="20"/>
      <w:u w:val="single"/>
    </w:rPr>
  </w:style>
  <w:style w:type="character" w:styleId="Style4" w:customStyle="1">
    <w:name w:val="Символ сноски"/>
    <w:qFormat/>
    <w:rsid w:val="00e4643d"/>
    <w:rPr>
      <w:rFonts w:ascii="Times New Roman" w:hAnsi="Times New Roman"/>
      <w:strike w:val="false"/>
      <w:dstrike w:val="false"/>
      <w:sz w:val="20"/>
      <w:vertAlign w:val="superscript"/>
    </w:rPr>
  </w:style>
  <w:style w:type="character" w:styleId="FootnoteReference">
    <w:name w:val="Footnote Reference"/>
    <w:rPr>
      <w:rFonts w:ascii="Times New Roman" w:hAnsi="Times New Roman"/>
      <w:strike w:val="false"/>
      <w:dstrike w:val="false"/>
      <w:sz w:val="20"/>
      <w:vertAlign w:val="superscript"/>
    </w:rPr>
  </w:style>
  <w:style w:type="character" w:styleId="Style5" w:customStyle="1">
    <w:name w:val="Нижний колонтитул Знак"/>
    <w:qFormat/>
    <w:rsid w:val="00c33351"/>
    <w:rPr>
      <w:rFonts w:ascii="HeliosLightC" w:hAnsi="HeliosLightC"/>
      <w:sz w:val="18"/>
      <w:lang w:val="ru-RU" w:eastAsia="ru-RU"/>
    </w:rPr>
  </w:style>
  <w:style w:type="character" w:styleId="Pagenumber">
    <w:name w:val="page number"/>
    <w:basedOn w:val="DefaultParagraphFont"/>
    <w:qFormat/>
    <w:rsid w:val="00e4643d"/>
    <w:rPr/>
  </w:style>
  <w:style w:type="character" w:styleId="1" w:customStyle="1">
    <w:name w:val="Заголовок 1 Знак"/>
    <w:qFormat/>
    <w:rsid w:val="00016148"/>
    <w:rPr>
      <w:rFonts w:ascii="HeliosLightC" w:hAnsi="HeliosLightC"/>
      <w:b/>
      <w:sz w:val="30"/>
      <w:lang w:val="ru-RU" w:eastAsia="ru-RU"/>
    </w:rPr>
  </w:style>
  <w:style w:type="character" w:styleId="2" w:customStyle="1">
    <w:name w:val="Заголовок 2 Знак"/>
    <w:qFormat/>
    <w:rsid w:val="00016148"/>
    <w:rPr>
      <w:rFonts w:ascii="HeliosLightC" w:hAnsi="HeliosLightC"/>
      <w:b/>
      <w:caps/>
      <w:sz w:val="22"/>
      <w:lang w:val="ru-RU" w:eastAsia="ru-RU"/>
    </w:rPr>
  </w:style>
  <w:style w:type="character" w:styleId="3" w:customStyle="1">
    <w:name w:val="Заголовок 3 Знак"/>
    <w:qFormat/>
    <w:rsid w:val="00016148"/>
    <w:rPr>
      <w:rFonts w:ascii="HeliosLightC" w:hAnsi="HeliosLightC"/>
      <w:b/>
      <w:sz w:val="22"/>
      <w:lang w:val="ru-RU" w:eastAsia="ru-RU"/>
    </w:rPr>
  </w:style>
  <w:style w:type="character" w:styleId="4" w:customStyle="1">
    <w:name w:val="Заголовок 4 Знак"/>
    <w:qFormat/>
    <w:rsid w:val="00016148"/>
    <w:rPr>
      <w:rFonts w:ascii="HeliosLightC" w:hAnsi="HeliosLightC"/>
      <w:b/>
      <w:i/>
      <w:lang w:val="ru-RU" w:eastAsia="ru-RU"/>
    </w:rPr>
  </w:style>
  <w:style w:type="character" w:styleId="5" w:customStyle="1">
    <w:name w:val="Заголовок 5 Знак"/>
    <w:qFormat/>
    <w:rsid w:val="00016148"/>
    <w:rPr>
      <w:rFonts w:ascii="HeliosLightC" w:hAnsi="HeliosLightC"/>
      <w:bCs/>
      <w:i/>
      <w:iCs/>
      <w:szCs w:val="26"/>
      <w:lang w:val="ru-RU" w:eastAsia="ru-RU"/>
    </w:rPr>
  </w:style>
  <w:style w:type="character" w:styleId="6" w:customStyle="1">
    <w:name w:val="Заголовок 6 Знак"/>
    <w:qFormat/>
    <w:rsid w:val="00016148"/>
    <w:rPr>
      <w:rFonts w:ascii="HeliosLightC" w:hAnsi="HeliosLightC"/>
      <w:b/>
      <w:sz w:val="30"/>
      <w:szCs w:val="28"/>
      <w:lang w:val="ru-RU" w:eastAsia="ru-RU"/>
    </w:rPr>
  </w:style>
  <w:style w:type="character" w:styleId="FollowedHyperlink">
    <w:name w:val="FollowedHyperlink"/>
    <w:rsid w:val="00e4643d"/>
    <w:rPr>
      <w:rFonts w:ascii="Times New Roman" w:hAnsi="Times New Roman"/>
      <w:color w:val="800080"/>
      <w:sz w:val="20"/>
      <w:u w:val="single"/>
    </w:rPr>
  </w:style>
  <w:style w:type="character" w:styleId="Style6" w:customStyle="1">
    <w:name w:val="Текст выноски Знак"/>
    <w:link w:val="BalloonText"/>
    <w:semiHidden/>
    <w:qFormat/>
    <w:rsid w:val="00c33351"/>
    <w:rPr>
      <w:rFonts w:ascii="Tahoma" w:hAnsi="Tahoma" w:cs="Tahoma"/>
      <w:sz w:val="16"/>
      <w:szCs w:val="16"/>
      <w:lang w:val="ru-RU" w:eastAsia="ru-RU"/>
    </w:rPr>
  </w:style>
  <w:style w:type="character" w:styleId="Style7" w:customStyle="1">
    <w:name w:val="Текст сноски Знак"/>
    <w:uiPriority w:val="99"/>
    <w:qFormat/>
    <w:rsid w:val="00c33351"/>
    <w:rPr>
      <w:rFonts w:ascii="HeliosLightC" w:hAnsi="HeliosLightC"/>
      <w:lang w:val="ru-RU" w:eastAsia="ru-RU"/>
    </w:rPr>
  </w:style>
  <w:style w:type="character" w:styleId="Style8" w:customStyle="1">
    <w:name w:val="Основной текст с отступом Знак"/>
    <w:basedOn w:val="DefaultParagraphFont"/>
    <w:uiPriority w:val="99"/>
    <w:qFormat/>
    <w:rsid w:val="00c34c81"/>
    <w:rPr>
      <w:sz w:val="24"/>
      <w:szCs w:val="24"/>
      <w:lang w:val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869a1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3869a1"/>
    <w:rPr>
      <w:rFonts w:ascii="Geneva CY" w:hAnsi="Geneva CY" w:eastAsia="Geneva"/>
      <w:lang w:val="ru-RU" w:eastAsia="en-US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3869a1"/>
    <w:rPr>
      <w:rFonts w:ascii="Geneva CY" w:hAnsi="Geneva CY" w:eastAsia="Geneva"/>
      <w:b/>
      <w:bCs/>
      <w:lang w:val="ru-RU" w:eastAsia="en-US"/>
    </w:rPr>
  </w:style>
  <w:style w:type="character" w:styleId="Style11" w:customStyle="1">
    <w:name w:val="Основной текст Знак"/>
    <w:basedOn w:val="DefaultParagraphFont"/>
    <w:uiPriority w:val="99"/>
    <w:semiHidden/>
    <w:qFormat/>
    <w:rsid w:val="004e1f52"/>
    <w:rPr>
      <w:rFonts w:ascii="Geneva CY" w:hAnsi="Geneva CY" w:eastAsia="Geneva"/>
      <w:sz w:val="24"/>
      <w:lang w:val="ru-RU" w:eastAsia="en-US"/>
    </w:rPr>
  </w:style>
  <w:style w:type="character" w:styleId="Style12" w:customStyle="1">
    <w:name w:val="Заголовок Знак"/>
    <w:basedOn w:val="DefaultParagraphFont"/>
    <w:qFormat/>
    <w:rsid w:val="00d10147"/>
    <w:rPr>
      <w:rFonts w:ascii="Calibri" w:hAnsi="Calibri" w:eastAsia="" w:cs="" w:asciiTheme="majorHAnsi" w:cstheme="majorBidi" w:eastAsiaTheme="majorEastAsia" w:hAnsiTheme="majorHAnsi"/>
      <w:spacing w:val="-10"/>
      <w:kern w:val="2"/>
      <w:sz w:val="56"/>
      <w:szCs w:val="56"/>
      <w:lang w:val="ru-RU" w:eastAsia="en-US"/>
    </w:rPr>
  </w:style>
  <w:style w:type="character" w:styleId="21" w:customStyle="1">
    <w:name w:val="Основной текст с отступом 2 Знак"/>
    <w:basedOn w:val="DefaultParagraphFont"/>
    <w:link w:val="BodyTextIndent2"/>
    <w:uiPriority w:val="99"/>
    <w:semiHidden/>
    <w:qFormat/>
    <w:rsid w:val="006d4cc2"/>
    <w:rPr>
      <w:rFonts w:ascii="Geneva CY" w:hAnsi="Geneva CY" w:eastAsia="Geneva"/>
      <w:sz w:val="24"/>
      <w:lang w:val="ru-RU" w:eastAsia="en-US"/>
    </w:rPr>
  </w:style>
  <w:style w:type="character" w:styleId="Style13" w:customStyle="1">
    <w:name w:val="Подподпункт Знак"/>
    <w:link w:val="Style28"/>
    <w:qFormat/>
    <w:locked/>
    <w:rsid w:val="009e0457"/>
    <w:rPr>
      <w:sz w:val="26"/>
      <w:szCs w:val="26"/>
      <w:lang w:val="ru-RU"/>
    </w:rPr>
  </w:style>
  <w:style w:type="character" w:styleId="Style14">
    <w:name w:val="Символ нумерации"/>
    <w:qFormat/>
    <w:rPr>
      <w:rFonts w:ascii="Times New Roman" w:hAnsi="Times New Roman"/>
    </w:rPr>
  </w:style>
  <w:style w:type="character" w:styleId="Style15">
    <w:name w:val="комментарий"/>
    <w:qFormat/>
    <w:rPr>
      <w:b/>
      <w:i/>
      <w:shd w:fill="FFFF99" w:val="clear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1"/>
    <w:uiPriority w:val="99"/>
    <w:semiHidden/>
    <w:unhideWhenUsed/>
    <w:rsid w:val="004e1f52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link w:val="Style12"/>
    <w:qFormat/>
    <w:rsid w:val="00d10147"/>
    <w:pPr>
      <w:spacing w:before="0" w:after="0"/>
      <w:contextualSpacing/>
    </w:pPr>
    <w:rPr>
      <w:rFonts w:ascii="Calibri" w:hAnsi="Calibri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Disclaimer" w:customStyle="1">
    <w:name w:val="Disclaimer"/>
    <w:basedOn w:val="Normal"/>
    <w:qFormat/>
    <w:rsid w:val="00e4643d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</w:pPr>
    <w:rPr>
      <w:b/>
      <w:sz w:val="18"/>
    </w:rPr>
  </w:style>
  <w:style w:type="paragraph" w:styleId="Subject" w:customStyle="1">
    <w:name w:val="Subject"/>
    <w:basedOn w:val="Normal"/>
    <w:next w:val="Normal"/>
    <w:qFormat/>
    <w:rsid w:val="00e4643d"/>
    <w:pPr>
      <w:jc w:val="center"/>
    </w:pPr>
    <w:rPr>
      <w:b/>
      <w:bCs/>
      <w:u w:val="single"/>
    </w:rPr>
  </w:style>
  <w:style w:type="paragraph" w:styleId="Style18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uiPriority w:val="99"/>
    <w:rsid w:val="00e4643d"/>
    <w:pPr>
      <w:pBdr>
        <w:bottom w:val="single" w:sz="4" w:space="1" w:color="000000"/>
      </w:pBdr>
      <w:jc w:val="right"/>
    </w:pPr>
    <w:rPr>
      <w:i/>
    </w:rPr>
  </w:style>
  <w:style w:type="paragraph" w:styleId="Style19" w:customStyle="1">
    <w:name w:val="Источник"/>
    <w:basedOn w:val="Normal"/>
    <w:next w:val="Normal"/>
    <w:qFormat/>
    <w:rsid w:val="00e4643d"/>
    <w:pPr>
      <w:keepLines/>
      <w:spacing w:before="60" w:after="60"/>
    </w:pPr>
    <w:rPr>
      <w:i/>
      <w:iCs/>
      <w:sz w:val="16"/>
      <w:szCs w:val="24"/>
    </w:rPr>
  </w:style>
  <w:style w:type="paragraph" w:styleId="ListBullet">
    <w:name w:val="List Bullet"/>
    <w:basedOn w:val="Normal"/>
    <w:qFormat/>
    <w:rsid w:val="00e4643d"/>
    <w:pPr>
      <w:numPr>
        <w:ilvl w:val="0"/>
        <w:numId w:val="3"/>
      </w:numPr>
    </w:pPr>
    <w:rPr/>
  </w:style>
  <w:style w:type="paragraph" w:styleId="Caption11" w:customStyle="1">
    <w:name w:val="caption11"/>
    <w:basedOn w:val="Normal"/>
    <w:next w:val="Normal"/>
    <w:qFormat/>
    <w:rsid w:val="00e4643d"/>
    <w:pPr>
      <w:keepNext w:val="true"/>
      <w:spacing w:before="0" w:after="40"/>
    </w:pPr>
    <w:rPr>
      <w:b/>
      <w:bCs/>
    </w:rPr>
  </w:style>
  <w:style w:type="paragraph" w:styleId="Footer">
    <w:name w:val="Footer"/>
    <w:basedOn w:val="Normal"/>
    <w:link w:val="Style5"/>
    <w:rsid w:val="00e4643d"/>
    <w:pPr>
      <w:keepLines/>
      <w:pBdr>
        <w:top w:val="single" w:sz="4" w:space="1" w:color="000000"/>
      </w:pBdr>
      <w:tabs>
        <w:tab w:val="clear" w:pos="720"/>
        <w:tab w:val="right" w:pos="9452" w:leader="none"/>
      </w:tabs>
    </w:pPr>
    <w:rPr>
      <w:sz w:val="18"/>
    </w:rPr>
  </w:style>
  <w:style w:type="paragraph" w:styleId="ListNumber">
    <w:name w:val="List Number"/>
    <w:basedOn w:val="Normal"/>
    <w:qFormat/>
    <w:rsid w:val="00e4643d"/>
    <w:pPr>
      <w:numPr>
        <w:ilvl w:val="0"/>
        <w:numId w:val="4"/>
      </w:numPr>
    </w:pPr>
    <w:rPr/>
  </w:style>
  <w:style w:type="paragraph" w:styleId="TOC1">
    <w:name w:val="TOC 1"/>
    <w:basedOn w:val="Normal"/>
    <w:next w:val="Normal"/>
    <w:semiHidden/>
    <w:rsid w:val="00e4643d"/>
    <w:pPr>
      <w:tabs>
        <w:tab w:val="clear" w:pos="720"/>
        <w:tab w:val="right" w:pos="9412" w:leader="dot"/>
      </w:tabs>
    </w:pPr>
    <w:rPr>
      <w:bCs/>
      <w:caps/>
      <w:sz w:val="22"/>
      <w:szCs w:val="22"/>
    </w:rPr>
  </w:style>
  <w:style w:type="paragraph" w:styleId="TOC2">
    <w:name w:val="TOC 2"/>
    <w:basedOn w:val="Normal"/>
    <w:next w:val="Normal"/>
    <w:autoRedefine/>
    <w:semiHidden/>
    <w:rsid w:val="00e4643d"/>
    <w:pPr>
      <w:tabs>
        <w:tab w:val="clear" w:pos="720"/>
        <w:tab w:val="right" w:pos="9356" w:leader="dot"/>
      </w:tabs>
      <w:spacing w:before="60" w:after="60"/>
      <w:ind w:left="284" w:right="58" w:hanging="0"/>
    </w:pPr>
    <w:rPr>
      <w:sz w:val="22"/>
      <w:szCs w:val="26"/>
      <w:lang w:val="en-US"/>
    </w:rPr>
  </w:style>
  <w:style w:type="paragraph" w:styleId="TOC3">
    <w:name w:val="TOC 3"/>
    <w:basedOn w:val="Normal"/>
    <w:next w:val="Normal"/>
    <w:autoRedefine/>
    <w:semiHidden/>
    <w:rsid w:val="00e4643d"/>
    <w:pPr>
      <w:tabs>
        <w:tab w:val="clear" w:pos="720"/>
        <w:tab w:val="right" w:pos="9356" w:leader="dot"/>
        <w:tab w:val="right" w:pos="9404" w:leader="dot"/>
      </w:tabs>
      <w:spacing w:before="0" w:after="40"/>
      <w:ind w:left="482" w:right="58" w:hanging="0"/>
    </w:pPr>
    <w:rPr>
      <w:bCs/>
      <w:szCs w:val="22"/>
    </w:rPr>
  </w:style>
  <w:style w:type="paragraph" w:styleId="TOC4">
    <w:name w:val="TOC 4"/>
    <w:basedOn w:val="Normal"/>
    <w:next w:val="Normal"/>
    <w:semiHidden/>
    <w:rsid w:val="00e4643d"/>
    <w:pPr>
      <w:ind w:left="720" w:hanging="0"/>
    </w:pPr>
    <w:rPr>
      <w:i/>
      <w:szCs w:val="24"/>
    </w:rPr>
  </w:style>
  <w:style w:type="paragraph" w:styleId="TOC5">
    <w:name w:val="TOC 5"/>
    <w:basedOn w:val="Normal"/>
    <w:next w:val="Normal"/>
    <w:autoRedefine/>
    <w:semiHidden/>
    <w:rsid w:val="00e4643d"/>
    <w:pPr>
      <w:ind w:left="800" w:hanging="0"/>
    </w:pPr>
    <w:rPr/>
  </w:style>
  <w:style w:type="paragraph" w:styleId="TOC6">
    <w:name w:val="TOC 6"/>
    <w:basedOn w:val="Normal"/>
    <w:next w:val="Normal"/>
    <w:autoRedefine/>
    <w:semiHidden/>
    <w:rsid w:val="00e4643d"/>
    <w:pPr>
      <w:ind w:left="1000" w:hanging="0"/>
    </w:pPr>
    <w:rPr/>
  </w:style>
  <w:style w:type="paragraph" w:styleId="TOC7">
    <w:name w:val="TOC 7"/>
    <w:basedOn w:val="Normal"/>
    <w:next w:val="Normal"/>
    <w:autoRedefine/>
    <w:semiHidden/>
    <w:rsid w:val="00e4643d"/>
    <w:pPr>
      <w:ind w:left="1200" w:hanging="0"/>
    </w:pPr>
    <w:rPr/>
  </w:style>
  <w:style w:type="paragraph" w:styleId="TOC8">
    <w:name w:val="TOC 8"/>
    <w:basedOn w:val="Normal"/>
    <w:next w:val="Normal"/>
    <w:autoRedefine/>
    <w:semiHidden/>
    <w:rsid w:val="00e4643d"/>
    <w:pPr>
      <w:ind w:left="1400" w:hanging="0"/>
    </w:pPr>
    <w:rPr/>
  </w:style>
  <w:style w:type="paragraph" w:styleId="TOC9">
    <w:name w:val="TOC 9"/>
    <w:basedOn w:val="Normal"/>
    <w:next w:val="Normal"/>
    <w:autoRedefine/>
    <w:semiHidden/>
    <w:rsid w:val="00e4643d"/>
    <w:pPr>
      <w:ind w:left="1600" w:hanging="0"/>
    </w:pPr>
    <w:rPr/>
  </w:style>
  <w:style w:type="paragraph" w:styleId="Style20" w:customStyle="1">
    <w:name w:val="Примечание"/>
    <w:basedOn w:val="Normal"/>
    <w:next w:val="Normal"/>
    <w:qFormat/>
    <w:rsid w:val="00e4643d"/>
    <w:pPr>
      <w:keepLines/>
      <w:tabs>
        <w:tab w:val="clear" w:pos="720"/>
        <w:tab w:val="left" w:pos="992" w:leader="none"/>
      </w:tabs>
      <w:spacing w:before="40" w:after="0"/>
    </w:pPr>
    <w:rPr>
      <w:iCs/>
      <w:sz w:val="16"/>
      <w:szCs w:val="24"/>
    </w:rPr>
  </w:style>
  <w:style w:type="paragraph" w:styleId="BalloonText">
    <w:name w:val="Balloon Text"/>
    <w:basedOn w:val="Normal"/>
    <w:link w:val="Style6"/>
    <w:semiHidden/>
    <w:qFormat/>
    <w:rsid w:val="00e4643d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Style7"/>
    <w:uiPriority w:val="99"/>
    <w:rsid w:val="00e4643d"/>
    <w:pPr/>
    <w:rPr/>
  </w:style>
  <w:style w:type="paragraph" w:styleId="Style21" w:customStyle="1">
    <w:name w:val="Текст таблицы (лев.)"/>
    <w:basedOn w:val="Normal"/>
    <w:qFormat/>
    <w:rsid w:val="00e4643d"/>
    <w:pPr>
      <w:keepNext w:val="true"/>
      <w:spacing w:before="20" w:after="0"/>
    </w:pPr>
    <w:rPr>
      <w:sz w:val="18"/>
    </w:rPr>
  </w:style>
  <w:style w:type="paragraph" w:styleId="Style22" w:customStyle="1">
    <w:name w:val="Текст таблицы (прав.)"/>
    <w:basedOn w:val="Style21"/>
    <w:qFormat/>
    <w:rsid w:val="00e4643d"/>
    <w:pPr>
      <w:jc w:val="right"/>
    </w:pPr>
    <w:rPr/>
  </w:style>
  <w:style w:type="paragraph" w:styleId="Style23" w:customStyle="1">
    <w:name w:val="Шапка таблицы (лев.)"/>
    <w:basedOn w:val="Normal"/>
    <w:next w:val="Normal"/>
    <w:qFormat/>
    <w:rsid w:val="00e4643d"/>
    <w:pPr>
      <w:keepNext w:val="true"/>
      <w:spacing w:before="60" w:after="0"/>
    </w:pPr>
    <w:rPr>
      <w:b/>
    </w:rPr>
  </w:style>
  <w:style w:type="paragraph" w:styleId="Style24" w:customStyle="1">
    <w:name w:val="Шапка таблицы (прав.)"/>
    <w:basedOn w:val="Style23"/>
    <w:next w:val="Normal"/>
    <w:qFormat/>
    <w:rsid w:val="00e4643d"/>
    <w:pPr>
      <w:jc w:val="right"/>
    </w:pPr>
    <w:rPr/>
  </w:style>
  <w:style w:type="paragraph" w:styleId="BodyTextIndent">
    <w:name w:val="Body Text Indent"/>
    <w:basedOn w:val="Normal"/>
    <w:link w:val="Style8"/>
    <w:uiPriority w:val="99"/>
    <w:rsid w:val="00c34c81"/>
    <w:pPr>
      <w:ind w:left="360" w:hanging="0"/>
    </w:pPr>
    <w:rPr>
      <w:rFonts w:ascii="Times New Roman" w:hAnsi="Times New Roman" w:eastAsia="Times New Roman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8634e2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3869a1"/>
    <w:pPr/>
    <w:rPr>
      <w:sz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3869a1"/>
    <w:pPr/>
    <w:rPr>
      <w:b/>
      <w:bCs/>
    </w:rPr>
  </w:style>
  <w:style w:type="paragraph" w:styleId="Revision">
    <w:name w:val="Revision"/>
    <w:uiPriority w:val="71"/>
    <w:qFormat/>
    <w:rsid w:val="003869a1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P-Style" w:customStyle="1">
    <w:name w:val="P-Style"/>
    <w:basedOn w:val="Normal"/>
    <w:qFormat/>
    <w:rsid w:val="00552670"/>
    <w:pPr>
      <w:keepLines/>
      <w:spacing w:lineRule="auto" w:line="259" w:before="0" w:after="96"/>
    </w:pPr>
    <w:rPr>
      <w:rFonts w:ascii="Times New Roman" w:hAnsi="Times New Roman" w:eastAsia="Times New Roman"/>
      <w:szCs w:val="24"/>
      <w:lang w:eastAsia="ru-RU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ListBullet2">
    <w:name w:val="List Bullet 2"/>
    <w:basedOn w:val="Normal"/>
    <w:qFormat/>
    <w:rsid w:val="00603105"/>
    <w:pPr>
      <w:widowControl w:val="false"/>
      <w:numPr>
        <w:ilvl w:val="0"/>
        <w:numId w:val="5"/>
      </w:numPr>
      <w:spacing w:lineRule="auto" w:line="360" w:before="120" w:after="0"/>
      <w:ind w:left="1429" w:hanging="357"/>
      <w:jc w:val="both"/>
    </w:pPr>
    <w:rPr>
      <w:rFonts w:ascii="Times New Roman" w:hAnsi="Times New Roman" w:eastAsia="Times New Roman"/>
      <w:sz w:val="28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qFormat/>
    <w:rsid w:val="006d4cc2"/>
    <w:pPr>
      <w:spacing w:lineRule="auto" w:line="480" w:before="0" w:after="120"/>
      <w:ind w:left="283" w:hanging="0"/>
    </w:pPr>
    <w:rPr/>
  </w:style>
  <w:style w:type="paragraph" w:styleId="Style26" w:customStyle="1">
    <w:name w:val="Пункт"/>
    <w:basedOn w:val="Normal"/>
    <w:qFormat/>
    <w:rsid w:val="009e0457"/>
    <w:pPr>
      <w:tabs>
        <w:tab w:val="clear" w:pos="720"/>
        <w:tab w:val="left" w:pos="1134" w:leader="none"/>
      </w:tabs>
      <w:spacing w:before="120" w:after="0"/>
      <w:ind w:left="1134" w:hanging="1134"/>
      <w:jc w:val="both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Style27" w:customStyle="1">
    <w:name w:val="Подпункт"/>
    <w:basedOn w:val="Style26"/>
    <w:qFormat/>
    <w:rsid w:val="009e0457"/>
    <w:pPr/>
    <w:rPr/>
  </w:style>
  <w:style w:type="paragraph" w:styleId="Style28" w:customStyle="1">
    <w:name w:val="Подподпункт"/>
    <w:basedOn w:val="Style27"/>
    <w:link w:val="Style13"/>
    <w:qFormat/>
    <w:rsid w:val="009e0457"/>
    <w:pPr>
      <w:tabs>
        <w:tab w:val="clear" w:pos="1134"/>
        <w:tab w:val="left" w:pos="5104" w:leader="none"/>
      </w:tabs>
      <w:ind w:left="5104" w:hanging="567"/>
    </w:pPr>
    <w:rPr/>
  </w:style>
  <w:style w:type="paragraph" w:styleId="Style29" w:customStyle="1">
    <w:name w:val="Содержимое врезки"/>
    <w:basedOn w:val="Normal"/>
    <w:qFormat/>
    <w:pPr/>
    <w:rPr/>
  </w:style>
  <w:style w:type="paragraph" w:styleId="Style30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Style31">
    <w:name w:val="[РГ] Подпункт"/>
    <w:basedOn w:val="Normal"/>
    <w:qFormat/>
    <w:pPr>
      <w:numPr>
        <w:ilvl w:val="3"/>
        <w:numId w:val="2"/>
      </w:numPr>
      <w:jc w:val="both"/>
      <w:outlineLvl w:val="3"/>
    </w:pPr>
    <w:rPr/>
  </w:style>
  <w:style w:type="paragraph" w:styleId="Style32">
    <w:name w:val="[РГ] Пункт"/>
    <w:basedOn w:val="Normal"/>
    <w:qFormat/>
    <w:pPr>
      <w:numPr>
        <w:ilvl w:val="2"/>
        <w:numId w:val="1"/>
      </w:numPr>
      <w:jc w:val="both"/>
      <w:outlineLvl w:val="2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4378843041">
    <w:name w:val="14378843041"/>
    <w:qFormat/>
  </w:style>
  <w:style w:type="numbering" w:styleId="18212927131">
    <w:name w:val="18212927131"/>
    <w:qFormat/>
  </w:style>
  <w:style w:type="numbering" w:styleId="14777089171">
    <w:name w:val="14777089171"/>
    <w:qFormat/>
  </w:style>
  <w:style w:type="numbering" w:styleId="29642490871">
    <w:name w:val="29642490871"/>
    <w:qFormat/>
  </w:style>
  <w:style w:type="numbering" w:styleId="1487932611">
    <w:name w:val="1487932611"/>
    <w:qFormat/>
  </w:style>
  <w:style w:type="numbering" w:styleId="2309724351">
    <w:name w:val="2309724351"/>
    <w:qFormat/>
  </w:style>
  <w:style w:type="numbering" w:styleId="24746133971">
    <w:name w:val="24746133971"/>
    <w:qFormat/>
  </w:style>
  <w:style w:type="numbering" w:styleId="28693444831">
    <w:name w:val="28693444831"/>
    <w:qFormat/>
  </w:style>
  <w:style w:type="numbering" w:styleId="31724480081">
    <w:name w:val="31724480081"/>
    <w:qFormat/>
  </w:style>
  <w:style w:type="numbering" w:styleId="10494627171">
    <w:name w:val="10494627171"/>
    <w:qFormat/>
  </w:style>
  <w:style w:type="numbering" w:styleId="4387705871">
    <w:name w:val="4387705871"/>
    <w:qFormat/>
  </w:style>
  <w:style w:type="numbering" w:styleId="33380783951">
    <w:name w:val="33380783951"/>
    <w:qFormat/>
  </w:style>
  <w:style w:type="numbering" w:styleId="14256885581">
    <w:name w:val="14256885581"/>
    <w:qFormat/>
  </w:style>
  <w:style w:type="numbering" w:styleId="34836130911">
    <w:name w:val="34836130911"/>
    <w:qFormat/>
  </w:style>
  <w:style w:type="numbering" w:styleId="15566385381">
    <w:name w:val="15566385381"/>
    <w:qFormat/>
  </w:style>
  <w:style w:type="numbering" w:styleId="29121705321">
    <w:name w:val="29121705321"/>
    <w:qFormat/>
  </w:style>
  <w:style w:type="numbering" w:styleId="27644648791">
    <w:name w:val="27644648791"/>
    <w:qFormat/>
  </w:style>
  <w:style w:type="numbering" w:styleId="17029741301">
    <w:name w:val="17029741301"/>
    <w:qFormat/>
  </w:style>
  <w:style w:type="numbering" w:styleId="2687220701">
    <w:name w:val="2687220701"/>
    <w:qFormat/>
  </w:style>
  <w:style w:type="numbering" w:styleId="28120633821">
    <w:name w:val="28120633821"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">
    <w:name w:val="Table Grid"/>
    <w:basedOn w:val="a3"/>
    <w:uiPriority w:val="59"/>
    <w:rsid w:val="00352a96"/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Сетка таблицы1"/>
    <w:basedOn w:val="a3"/>
    <w:uiPriority w:val="59"/>
    <w:rsid w:val="00c17379"/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tyle11011">
    <w:name w:val="style11011"/>
    <w:uiPriority w:val="99"/>
    <w:rsid w:val="00c17379"/>
    <w:pPr>
      <w:spacing w:after="160" w:line="259" w:lineRule="auto"/>
    </w:pPr>
    <w:rPr>
      <w:lang w:val="ru-RU"/>
      <w:sz w:val="24"/>
      <w:szCs w:val="24"/>
    </w:rPr>
    <w:tblPr>
      <w:tblBorders>
        <w:top w:val="single" w:color="000000" w:sz="1" w:space="0"/>
        <w:left w:val="single" w:color="000000" w:sz="1" w:space="0"/>
        <w:bottom w:val="single" w:color="000000" w:sz="1" w:space="0"/>
        <w:right w:val="single" w:color="000000" w:sz="1" w:space="0"/>
        <w:insideH w:val="single" w:color="000000" w:sz="1" w:space="0"/>
        <w:insideV w:val="single" w:color="000000" w:sz="1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tender.lot-online.ru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0E9FE-5FE6-433F-8ABD-87804AE6D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Application>AlterOffice/3.4.0.9$Linux_X86_64 LibreOffice_project/b8daf9e823b1a5463a2f48435ddc2e8696e7d4fc</Application>
  <AppVersion>15.0000</AppVersion>
  <Pages>1</Pages>
  <Words>220</Words>
  <Characters>1494</Characters>
  <CharactersWithSpaces>1681</CharactersWithSpaces>
  <Paragraphs>40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2024-01-22T11:37:00Z</dcterms:created>
  <dc:creator>Демченко Марина Сергеевна</dc:creator>
  <dc:description/>
  <dc:language>ru-RU</dc:language>
  <cp:lastModifiedBy>demchenkoms@corp.gidroogk.com</cp:lastModifiedBy>
  <cp:lastPrinted>2026-05-22T07:34:22Z</cp:lastPrinted>
  <dcterms:modified xsi:type="dcterms:W3CDTF">2026-05-22T07:45:51Z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