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Техническое задание на проведение закупки</w:t>
      </w:r>
    </w:p>
    <w:p>
      <w:pPr>
        <w:pStyle w:val="Normal"/>
        <w:spacing w:before="0" w:after="0"/>
        <w:ind w:firstLine="709"/>
        <w:jc w:val="center"/>
        <w:rPr>
          <w:sz w:val="26"/>
          <w:szCs w:val="26"/>
        </w:rPr>
      </w:pPr>
      <w:r>
        <w:rPr>
          <w:rFonts w:eastAsia="Calibri" w:cs="Times New Roman" w:ascii="Times New Roman" w:hAnsi="Times New Roman"/>
          <w:i w:val="false"/>
          <w:iCs w:val="false"/>
          <w:kern w:val="0"/>
          <w:sz w:val="26"/>
          <w:szCs w:val="26"/>
          <w:lang w:val="ru-RU" w:eastAsia="en-US" w:bidi="ar-SA"/>
        </w:rPr>
        <w:t>ОКПД2 68.20.12.900 Аренда недвижимого имущества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1. Наименование закупки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i w:val="false"/>
          <w:iCs w:val="false"/>
          <w:kern w:val="0"/>
          <w:sz w:val="26"/>
          <w:szCs w:val="26"/>
          <w:lang w:val="ru-RU" w:eastAsia="en-US" w:bidi="ar-SA"/>
        </w:rPr>
        <w:t xml:space="preserve">ОКПД2 68.20.12.900 Аренда недвижимого имущества 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2. Заказчик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АО «Загорская ГАЭС-2».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ru-RU"/>
        </w:rPr>
        <w:t>Местонахождение: Российская Федерация, Московская область, Сергиево - Посадский муниципальный район, рабочий поселок Богородское.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72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3. Цели и задачи. Существующее положение</w:t>
      </w:r>
    </w:p>
    <w:p>
      <w:pPr>
        <w:pStyle w:val="Normal"/>
        <w:numPr>
          <w:ilvl w:val="0"/>
        </w:numPr>
        <w:spacing w:lineRule="auto" w:line="240" w:before="0" w:after="0"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Целью закупки является аренда одного или нескольких отапливаемых помещений (далее - «Помещение») для хранения энергетического  оборудования в соответствии с рекомендациями заводов-изготовителей.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настоящее время оборудование хранится в двух помещениях площадью 2088,5 м</w:t>
      </w:r>
      <w:r>
        <w:rPr>
          <w:rFonts w:eastAsia="Calibri" w:cs="Times New Roman" w:ascii="Times New Roman" w:hAnsi="Times New Roman"/>
          <w:sz w:val="26"/>
          <w:szCs w:val="26"/>
        </w:rPr>
        <w:t>² и 421,0 м².</w:t>
      </w:r>
    </w:p>
    <w:p>
      <w:pPr>
        <w:pStyle w:val="Normal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4. Требования к закупаемым Услугам.</w:t>
      </w:r>
    </w:p>
    <w:p>
      <w:pPr>
        <w:pStyle w:val="Normal"/>
        <w:spacing w:lineRule="auto" w:line="240"/>
        <w:ind w:left="567" w:right="-427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4.1. Технические требования к Помещению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Помещение площадью не менее 2500 м² должно быть отапливаемым (не менее +5°С в зимний период), иметь электроосвещение, водоснабжение, канализацию, должно быть расположено на охраняемой территории, на расстоянии не более 10 км от монтажной площадки строящейся Загорской ГАЭС-2, иметь свободный подъезд  для автотранспорта круглый год. Помещение должно быть оборудовано грузоподъёмным краном грузоподъёмностью не менее 10т и иметь габариты въездных ворот не менее чем 4 х4 м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.  Расположенное в Сергиево-Посадском городском округе.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 w:eastAsia="Calibri" w:cs="Times New Roman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4.2. Планируемый объем Услуг </w:t>
        <w:tab/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Аренда нежилого отапливаемого помещения площадью не менее 2500 м² с возможностью использования Арендатором электро- водоснабжения и канализации.</w:t>
      </w:r>
    </w:p>
    <w:p>
      <w:pPr>
        <w:pStyle w:val="Normal"/>
        <w:spacing w:lineRule="auto" w:line="240" w:before="0" w:after="120"/>
        <w:ind w:left="36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5. Сроки оказания Услуг</w:t>
      </w:r>
    </w:p>
    <w:p>
      <w:pPr>
        <w:pStyle w:val="Style16"/>
        <w:tabs>
          <w:tab w:val="clear" w:pos="708"/>
          <w:tab w:val="left" w:pos="851" w:leader="none"/>
          <w:tab w:val="left" w:pos="1080" w:leader="none"/>
        </w:tabs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5.1. Помещение передается в аренду на 11 (одиннадцать) месяцев.</w:t>
      </w:r>
    </w:p>
    <w:p>
      <w:pPr>
        <w:pStyle w:val="Style16"/>
        <w:tabs>
          <w:tab w:val="clear" w:pos="708"/>
          <w:tab w:val="left" w:pos="851" w:leader="none"/>
          <w:tab w:val="left" w:pos="1080" w:leader="none"/>
        </w:tabs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Начало аренды помещения – 01 </w:t>
      </w:r>
      <w:r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2026 года.</w:t>
      </w:r>
    </w:p>
    <w:p>
      <w:pPr>
        <w:pStyle w:val="Style16"/>
        <w:tabs>
          <w:tab w:val="clear" w:pos="708"/>
          <w:tab w:val="left" w:pos="851" w:leader="none"/>
          <w:tab w:val="left" w:pos="1080" w:leader="none"/>
        </w:tabs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Окончание аренды помещения 3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 года.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6. Требования к Арендодателю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6.1. Арендодатель должен обладать необходимыми профессиональными знаниями и опытом, ресурсными возможностями (финансовыми, материально-техническими, производственными, трудовыми), управленческой компетентностью и деловой репутацией.</w:t>
      </w:r>
    </w:p>
    <w:p>
      <w:pPr>
        <w:pStyle w:val="Normal"/>
        <w:tabs>
          <w:tab w:val="clear" w:pos="708"/>
          <w:tab w:val="left" w:pos="-567" w:leader="none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6.2. Арендодатель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порядке).</w:t>
      </w:r>
    </w:p>
    <w:p>
      <w:pPr>
        <w:pStyle w:val="Normal"/>
        <w:tabs>
          <w:tab w:val="clear" w:pos="708"/>
          <w:tab w:val="left" w:pos="-567" w:leader="none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6.3. Арендодатель не должен являться неплатежеспособным или банкротом, находится в процессе ликвидации, на имущество Арендодателя в части, существенной для исполнения договора, не должен быть наложен арест, экономическая деятельность Арендодателя не должна быть приостановлена.</w:t>
      </w:r>
    </w:p>
    <w:p>
      <w:pPr>
        <w:pStyle w:val="3f3f3f3f3f3f3f3f3f3f31"/>
        <w:widowControl w:val="false"/>
        <w:numPr>
          <w:ilvl w:val="0"/>
          <w:numId w:val="0"/>
        </w:numPr>
        <w:shd w:val="clear" w:fill="FFFFFF"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200"/>
        <w:ind w:left="680" w:right="0" w:hanging="0"/>
        <w:jc w:val="both"/>
        <w:rPr/>
      </w:pPr>
      <w:r>
        <w:rPr>
          <w:rStyle w:val="3f3f3f3f3f3f3f3f3f3f3f3f3f23f3f3f3f3f3f3f3f3f3f3f3f"/>
          <w:rFonts w:cs="Times New Roman" w:ascii="Times New Roman" w:hAnsi="Times New Roman"/>
          <w:b w:val="false"/>
          <w:sz w:val="26"/>
          <w:szCs w:val="26"/>
        </w:rPr>
        <w:t xml:space="preserve">6.4. </w:t>
      </w:r>
      <w:r>
        <w:rPr>
          <w:rFonts w:cs="Times New Roman" w:ascii="Times New Roman" w:hAnsi="Times New Roman"/>
          <w:b w:val="false"/>
          <w:sz w:val="26"/>
          <w:szCs w:val="26"/>
        </w:rPr>
        <w:t>Арендодатель обязан:</w:t>
      </w:r>
    </w:p>
    <w:p>
      <w:pPr>
        <w:pStyle w:val="3f3f3f3f3f3f3f3f3f3f31"/>
        <w:widowControl w:val="false"/>
        <w:numPr>
          <w:ilvl w:val="0"/>
          <w:numId w:val="0"/>
        </w:numPr>
        <w:shd w:val="clear" w:fill="FFFFFF"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200"/>
        <w:ind w:left="737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6.4.1. Осуществлять контроль за соблюдением условий Договора.</w:t>
      </w:r>
    </w:p>
    <w:p>
      <w:pPr>
        <w:pStyle w:val="3f3f3f3f3f3f3f3f3f3f31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 xml:space="preserve">      </w:t>
      </w:r>
      <w:r>
        <w:rPr>
          <w:rFonts w:cs="Times New Roman" w:ascii="Times New Roman" w:hAnsi="Times New Roman"/>
          <w:b w:val="false"/>
          <w:sz w:val="26"/>
          <w:szCs w:val="26"/>
        </w:rPr>
        <w:t>6.4.2. Содержать Помещения (в том числе: фасад здания, находящиеся в Помещениях инженерные системы) в надлежащем состоянии, своевременно производить за свой счет текущий ремонт Помещений.</w:t>
      </w:r>
    </w:p>
    <w:p>
      <w:pPr>
        <w:pStyle w:val="3f3f3f3f3f3f3f3f3f3f31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b w:val="false"/>
          <w:sz w:val="26"/>
          <w:szCs w:val="26"/>
        </w:rPr>
        <w:t>6.4.3. За свой счет обеспечить функционирование инженерных систем Помещений, в том числе: систем отопления, водоснабжения, канализации, электроснабжения.</w:t>
      </w:r>
    </w:p>
    <w:p>
      <w:pPr>
        <w:pStyle w:val="3f3f3f3f3f3f3f3f3f3f31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b w:val="false"/>
          <w:sz w:val="26"/>
          <w:szCs w:val="26"/>
        </w:rPr>
        <w:t>6.4.4. Обеспечить температуру воздуха внутри Помещений в зимний период не ниже +5ºС.</w:t>
      </w:r>
    </w:p>
    <w:p>
      <w:pPr>
        <w:pStyle w:val="3f3f3f3f3f3f3f3f3f3f31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/>
          <w:sz w:val="26"/>
          <w:szCs w:val="26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bCs/>
          <w:sz w:val="26"/>
          <w:szCs w:val="26"/>
          <w:lang w:eastAsia="ru-RU"/>
        </w:rPr>
        <w:t>6.4.5. Обеспечить противопожарную и электробезопасность в Помещениях, исправность систем пожаротушения и электроснабжения, сохранность Помещений.</w:t>
      </w:r>
    </w:p>
    <w:p>
      <w:pPr>
        <w:pStyle w:val="Normal"/>
        <w:tabs>
          <w:tab w:val="clear" w:pos="708"/>
          <w:tab w:val="left" w:pos="-567" w:leader="none"/>
          <w:tab w:val="left" w:pos="1120" w:leader="none"/>
        </w:tabs>
        <w:spacing w:lineRule="auto" w:line="24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6.5. Сведения об Арендодателе должны отсутствовать в реестре недобросовестных поставщиков, предусмотренном Федеральным законом от 18 июля 2011 года №223-ФЗ «О закупках товаров, работ, услуг отдельными видами юридических лиц».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6.6. Сведения об Арендодателе должны отсутствовать в реестре недобросовестных контрагентов ПАО «РусГидро».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6.7. Арендодатель не должен являться аффилированным по отношению к одному и более другим участникам конкурса.</w:t>
      </w:r>
    </w:p>
    <w:p>
      <w:pPr>
        <w:pStyle w:val="2"/>
        <w:tabs>
          <w:tab w:val="clear" w:pos="708"/>
          <w:tab w:val="left" w:pos="0" w:leader="none"/>
        </w:tabs>
        <w:spacing w:lineRule="auto" w:line="360" w:before="0" w:after="0"/>
        <w:ind w:right="-1" w:firstLine="567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7. Требования к документации по ценообразованию</w:t>
      </w:r>
    </w:p>
    <w:p>
      <w:pPr>
        <w:pStyle w:val="Style14"/>
        <w:spacing w:before="0" w:after="0"/>
        <w:ind w:left="360" w:firstLine="349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7.1. Арендная плата должна включать в себя оплату аренды помещения и плату (возмещение расходов) за пользование земельным участком, на котором находится помещение, коммунальными услугами, водопроводом, канализацией, электроэнергией.</w:t>
      </w:r>
    </w:p>
    <w:p>
      <w:pPr>
        <w:pStyle w:val="Normal"/>
        <w:widowControl w:val="false"/>
        <w:tabs>
          <w:tab w:val="clear" w:pos="708"/>
          <w:tab w:val="left" w:pos="180" w:leader="none"/>
          <w:tab w:val="left" w:pos="7980" w:leader="none"/>
          <w:tab w:val="left" w:pos="8260" w:leader="none"/>
        </w:tabs>
        <w:spacing w:lineRule="auto" w:line="240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80" w:leader="none"/>
          <w:tab w:val="left" w:pos="7980" w:leader="none"/>
          <w:tab w:val="left" w:pos="8260" w:leader="none"/>
        </w:tabs>
        <w:spacing w:lineRule="auto" w:line="240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80" w:leader="none"/>
          <w:tab w:val="left" w:pos="7980" w:leader="none"/>
          <w:tab w:val="left" w:pos="8260" w:leader="none"/>
        </w:tabs>
        <w:spacing w:lineRule="auto" w:line="240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80" w:leader="none"/>
        </w:tabs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/>
      </w:r>
    </w:p>
    <w:sectPr>
      <w:footerReference w:type="default" r:id="rId2"/>
      <w:type w:val="nextPage"/>
      <w:pgSz w:w="11906" w:h="16838"/>
      <w:pgMar w:left="1134" w:right="851" w:gutter="0" w:header="0" w:top="1134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roman"/>
    <w:pitch w:val="variable"/>
  </w:font>
  <w:font w:name="Arial Unicode MS">
    <w:charset w:val="01"/>
    <w:family w:val="roman"/>
    <w:pitch w:val="variable"/>
  </w:font>
  <w:font w:name="Bookman Old Styl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shd w:val="clear" w:fill="FFFFFF"/>
      <w:spacing w:lineRule="auto" w:line="240" w:before="1234" w:after="0"/>
      <w:ind w:left="144" w:hanging="0"/>
      <w:outlineLvl w:val="3"/>
    </w:pPr>
    <w:rPr>
      <w:rFonts w:ascii="Times New Roman" w:hAnsi="Times New Roman" w:eastAsia="Times New Roman" w:cs="Times New Roman"/>
      <w:b/>
      <w:bCs/>
      <w:color w:val="000000"/>
      <w:spacing w:val="-5"/>
      <w:sz w:val="27"/>
      <w:szCs w:val="27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Style7">
    <w:name w:val="Основной шрифт абзаца"/>
    <w:qFormat/>
    <w:rPr/>
  </w:style>
  <w:style w:type="character" w:styleId="Style8">
    <w:name w:val="Нижний колонтитул Знак"/>
    <w:basedOn w:val="Style7"/>
    <w:qFormat/>
    <w:rPr/>
  </w:style>
  <w:style w:type="character" w:styleId="4">
    <w:name w:val="Заголовок 4 Знак"/>
    <w:basedOn w:val="Style7"/>
    <w:qFormat/>
    <w:rPr>
      <w:rFonts w:ascii="Times New Roman" w:hAnsi="Times New Roman" w:eastAsia="Times New Roman" w:cs="Times New Roman"/>
      <w:b/>
      <w:bCs/>
      <w:color w:val="000000"/>
      <w:spacing w:val="-5"/>
      <w:sz w:val="27"/>
      <w:szCs w:val="27"/>
      <w:shd w:fill="FFFFFF" w:val="clear"/>
    </w:rPr>
  </w:style>
  <w:style w:type="character" w:styleId="Hyperlink">
    <w:name w:val="Hyperlink"/>
    <w:basedOn w:val="Style7"/>
    <w:rPr>
      <w:color w:val="0000FF"/>
      <w:u w:val="single"/>
    </w:rPr>
  </w:style>
  <w:style w:type="character" w:styleId="AKozyrev">
    <w:name w:val="AKozyrev"/>
    <w:basedOn w:val="Style7"/>
    <w:qFormat/>
    <w:rPr>
      <w:rFonts w:ascii="Arial" w:hAnsi="Arial" w:cs="Arial"/>
      <w:color w:val="000000"/>
      <w:sz w:val="20"/>
      <w:szCs w:val="20"/>
    </w:rPr>
  </w:style>
  <w:style w:type="character" w:styleId="Style9">
    <w:name w:val="Текст сноски Знак"/>
    <w:basedOn w:val="Style7"/>
    <w:qFormat/>
    <w:rPr>
      <w:rFonts w:ascii="Times New Roman" w:hAnsi="Times New Roman" w:cs="Times New Roman"/>
    </w:rPr>
  </w:style>
  <w:style w:type="character" w:styleId="Style10">
    <w:name w:val="Символ сноски"/>
    <w:qFormat/>
    <w:rPr>
      <w:vertAlign w:val="superscript"/>
    </w:rPr>
  </w:style>
  <w:style w:type="character" w:styleId="3">
    <w:name w:val="Основной текст с отступом 3 Знак"/>
    <w:basedOn w:val="Style7"/>
    <w:qFormat/>
    <w:rPr>
      <w:rFonts w:ascii="Arial Unicode MS" w:hAnsi="Arial Unicode MS" w:eastAsia="Arial Unicode MS" w:cs="Arial Unicode MS"/>
      <w:color w:val="000000"/>
      <w:sz w:val="16"/>
      <w:szCs w:val="16"/>
      <w:lang w:val="ru-RU"/>
    </w:rPr>
  </w:style>
  <w:style w:type="character" w:styleId="Style11">
    <w:name w:val="Основной текст Знак"/>
    <w:basedOn w:val="Style7"/>
    <w:qFormat/>
    <w:rPr>
      <w:rFonts w:ascii="Times New Roman" w:hAnsi="Times New Roman" w:eastAsia="Times New Roman" w:cs="Times New Roman"/>
      <w:sz w:val="28"/>
    </w:rPr>
  </w:style>
  <w:style w:type="character" w:styleId="1">
    <w:name w:val="Заголовок 1 Знак"/>
    <w:basedOn w:val="Style7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LineNumber">
    <w:name w:val="Line Number"/>
    <w:rPr/>
  </w:style>
  <w:style w:type="character" w:styleId="3f3f3f3f3f3f3f3f3f3f3f3f3f23f3f3f3f3f3f3f3f3f3f3f3f">
    <w:name w:val="О3fс3fн3fо3fв3fн3fо3fй3f т3fе3fк3fс3fт3f (2) + Н3fе3f п3fо3fл3fу3fж3fи3fр3fн3fы3fй3f"/>
    <w:qFormat/>
    <w:rPr>
      <w:rFonts w:ascii="Bookman Old Style" w:hAnsi="Bookman Old Style" w:cs="Bookman Old Style"/>
      <w:b/>
      <w:bCs/>
      <w:sz w:val="19"/>
      <w:szCs w:val="19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20"/>
      <w:ind w:firstLine="567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Style14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1">
    <w:name w:val="Основной текст с отступом 3"/>
    <w:basedOn w:val="Normal"/>
    <w:qFormat/>
    <w:pPr>
      <w:spacing w:lineRule="auto" w:line="240" w:before="0" w:after="120"/>
      <w:ind w:left="283" w:hanging="0"/>
    </w:pPr>
    <w:rPr>
      <w:rFonts w:ascii="Arial Unicode MS" w:hAnsi="Arial Unicode MS" w:eastAsia="Arial Unicode MS" w:cs="Arial Unicode MS"/>
      <w:color w:val="000000"/>
      <w:sz w:val="16"/>
      <w:szCs w:val="16"/>
      <w:lang w:val="ru-RU"/>
    </w:rPr>
  </w:style>
  <w:style w:type="paragraph" w:styleId="2">
    <w:name w:val="Знак Знак Знак Знак Знак Знак Знак Знак Знак2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21">
    <w:name w:val=" Знак Знак Знак2 Знак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11">
    <w:name w:val="Обычный1"/>
    <w:qFormat/>
    <w:pPr>
      <w:widowControl w:val="false"/>
      <w:suppressAutoHyphens w:val="true"/>
      <w:bidi w:val="0"/>
      <w:spacing w:before="120" w:after="12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16">
    <w:name w:val="Основной"/>
    <w:basedOn w:val="Normal"/>
    <w:qFormat/>
    <w:pPr>
      <w:overflowPunct w:val="true"/>
      <w:spacing w:lineRule="auto" w:line="240" w:before="0" w:after="0"/>
      <w:ind w:firstLine="709"/>
      <w:jc w:val="both"/>
      <w:textAlignment w:val="baseline"/>
    </w:pPr>
    <w:rPr>
      <w:rFonts w:ascii="Times New Roman" w:hAnsi="Times New Roman" w:eastAsia="Times New Roman" w:cs="Times New Roman"/>
      <w:sz w:val="24"/>
      <w:szCs w:val="20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3f3f3f3f3f3f3f3f3f3f31">
    <w:name w:val="З3fа3fг3fо3fл3fо3fв3fо3fк3f №3f31"/>
    <w:basedOn w:val="Normal"/>
    <w:qFormat/>
    <w:pPr>
      <w:shd w:val="clear" w:fill="FFFFFF"/>
      <w:spacing w:lineRule="exact" w:line="278"/>
      <w:ind w:left="0" w:right="0" w:hanging="780"/>
    </w:pPr>
    <w:rPr>
      <w:rFonts w:ascii="Bookman Old Style" w:hAnsi="Bookman Old Style" w:cs="Bookman Old Style"/>
      <w:b/>
      <w:bCs/>
      <w:sz w:val="19"/>
      <w:szCs w:val="19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Application>AlterOffice/3.4.0.9$Linux_X86_64 LibreOffice_project/b8daf9e823b1a5463a2f48435ddc2e8696e7d4fc</Application>
  <AppVersion>15.0000</AppVersion>
  <Pages>3</Pages>
  <Words>453</Words>
  <Characters>3261</Characters>
  <CharactersWithSpaces>3714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2014-02-06T13:24:00Z</dcterms:created>
  <dc:creator> </dc:creator>
  <dc:description/>
  <dc:language>ru-RU</dc:language>
  <cp:lastModifiedBy/>
  <cp:lastPrinted>2026-05-21T15:04:30Z</cp:lastPrinted>
  <dcterms:modified xsi:type="dcterms:W3CDTF">2026-05-21T15:34:58Z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