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4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8"/>
        <w:gridCol w:w="236"/>
        <w:gridCol w:w="2167"/>
      </w:tblGrid>
      <w:tr>
        <w:trPr>
          <w:trHeight w:val="4815" w:hRule="atLeast"/>
        </w:trPr>
        <w:tc>
          <w:tcPr>
            <w:tcW w:w="107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2343785" cy="2783205"/>
                  <wp:effectExtent l="0" t="0" r="0" b="0"/>
                  <wp:wrapNone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278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635" distB="0" distL="0" distR="0" simplePos="0" locked="0" layoutInCell="0" allowOverlap="1" relativeHeight="11" wp14:anchorId="79C65A6F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60960</wp:posOffset>
                      </wp:positionV>
                      <wp:extent cx="204470" cy="2510155"/>
                      <wp:effectExtent l="0" t="635" r="0" b="0"/>
                      <wp:wrapNone/>
                      <wp:docPr id="2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2510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</w:t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" path="m0,0l-2147483645,0l-2147483645,-2147483646l0,-2147483646xe" fillcolor="white" stroked="f" o:allowincell="f" style="position:absolute;margin-left:459.9pt;margin-top:4.8pt;width:16.05pt;height:197.6pt;mso-wrap-style:square;v-text-anchor:top" wp14:anchorId="79C65A6F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9" wp14:anchorId="6D081854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148590</wp:posOffset>
                      </wp:positionV>
                      <wp:extent cx="968375" cy="180340"/>
                      <wp:effectExtent l="635" t="0" r="0" b="0"/>
                      <wp:wrapNone/>
                      <wp:docPr id="4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400" cy="180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" path="m0,0l-2147483645,0l-2147483645,-2147483646l0,-2147483646xe" stroked="f" o:allowincell="f" style="position:absolute;margin-left:87.4pt;margin-top:11.7pt;width:76.2pt;height:14.15pt;mso-wrap-style:none;v-text-anchor:middle" wp14:anchorId="6D08185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5" wp14:anchorId="39BFBD9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161925</wp:posOffset>
                      </wp:positionV>
                      <wp:extent cx="2513965" cy="200660"/>
                      <wp:effectExtent l="635" t="0" r="0" b="0"/>
                      <wp:wrapNone/>
                      <wp:docPr id="6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880" cy="200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24.9pt;margin-top:12.75pt;width:197.9pt;height:15.75pt;mso-wrap-style:none;v-text-anchor:middle" wp14:anchorId="39BFBD9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0" distL="635" distR="0" simplePos="0" locked="0" layoutInCell="0" allowOverlap="1" relativeHeight="7" wp14:anchorId="7C8F9E3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6985</wp:posOffset>
                      </wp:positionV>
                      <wp:extent cx="767715" cy="170815"/>
                      <wp:effectExtent l="635" t="635" r="0" b="0"/>
                      <wp:wrapNone/>
                      <wp:docPr id="8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880" cy="170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" path="m0,0l-2147483645,0l-2147483645,-2147483646l0,-2147483646xe" stroked="f" o:allowincell="f" style="position:absolute;margin-left:15.4pt;margin-top:0.55pt;width:60.4pt;height:13.4pt;mso-wrap-style:none;v-text-anchor:middle" wp14:anchorId="7C8F9E3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  <w:u w:val="single"/>
              </w:rPr>
            </w:pPr>
            <w:r>
              <w:rPr>
                <w:rFonts w:eastAsia="Calibri" w:ascii="Verdana" w:hAnsi="Verdana"/>
                <w:sz w:val="14"/>
                <w:szCs w:val="14"/>
                <w:u w:val="single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167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701" w:right="1133" w:gutter="0" w:header="0" w:top="568" w:footer="0" w:bottom="1134"/>
          <w:cols w:num="2" w:space="1986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Запрос технико-коммерческих предложений в рамках закупки ОКПД2 28.92.61.120 Поставка запасных частей для ремонта ходовой части экскаватора  HYUNDAI R210LC-7 для нужд Загорского строительного участка Центрального филиала АО «ТК РусГидро».</w:t>
      </w: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ЛОТ  №</w:t>
      </w:r>
      <w:r>
        <w:rPr>
          <w:rFonts w:eastAsia="Calibri"/>
        </w:rPr>
        <w:t xml:space="preserve">                                                              </w:t>
      </w:r>
    </w:p>
    <w:p>
      <w:pPr>
        <w:pStyle w:val="ListParagraph"/>
        <w:numPr>
          <w:ilvl w:val="0"/>
          <w:numId w:val="2"/>
        </w:numPr>
        <w:spacing w:lineRule="auto" w:line="240"/>
        <w:ind w:left="0"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ТК РусГидро» в лице Центрального филиала (далее – Заказчик) сообщает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проведении анализа технико-коммерческих предложений потенциальных поставщиков в рамках закупки на право заключения договора ОКПД2 28.92.61.120 Поставка запасных частей для ремонта ходовой части экскаватора  HYUNDAI R210LC-7 для нужд Загорского строительного участка Центрального филиала АО «ТК РусГидро».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возможности поставки материалов согласно приложения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поставки материалов в соответствии с установленными требованиями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технико-коммерческих предложений: до 08:00 2</w:t>
      </w:r>
      <w:r>
        <w:rPr>
          <w:sz w:val="28"/>
          <w:szCs w:val="28"/>
        </w:rPr>
        <w:t>5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.2026 г.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sz w:val="28"/>
            <w:szCs w:val="28"/>
          </w:rPr>
          <w:t>https://tender.lot-online.ru/</w:t>
        </w:r>
      </w:hyperlink>
      <w:r>
        <w:rPr>
          <w:sz w:val="28"/>
          <w:szCs w:val="28"/>
        </w:rPr>
        <w:t xml:space="preserve"> </w:t>
      </w:r>
      <w:r>
        <w:rPr>
          <w:rFonts w:eastAsia="Calibri" w:cs="Times New Roman"/>
          <w:sz w:val="24"/>
          <w:szCs w:val="24"/>
        </w:rPr>
        <w:t>либо в виде сканированной электронной копии в адрес ответственного лица: MasterinNN@rushydro.ru.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false"/>
        <w:rPr>
          <w:rFonts w:eastAsia="Calibri"/>
          <w:sz w:val="28"/>
          <w:szCs w:val="27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10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1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7"/>
        </w:rPr>
        <w:t xml:space="preserve"> </w:t>
      </w:r>
    </w:p>
    <w:sectPr>
      <w:type w:val="continuous"/>
      <w:pgSz w:w="11906" w:h="16838"/>
      <w:pgMar w:left="1701" w:right="1133" w:gutter="0" w:header="0" w:top="568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65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0" w:customStyle="1">
    <w:name w:val="Основной текст Знак"/>
    <w:basedOn w:val="DefaultParagraphFont"/>
    <w:uiPriority w:val="99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Абзац списка Знак"/>
    <w:link w:val="ListParagraph"/>
    <w:uiPriority w:val="34"/>
    <w:qFormat/>
    <w:locked/>
    <w:rsid w:val="005d3ab5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Ниж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5d3ab5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14" w:customStyle="1">
    <w:name w:val="Текст сноски Знак"/>
    <w:basedOn w:val="DefaultParagraphFont"/>
    <w:uiPriority w:val="99"/>
    <w:qFormat/>
    <w:rsid w:val="005d3ab5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5" w:customStyle="1">
    <w:name w:val="Символ сноски"/>
    <w:qFormat/>
    <w:rsid w:val="005d3a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rsid w:val="005d3ab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48f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c048f8"/>
    <w:rPr>
      <w:rFonts w:ascii="Times New Roman" w:hAnsi="Times New Roman" w:eastAsia="Times New Roman" w:cs="Times New Roman"/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c048f8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9" w:customStyle="1">
    <w:name w:val="комментарий"/>
    <w:qFormat/>
    <w:rsid w:val="00d5207e"/>
    <w:rPr>
      <w:b/>
      <w:i/>
      <w:shd w:fill="FFFF99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iPriority w:val="99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Style24" w:customStyle="1">
    <w:name w:val="Знак Знак Знак Знак Знак Знак Знак Знак Знак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" w:customStyle="1">
    <w:name w:val="Обычный1"/>
    <w:qFormat/>
    <w:rsid w:val="005d3a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Подпункт договора"/>
    <w:basedOn w:val="Normal"/>
    <w:qFormat/>
    <w:rsid w:val="005d3ab5"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6" w:customStyle="1">
    <w:name w:val="Пункт договора"/>
    <w:basedOn w:val="Normal"/>
    <w:qFormat/>
    <w:rsid w:val="005d3ab5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ConsNormal" w:customStyle="1">
    <w:name w:val="ConsNormal"/>
    <w:qFormat/>
    <w:rsid w:val="005d3ab5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21" w:customStyle="1">
    <w:name w:val="Знак Знак Знак Знак Знак Знак Знак Знак Знак2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" w:customStyle="1">
    <w:name w:val="Знак Знак Знак Знак Знак Знак Знак Знак Знак1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BodyText2">
    <w:name w:val="Body Text 2"/>
    <w:basedOn w:val="Normal"/>
    <w:link w:val="2"/>
    <w:qFormat/>
    <w:rsid w:val="005d3ab5"/>
    <w:pPr>
      <w:suppressAutoHyphens w:val="false"/>
      <w:spacing w:lineRule="auto" w:line="480" w:before="0" w:after="120"/>
    </w:pPr>
    <w:rPr>
      <w:lang w:val="en-GB" w:eastAsia="ru-RU"/>
    </w:rPr>
  </w:style>
  <w:style w:type="paragraph" w:styleId="FootnoteText">
    <w:name w:val="Footnote Text"/>
    <w:basedOn w:val="Normal"/>
    <w:link w:val="Style14"/>
    <w:uiPriority w:val="99"/>
    <w:rsid w:val="005d3ab5"/>
    <w:pPr>
      <w:suppressAutoHyphens w:val="false"/>
    </w:pPr>
    <w:rPr>
      <w:sz w:val="20"/>
      <w:szCs w:val="20"/>
      <w:lang w:val="en-GB" w:eastAsia="x-none"/>
    </w:rPr>
  </w:style>
  <w:style w:type="paragraph" w:styleId="BodyTextIndent">
    <w:name w:val="Body Text Indent"/>
    <w:basedOn w:val="Normal"/>
    <w:link w:val="Style16"/>
    <w:uiPriority w:val="99"/>
    <w:semiHidden/>
    <w:unhideWhenUsed/>
    <w:rsid w:val="005d3ab5"/>
    <w:pPr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c048f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c048f8"/>
    <w:pPr/>
    <w:rPr>
      <w:b/>
      <w:bCs/>
    </w:rPr>
  </w:style>
  <w:style w:type="paragraph" w:styleId="Style27" w:customStyle="1">
    <w:name w:val="Содержимое врезки"/>
    <w:basedOn w:val="Normal"/>
    <w:qFormat/>
    <w:rsid w:val="00970261"/>
    <w:pPr/>
    <w:rPr>
      <w:rFonts w:ascii="Geneva CY" w:hAnsi="Geneva CY" w:eastAsia="Geneva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5d3a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34EE-6219-43DF-9C81-CCE69833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AlterOffice/3.4.0.9$Linux_X86_64 LibreOffice_project/b8daf9e823b1a5463a2f48435ddc2e8696e7d4fc</Application>
  <AppVersion>15.0000</AppVersion>
  <Pages>2</Pages>
  <Words>483</Words>
  <Characters>3394</Characters>
  <CharactersWithSpaces>3911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2024-02-22T06:18:00Z</dcterms:created>
  <dc:creator>Синявская Ангелина Геннадьевна</dc:creator>
  <dc:description/>
  <dc:language>ru-RU</dc:language>
  <cp:lastModifiedBy>masterinnn@corp.gidroogk.com</cp:lastModifiedBy>
  <cp:lastPrinted>2024-09-20T07:01:00Z</cp:lastPrinted>
  <dcterms:modified xsi:type="dcterms:W3CDTF">2026-05-22T10:49:09Z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