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 </w:t>
      </w:r>
      <w:r>
        <w:rPr>
          <w:rFonts w:eastAsia="Calibri"/>
          <w:b/>
          <w:caps/>
        </w:rPr>
        <w:t>ОКПД2 37</w:t>
      </w:r>
      <w:r>
        <w:rPr>
          <w:b/>
          <w:bCs/>
          <w:szCs w:val="28"/>
        </w:rPr>
        <w:t>.00.1 «ВЫПОЛНЕНИЕ РАБОТ ПО ПРОМЫВКЕ И ОЧИСТКЕ НАРУЖНЫХ СЕТЕЙ КАНАЛИЗАЦИИ АО «ЛЕНГИДРОПРОЕКТ»</w:t>
      </w:r>
      <w:r>
        <w:rPr>
          <w:b/>
        </w:rPr>
        <w:t>»</w:t>
      </w:r>
      <w:r>
        <w:rPr>
          <w:rFonts w:eastAsia="Calibri"/>
          <w:b/>
          <w:caps/>
        </w:rPr>
        <w:t xml:space="preserve"> </w:t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>АО «Ленгидропроект» (далее – Заказчик) сообщает о проведении анализа технико-коммерческих предложений потенциальных поставщиков</w:t>
      </w:r>
      <w:r>
        <w:rPr>
          <w:b w:val="false"/>
          <w:bCs w:val="false"/>
        </w:rPr>
        <w:t xml:space="preserve"> </w:t>
      </w:r>
      <w:r>
        <w:rPr>
          <w:rFonts w:eastAsia="Calibri"/>
          <w:b w:val="false"/>
          <w:bCs w:val="false"/>
          <w:sz w:val="26"/>
          <w:szCs w:val="26"/>
        </w:rPr>
        <w:t xml:space="preserve">ОКПД2 86.90.1 Выполнение работ по промывке и очистке наружных сетей канализации </w:t>
      </w:r>
      <w:r>
        <w:rPr>
          <w:bCs/>
          <w:szCs w:val="28"/>
        </w:rPr>
        <w:t>АО «Ленгидропроект»</w:t>
      </w:r>
      <w:r>
        <w:rPr/>
        <w:t>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цену предложения в рублях (без учета НДС).</w:t>
      </w:r>
    </w:p>
    <w:p>
      <w:pPr>
        <w:pStyle w:val="Normal"/>
        <w:numPr>
          <w:ilvl w:val="0"/>
          <w:numId w:val="3"/>
        </w:numPr>
        <w:spacing w:before="60" w:after="60"/>
        <w:ind w:left="567" w:hanging="567"/>
        <w:jc w:val="both"/>
        <w:rPr/>
      </w:pPr>
      <w:r>
        <w:rPr/>
        <w:t xml:space="preserve">Срок подачи технико-коммерческих предложений: до </w:t>
      </w:r>
      <w:r>
        <w:rPr>
          <w:u w:val="single"/>
        </w:rPr>
        <w:t>10:00 28.05.2026 </w:t>
      </w:r>
      <w:r>
        <w:rPr/>
        <w:t xml:space="preserve">г. 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 w:tgtFrame="_blank">
        <w:r>
          <w:rPr>
            <w:rStyle w:val="Hyperlink"/>
            <w:rFonts w:ascii="Helvetica Neue;Helvetica;Arial;" w:hAnsi="Helvetica Neue;Helvetica;Arial;"/>
            <w:color w:val="FF5429"/>
            <w:sz w:val="21"/>
            <w:u w:val="none"/>
          </w:rPr>
          <w:t>StepanovaTV@lhp.ru</w:t>
        </w:r>
      </w:hyperlink>
      <w:r>
        <w:rPr/>
        <w:t>, рабочий телефон: +7 (812) 395-29-00.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bookmarkStart w:id="0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spacing w:before="60"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Start w:id="6" w:name="_Toc137554584"/>
      <w:bookmarkEnd w:id="4"/>
      <w:bookmarkEnd w:id="5"/>
      <w:bookmarkEnd w:id="6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/>
        <w:t>для проведения мониторинга цен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 2 37.00.1 Выполнение работ </w:t>
      </w:r>
      <w:r>
        <w:rPr>
          <w:b/>
          <w:sz w:val="26"/>
          <w:szCs w:val="26"/>
        </w:rPr>
        <w:t xml:space="preserve">по промывке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и очистке наружных сетей канализации </w:t>
      </w:r>
      <w:r>
        <w:rPr>
          <w:rFonts w:eastAsia="Calibri"/>
          <w:b/>
          <w:sz w:val="26"/>
          <w:szCs w:val="26"/>
        </w:rPr>
        <w:t>АО «Ленгидропроект»»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rPr>
          <w:caps/>
        </w:rPr>
      </w:pPr>
      <w:bookmarkStart w:id="7" w:name="_Toc51339692"/>
      <w:bookmarkStart w:id="8" w:name="_Toc54646395"/>
      <w:r>
        <w:rPr>
          <w:lang w:val="ru-RU"/>
        </w:rPr>
        <w:t xml:space="preserve">1. </w:t>
      </w:r>
      <w:r>
        <w:rPr/>
        <w:t>Общие сведения</w:t>
      </w:r>
      <w:bookmarkEnd w:id="7"/>
      <w:bookmarkEnd w:id="8"/>
    </w:p>
    <w:p>
      <w:pPr>
        <w:pStyle w:val="Heading4"/>
        <w:numPr>
          <w:ilvl w:val="1"/>
        </w:numPr>
        <w:ind w:left="0" w:hanging="0"/>
        <w:rPr/>
      </w:pPr>
      <w:bookmarkStart w:id="9" w:name="_Toc54646396"/>
      <w:bookmarkStart w:id="10" w:name="_Toc46743505"/>
      <w:r>
        <w:rPr/>
        <w:t>1.1. Обозначения и сокращения</w:t>
      </w:r>
      <w:bookmarkEnd w:id="9"/>
      <w:bookmarkEnd w:id="10"/>
      <w:r>
        <w:rPr/>
        <w:t>.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8132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Оборудование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Наружные сети канализации и колодцы.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Общество/Заказчик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Акционерное общество «Ленгидропроект» (АО «Ленгидропроект»)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Объект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</w:rPr>
              <w:t>Прилегающая к нежилому зданию Общества территория, находящаяся по адресу: г. Санкт-Петербург, проспект Испытателей, дом 22, литера А.</w:t>
            </w:r>
          </w:p>
        </w:tc>
      </w:tr>
      <w:tr>
        <w:trPr>
          <w:trHeight w:val="84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Полигон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nnotationtext"/>
              <w:widowControl w:val="false"/>
              <w:rPr>
                <w:b/>
              </w:rPr>
            </w:pPr>
            <w:r>
              <w:rPr>
                <w:sz w:val="24"/>
                <w:szCs w:val="24"/>
              </w:rPr>
              <w:t>Специально оборудованное сооружение, предназначенное для размещения отходов и включающее объекты хранения отходов и объекты захоронения отходов.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</w:rPr>
            </w:pPr>
            <w:r>
              <w:rPr>
                <w:b w:val="false"/>
              </w:rPr>
              <w:t>СанПиН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С</w:t>
            </w:r>
            <w:r>
              <w:rPr>
                <w:b w:val="false"/>
              </w:rPr>
              <w:t>анитарны</w:t>
            </w:r>
            <w:r>
              <w:rPr>
                <w:b w:val="false"/>
                <w:lang w:val="ru-RU"/>
              </w:rPr>
              <w:t>е</w:t>
            </w:r>
            <w:r>
              <w:rPr>
                <w:b w:val="false"/>
              </w:rPr>
              <w:t xml:space="preserve"> правил</w:t>
            </w:r>
            <w:r>
              <w:rPr>
                <w:b w:val="false"/>
                <w:lang w:val="ru-RU"/>
              </w:rPr>
              <w:t>а</w:t>
            </w:r>
            <w:r>
              <w:rPr>
                <w:b w:val="false"/>
              </w:rPr>
              <w:t xml:space="preserve"> и норм</w:t>
            </w:r>
            <w:r>
              <w:rPr>
                <w:b w:val="false"/>
                <w:lang w:val="ru-RU"/>
              </w:rPr>
              <w:t>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</w:rPr>
              <w:t>СНиП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С</w:t>
            </w:r>
            <w:r>
              <w:rPr>
                <w:b w:val="false"/>
              </w:rPr>
              <w:t>троительны</w:t>
            </w:r>
            <w:r>
              <w:rPr>
                <w:b w:val="false"/>
                <w:lang w:val="ru-RU"/>
              </w:rPr>
              <w:t>е</w:t>
            </w:r>
            <w:r>
              <w:rPr>
                <w:b w:val="false"/>
              </w:rPr>
              <w:t xml:space="preserve"> норм</w:t>
            </w:r>
            <w:r>
              <w:rPr>
                <w:b w:val="false"/>
                <w:lang w:val="ru-RU"/>
              </w:rPr>
              <w:t>ы</w:t>
            </w:r>
            <w:r>
              <w:rPr>
                <w:b w:val="false"/>
              </w:rPr>
              <w:t xml:space="preserve"> и правил</w:t>
            </w:r>
            <w:r>
              <w:rPr>
                <w:b w:val="false"/>
                <w:lang w:val="ru-RU"/>
              </w:rPr>
              <w:t>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УПД</w:t>
            </w:r>
          </w:p>
        </w:tc>
        <w:tc>
          <w:tcPr>
            <w:tcW w:w="8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</w:numPr>
        <w:ind w:left="0" w:hanging="0"/>
        <w:rPr/>
      </w:pPr>
      <w:bookmarkStart w:id="11" w:name="_Toc54646397"/>
      <w:bookmarkStart w:id="12" w:name="_Toc46743506"/>
      <w:r>
        <w:rPr>
          <w:lang w:val="ru-RU"/>
        </w:rPr>
        <w:t xml:space="preserve">1.2. </w:t>
      </w:r>
      <w:r>
        <w:rPr/>
        <w:t>Наименование закупаемой продукции</w:t>
      </w:r>
      <w:bookmarkEnd w:id="11"/>
      <w:bookmarkEnd w:id="12"/>
    </w:p>
    <w:p>
      <w:pPr>
        <w:pStyle w:val="Normal"/>
        <w:tabs>
          <w:tab w:val="clear" w:pos="708"/>
          <w:tab w:val="left" w:pos="567" w:leader="none"/>
        </w:tabs>
        <w:jc w:val="both"/>
        <w:rPr>
          <w:bCs/>
          <w:iCs/>
          <w:sz w:val="24"/>
          <w:szCs w:val="24"/>
        </w:rPr>
      </w:pPr>
      <w:bookmarkStart w:id="13" w:name="_Toc54646398"/>
      <w:bookmarkStart w:id="14" w:name="_Toc46743507"/>
      <w:r>
        <w:rPr>
          <w:bCs/>
          <w:iCs/>
          <w:sz w:val="24"/>
          <w:szCs w:val="24"/>
        </w:rPr>
        <w:t>ОКПД 2 37.00.1 Выполнение работ по промывке и очистке наружных сетей канализации АО «Ленгидропроект».</w:t>
      </w:r>
    </w:p>
    <w:p>
      <w:pPr>
        <w:pStyle w:val="Heading4"/>
        <w:numPr>
          <w:ilvl w:val="1"/>
        </w:numPr>
        <w:ind w:left="0" w:hanging="0"/>
        <w:rPr/>
      </w:pPr>
      <w:r>
        <w:rPr>
          <w:lang w:val="ru-RU"/>
        </w:rPr>
        <w:t xml:space="preserve">1.3. </w:t>
      </w:r>
      <w:r>
        <w:rPr/>
        <w:t xml:space="preserve">Цель </w:t>
      </w:r>
      <w:bookmarkEnd w:id="14"/>
      <w:r>
        <w:rPr/>
        <w:t>выполнения работ</w:t>
      </w:r>
      <w:bookmarkEnd w:id="13"/>
    </w:p>
    <w:p>
      <w:pPr>
        <w:pStyle w:val="NoSpacing"/>
        <w:spacing w:lineRule="auto" w:line="240"/>
        <w:jc w:val="both"/>
        <w:rPr/>
      </w:pPr>
      <w:r>
        <w:rPr/>
        <w:t xml:space="preserve">Целью выполнения работ является промывка наружных сетей канализации на территории АО «Ленгидропроект» </w:t>
      </w:r>
      <w:r>
        <w:rPr>
          <w:bCs/>
        </w:rPr>
        <w:t xml:space="preserve">в соответствии с </w:t>
      </w:r>
      <w:r>
        <w:rPr/>
        <w:t xml:space="preserve">требованиями действующих правил, СНиП, СанПиН по адресу г. Санкт-Петербург, пр-кт Испытателей, д. 22, литера А. </w:t>
      </w:r>
      <w:bookmarkStart w:id="15" w:name="_Toc54646400"/>
      <w:bookmarkEnd w:id="15"/>
    </w:p>
    <w:p>
      <w:pPr>
        <w:pStyle w:val="Heading1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1.4. </w:t>
      </w:r>
      <w:bookmarkStart w:id="16" w:name="_Toc46743508"/>
      <w:r>
        <w:rPr>
          <w:sz w:val="24"/>
          <w:szCs w:val="24"/>
        </w:rPr>
        <w:t>Существующее положение</w:t>
      </w:r>
      <w:bookmarkEnd w:id="16"/>
      <w:r>
        <w:rPr>
          <w:sz w:val="24"/>
          <w:szCs w:val="24"/>
        </w:rPr>
        <w:t xml:space="preserve"> </w:t>
      </w:r>
    </w:p>
    <w:p>
      <w:pPr>
        <w:pStyle w:val="Heading1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b w:val="false"/>
          <w:sz w:val="24"/>
          <w:szCs w:val="24"/>
        </w:rPr>
        <w:t>Таблица 1. Перечень объектов заказчика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"/>
        <w:gridCol w:w="2263"/>
        <w:gridCol w:w="3969"/>
        <w:gridCol w:w="3402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sz w:val="20"/>
                <w:szCs w:val="20"/>
              </w:rPr>
              <w:t>(место производства работ)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38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прилегающая к нежилому зданию АО «Ленгидропроект»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Санкт-Петербург, пр. Испытателей,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22, литера 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Сети канализационные (общесплавные) Ду от 100 – 250 мм с колодцами. </w:t>
            </w:r>
          </w:p>
        </w:tc>
      </w:tr>
    </w:tbl>
    <w:p>
      <w:pPr>
        <w:pStyle w:val="Heading1"/>
        <w:ind w:left="0" w:hanging="0"/>
        <w:rPr>
          <w:b w:val="false"/>
          <w:sz w:val="24"/>
          <w:szCs w:val="24"/>
          <w:lang w:val="ru-RU"/>
        </w:rPr>
      </w:pPr>
      <w:bookmarkStart w:id="17" w:name="_Toc51339695"/>
      <w:bookmarkStart w:id="18" w:name="_Toc54646406"/>
      <w:r>
        <w:rPr>
          <w:b w:val="false"/>
          <w:sz w:val="24"/>
          <w:szCs w:val="24"/>
        </w:rPr>
        <w:t xml:space="preserve">Таблица 2. Перечень </w:t>
      </w:r>
      <w:bookmarkEnd w:id="17"/>
      <w:bookmarkEnd w:id="18"/>
      <w:r>
        <w:rPr>
          <w:b w:val="false"/>
          <w:sz w:val="24"/>
          <w:szCs w:val="24"/>
          <w:lang w:val="ru-RU"/>
        </w:rPr>
        <w:t>наружных сетей канализации</w:t>
      </w:r>
    </w:p>
    <w:tbl>
      <w:tblPr>
        <w:tblpPr w:bottomFromText="0" w:horzAnchor="margin" w:leftFromText="180" w:rightFromText="180" w:tblpX="-68" w:tblpY="27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9"/>
        <w:gridCol w:w="5317"/>
        <w:gridCol w:w="4480"/>
      </w:tblGrid>
      <w:tr>
        <w:trPr>
          <w:trHeight w:val="706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4678" w:leader="none"/>
              </w:tabs>
              <w:ind w:right="4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Кол-во единиц оборудования</w:t>
            </w:r>
          </w:p>
        </w:tc>
      </w:tr>
      <w:tr>
        <w:trPr>
          <w:trHeight w:val="503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Сеть канализационная (общесплавная) Ду100 – 250 мм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м/пог.</w:t>
            </w:r>
          </w:p>
          <w:p>
            <w:pPr>
              <w:pStyle w:val="Normal"/>
              <w:widowControl w:val="false"/>
              <w:ind w:right="42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>
          <w:trHeight w:val="593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both"/>
              <w:rPr/>
            </w:pPr>
            <w:r>
              <w:rPr>
                <w:sz w:val="20"/>
                <w:szCs w:val="20"/>
              </w:rPr>
              <w:t>Сеть канализационная (общесплавная) Ду100 – 200 мм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м/пог.</w:t>
            </w:r>
          </w:p>
          <w:p>
            <w:pPr>
              <w:pStyle w:val="Normal"/>
              <w:widowControl w:val="false"/>
              <w:ind w:right="42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>
          <w:trHeight w:val="503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Колодец канализационный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42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 шт.</w:t>
            </w:r>
          </w:p>
        </w:tc>
      </w:tr>
    </w:tbl>
    <w:p>
      <w:pPr>
        <w:pStyle w:val="Normal"/>
        <w:ind w:right="42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ing1"/>
        <w:rPr>
          <w:sz w:val="24"/>
          <w:szCs w:val="24"/>
        </w:rPr>
      </w:pPr>
      <w:r>
        <w:rPr>
          <w:sz w:val="24"/>
          <w:szCs w:val="24"/>
        </w:rPr>
        <w:t>2. Требования к продукции (работам)</w:t>
      </w:r>
    </w:p>
    <w:p>
      <w:pPr>
        <w:pStyle w:val="Heading4"/>
        <w:numPr>
          <w:ilvl w:val="1"/>
        </w:numPr>
        <w:ind w:left="0" w:hanging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2.1. </w:t>
      </w:r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выполнения работ</w:t>
      </w:r>
    </w:p>
    <w:p>
      <w:pPr>
        <w:pStyle w:val="Heading3"/>
        <w:ind w:left="0" w:hanging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2.1.1. </w:t>
      </w:r>
      <w:r>
        <w:rPr>
          <w:sz w:val="24"/>
          <w:szCs w:val="24"/>
        </w:rPr>
        <w:t>Требования к видам и объемам работ</w:t>
      </w:r>
      <w:bookmarkStart w:id="19" w:name="_Toc51339696"/>
      <w:bookmarkStart w:id="20" w:name="_Toc54646407"/>
    </w:p>
    <w:p>
      <w:pPr>
        <w:pStyle w:val="BodyText"/>
        <w:tabs>
          <w:tab w:val="clear" w:pos="708"/>
          <w:tab w:val="left" w:pos="567" w:leader="none"/>
          <w:tab w:val="left" w:pos="851" w:leader="none"/>
        </w:tabs>
        <w:spacing w:before="0" w:after="0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Таблица 3. </w:t>
      </w:r>
      <w:r>
        <w:rPr>
          <w:b w:val="false"/>
          <w:bCs w:val="false"/>
          <w:iCs/>
          <w:sz w:val="24"/>
          <w:szCs w:val="24"/>
        </w:rPr>
        <w:t>Перечень и объем выполняемых работ</w:t>
      </w:r>
      <w:r>
        <w:rPr>
          <w:b w:val="false"/>
          <w:bCs w:val="false"/>
          <w:sz w:val="24"/>
          <w:szCs w:val="24"/>
        </w:rPr>
        <w:t xml:space="preserve"> при промывке наружных сетей канализации с промывкой канализационных выпусков из здания до колодца и очистке отстойника</w:t>
      </w:r>
      <w:r>
        <w:rPr>
          <w:b w:val="false"/>
          <w:bCs w:val="false"/>
          <w:iCs/>
          <w:sz w:val="24"/>
          <w:szCs w:val="24"/>
        </w:rPr>
        <w:t>:</w:t>
      </w:r>
    </w:p>
    <w:tbl>
      <w:tblPr>
        <w:tblW w:w="10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"/>
        <w:gridCol w:w="2307"/>
        <w:gridCol w:w="3348"/>
        <w:gridCol w:w="1191"/>
        <w:gridCol w:w="1647"/>
        <w:gridCol w:w="1336"/>
      </w:tblGrid>
      <w:tr>
        <w:trPr>
          <w:trHeight w:val="541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вида работ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работ (при необходимости), используемых материалов и оборудования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кол-во/максимальный объем (из расчета на одну промывку)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промывок наружных сетей канализации, шт.</w:t>
            </w:r>
          </w:p>
        </w:tc>
      </w:tr>
      <w:tr>
        <w:trPr>
          <w:trHeight w:val="158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колодцев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колодцев, очистка крышек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1104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Комплексная промывка канализационных трубопроводов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комплексную промывку гидродинамическим способом канализационных трубопроводов Ду100 – 250 мм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м.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13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 канализационных выпусков из здания до колодца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комплексную промывку гидродинамическим способом канализационных трубопроводов Ду100 – 200 мм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м.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13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Выемка песчано-илового осадка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Произвести выемку песчано-илового осадка с помощью «илососа»</w:t>
            </w:r>
          </w:p>
          <w:p>
            <w:pPr>
              <w:pStyle w:val="NoSpacing"/>
              <w:widowControl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3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отстойника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Произвести очистку отстойника с помощью «илососа»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3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доочистка и замывка колодцев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доочистка вручную и замывка колодцев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территории и вывоз осадка и отхода из жироотделителя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осадка на специально отведенные места и утилизация</w:t>
            </w:r>
          </w:p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</w:t>
            </w:r>
          </w:p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законодательством РФ</w:t>
            </w:r>
          </w:p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Spacing"/>
        <w:jc w:val="both"/>
        <w:rPr>
          <w:b/>
        </w:rPr>
      </w:pPr>
      <w:r>
        <w:rPr>
          <w:b/>
        </w:rPr>
      </w:r>
    </w:p>
    <w:p>
      <w:pPr>
        <w:pStyle w:val="NoSpacing"/>
        <w:jc w:val="both"/>
        <w:rPr>
          <w:b/>
        </w:rPr>
      </w:pPr>
      <w:r>
        <w:rPr>
          <w:b/>
        </w:rPr>
        <w:t xml:space="preserve">Таблица 4. </w:t>
      </w:r>
      <w:r>
        <w:rPr>
          <w:b/>
          <w:bCs/>
          <w:iCs/>
        </w:rPr>
        <w:t>Перечень и объем выполняемых работ</w:t>
      </w:r>
      <w:r>
        <w:rPr>
          <w:b/>
        </w:rPr>
        <w:t xml:space="preserve"> при очистке отстойника: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1"/>
        <w:gridCol w:w="2404"/>
        <w:gridCol w:w="3351"/>
        <w:gridCol w:w="1156"/>
        <w:gridCol w:w="1580"/>
        <w:gridCol w:w="1283"/>
      </w:tblGrid>
      <w:tr>
        <w:trPr>
          <w:trHeight w:val="541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вида работ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работ (при необходимости), используемых материалов и оборудования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количество/максимальный объем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расчета на одну очистку)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очисток отстойника, шт.</w:t>
            </w:r>
          </w:p>
        </w:tc>
      </w:tr>
      <w:tr>
        <w:trPr>
          <w:trHeight w:val="302" w:hRule="atLeast"/>
        </w:trPr>
        <w:tc>
          <w:tcPr>
            <w:tcW w:w="57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>
          <w:trHeight w:val="513" w:hRule="atLeas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отстойника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Произвести очистку отстойника с помощью «илососа»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т.</w:t>
            </w:r>
          </w:p>
        </w:tc>
        <w:tc>
          <w:tcPr>
            <w:tcW w:w="158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549" w:hRule="atLeas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доочистка и замывка колодца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доочистка вручную и замывка колодца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8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vMerge w:val="continue"/>
            <w:tcBorders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13" w:hRule="atLeas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отхода из жироотделителя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отхода на специально отведенные места и утилизация в соответствии</w:t>
            </w:r>
          </w:p>
          <w:p>
            <w:pPr>
              <w:pStyle w:val="NoSpacing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законодательством РФ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</w:t>
            </w:r>
          </w:p>
        </w:tc>
        <w:tc>
          <w:tcPr>
            <w:tcW w:w="158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End w:id="19"/>
            <w:bookmarkEnd w:id="20"/>
          </w:p>
        </w:tc>
        <w:tc>
          <w:tcPr>
            <w:tcW w:w="1283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3"/>
        <w:ind w:left="0" w:hanging="0"/>
        <w:rPr>
          <w:lang w:val="ru-RU"/>
        </w:rPr>
      </w:pPr>
      <w:r>
        <w:rPr>
          <w:lang w:val="ru-RU"/>
        </w:rPr>
      </w:r>
    </w:p>
    <w:p>
      <w:pPr>
        <w:pStyle w:val="Heading3"/>
        <w:ind w:left="0" w:hanging="0"/>
        <w:rPr/>
      </w:pPr>
      <w:r>
        <w:rPr>
          <w:lang w:val="ru-RU"/>
        </w:rPr>
        <w:t xml:space="preserve">2.1.2. </w:t>
      </w:r>
      <w:r>
        <w:rPr/>
        <w:t>Требования к срокам выполнения работ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0"/>
        <w:rPr>
          <w:rFonts w:eastAsia="Calibri"/>
          <w:b/>
          <w:sz w:val="24"/>
          <w:szCs w:val="24"/>
          <w:lang w:eastAsia="x-none"/>
        </w:rPr>
      </w:pPr>
      <w:bookmarkStart w:id="21" w:name="_Toc133241468"/>
      <w:bookmarkStart w:id="22" w:name="_Toc126141400"/>
      <w:bookmarkStart w:id="23" w:name="_Toc51339697"/>
      <w:bookmarkStart w:id="24" w:name="_Toc5012512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5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5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по срокам </w:t>
      </w:r>
      <w:bookmarkEnd w:id="23"/>
      <w:bookmarkEnd w:id="24"/>
      <w:bookmarkEnd w:id="25"/>
      <w:r>
        <w:rPr>
          <w:rFonts w:eastAsia="Calibri"/>
          <w:b/>
          <w:sz w:val="24"/>
          <w:szCs w:val="24"/>
          <w:lang w:eastAsia="x-none"/>
        </w:rPr>
        <w:t>выполнения работ</w:t>
      </w:r>
      <w:bookmarkEnd w:id="21"/>
      <w:bookmarkEnd w:id="22"/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3681"/>
        <w:gridCol w:w="2835"/>
        <w:gridCol w:w="3118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85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 xml:space="preserve">Выполнение работ по </w:t>
            </w:r>
            <w:r>
              <w:rPr>
                <w:bCs/>
                <w:sz w:val="20"/>
                <w:szCs w:val="20"/>
              </w:rPr>
              <w:t xml:space="preserve">промывке и очистке наружных сетей канализации </w:t>
            </w:r>
            <w:r>
              <w:rPr>
                <w:rFonts w:eastAsia="Calibri"/>
                <w:sz w:val="20"/>
                <w:szCs w:val="20"/>
                <w:lang w:eastAsia="x-none"/>
              </w:rPr>
              <w:t>АО "Ленгидропроект»: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</w:t>
            </w:r>
          </w:p>
        </w:tc>
      </w:tr>
      <w:tr>
        <w:trPr>
          <w:trHeight w:val="403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 xml:space="preserve">Выполнение работ по </w:t>
            </w:r>
            <w:r>
              <w:rPr>
                <w:sz w:val="20"/>
                <w:szCs w:val="20"/>
              </w:rPr>
              <w:t>очистке отстойника</w:t>
            </w:r>
            <w:r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31.03.2027</w:t>
            </w:r>
          </w:p>
        </w:tc>
      </w:tr>
      <w:tr>
        <w:trPr>
          <w:trHeight w:val="424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30.09.2027</w:t>
            </w:r>
          </w:p>
        </w:tc>
      </w:tr>
      <w:tr>
        <w:trPr>
          <w:trHeight w:val="584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  <w:t xml:space="preserve">Выполнение работ по </w:t>
            </w:r>
            <w:r>
              <w:rPr>
                <w:sz w:val="20"/>
                <w:szCs w:val="20"/>
              </w:rPr>
              <w:t>промывке наружных сетей канализации с промывкой канализационных выпусков из здания до колодца и очистке отстойника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30.06.2027</w:t>
            </w:r>
          </w:p>
        </w:tc>
      </w:tr>
      <w:tr>
        <w:trPr>
          <w:trHeight w:val="679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x-none"/>
              </w:rPr>
            </w:pPr>
            <w:r>
              <w:rPr>
                <w:rFonts w:eastAsia="Calibri"/>
                <w:sz w:val="20"/>
                <w:szCs w:val="20"/>
                <w:lang w:eastAsia="x-none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851" w:right="709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0" w:hanging="0"/>
        <w:rPr>
          <w:sz w:val="22"/>
          <w:szCs w:val="22"/>
        </w:rPr>
      </w:pPr>
      <w:r>
        <w:rPr>
          <w:sz w:val="22"/>
          <w:szCs w:val="22"/>
        </w:rPr>
        <w:t>3. Требования к качеству работ</w:t>
      </w:r>
    </w:p>
    <w:p>
      <w:pPr>
        <w:pStyle w:val="Heading1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работ</w:t>
      </w:r>
    </w:p>
    <w:p>
      <w:pPr>
        <w:pStyle w:val="Normal"/>
        <w:snapToGrid w:val="false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Наименование работ: ОКПД 2 37.00.1 Выполнение работ по промывке и очистке наружных сетей канализации</w:t>
      </w:r>
      <w:r>
        <w:rPr>
          <w:b w:val="false"/>
          <w:bCs w:val="false"/>
          <w:iCs/>
          <w:sz w:val="24"/>
          <w:szCs w:val="24"/>
        </w:rPr>
        <w:t xml:space="preserve"> АО «Ленгидропроект».</w:t>
      </w:r>
      <w:r>
        <w:rPr>
          <w:b w:val="false"/>
          <w:bCs w:val="false"/>
          <w:sz w:val="24"/>
          <w:szCs w:val="24"/>
        </w:rPr>
        <w:t xml:space="preserve"> </w:t>
      </w:r>
    </w:p>
    <w:tbl>
      <w:tblPr>
        <w:tblStyle w:val="affff7"/>
        <w:tblW w:w="147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743"/>
        <w:gridCol w:w="10917"/>
      </w:tblGrid>
      <w:tr>
        <w:trPr>
          <w:trHeight w:val="276" w:hRule="atLeast"/>
        </w:trPr>
        <w:tc>
          <w:tcPr>
            <w:tcW w:w="11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9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9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091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ind w:right="42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Подрядчик выполняет комплекс работ по промывке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наружных сетей канализации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территории Заказчика, в соответствии с Таблицей 3 и 4 ТТ.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ind w:right="42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ериод / дату выполнения соответствующих Работ Подрядчик обязан письменно согласовать с Заказчиком, в рамках общих сроков, установленных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Таблице 5 ТТ.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Работы по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 промывке и очистке наружных сетей канализации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выполняются с соблюдением действующего законодательства Российской Федерации, государственных стандартов, регламентирующих технологический уровень, качество и объем выполняемых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ind w:right="42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 время выполнения работ Подрядчиком должны выполнять следующие требования: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Необходимо обеспечить непрерывную работу сетей канализации здания;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Промывка наружных сетей канализации и колодцев канализации осуществляется от любого вида засорения: строительный мусор (щебень, кирпич и т.п.), бытовой мусор, иловые отложения, песок до 100% восстановления пропускной способности канализационных трубопроводов в полном сечении.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Работы должны производиться как с использованием ручного труда, так и с использованием специальной техники и оборудования.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8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Работы должны выполняться под непосредственным руководством мастера или производителя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Сотрудники Подрядчика должны выполнять работы в спецодежде.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Для контроля выполнения работ Подрядчик назначает представителя(ей) из числа своих работников и заблаговременно уведомляет Заказчика о контактных данных ответственных лиц (представителей Подрядчика) 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При выполнении комплекса работ по договору Подрядчик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обязан информировать Заказчика: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О дефектах конструкций, выявленных при выполнении комплекса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- О выявленных скрытых дефектах, возникших в результате нарушения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технологии при выполнении комплекса работ, а также нарушении правил эксплуатации и использования материалов, обнаруженных в ходе выполнения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При выполнении работ Подрядчик должен обеспечить сохранность внешнего вида и целостность конструктивных элементов существующего металлического ограждения территории Заказчика и целостность всех расположенных на территории Заказчика строений, сооружений, установленного оборудования и автотранспорта.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Подрядчик обязан своевременно уведомить Заказчика о необходимости проведения ремонта, модернизации или замены морально и физически устаревшего Оборудования (сетей канализации, неисправности, отказ в работе) с целью обеспечения дальнейшей эксплуатации в соответствии с нормами и требованиями.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Подрядчик обязан своевременно информировать Заказчика об изменениях требований к эксплуатации Оборудования, а также давать рекомендации о возможных технических усовершенствованиях.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1" w:leader="none"/>
                <w:tab w:val="left" w:pos="233" w:leader="none"/>
              </w:tabs>
              <w:suppressAutoHyphens w:val="true"/>
              <w:spacing w:lineRule="atLeast" w:line="240" w:before="0" w:after="0"/>
              <w:ind w:left="0" w:hanging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- </w:t>
            </w: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  <w:t>Все отходы 4 класса опасности, образующиеся при выполнении работ подлежат немедленному вывозу с территории Объекта транспортом Подрядчика за его счёт и утилизации в соответствии с действующими экологическими нормами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1091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tLeast" w:line="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Подрядчик обеспечивает организацию работ, связанных с обеспечением безопасных условий работы, в том числе: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42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Подрядчик при выполнении работ по промывке наружных сетей канализации здания производит огораживание опасных участков территории, установку предупреждающих надписей в местах производства работ на территории Общества, чтобы исключить проникновение посторонних лиц в опасную зону.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both"/>
              <w:rPr>
                <w:strike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Обеспечить содержание и уборку территории места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Отходы образующиеся в результате выполнения работ вывозятся на Полигон.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Выполнение работ должно производиться без нарушения режима работы сотрудников Общества;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- Выполнение работ должно быть организовано таким образом, чтобы на прилегающих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(смежных) территориях к рабочим местам и помещениям не нарушался санитарно-гигиенический режим;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Работы выполняются в рабочие дни, в согласованное с Заказчиком время с понедельника по четверг с </w:t>
            </w: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08.30 до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сов, в пятницу с 08.30 до 15.00 час Подрядчик должен учесть, что работы будут выполняться в условиях действующего учреждения.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Работы выполняются средствами, силами Подрядчика.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-142" w:leader="none"/>
                <w:tab w:val="left" w:pos="0" w:leader="none"/>
                <w:tab w:val="left" w:pos="14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Учитывая характер Объекта, до начала выполнения работ Подрядчик должен представить Заказчику для оформления пропусков список персонала, который будет задействован на объекте, с указанием фамилии, имени, отчества и паспортных данных каждого работника, а также номера автомашин, для проведения работ, подвозящих материалы, оборудование и др. грузы для выполнения работ. 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Документы, подтверждающие соответствие Подрядчика требованиям законодательства РФ для выполнения работ 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Подрядчик должен иметь действующую лицензию на осуществление деятельности по сбору, транспортированию, </w:t>
            </w:r>
            <w:r>
              <w:rPr>
                <w:rFonts w:eastAsia="Calibri" w:cs="Times New Roman" w:eastAsiaTheme="minorHAnsi"/>
                <w:kern w:val="0"/>
                <w:sz w:val="20"/>
                <w:szCs w:val="20"/>
                <w:lang w:val="ru-RU" w:eastAsia="en-US" w:bidi="ar-SA"/>
              </w:rPr>
              <w:t xml:space="preserve">обработке, утилизации, обезвреживанию, размещению отходов </w:t>
            </w:r>
            <w:r>
              <w:rPr>
                <w:rFonts w:eastAsia="Calibri" w:cs="Times New Roman" w:eastAsiaTheme="minorHAnsi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Calibri" w:cs="Times New Roman" w:eastAsiaTheme="minorHAnsi"/>
                <w:kern w:val="0"/>
                <w:sz w:val="20"/>
                <w:szCs w:val="20"/>
                <w:lang w:val="ru-RU" w:eastAsia="en-US" w:bidi="ar-SA"/>
              </w:rPr>
              <w:t xml:space="preserve"> –</w:t>
            </w:r>
            <w:r>
              <w:rPr>
                <w:rFonts w:eastAsia="Calibri" w:cs="Times New Roman" w:eastAsiaTheme="minorHAnsi"/>
                <w:kern w:val="0"/>
                <w:sz w:val="20"/>
                <w:szCs w:val="20"/>
                <w:lang w:val="en-US" w:eastAsia="en-US" w:bidi="ar-SA"/>
              </w:rPr>
              <w:t>IV</w:t>
            </w:r>
            <w:r>
              <w:rPr>
                <w:rFonts w:eastAsia="Calibri" w:cs="Times New Roman" w:eastAsiaTheme="minorHAnsi"/>
                <w:kern w:val="0"/>
                <w:sz w:val="20"/>
                <w:szCs w:val="20"/>
                <w:lang w:val="ru-RU" w:eastAsia="en-US" w:bidi="ar-SA"/>
              </w:rPr>
              <w:t xml:space="preserve"> классов опасности на следующие виды работ (услуг), выполняемые в составе лицензируемого вида деятельности, в соответствии с гл..2 ст.12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п.1 пп.30 Федерального закона «О лицензировании отдельных видов деятельности» от 04.05.2011 №99-ФЗ:</w:t>
            </w:r>
          </w:p>
          <w:p>
            <w:pPr>
              <w:pStyle w:val="ListParagraph"/>
              <w:widowControl w:val="false"/>
              <w:suppressAutoHyphens w:val="true"/>
              <w:spacing w:before="0" w:after="60"/>
              <w:ind w:left="0" w:hanging="0"/>
              <w:contextualSpacing w:val="false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 xml:space="preserve">- сбор и транспортирование отходов IV класса опасности. </w:t>
            </w:r>
          </w:p>
          <w:p>
            <w:pPr>
              <w:pStyle w:val="ListParagraph"/>
              <w:widowControl w:val="false"/>
              <w:suppressAutoHyphens w:val="true"/>
              <w:spacing w:before="0" w:after="60"/>
              <w:ind w:left="0" w:hanging="0"/>
              <w:contextualSpacing w:val="false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В перечне отходов, с которыми разрешается осуществлять деятельность в соответствии с конкретными видами обращения с отходами IV класса опасности, из числа включенных в название лицензируемого вида деятельности обязательно должны быть указаны виды отходов, образующиеся при промывке канализационных сетей со следующими кодами отхода по Федеральному классификационному каталогу отходов (далее - ФККО):</w:t>
            </w:r>
          </w:p>
          <w:p>
            <w:pPr>
              <w:pStyle w:val="ListParagraph"/>
              <w:widowControl w:val="false"/>
              <w:suppressAutoHyphens w:val="true"/>
              <w:spacing w:before="0" w:after="60"/>
              <w:ind w:left="0" w:hanging="0"/>
              <w:contextualSpacing w:val="false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 xml:space="preserve">- 7 21 800 01 39 4; </w:t>
            </w:r>
          </w:p>
          <w:p>
            <w:pPr>
              <w:pStyle w:val="ListParagraph"/>
              <w:widowControl w:val="false"/>
              <w:suppressAutoHyphens w:val="true"/>
              <w:spacing w:before="0" w:after="60"/>
              <w:ind w:left="0" w:hanging="0"/>
              <w:contextualSpacing w:val="false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- 7 36 101 01 39 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right="40" w:hanging="0"/>
              <w:jc w:val="both"/>
              <w:rPr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 xml:space="preserve">Наличие лицензии Заказчик проверяет в реестре лицензий Федеральной службы по надзору в сфере природопользования, размещенного на портале ГИС ТОР КНД по адресу: </w:t>
            </w:r>
            <w:hyperlink r:id="rId6">
              <w:r>
                <w:rPr>
                  <w:rStyle w:val="Hyperlink"/>
                  <w:rFonts w:eastAsia="Times New Roman" w:cs="Times New Roman"/>
                  <w:kern w:val="0"/>
                  <w:sz w:val="20"/>
                  <w:szCs w:val="20"/>
                  <w:lang w:val="ru-RU" w:eastAsia="ru-RU" w:bidi="ar-SA"/>
                </w:rPr>
                <w:t>https://knd.gov.ru/licenses-registry</w:t>
              </w:r>
            </w:hyperlink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right="40" w:hanging="0"/>
              <w:jc w:val="both"/>
              <w:rPr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Подрядчик обеспечивает организацию обезвреживания/утилизирования/размещения отходов (IV класс) Заказчика на Полигоне:</w:t>
            </w:r>
          </w:p>
          <w:p>
            <w:pPr>
              <w:pStyle w:val="ListParagraph"/>
              <w:widowControl w:val="false"/>
              <w:suppressAutoHyphens w:val="true"/>
              <w:spacing w:before="0" w:after="60"/>
              <w:ind w:left="0" w:hanging="0"/>
              <w:contextualSpacing w:val="false"/>
              <w:jc w:val="both"/>
              <w:rPr>
                <w:bCs/>
                <w:sz w:val="20"/>
                <w:u w:val="single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- Подрядчик должен иметь действующий договор с Полигоном на обезвреживание/размещение/ утилизацию отходов IV класса опасности: отходов, образующиеся при промывке канализационных сетей с кодами отхода по ФККО: 7 21 800 01 39 4; 7 36 101 01 39 4</w:t>
            </w:r>
            <w:r>
              <w:rPr>
                <w:rFonts w:cs="Times New Roman"/>
                <w:kern w:val="0"/>
                <w:sz w:val="20"/>
                <w:u w:val="single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>
          <w:trHeight w:val="1312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выполнении работ материалам и оборудованию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Специальное технологическое оборудование и материалы, применяемые при выполнении работ по договору, должны быть использованы в соответствии с технологией выполнения работ. Инвентарь и оборудование, подлежащие обязательной сертификации, должен иметь сертификат соответствия.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Работы должны быть выполнены спецтехникой, находящейся в надлежащем техническом состоянии, отвечающей ее назначению. Вся спецтехника предоставляется Подрядчиком.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Требования к безопасности выполняемых работ и охране труда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Подрядчик должен выполнять все работы, осуществляемые на территории Заказчика, обеспечивая соблюдение требований пожарной безопасности, охраны труда, охраны окружающей среды и санитарно-гигиенического режима в помещениях и на прилегающей территории к зданию, в том числе в части запрета курения на территории и в здании. Ответственность за соблюдение вышеуказанных правил в местах выполнения работ возлагается на Подрядчика.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right="42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Заказчик вправе отстранить от работы представителей Подрядчика при нарушении ими дисциплины или отсутствия необходимых допусков и разрешений, при нарушении ими требований к безопасности работ и охраны труда.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tLeast" w:line="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Подрядчик должен выполнять работы с соблюдением требований пожарной безопасности, требований о применении специальных повышенных мер безопасности работ в условиях действующего учреждения, требований охраны труда, охраны окружающей среды и санитарно-гигиенического режима на территории, где проводятся работы. Подрядчик должен обеспечить безопасность жизни, здоровья работников Подрядчика и Заказчика, а также сохранность имущества Заказчика. Ответственность за соблюдение вышеуказанных правил в местах проведения работ возлагается на Подрядчика. Всю ответственность за соблюдением норм и требований по охране труда, пожарной безопасности и технике безопасности несет Подрядчик.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Подрядчик несет ответственность за несчастные случаи происшедшие с обслуживающим персоналом, если эти случаи явились следствием невыполнения им требований, предусмотренных нормативными документами, а также за повреждения, возникшие в ходе выполнения работ, предусмотренных настоящими Техническими требованиями. 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142" w:leader="none"/>
                <w:tab w:val="left" w:pos="1276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Подрядчик выполняет работы (в части промывки наружных сетей канализации с промывкой канализационных выпусков из здания до колодца и ежеквартальной очисткой отстойника с вывозом отходов на Полигон, с которым у Подрядчика заключен договор).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right="42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Подрядчик несет ответственность за обеспечение своих работников средствами индивидуальной защиты, необходимыми для выполнения работ, обеспечивает своих работников поверенным инструментом, приспособлениями, спецодеждой, мобильной связью. 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79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1.5.</w:t>
            </w:r>
          </w:p>
        </w:tc>
        <w:tc>
          <w:tcPr>
            <w:tcW w:w="1366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Требования к персоналу подрядчика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79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1.5.1.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8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Работы выполняются квалифицированным персоналом, численностью не менее 2-х специалистов Подрядчика (1 человек, имеющий квалификацию «Специалист (водитель) ассенизатор» или аналогичную, с действующим удостоверением по профессиональной подготовке лиц на право работы с отходами и 1 человек, имеющий квалификацию «Слесарь-сантехник по промывке наружных сетей канализации» или аналогичную, с действующим удостоверением по профессиональной подготовке лиц на право работы с отходами).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Копии подтверждающих документов предоставляются Подрядчиком перед началом выполнения работ.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>
          <w:trHeight w:val="369" w:hRule="atLeast"/>
        </w:trPr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Результат работ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Результатом работ является безаварийная работа Оборудования.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Требование к оформлению документации</w:t>
            </w:r>
          </w:p>
        </w:tc>
        <w:tc>
          <w:tcPr>
            <w:tcW w:w="10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- по оконча</w:t>
            </w:r>
            <w:bookmarkStart w:id="26" w:name="_GoBack"/>
            <w:bookmarkEnd w:id="26"/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нии выполнения работ по Заявке Подрядчик в течение 5 (пяти) рабочих дней предоставляет Заказчику подписанный со своей стороны в 2 (двух) экземплярах Акт выполненных работ/УПД;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- ежеквартально (за прошедший отчетный квартал) документы, подтверждающие обезвреживание/размещение/ утилизацию отходов из канализационных колодцев Заказчика за квартал, в котором производились работы (Справка сдачи-приемки (обезвреживание/размещение/утилизация) отходов),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  <w:tab w:val="left" w:pos="284" w:leader="none"/>
                <w:tab w:val="left" w:pos="567" w:leader="none"/>
              </w:tabs>
              <w:suppressAutoHyphens w:val="true"/>
              <w:spacing w:lineRule="atLeast" w:line="240" w:before="0" w:after="0"/>
              <w:ind w:right="40" w:hanging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Не заказанные Заказчиком работы не принимаются и не оплачиваются Заказчиком.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135" w:right="-158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74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Все требуемые работы производятся с применением технологий, с учетом методических рекомендаций, не приводящих к ухудшению состояния объекта или его частей. 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"Об охране окружающей среды" от 10.01.2002 N 7-ФЗ;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"Об отходах производства и потребления" от 24.06.1998 N 89-ФЗ;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«СП 30.13330.2020. Свод правил. Внутренний водопровод и канализация зданий. СНиП 2.04.01-85*» (утв. Приказом Министерства строительства и жилищно-коммунального хозяйства РФ от 30.12.2020 N 920/пр)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«СП 32.13330.2018. Свод правил. Канализация. Наружные сети и сооружения. СНиП 2.04.03-85» (с изменениями №1,2,3), (утв. Приказом Министерства строительства и жилищно-коммунального хозяйства РФ от 25.12.2018 г. N 860/пр);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«Правила противопожарного режима в Российской Федерации» (утв. Постановлением Правительства РФ от 16.09.2020г. №1479).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гарантии на выполненные работы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  <w:tab w:val="left" w:pos="284" w:leader="none"/>
                <w:tab w:val="left" w:pos="567" w:leader="none"/>
              </w:tabs>
              <w:suppressAutoHyphens w:val="true"/>
              <w:spacing w:lineRule="atLeast" w:line="240" w:before="0" w:after="0"/>
              <w:ind w:right="40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Срок гарантии на выполненные работы составляет: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  <w:tab w:val="left" w:pos="284" w:leader="none"/>
                <w:tab w:val="left" w:pos="567" w:leader="none"/>
              </w:tabs>
              <w:suppressAutoHyphens w:val="true"/>
              <w:spacing w:lineRule="atLeast" w:line="240" w:before="0" w:after="0"/>
              <w:ind w:right="40" w:hanging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x-none" w:bidi="ar-SA"/>
              </w:rPr>
              <w:t xml:space="preserve">- по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очистке отстойника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менее 3 (трех) месяцев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даты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подписания Заказчиком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акта выполненных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  <w:tab w:val="left" w:pos="284" w:leader="none"/>
                <w:tab w:val="left" w:pos="567" w:leader="none"/>
              </w:tabs>
              <w:suppressAutoHyphens w:val="true"/>
              <w:spacing w:lineRule="atLeast" w:line="240" w:before="0" w:after="0"/>
              <w:ind w:right="40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x-none" w:bidi="ar-SA"/>
              </w:rPr>
              <w:t xml:space="preserve">по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промывке наружных сетей канализации с промывкой канализационных выпусков из здания до колодца не менее 6 (шести) месяцев с даты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подписания Заказчиком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акта выполненных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42" w:leader="none"/>
                <w:tab w:val="left" w:pos="284" w:leader="none"/>
                <w:tab w:val="left" w:pos="567" w:leader="none"/>
              </w:tabs>
              <w:suppressAutoHyphens w:val="true"/>
              <w:spacing w:lineRule="atLeast" w:line="240" w:before="0" w:after="0"/>
              <w:ind w:right="40" w:hang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В течение гарантийного срока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Подрядчик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обеспечивает за свой счёт устранение и исправление разрушений и дефектов, возникающих вследствие применения материалов, оборудования и/или методов выполнения работ, не соответствующих положениям договора, а также в связи с халатностью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Подрядчика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или невыполнением им какого-либо из своих обязательств, установленных или подразумеваемых договором в срок, установленный в Акте о недостатках.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6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>
        <w:trPr/>
        <w:tc>
          <w:tcPr>
            <w:tcW w:w="11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Порядок исполнения договора, в части привлечения субподрядных организаций для выполнения работ</w:t>
            </w:r>
          </w:p>
        </w:tc>
        <w:tc>
          <w:tcPr>
            <w:tcW w:w="10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Привлечение субподрядных организаций для выполнения работ не предусмотрено.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992" w:right="567" w:gutter="0" w:header="680" w:top="851" w:footer="0" w:bottom="709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63"/>
        <w:gridCol w:w="282"/>
      </w:tblGrid>
      <w:tr>
        <w:trPr/>
        <w:tc>
          <w:tcPr>
            <w:tcW w:w="10345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/>
            </w:pPr>
            <w:r>
              <w:rPr>
                <w:sz w:val="22"/>
                <w:szCs w:val="22"/>
              </w:rPr>
              <w:t>Изучив Технические требования Заказчика в рамках настоящего мониторинга «ОКПД</w:t>
            </w:r>
            <w:r>
              <w:rPr>
                <w:bCs/>
                <w:sz w:val="22"/>
                <w:szCs w:val="22"/>
              </w:rPr>
              <w:t xml:space="preserve">2 </w:t>
            </w:r>
            <w:r>
              <w:rPr>
                <w:bCs/>
                <w:iCs/>
                <w:sz w:val="22"/>
                <w:szCs w:val="22"/>
              </w:rPr>
              <w:t>37.00.1 Выполнение работ по промывке и очистке наружных сетей канализации АО «Ленгидропроект».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lang w:val="en-US"/>
              </w:rPr>
              <w:t>.</w:t>
            </w:r>
          </w:p>
        </w:tc>
      </w:tr>
      <w:tr>
        <w:trPr/>
        <w:tc>
          <w:tcPr>
            <w:tcW w:w="10063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6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10063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6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10063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6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kern w:val="2"/>
        </w:rPr>
      </w:pPr>
      <w:r>
        <w:rPr/>
        <w:t xml:space="preserve">согласен </w:t>
      </w:r>
      <w:r>
        <w:rPr>
          <w:kern w:val="2"/>
        </w:rPr>
        <w:t>со всеми условиями Технических требований, включая установленные (предложенные Заказчиком) сроки изготовления и поставки Товара, условия оплаты</w:t>
      </w:r>
    </w:p>
    <w:p>
      <w:pPr>
        <w:pStyle w:val="Normal"/>
        <w:jc w:val="both"/>
        <w:rPr/>
      </w:pPr>
      <w:r>
        <w:rPr/>
        <w:t xml:space="preserve"> </w:t>
      </w:r>
      <w:r>
        <w:rPr/>
        <w:t>и сообщаю следующее:</w:t>
      </w:r>
    </w:p>
    <w:p>
      <w:pPr>
        <w:pStyle w:val="Normal"/>
        <w:widowControl/>
        <w:suppressAutoHyphens w:val="true"/>
        <w:bidi w:val="0"/>
        <w:spacing w:before="0" w:after="0"/>
        <w:contextualSpacing/>
        <w:jc w:val="left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325"/>
        <w:gridCol w:w="4222"/>
        <w:gridCol w:w="1179"/>
        <w:gridCol w:w="830"/>
        <w:gridCol w:w="1654"/>
        <w:gridCol w:w="1135"/>
      </w:tblGrid>
      <w:tr>
        <w:trPr>
          <w:trHeight w:val="1235" w:hRule="atLeast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10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b/>
                <w:bCs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6"/>
              </w:rPr>
              <w:t xml:space="preserve">ОКПД2 </w:t>
            </w:r>
            <w:r>
              <w:rPr>
                <w:rFonts w:ascii="Nimbus Roman [UKWN]" w:hAnsi="Nimbus Roman [UKWN]"/>
                <w:b/>
                <w:bCs/>
                <w:iCs/>
                <w:sz w:val="22"/>
                <w:szCs w:val="22"/>
              </w:rPr>
              <w:t>37.00.1 Выполнение работ по промывке и очистке наружных сетей канализации АО «Ленгидропроект»</w:t>
            </w:r>
          </w:p>
        </w:tc>
      </w:tr>
      <w:tr>
        <w:trPr>
          <w:trHeight w:val="404" w:hRule="atLeast"/>
        </w:trPr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1.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Выполнение работ по промывке наружных сетей канализации с промывкой канализационных выпусков из здания до колодца и очистке отстойника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Условная единица</w:t>
            </w:r>
          </w:p>
          <w:p>
            <w:pPr>
              <w:pStyle w:val="Style35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Выполнение работ для очистке отстойника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3.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  <w:p>
            <w:pPr>
              <w:pStyle w:val="Style35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4.</w:t>
            </w:r>
          </w:p>
        </w:tc>
        <w:tc>
          <w:tcPr>
            <w:tcW w:w="4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75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Итого, без НДС, руб. коп.: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6"/>
      </w:tblGrid>
      <w:tr>
        <w:trPr/>
        <w:tc>
          <w:tcPr>
            <w:tcW w:w="1034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>
          <w:kern w:val="2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2550"/>
      </w:tblGrid>
      <w:tr>
        <w:trPr/>
        <w:tc>
          <w:tcPr>
            <w:tcW w:w="46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4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6"/>
      </w:tblGrid>
      <w:tr>
        <w:trPr/>
        <w:tc>
          <w:tcPr>
            <w:tcW w:w="1034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jc w:val="center"/>
        <w:rPr>
          <w:b/>
        </w:rPr>
      </w:pPr>
      <w:r>
        <w:rPr/>
      </w:r>
      <w:bookmarkStart w:id="27" w:name="_Ref40301253_Копия_1"/>
      <w:bookmarkStart w:id="28" w:name="_Ref40301253_Копия_1"/>
      <w:bookmarkEnd w:id="28"/>
    </w:p>
    <w:sectPr>
      <w:headerReference w:type="default" r:id="rId9"/>
      <w:headerReference w:type="first" r:id="rId10"/>
      <w:type w:val="nextPage"/>
      <w:pgSz w:w="11906" w:h="16838"/>
      <w:pgMar w:left="851" w:right="709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Nimbus Roman [UKWN]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25B8F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25B8F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4e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476f2"/>
    <w:pPr>
      <w:keepNext w:val="true"/>
      <w:spacing w:before="120" w:after="60"/>
      <w:ind w:left="1224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ind w:left="1224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476f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34" w:customStyle="1">
    <w:name w:val="Font Style34"/>
    <w:uiPriority w:val="99"/>
    <w:qFormat/>
    <w:rsid w:val="001469d6"/>
    <w:rPr>
      <w:rFonts w:ascii="Times New Roman" w:hAnsi="Times New Roman" w:cs="Times New Roman"/>
      <w:sz w:val="22"/>
      <w:szCs w:val="22"/>
    </w:rPr>
  </w:style>
  <w:style w:type="character" w:styleId="Style14" w:customStyle="1">
    <w:name w:val="Основной текст_"/>
    <w:basedOn w:val="DefaultParagraphFont"/>
    <w:link w:val="110"/>
    <w:qFormat/>
    <w:rsid w:val="006e24a7"/>
    <w:rPr>
      <w:shd w:fill="FFFFFF" w:val="clear"/>
    </w:rPr>
  </w:style>
  <w:style w:type="character" w:styleId="23" w:customStyle="1">
    <w:name w:val="Основной текст (2)_"/>
    <w:basedOn w:val="DefaultParagraphFont"/>
    <w:link w:val="210"/>
    <w:qFormat/>
    <w:rsid w:val="006e24a7"/>
    <w:rPr>
      <w:b/>
      <w:bCs/>
      <w:i/>
      <w:iCs/>
      <w:sz w:val="26"/>
      <w:szCs w:val="26"/>
      <w:shd w:fill="FFFFFF" w:val="clear"/>
    </w:rPr>
  </w:style>
  <w:style w:type="character" w:styleId="Linenumber1" w:customStyle="1">
    <w:name w:val="line number1"/>
    <w:qFormat/>
    <w:rPr/>
  </w:style>
  <w:style w:type="character" w:styleId="Style15" w:customStyle="1">
    <w:name w:val="Ссылка указателя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4">
    <w:name w:val="line number4"/>
    <w:qFormat/>
    <w:rPr/>
  </w:style>
  <w:style w:type="character" w:styleId="LineNumber">
    <w:name w:val="Line Number"/>
    <w:rPr/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21" w:customStyle="1">
    <w:name w:val="Обычный + 12 пт"/>
    <w:basedOn w:val="Normal"/>
    <w:qFormat/>
    <w:rsid w:val="001469d6"/>
    <w:pPr>
      <w:widowControl w:val="false"/>
      <w:jc w:val="both"/>
    </w:pPr>
    <w:rPr>
      <w:sz w:val="24"/>
      <w:szCs w:val="24"/>
    </w:rPr>
  </w:style>
  <w:style w:type="paragraph" w:styleId="110" w:customStyle="1">
    <w:name w:val="Основной текст1"/>
    <w:basedOn w:val="Normal"/>
    <w:link w:val="Style14"/>
    <w:qFormat/>
    <w:rsid w:val="006e24a7"/>
    <w:pPr>
      <w:widowControl w:val="false"/>
      <w:shd w:val="clear" w:color="auto" w:fill="FFFFFF"/>
      <w:spacing w:before="0" w:after="290"/>
    </w:pPr>
    <w:rPr>
      <w:sz w:val="20"/>
      <w:szCs w:val="20"/>
    </w:rPr>
  </w:style>
  <w:style w:type="paragraph" w:styleId="210" w:customStyle="1">
    <w:name w:val="Основной текст (2)"/>
    <w:basedOn w:val="Normal"/>
    <w:link w:val="23"/>
    <w:qFormat/>
    <w:rsid w:val="006e24a7"/>
    <w:pPr>
      <w:widowControl w:val="false"/>
      <w:shd w:val="clear" w:color="auto" w:fill="FFFFFF"/>
      <w:spacing w:before="0" w:after="280"/>
      <w:ind w:left="1500" w:firstLine="20"/>
    </w:pPr>
    <w:rPr>
      <w:b/>
      <w:bCs/>
      <w:i/>
      <w:iCs/>
      <w:sz w:val="26"/>
      <w:szCs w:val="26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https://knd.gov.ru/licenses-registry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43B4-9DAF-4177-8366-77BDB1A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Application>AlterOffice/2025.3.0.0$Linux_X86_64 LibreOffice_project/4ba31b6a4271509a884f95065d0a726e9cb2bdbb</Application>
  <AppVersion>15.0000</AppVersion>
  <Pages>11</Pages>
  <Words>2593</Words>
  <Characters>17937</Characters>
  <CharactersWithSpaces>20211</CharactersWithSpaces>
  <Paragraphs>358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2024-10-21T06:15:00Z</dcterms:created>
  <dc:creator>Быстров Олег Геннадьевич</dc:creator>
  <dc:description/>
  <dc:language>ru-RU</dc:language>
  <cp:lastModifiedBy>stepanovatv</cp:lastModifiedBy>
  <cp:lastPrinted>2023-11-10T12:02:00Z</cp:lastPrinted>
  <dcterms:modified xsi:type="dcterms:W3CDTF">2026-05-22T18:04:00Z</dcterms:modified>
  <cp:revision>110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