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6727" w:rsidRDefault="005E6727">
      <w:pPr>
        <w:spacing w:after="0" w:line="360" w:lineRule="auto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F702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RefHeading___Toc15_2595869219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:rsidR="005E6727" w:rsidRDefault="005E67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27" w:rsidRDefault="00F70296">
      <w:pPr>
        <w:widowControl w:val="0"/>
        <w:spacing w:after="263" w:line="331" w:lineRule="exact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"ОКПД2 27 Поставка оборудования электрического для нужд Саратовского филиала."</w:t>
      </w:r>
    </w:p>
    <w:p w:rsidR="005E6727" w:rsidRDefault="00F7029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Лот № </w:t>
      </w: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6727" w:rsidRDefault="00F70296">
      <w:pPr>
        <w:pStyle w:val="affffe"/>
        <w:rPr>
          <w:color w:val="000000"/>
          <w:u w:val="single"/>
        </w:rPr>
      </w:pPr>
      <w:r>
        <w:rPr>
          <w:color w:val="000000"/>
          <w:u w:val="single"/>
        </w:rPr>
        <w:t>Содержание</w:t>
      </w:r>
    </w:p>
    <w:sdt>
      <w:sdtPr>
        <w:rPr>
          <w:rFonts w:cs="Calibri"/>
          <w:sz w:val="20"/>
          <w:szCs w:val="20"/>
        </w:rPr>
        <w:id w:val="-475837123"/>
        <w:docPartObj>
          <w:docPartGallery w:val="Table of Contents"/>
          <w:docPartUnique/>
        </w:docPartObj>
      </w:sdtPr>
      <w:sdtEndPr/>
      <w:sdtContent>
        <w:p w:rsidR="005E6727" w:rsidRDefault="00F70296">
          <w:pPr>
            <w:pStyle w:val="1c"/>
            <w:tabs>
              <w:tab w:val="right" w:leader="dot" w:pos="10488"/>
            </w:tabs>
          </w:pPr>
          <w:r>
            <w:fldChar w:fldCharType="begin"/>
          </w:r>
          <w:r>
            <w:rPr>
              <w:rStyle w:val="aff5"/>
            </w:rPr>
            <w:instrText xml:space="preserve"> TOC \f \o "1-9" \h</w:instrText>
          </w:r>
          <w:r>
            <w:rPr>
              <w:rStyle w:val="aff5"/>
            </w:rPr>
            <w:fldChar w:fldCharType="separate"/>
          </w:r>
          <w:hyperlink w:anchor="__RefHeading___Toc15_2595869219">
            <w:r>
              <w:rPr>
                <w:rStyle w:val="aff5"/>
              </w:rPr>
              <w:t xml:space="preserve"> </w:t>
            </w:r>
          </w:hyperlink>
          <w:hyperlink w:anchor="__RefHeading___Toc10388_3983621803">
            <w:r>
              <w:rPr>
                <w:rStyle w:val="aff5"/>
              </w:rPr>
              <w:t>1. Общие сведения</w:t>
            </w:r>
            <w:r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44"/>
            <w:tabs>
              <w:tab w:val="right" w:leader="dot" w:pos="10488"/>
            </w:tabs>
          </w:pPr>
          <w:hyperlink w:anchor="__RefHeading___Toc10390_3983621803">
            <w:r w:rsidR="00F70296">
              <w:rPr>
                <w:rStyle w:val="aff5"/>
              </w:rPr>
              <w:t>1.1. Наименование закупаемой продукции</w:t>
            </w:r>
            <w:r w:rsidR="00F70296"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44"/>
            <w:tabs>
              <w:tab w:val="right" w:leader="dot" w:pos="10488"/>
            </w:tabs>
          </w:pPr>
          <w:hyperlink w:anchor="__RefHeading___Toc10392_3983621803">
            <w:r w:rsidR="00F70296">
              <w:rPr>
                <w:rStyle w:val="aff5"/>
              </w:rPr>
              <w:t>1.2. Цель использования закупаемой продукции</w:t>
            </w:r>
            <w:r w:rsidR="00F70296"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1c"/>
            <w:tabs>
              <w:tab w:val="right" w:leader="dot" w:pos="10488"/>
            </w:tabs>
          </w:pPr>
          <w:hyperlink w:anchor="__RefHeading___Toc10394_3983621803">
            <w:r w:rsidR="00F70296">
              <w:rPr>
                <w:rStyle w:val="aff5"/>
              </w:rPr>
              <w:t>2. Требования к продукции</w:t>
            </w:r>
            <w:r w:rsidR="00F70296"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44"/>
            <w:tabs>
              <w:tab w:val="right" w:leader="dot" w:pos="10488"/>
            </w:tabs>
          </w:pPr>
          <w:hyperlink w:anchor="__RefHeading___Toc10396_3983621803">
            <w:r w:rsidR="00F70296">
              <w:rPr>
                <w:rStyle w:val="aff5"/>
              </w:rPr>
              <w:t>2.1. Требования к объемам и срокам поставки</w:t>
            </w:r>
            <w:r w:rsidR="00F70296"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3e"/>
            <w:tabs>
              <w:tab w:val="right" w:leader="dot" w:pos="10488"/>
            </w:tabs>
          </w:pPr>
          <w:hyperlink w:anchor="__RefHeading___Toc10398_3983621803">
            <w:r w:rsidR="00F70296">
              <w:rPr>
                <w:rStyle w:val="aff5"/>
              </w:rPr>
              <w:t>2.1.1. Перечень и объем закупаемой продукции</w:t>
            </w:r>
            <w:r w:rsidR="00F70296"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1c"/>
            <w:tabs>
              <w:tab w:val="right" w:leader="dot" w:pos="10488"/>
            </w:tabs>
          </w:pPr>
          <w:hyperlink w:anchor="__RefHeading___Toc10400_3983621803">
            <w:r w:rsidR="00F70296">
              <w:rPr>
                <w:rStyle w:val="aff5"/>
              </w:rPr>
              <w:t xml:space="preserve"> Таблица 1.1 Перечень и объем закупаемой продукции</w:t>
            </w:r>
            <w:r w:rsidR="00F70296">
              <w:rPr>
                <w:rStyle w:val="aff5"/>
              </w:rPr>
              <w:tab/>
              <w:t>3</w:t>
            </w:r>
          </w:hyperlink>
        </w:p>
        <w:p w:rsidR="005E6727" w:rsidRDefault="00D15EF4">
          <w:pPr>
            <w:pStyle w:val="3e"/>
            <w:tabs>
              <w:tab w:val="right" w:leader="dot" w:pos="10488"/>
            </w:tabs>
          </w:pPr>
          <w:hyperlink w:anchor="__RefHeading___Toc10402_3983621803">
            <w:r w:rsidR="00F70296">
              <w:rPr>
                <w:rStyle w:val="aff5"/>
              </w:rPr>
              <w:t>2.1.2. Требования к срокам поставки продукции</w:t>
            </w:r>
            <w:r w:rsidR="00F70296">
              <w:rPr>
                <w:rStyle w:val="aff5"/>
              </w:rPr>
              <w:tab/>
            </w:r>
          </w:hyperlink>
          <w:r w:rsidR="00F70296">
            <w:t>26</w:t>
          </w:r>
        </w:p>
        <w:p w:rsidR="005E6727" w:rsidRDefault="00D15EF4">
          <w:pPr>
            <w:pStyle w:val="1c"/>
            <w:tabs>
              <w:tab w:val="right" w:leader="dot" w:pos="10488"/>
            </w:tabs>
          </w:pPr>
          <w:hyperlink w:anchor="__RefHeading___Toc10404_3983621803">
            <w:r w:rsidR="00F70296">
              <w:rPr>
                <w:rStyle w:val="aff5"/>
              </w:rPr>
              <w:t xml:space="preserve"> Таблица 2.1 Требования по срокам поставки продукции</w:t>
            </w:r>
            <w:r w:rsidR="00F70296">
              <w:rPr>
                <w:rStyle w:val="aff5"/>
              </w:rPr>
              <w:tab/>
            </w:r>
          </w:hyperlink>
          <w:r w:rsidR="00F70296">
            <w:t>26</w:t>
          </w:r>
        </w:p>
        <w:p w:rsidR="005E6727" w:rsidRDefault="00D15EF4">
          <w:pPr>
            <w:pStyle w:val="44"/>
            <w:tabs>
              <w:tab w:val="right" w:leader="dot" w:pos="10488"/>
            </w:tabs>
          </w:pPr>
          <w:hyperlink w:anchor="__RefHeading___Toc10406_3983621803">
            <w:r w:rsidR="00F70296">
              <w:rPr>
                <w:rStyle w:val="aff5"/>
              </w:rPr>
              <w:t>2.2. Требования к качеству продукции</w:t>
            </w:r>
            <w:r w:rsidR="00F70296">
              <w:rPr>
                <w:rStyle w:val="aff5"/>
              </w:rPr>
              <w:tab/>
            </w:r>
          </w:hyperlink>
          <w:r w:rsidR="00F70296">
            <w:t>27</w:t>
          </w:r>
        </w:p>
        <w:p w:rsidR="005E6727" w:rsidRDefault="00D15EF4">
          <w:pPr>
            <w:pStyle w:val="1c"/>
            <w:tabs>
              <w:tab w:val="right" w:leader="dot" w:pos="10488"/>
            </w:tabs>
          </w:pPr>
          <w:hyperlink w:anchor="__RefHeading___Toc10408_3983621803">
            <w:r w:rsidR="00F70296">
              <w:rPr>
                <w:rStyle w:val="aff5"/>
              </w:rPr>
              <w:t xml:space="preserve"> Таблица 3. Требования к продукции</w:t>
            </w:r>
            <w:r w:rsidR="00F70296">
              <w:rPr>
                <w:rStyle w:val="aff5"/>
              </w:rPr>
              <w:tab/>
            </w:r>
          </w:hyperlink>
          <w:r w:rsidR="00F70296">
            <w:t>124</w:t>
          </w:r>
        </w:p>
        <w:p w:rsidR="005E6727" w:rsidRDefault="00D15EF4">
          <w:pPr>
            <w:pStyle w:val="44"/>
            <w:tabs>
              <w:tab w:val="right" w:leader="dot" w:pos="10488"/>
            </w:tabs>
          </w:pPr>
          <w:hyperlink w:anchor="__RefHeading___Toc10410_3983621803">
            <w:r w:rsidR="00F70296">
              <w:rPr>
                <w:rStyle w:val="aff5"/>
              </w:rPr>
              <w:t>3. Требования к документации по ценообразованию на этапе закупки</w:t>
            </w:r>
            <w:r w:rsidR="00F70296">
              <w:rPr>
                <w:rStyle w:val="aff5"/>
              </w:rPr>
              <w:tab/>
            </w:r>
          </w:hyperlink>
          <w:r w:rsidR="00F70296">
            <w:t>125</w:t>
          </w:r>
          <w:r w:rsidR="00F70296">
            <w:fldChar w:fldCharType="end"/>
          </w:r>
        </w:p>
      </w:sdtContent>
    </w:sdt>
    <w:p w:rsidR="005E6727" w:rsidRDefault="005E6727">
      <w:pPr>
        <w:pStyle w:val="1"/>
        <w:numPr>
          <w:ilvl w:val="0"/>
          <w:numId w:val="16"/>
        </w:num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5E6727">
      <w:pPr>
        <w:rPr>
          <w:lang w:eastAsia="ru-RU"/>
        </w:rPr>
      </w:pPr>
    </w:p>
    <w:p w:rsidR="005E6727" w:rsidRDefault="00F70296">
      <w:pPr>
        <w:keepNext/>
        <w:keepLines/>
        <w:numPr>
          <w:ilvl w:val="0"/>
          <w:numId w:val="15"/>
        </w:numPr>
        <w:spacing w:before="120" w:after="60" w:line="240" w:lineRule="auto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RefHeading___Toc10388_3983621803"/>
      <w:bookmarkEnd w:id="1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Общие сведения</w:t>
      </w:r>
    </w:p>
    <w:p w:rsidR="005E6727" w:rsidRDefault="00F70296">
      <w:pPr>
        <w:keepNext/>
        <w:numPr>
          <w:ilvl w:val="1"/>
          <w:numId w:val="4"/>
        </w:numPr>
        <w:spacing w:before="120" w:after="6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__RefHeading___Toc10390_3983621803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Наименование закупаемой продукции</w:t>
      </w:r>
    </w:p>
    <w:p w:rsidR="005E6727" w:rsidRDefault="00F70296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ОКПД2 27 Поставка оборудования электрического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нужд Саратовского филиала.</w:t>
      </w:r>
    </w:p>
    <w:p w:rsidR="005E6727" w:rsidRDefault="00F70296">
      <w:pPr>
        <w:keepNext/>
        <w:numPr>
          <w:ilvl w:val="1"/>
          <w:numId w:val="4"/>
        </w:numPr>
        <w:spacing w:before="240" w:after="60" w:line="240" w:lineRule="auto"/>
        <w:ind w:left="431" w:hanging="431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__RefHeading___Toc10392_3983621803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 w:rsidR="005E6727" w:rsidRDefault="00F70296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следующим Договорам:</w:t>
      </w:r>
    </w:p>
    <w:p w:rsidR="005E6727" w:rsidRDefault="00F70296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1.2.1 Договор №1300-355-2023 от 03.11.2023 г. Капитальный и текущий ремонт оборудования, зданий и сооружений для нужд Филиала ПАО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" - "Саратовская ГЭС", заключенный между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  и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Гидроремонт</w:t>
      </w:r>
      <w:proofErr w:type="spellEnd"/>
      <w:r>
        <w:rPr>
          <w:rFonts w:ascii="Times New Roman" w:hAnsi="Times New Roman" w:cs="Times New Roman"/>
          <w:sz w:val="24"/>
          <w:szCs w:val="24"/>
        </w:rPr>
        <w:t>-ВКК»;</w:t>
      </w:r>
    </w:p>
    <w:p w:rsidR="005E6727" w:rsidRDefault="00F70296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</w:t>
      </w:r>
      <w:r>
        <w:rPr>
          <w:rFonts w:ascii="Times New Roman" w:hAnsi="Times New Roman"/>
          <w:color w:val="000000"/>
        </w:rPr>
        <w:t xml:space="preserve"> Договор №</w:t>
      </w:r>
      <w:r>
        <w:rPr>
          <w:rFonts w:ascii="Times New Roman" w:hAnsi="Times New Roman"/>
          <w:color w:val="000000"/>
          <w:sz w:val="24"/>
        </w:rPr>
        <w:t>1300-461-2023 от 27.12.2023г.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4"/>
        </w:rPr>
        <w:t>на оказание услуг по техническому обслуживанию оборудования зданий, сооружений филиала ПАО «</w:t>
      </w:r>
      <w:proofErr w:type="spellStart"/>
      <w:r>
        <w:rPr>
          <w:rFonts w:ascii="Times New Roman" w:hAnsi="Times New Roman"/>
          <w:color w:val="000000"/>
          <w:sz w:val="24"/>
        </w:rPr>
        <w:t>РусГидро</w:t>
      </w:r>
      <w:proofErr w:type="spellEnd"/>
      <w:r>
        <w:rPr>
          <w:rFonts w:ascii="Times New Roman" w:hAnsi="Times New Roman"/>
          <w:color w:val="000000"/>
          <w:sz w:val="24"/>
        </w:rPr>
        <w:t xml:space="preserve">» - «Саратовская </w:t>
      </w:r>
      <w:proofErr w:type="spellStart"/>
      <w:r>
        <w:rPr>
          <w:rFonts w:ascii="Times New Roman" w:hAnsi="Times New Roman"/>
          <w:color w:val="000000"/>
          <w:sz w:val="24"/>
        </w:rPr>
        <w:t>ГЭС»,заключенный</w:t>
      </w:r>
      <w:proofErr w:type="spellEnd"/>
      <w:r>
        <w:rPr>
          <w:rFonts w:ascii="Times New Roman" w:hAnsi="Times New Roman"/>
          <w:color w:val="000000"/>
          <w:sz w:val="24"/>
        </w:rPr>
        <w:t xml:space="preserve"> между АО «</w:t>
      </w:r>
      <w:proofErr w:type="spellStart"/>
      <w:r>
        <w:rPr>
          <w:rFonts w:ascii="Times New Roman" w:hAnsi="Times New Roman"/>
          <w:color w:val="000000"/>
          <w:sz w:val="24"/>
        </w:rPr>
        <w:t>Гидроремонт</w:t>
      </w:r>
      <w:proofErr w:type="spellEnd"/>
      <w:r>
        <w:rPr>
          <w:rFonts w:ascii="Times New Roman" w:hAnsi="Times New Roman"/>
          <w:color w:val="000000"/>
          <w:sz w:val="24"/>
        </w:rPr>
        <w:t>-ВКК» и филиалом ПАО «</w:t>
      </w:r>
      <w:proofErr w:type="spellStart"/>
      <w:r>
        <w:rPr>
          <w:rFonts w:ascii="Times New Roman" w:hAnsi="Times New Roman"/>
          <w:color w:val="000000"/>
          <w:sz w:val="24"/>
        </w:rPr>
        <w:t>РусГидро</w:t>
      </w:r>
      <w:proofErr w:type="spellEnd"/>
      <w:r>
        <w:rPr>
          <w:rFonts w:ascii="Times New Roman" w:hAnsi="Times New Roman"/>
          <w:color w:val="000000"/>
          <w:sz w:val="24"/>
        </w:rPr>
        <w:t>»-«Саратовская ГЭС»;</w:t>
      </w:r>
    </w:p>
    <w:p w:rsidR="005E6727" w:rsidRDefault="00F70296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1.2.3 </w:t>
      </w:r>
      <w:r>
        <w:rPr>
          <w:rFonts w:ascii="Times New Roman;serif" w:hAnsi="Times New Roman;serif"/>
          <w:color w:val="212121"/>
          <w:sz w:val="24"/>
        </w:rPr>
        <w:t xml:space="preserve"> Договор </w:t>
      </w:r>
      <w:r>
        <w:rPr>
          <w:rFonts w:ascii="Times New Roman" w:hAnsi="Times New Roman" w:cs="Times New Roman"/>
          <w:color w:val="212121"/>
          <w:sz w:val="24"/>
          <w:szCs w:val="24"/>
        </w:rPr>
        <w:t>№ 868 от 31.10.2023 г. на выполнение работ по модернизации гидроагрегата ст. №18 филиала ПАО «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» - «Саратовская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ГЭС»,заключенный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между АО «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Гидроремонт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>-ВКК» и АО «Тяжмаш».</w:t>
      </w:r>
    </w:p>
    <w:p w:rsidR="005E6727" w:rsidRDefault="00F70296">
      <w:pPr>
        <w:keepNext/>
        <w:keepLines/>
        <w:numPr>
          <w:ilvl w:val="0"/>
          <w:numId w:val="4"/>
        </w:numPr>
        <w:spacing w:before="120" w:after="60" w:line="240" w:lineRule="auto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_RefHeading___Toc10394_3983621803"/>
      <w:bookmarkEnd w:id="4"/>
      <w:r>
        <w:rPr>
          <w:rFonts w:ascii="Times New Roman" w:hAnsi="Times New Roman" w:cs="Times New Roman"/>
          <w:b/>
          <w:iCs/>
          <w:sz w:val="28"/>
          <w:szCs w:val="28"/>
        </w:rPr>
        <w:t>Требования к продукции</w:t>
      </w:r>
    </w:p>
    <w:p w:rsidR="005E6727" w:rsidRDefault="00F70296">
      <w:pPr>
        <w:keepNext/>
        <w:numPr>
          <w:ilvl w:val="1"/>
          <w:numId w:val="4"/>
        </w:numPr>
        <w:spacing w:before="120" w:after="6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5" w:name="__RefHeading___Toc10396_3983621803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Требования к объемам и срокам поставки</w:t>
      </w:r>
    </w:p>
    <w:p w:rsidR="005E6727" w:rsidRDefault="00F70296">
      <w:pPr>
        <w:keepNext/>
        <w:numPr>
          <w:ilvl w:val="2"/>
          <w:numId w:val="4"/>
        </w:numPr>
        <w:spacing w:before="12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_RefHeading___Toc10398_3983621803"/>
      <w:bookmarkEnd w:id="6"/>
      <w:r>
        <w:rPr>
          <w:rFonts w:ascii="Times New Roman" w:hAnsi="Times New Roman" w:cs="Times New Roman"/>
          <w:b/>
          <w:sz w:val="24"/>
          <w:szCs w:val="24"/>
        </w:rPr>
        <w:t>Перечень и объем закупаемой продукции</w:t>
      </w:r>
    </w:p>
    <w:p w:rsidR="005E6727" w:rsidRDefault="00F70296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_RefHeading___Toc10400_3983621803"/>
      <w:bookmarkEnd w:id="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</w:p>
    <w:tbl>
      <w:tblPr>
        <w:tblW w:w="10768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581"/>
        <w:gridCol w:w="3978"/>
        <w:gridCol w:w="1276"/>
        <w:gridCol w:w="1631"/>
        <w:gridCol w:w="3302"/>
      </w:tblGrid>
      <w:tr w:rsidR="005E6727" w:rsidTr="003F22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E6727" w:rsidRDefault="00F7029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6727" w:rsidRDefault="00F7029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6727" w:rsidRDefault="005C19B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F7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E6727" w:rsidTr="003F2222">
        <w:trPr>
          <w:trHeight w:val="2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BM63-1C16-УХЛЗ AC 16А C 1P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2.58-Рем-2025-СарГЭС--8шт.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2.2-Рем-2021-СарГЭС-1шт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2.23-Рем-2021-СарГЭС-1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BM63-1C25-УХЛ3 AC 25А C 1P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6.21-Рем-2025-СарГЭС-5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ВМ63 AC 25А C 3P 6кА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2.21-Рем-2021-СарГЭС1-1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TDM ВА47-29 16А B 1P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Legrand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DX3 AC 32А D 3P 10кА 400В IP20 на DIN-рейку 408092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C120N A9N18367 C 380В 100А 3P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IEK ВА47-29 16А C 2P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MS325-6.3 4-6.3А 100кА (вспомогательные контакты для фронтальной установки 1НО+1НЗ)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2.26-Рем-2025-СарГЭС-1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2.27-Рем-2025-СарГЭС-1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2.28-Рем-2025-СарГЭС-1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2.29-Рем-2025-СарГЭС-1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2.30-Рем-2025-СарГЭС-1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АП50Б-3МТ-10Iн AC 25А 400В У3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2.38-Рем-2025-СарГЭС-1шт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2.39-Рем-2025-СарГЭС-1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ВА55-41-340010-1000А-690AC-УХЛ3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5E6727" w:rsidRDefault="005E6727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8"/>
              <w:widowControl w:val="0"/>
              <w:jc w:val="left"/>
            </w:pPr>
            <w:r>
              <w:t xml:space="preserve">2.56-Рем-2025-СарГЭС-1 </w:t>
            </w:r>
            <w:proofErr w:type="spellStart"/>
            <w:r>
              <w:t>шт</w:t>
            </w:r>
            <w:proofErr w:type="spellEnd"/>
          </w:p>
          <w:p w:rsidR="005E6727" w:rsidRDefault="00F70296">
            <w:pPr>
              <w:pStyle w:val="aff8"/>
              <w:widowControl w:val="0"/>
              <w:jc w:val="left"/>
            </w:pPr>
            <w:r>
              <w:t xml:space="preserve">6.30-Рем-2025-СарГЭС-1 </w:t>
            </w:r>
            <w:proofErr w:type="spellStart"/>
            <w: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OptiMat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D250F-TM160-УХЛ3 160А 3P 10кА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2.56-Рем-2025-СарГЭС-1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D250N-TM250-УХЛ3 250А 3P 10кА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2.56-Рем-2025-СарГЭС-1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IEK ВА47-29 16А C 1P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2.58-Рем-2025-СарГЭС–2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Договор № 1300-461-2023 от 27.12.2023г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см7-2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ВМ63 AC 16А C 2P 4.5кА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ВМ63 25А C 1P 4.5кА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дифференциального тока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D63-22 16А C 2P 6кА 30мА D63-22C16-A-У3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 25А C 2P 6кА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дифференциального тока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D63-22 25А C 2P 4.5кА 30мА У3 328100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BM63-3B10-УХЛ3 AC 10А B 3P 6кА 400В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IEK ВА47-29 AC/DC 25А C 1P 4.5кА 400В IP20 УХЛ4 на DIN-рейку MVA20-1-025-C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ВА-101 25А B 2P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АП50Б-3МТ-10Iн AC 16А 400В У3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6.20-Рем-2025-СарГЭС-2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iC60N 63А C 3P 6кА 400В A9F79363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6.20-Рем-2025-СарГЭС-2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 10А C 3P 6кА УХЛ3 260789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BM63-3B8-УХЛ3 AC 8А B 3P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BM63-3C20-УХЛ3 AC 20А C 3P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BM63-3C16-УХЛ3 AC 16А C 3P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BM63-3C6-УХЛ3 AC 6А C 3P 6кА 400В 260803 52.5х85х73.7мм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пакетный EKF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PROxima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ПВ 2-16 М1 380В 16А IP56 пластиковый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2.58-Рем-2025-СарГЭС-5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DEKraft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ВА-101 AC 40А C 2P 4.5кА 220В IP20 на DIN-рейку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2.58-Рем-2025-СарГЭС-1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Выключатель автоматический AE2036ММ-10Н-00У3-А-5А-12In 5А 3P 1кА 380-660В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ВА55-41 AC 1000А 3P 690В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6.30-Рем-2025-СарГЭС-1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BM63-1C10-УХЛ3 AC 10А C 1P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2.58-Рем-2025-СарГЭС-5</w:t>
            </w:r>
          </w:p>
        </w:tc>
      </w:tr>
      <w:tr w:rsidR="005E6727" w:rsidTr="003F2222">
        <w:trPr>
          <w:trHeight w:val="39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проходной 1-клавишный 10А 250В IP20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открытой установки серый NE-AD 92-52-05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1-клавишный 10А 230В IP44 открытой установки белый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2.58-Рем-2025-СарГЭС-12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1-клавишный 10А 250В IP20 скрытой установки белый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Lezard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701-0202-100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1-клавишный 10А 250В IP20 открытой установки белый TDM Ладога SQ1801-0001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2.16-Рем-2021-СарГЭС-12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ЛЭ-25-35-х/б 25мм ГОСТ 4514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C19BD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1,172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1.34-Рем-2025-СарГЭС-0,172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2.16-Рем-2025-СарГЭС-1 кг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ЛЭ-25-36-х/б ГОСТ 4514-78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ЛЭ-20-24-х/б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2A6099"/>
            </w:tcBorders>
          </w:tcPr>
          <w:p w:rsidR="005E6727" w:rsidRPr="005C19BD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2.25-Рем-2021-СарГЭС-0,7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2.32-Рем-2025-СарГЭС-0,1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2.33-Рем-2025-СарГЭС-0,1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2.35-Рем-2025-СарГЭС-0,05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2.36-Рем-2025-СарГЭС-0,05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2.38-Рем-2025-СарГЭС-0,1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2.39-Рем-2025-СарГЭС-0,1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Лента электроизоляционная стеклотканевая ЛЭСБ 25х0.1мм 1324Н ГОСТ 5937-81 белая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2A6099"/>
            </w:tcBorders>
          </w:tcPr>
          <w:p w:rsidR="005E6727" w:rsidRPr="005C19BD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стеклослюдяная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ЛСЭП-934-ТПл 0.13мм 25м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2A6099"/>
            </w:tcBorders>
          </w:tcPr>
          <w:p w:rsidR="005E6727" w:rsidRPr="005D0F3A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кратно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2.16-Рем-2021-СарГЭС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накладной Белый свет BS-UNIVERSAL-53-L1-INEXI2 12.5Вт 220В 870лм 105х155мм пластик IP65 LED аварийный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  <w:p w:rsidR="005E6727" w:rsidRDefault="005E6727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подвесной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Ledel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industry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NEW 48Т/46/Д/5.0К/02/IKII-22/220AC 404002L 5000К 46Вт 220В 6084лм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2.58-Рем-2025-СарГЭС-1шт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встраиваемый Световые технологии OPL/S ECO LED 1200 1058000170 4000К 32Вт 230В 3600лм 1225х310х82мм сталь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2.58-Рем-2025-СарГЭС-2шт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WT120C G2 LED40S/840 PSU L1200 4000К 28Вт 220…240В 4000лм G2 IP65 LED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настенный/потолочный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Xlight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ДБО-15-WHS-48-02 4500К 17Вт 48В 1400лм 175х110х145мм алюминий IP66 LED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встраиваемый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RC132V G4LED 43S/840 PSU W60L60 911401878180 4000К 34.5Вт 220-240В 4300лм 595х595х11мм сталь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rPr>
          <w:trHeight w:val="1543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консольный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BGP282 LED130-4S/740 I DM10 GR-10714 P1 4000К 220-240В 10900лм 620х234х95мм алюминиевый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ДНАТ/ДРИ/ДРЛ консольный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Galad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ЖКУ 16-150-001 150Вт 220В IP54 ДНАТ (со стеклом)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LED консольный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BY200P LED32 L-B/NW PSU 4000К 220-240В 3200лм алюминий/поликарбонат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WT475C LED72S/840 PSU WB ELB3 L1200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накладной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Navigator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ДПО-2Х24 4000К 4000лм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светодиодный потолочный IEK ДСП 1307 LDSP0-1307-36-6500-K01 6500К 36Вт 230В 2880лм 1200х76х66мм пластик IP65 (монтажный комплект) для промышленного освещения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Крепление для светильника ДБО-FIX_0-90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2.18-Рем-2021-СарГЭС-48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2.21-Рем-2021-СарГЭС-48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Крепление для светильника ДБО-FIX_90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светильника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Wellglass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APR BY200Z 911401579111 сталь нержавеющая 270х270мм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кольцевой ТМЛ 70-10-13 70мм2 D10мм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кольцевой ТА-95-12-13 95мм2 D12мм алюминиевый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1.28-Рем-2025-СарГЭС</w:t>
            </w:r>
          </w:p>
        </w:tc>
      </w:tr>
      <w:tr w:rsidR="005E6727" w:rsidTr="003F2222">
        <w:trPr>
          <w:trHeight w:val="84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Наконечник кабельный под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медный луженый ТМЛ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35-10-10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1.29-Рем-2025-СарГЭС-4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6.20-Рем-2025-СарГЭС-40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Клеммник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EKF KE10.504 50мм2 4х10мм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ТМЛ 16-8-6 КВТ 40877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1.31-Рем-2025-СарГЭС-2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1.32-Рем-2025-СарГЭС-7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6.19-Рем-2025-СарГЭС-8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2.58-Рем-2025-СарГЭС-18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ТА 25-8-7 алюминиевый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1.31-Рем-2025-СарГЭС-2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1.32-Рем-2025-СарГЭС-3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6.19-Рем-2025-СарГЭС-8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штыревой втулочный изолированный НШВИ 16-18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2.16-Рем-2021-СарГЭС-40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2.21-Рем-2021-СарГЭС-8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Скоба металлическая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двухлапковая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32мм 100шт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D0F3A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D0F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2.17-Рем-2021-СарГЭС-4,5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2.18-Рем-2021-СарГЭС-4,5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2.21-Рем-2021-СарГЭС-4,5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AI 16-18 BU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2.21-Рем-2021-СарГЭС-4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хомут полиамид 3х180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3F2222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Договор № 1300-461-2023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27.12.2023г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ТМЛ 50-10-11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2.63-Рем-2025-СарГЭС-10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2.64-Рем-2025-СарГЭС-10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кабельный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ТМЛ 50-10-12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кабельный 50-8-11-М медный ГОСТ 7386-80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2.63-Рем-2025-СарГЭС-10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ТМЛ 4-6-3 4мм2 D6мм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2.136-Рем-2025-СарГЭС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Наконечник кабельный луженый ТМЛ 16-10-6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Зэтарус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zeta10603 медный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кольцевой ТМЛ 120-12-17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Контактор электромагнитный IEK КМИ-22511 220В 25А IP20 3Р 1НЗ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1.33-Рем-2025-СарГЭС-2</w:t>
            </w:r>
          </w:p>
        </w:tc>
      </w:tr>
      <w:tr w:rsidR="005E6727" w:rsidTr="003F2222">
        <w:trPr>
          <w:trHeight w:val="751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Контактор электромагнитный ООО МФК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072150220ВВ380000000 ПМ12-160150 380В 160А IP20 трехполюсной, 2НЗ+2НО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1.33-Рем-2025-СарГЭС-3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Контактор электромагнитный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LC1D09M7 220В 9А IP20 3Р 1НЗ+1НО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2.25-Рем-2021-СарГЭС-4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Скоба металлическая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однолапковая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 16-17 для труб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2.17-Рем-2021-СарГЭС-100 </w:t>
            </w:r>
            <w:r>
              <w:rPr>
                <w:sz w:val="24"/>
                <w:szCs w:val="24"/>
              </w:rPr>
              <w:br/>
              <w:t xml:space="preserve">2.18-Рем-2021-СарГЭС-100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2.21-Рем-2021-СарГЭС-100</w:t>
            </w:r>
          </w:p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2.58-Рем-2025-СарГЭС-150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ЭРА Б0049099 15Вт E27 12В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2.23-Рем-2021-СарГЭС-10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600Вт 2000К E40 220В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TL-D 18W/54-765 18Вт 6200К G13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12Вт E27 A60 220В 5000К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см1-110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15Вт E27 A60 220В 5000К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IEK A60 LLE-A60-11-230-40-E27 11Вт E27 груша 230В 990лм 4000К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зеркальная 60Вт E27 R63 220В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зеркальная 40Вт E14 R50 230В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rPr>
          <w:trHeight w:val="7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зеркальная SR-39 40Вт E14 230В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4Вт E14 R39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4Вт E27 R80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4Вт E27 R63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6Вт E14 R50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3.5Вт E27 рефлекторная 220-240В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3.5Вт E27 свечеобразная 220В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Pr="006A1FAE" w:rsidRDefault="00F70296">
            <w:pPr>
              <w:pStyle w:val="affff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</w:t>
            </w:r>
            <w:r w:rsidRPr="006A1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TL-D 36W/54-765 928048505451 Philips G13 T8 6200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A60 15Вт E27 груша 230В 4000К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rPr>
          <w:trHeight w:val="1142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LED-JCDR-VC 14Вт GU5.3 230В 1260лм 4000К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LED-J118 12Вт R7s цилиндрическая 220В 1100лм 3000К 118мм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накаливания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12-40 40Вт E27 12В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rPr>
          <w:trHeight w:val="391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250Вт E40 трубчатая 220В 28000лм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TDM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SQ0325-0003 150Вт 2100К E40 трубчатая 220В 14700лм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4058075803565 100Вт 2000К E40 трубчатая 220В 10700лм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СТ-КОМ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400Вт E40 трубчатая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TDM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SQ0325-0003 150Вт 2100К E40 трубчатая 220В 14700лм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1000-1 1000Вт E40 130000лм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ТЭН электрический BA CZ 6432/003 для водонагревателя 6кВт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ТЭН электрический BA CZ 6432/006 для водонагревателя 10.0кВт 380В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Щетки ЭГ-4 25х32х40мм К1-3 ПЩ6х125 6Д2-6 для электрических машин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электрографитовая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НК-2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2.23-Рем-2021-СарГЭС-10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2.25-Рем-2021-СарГЭС-24</w:t>
            </w:r>
          </w:p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 1300-461-2023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27.12.2023г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см1-160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DKC 53801 пластиковая 6вв 100х100х50мм IP55 25мм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2.16-Рем-2021-СарГЭС-10</w:t>
            </w:r>
          </w:p>
        </w:tc>
      </w:tr>
      <w:tr w:rsidR="005E6727" w:rsidTr="003F2222">
        <w:trPr>
          <w:trHeight w:val="100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DKC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54100 пластик 10вв 190х140х70мм IP55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2.17-Рем-2021-СарГЭС-92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2.18-Рем-2021-СарГЭС-92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2.21-Рем-2021-СарГЭС-92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DKC 54010 пластиковая 150х110х70мм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Коробка распределительная DKC 53810 100х100х50мм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rPr>
          <w:trHeight w:val="1198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распределительная открытой установки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Экопласт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JBS300 пластиковая 8вв 300х250х120мм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Хомут-стяжка кабельный стальной 4.6х250мм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3F2222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Хомут-стяжка нейлоновый 3.6х300мм 100шт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3F2222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Патрон подвесной керамический E27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2.12-Рем-2021-СарГЭС-10шт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2.19-Рем-2021-СарГЭС-10шт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2.23-Рем-2021-СарГЭС-10шт</w:t>
            </w:r>
          </w:p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МТР см7-30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Патрон подвесной Е40К-401 220В фарфоровый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rPr>
          <w:trHeight w:val="316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с заземлением 16А 220В 1-местная IP44 открытой установки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2.12-Рем-2021-СарГЭС-2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2.23-Рем-2021-СарГЭС-2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2.25-Рем-2021-СарГЭС-6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2.58-Рем-2025-СарГЭС-5</w:t>
            </w:r>
          </w:p>
        </w:tc>
      </w:tr>
      <w:tr w:rsidR="005E6727" w:rsidTr="003F2222">
        <w:trPr>
          <w:trHeight w:val="129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с заземлением и защитной шторкой одноместная 16А 220В слоновая кость открытой установки IP44 РА16-212-01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2.21-Рем-2021-СарГЭС-16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с заземлением 16А 250В 2-местная IP54 открытой установки с защитной крышкой серая Эра Эксперт 11-2403-03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Розетка с заземлением 16А 250В 2-местная IP44 открытой установки с защитной крышкой/шторками белая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Рондо RA16-227B-BI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Розетка наружной установки 1шт 16А 250В белый открытый IP44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Legrand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Quteo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782321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Розетка с заземлением 16А 3-местная IP20 скрытой установки с защитными шторками белая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Кунцево-электро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РС10/16-503 5930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Печь электронагревательная ПЭТ-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4М 1.0кВт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настенный/потолочный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Xlight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ДБО-10-WHS-12-02 4500К 12Вт 12В 1000лм 175х110х145мм алюминий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2.17-Рем-2021-СарГЭС-72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2.18-Рем-2021-СарГЭС-72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2.21-Рем-2021-СарГЭС-72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2.25-Рем-2021-СарГЭС-3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Держатель с хомутиком DKC 51263 25-63мм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D0F3A" w:rsidRDefault="00F70296">
            <w:pPr>
              <w:pStyle w:val="affff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F3A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жесткая гладкая тяжелая ПВХ 32мм DKC 3м серая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D0F3A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0F3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2.17-Рем-2021-СарГЭС-230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2.18-Рем-2021-СарГЭС-230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2.21-Рем-2021-СарГЭС-230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гибкая армированная ПВХ 16мм DKC 57016 серый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C19BD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2.58-Рем-2025-СарГЭС-150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Муфта соединительная труба-труба 32мм ПВХ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bookmarkStart w:id="8" w:name="_GoBack"/>
            <w:bookmarkEnd w:id="8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2.21-Рем-2021-СарГЭС-200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Муфта гибкая труба-труба DKC 32мм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Хомут крепежный стальной 32мм оцинкованный DKC 6040-32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2.17-Рем-2021-СарГЭС-1350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2.18-Рем-2021-СарГЭС-1350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2.21-Рем-2021-СарГЭС-1350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гибкая армированная 25мм DKC 57025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2.17-Рем-2021-СарГЭС- 210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соединительная для армированных труб DKC 25мм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гибкая армированная ПВХ 40мм DKC 57040 серая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C19BD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соединительная DKC B163 500В 80А 1полюс 3контакта 16мм2 под винт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2.21-Рем-2021-СарГЭС-200</w:t>
            </w:r>
          </w:p>
        </w:tc>
      </w:tr>
      <w:tr w:rsidR="005E6727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гибкая армированная ПВХ 10мм DKC 57010 без протяжки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5E6727" w:rsidRPr="005C19BD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5C1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5E6727" w:rsidRDefault="00F7029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электромеханический цепной привод для фрамуг  220В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Apricolor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6A1FAE" w:rsidRDefault="006A1FAE" w:rsidP="006A1FAE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термоусадочная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IEK ТУТ-К 40/12 1.22м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2.21-Рем-2021-СарГЭС-50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12 кабельными вводами д.40 мм, IP55, 380х300х120 мм 54400 DKC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Трубка термоусаживаемая ТУТ 10/5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3F2222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Пушка тепловая электрическая BHP-P-3 300м3/ч 3кВт НС-1035078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Обогреватель взрывозащищенный ОВЭ-4 1кВт 990х185х186мм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плавного пуска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Instart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SSI-45/90-04 380В 45кВт 90А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нереверсивный ПМЕ-211 380В 25А 1з УХЛ4 класс 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2.38-Рем-2025-СарГЭС-1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2.39-Рем-2025-СарГЭС-1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6.21-Рем-2025-СарГЭС-1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ПМ12-025100 380В 25А трехполюсной УХЛ4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магнитный нереверсивный ПМЕ-211 380В 25А трехполюсной IP00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магнитный нереверсивный ПМА-6212М 380В 160А 3P IP40 УЗ (реле тепловое)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ПМЛ-1100 380В 10А 3P IP00 УХЛ4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ПМ 12-010 УХЛ3 220В 10А трехполюсной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Расширитель полюсов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D100/D160/D250мм УХЛ3 (3шт)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2.56-Рем-2025-СарГЭС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 НШВИ 10-18 медный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2.18-Рем-2021-СарГЭС-200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2.21-Рем-2021-СарГЭС-200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пускорегулирующий 1И1000ДНаТ46-001УХЛ1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Реле сумеречное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IC100KP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9 230В (датчик яркости настенный)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Фотореле IEK LFR20-601-2200-003 ФР 601 230В IP44 (монтажный комплект) 77х63х35мм 10А 2200Вт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Реле контроля напряжения трехфазное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RN-03-02 исп.12 16А AC 100-420В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Реле контроля фаз ЕЛ-11Е 220В 50Гц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Скоба монтажная BY200Z MB 911401578911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Кнопка управления зеленая без фиксации ABLF-22 1НО+1НЗ 10А 230В IP40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2.58-Рем-2025-СарГЭС-5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6.21-Рем-2025-СарГЭС-8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Переключатель АС-22 3-позиционный 1р+1з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Переключатель пакетный ПП1-16/4С 250В 16А 1Р 1-2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Переключатель TDM SQ0703-0006 ALCLR-22 3-позиционный I-O-II 1з+1р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распределительная открытой установки пластиковая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3вв 75х75х45мм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Драйвер светодиодный 36Вт 370мА 90-100В 180-265В 180-190 мА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Щит распределительный IEK ЩРн-12з-0 74 IP54 У2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Ящик силовой ЯРП-П 250А (ППНН)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2.136-Рем-2025-СарГЭС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кабельный MG63A-46G пластиковый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кабельный MG75A-56G ZTM-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ZM-2656 IP68 нейлоновый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DIN-рейка 150мм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Тепловентилятор электрический КЭВ-60Т20Е 6000м3/ч 62.5кВт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Тепломаш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Тепловентилятор электрический КЭВ-30Т20Е 2500м3/ч 30кВт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Тепломаш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Клемма проходная винтовая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OptiClip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CTS-50/70-I-175A-(10-70) 1000В 160А серая на DIN-рейку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Конвектор электрический 1.5кВт напольный/настенный 400х595х113мм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BEC/ETER-1500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rPr>
          <w:trHeight w:val="1154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Конвектор электрический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BEC/ETER-2000 2кВт 400х830х113мм IP24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Расцепитель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дистанционного отключения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100-415В АС Acti9 A9A26476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1кВ КВТ 5ПКТп(б)-1-25/50(Б) 5х25-50 60337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1кВ КВТ 5ПКТп(б)-1-16/25(Б) 5х16-25 60335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5КВТп-1-70…120;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термоусаживаемая 1кВ 4ПКВ(Н)Тпб-1нг-LS-70-120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 контактов дополнительный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MK63-2011 230В 20А AC 85х65х17.5мм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Кнопка управления пуск-стоп TDM SQ0704-0027 PPBB-30N D30мм, 1з+1р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Замок для щитка MFK-TORK Z/Щ2017 (трехгранный ключ)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токоприемника ТК-11/ТКН-11 (шпилька монтажная-1шт, изолятор фарфоровый-2шт, шайба-2шт, прокладка изоляционная-4шт, втулка изоляционная-1шт)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соединительная М1Т медная 6х60х4000мм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6.30-Рем-2025-СарГЭС-1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медная твердая луженая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3F2222" w:rsidRDefault="006A1FAE" w:rsidP="003F2222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Шина заземления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Sismatrix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 0022.001 медная 19“ с винтами и изоляторами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Клемма соединительная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222-413 380В 32А 3-х контактная 0.08-4мм2 с рычажком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Клемма соединительная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222-413 400В 32А 0.08-2.5/4мм² 3 контактная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электронный пускорегулирующий ЛЛ АСТЗ АВТ40-003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пускорегулирующий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1И250ДНаТ46Н-004 УХЛ2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Зажим винтовой изолированный ЗВИ-60 220В 60А 12 пар под винт полиэтилен для присоединения и ответвления проводников 6-16мм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rPr>
          <w:trHeight w:val="1108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Датчик уровня освещенности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ССТ15268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Щиток осветительный ОЩВ-12 SO12-10016-31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220/380В 100А+12х16А IP31 УХЛ4 стальной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распределительная ЗЭТА У-409-4 пластик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rPr>
          <w:trHeight w:val="127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Стартер одиночного включения ЛЛ IEK LS111M 4-65Вт 220-240В LLD111-LS-65 4…65Вт пластик IP20 1шт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Стеклотекстолит электротехнический листовой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СТЭФ-1с 10х500х500мм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3F2222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5,625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Договор №1300-355-2023 от 02.11.2023г.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6.30-Рем-2025-СарГЭС</w:t>
            </w:r>
          </w:p>
        </w:tc>
      </w:tr>
      <w:tr w:rsidR="006A1FAE" w:rsidTr="003F2222">
        <w:trPr>
          <w:trHeight w:val="756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Стеклотекстолит электротехнический листовой СТЭФ 2мм ГОСТ 12652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3F2222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6A1FAE" w:rsidRDefault="006A1FAE" w:rsidP="006A1FAE">
            <w:pPr>
              <w:pStyle w:val="aff8"/>
              <w:widowControl w:val="0"/>
              <w:jc w:val="left"/>
            </w:pPr>
            <w:r>
              <w:t>2.17-Рем-2021-СарГЭС-7</w:t>
            </w:r>
          </w:p>
          <w:p w:rsidR="006A1FAE" w:rsidRDefault="006A1FAE" w:rsidP="006A1FAE">
            <w:pPr>
              <w:pStyle w:val="aff8"/>
              <w:widowControl w:val="0"/>
              <w:jc w:val="left"/>
            </w:pPr>
            <w:r>
              <w:t>2.18-Рем-2021-СарГЭС-7</w:t>
            </w:r>
          </w:p>
          <w:p w:rsidR="006A1FAE" w:rsidRDefault="006A1FAE" w:rsidP="006A1FAE">
            <w:pPr>
              <w:pStyle w:val="aff8"/>
              <w:widowControl w:val="0"/>
              <w:jc w:val="left"/>
            </w:pPr>
            <w:r>
              <w:t>2.21-Рем-2021-СарГЭС-7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Эл. лампа 36х60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см1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Панель нагревателей для BLG1002Ф(СБ) (комплект керамических резисторов (АBB)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2GPD045234A02)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см5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Вилка электрическая "Евро" с заземлением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Вилка электрическая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Makel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вилка б/з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Pr="009B1831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хомут</w:t>
            </w:r>
            <w:proofErr w:type="spellEnd"/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полиамид</w:t>
            </w:r>
            <w:proofErr w:type="spellEnd"/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3х180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9B1831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9B1831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128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Pr="009B1831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6A1FAE" w:rsidRDefault="006A1FAE" w:rsidP="006A1FA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6A1FAE" w:rsidTr="003F2222">
        <w:trPr>
          <w:trHeight w:val="961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Выключатель автоматический ВА 55-41-330010-20УХЛ3-1000А;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термоусаживаемая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Pr="003F2222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2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 w:rsidR="003F22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Сечение жилы: 0,5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Сечение жилы 1,0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Сечение жилы 1,5 мм2;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 Сечение жилы 2,5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–гильза медный луженый с изолированным фланцем под два провода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Сечение жилы 2х1,0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–гильза медный луженый с изолированным фланцем под два провода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Сечение жилы 2х1,5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–гильза медный луженый с изолированным фланцем под два провода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Сечение жилы 2х2,5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кольцевой изолированный. Сечение жилы: 4-6 мм²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кольцевой изолированный. Сечение жилы: 1.5-2.5 мм²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медный луженый Диаметр отверстия для жилы: 8 мм. Форма фланца: кольцеобразная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кабельная оцинкованная К1151ц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Полка кабельная оцинкованная К1162ц;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прямая оцинкованная НЛ30х5-П1,87 УТ1,5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Прижим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прижим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НЛ-ПР УТ1,5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белая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желтая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желто-зеленая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зеленая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красная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синяя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черная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Бирка кабельная У-136 треугольник 55х55х55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Бирка кабельная У-134 квадрат 55х55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ТВ-40 Внутренний диаметр: 4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500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7,2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300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4,8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150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2,5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100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3,6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200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3,6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rPr>
          <w:trHeight w:val="988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самоклеящаяся под хомуты Длина: 20 мм; Ширина: 20 мм;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ПВХ Ø 3,2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6A1FAE" w:rsidTr="003F2222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ПВХ Ø 4,2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6A1FAE" w:rsidRDefault="006A1FAE" w:rsidP="006A1FAE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</w:tbl>
    <w:p w:rsidR="005E6727" w:rsidRDefault="005E6727">
      <w:pPr>
        <w:keepNext/>
        <w:spacing w:before="120" w:after="6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E6727" w:rsidRDefault="00F70296">
      <w:pPr>
        <w:keepNext/>
        <w:numPr>
          <w:ilvl w:val="2"/>
          <w:numId w:val="4"/>
        </w:numPr>
        <w:spacing w:before="120" w:after="6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__RefHeading___Toc10402_3983621803"/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срокам поставки продукции </w:t>
      </w:r>
    </w:p>
    <w:p w:rsidR="005E6727" w:rsidRDefault="00F70296">
      <w:pPr>
        <w:keepNext/>
        <w:keepLines/>
        <w:spacing w:before="240" w:after="6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__RefHeading___Toc10404_3983621803"/>
      <w:bookmarkEnd w:id="10"/>
      <w:r>
        <w:rPr>
          <w:rFonts w:ascii="Times New Roman" w:hAnsi="Times New Roman" w:cs="Times New Roman"/>
          <w:b/>
          <w:sz w:val="24"/>
          <w:szCs w:val="24"/>
        </w:rPr>
        <w:t xml:space="preserve">Таблица 2.1 </w:t>
      </w:r>
      <w:bookmarkStart w:id="11" w:name="_Hlk50465284"/>
      <w:r>
        <w:rPr>
          <w:rFonts w:ascii="Times New Roman" w:hAnsi="Times New Roman" w:cs="Times New Roman"/>
          <w:b/>
          <w:sz w:val="24"/>
          <w:szCs w:val="24"/>
        </w:rPr>
        <w:t xml:space="preserve">Требования по срокам </w:t>
      </w:r>
      <w:bookmarkEnd w:id="11"/>
      <w:r>
        <w:rPr>
          <w:rFonts w:ascii="Times New Roman" w:hAnsi="Times New Roman" w:cs="Times New Roman"/>
          <w:b/>
          <w:sz w:val="24"/>
          <w:szCs w:val="24"/>
        </w:rPr>
        <w:t>поставки продукции</w:t>
      </w:r>
      <w:r>
        <w:t xml:space="preserve"> </w:t>
      </w:r>
    </w:p>
    <w:tbl>
      <w:tblPr>
        <w:tblW w:w="104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46"/>
        <w:gridCol w:w="3378"/>
        <w:gridCol w:w="2835"/>
        <w:gridCol w:w="3418"/>
      </w:tblGrid>
      <w:tr w:rsidR="005E6727" w:rsidTr="005C19B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5E6727" w:rsidTr="005C19B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 w:rsidR="005E6727" w:rsidTr="005C19BD">
        <w:trPr>
          <w:trHeight w:val="2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Pr="005C19BD" w:rsidRDefault="00F70296" w:rsidP="005C19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60 календарных дней с </w:t>
            </w:r>
            <w:r w:rsidR="005C19BD" w:rsidRPr="005C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подписания Договора.</w:t>
            </w:r>
          </w:p>
        </w:tc>
      </w:tr>
    </w:tbl>
    <w:p w:rsidR="005E6727" w:rsidRDefault="005E6727">
      <w:pPr>
        <w:sectPr w:rsidR="005E6727">
          <w:footerReference w:type="first" r:id="rId7"/>
          <w:pgSz w:w="11906" w:h="16838"/>
          <w:pgMar w:top="567" w:right="567" w:bottom="794" w:left="851" w:header="0" w:footer="737" w:gutter="0"/>
          <w:cols w:space="720"/>
          <w:formProt w:val="0"/>
          <w:titlePg/>
          <w:docGrid w:linePitch="381"/>
        </w:sectPr>
      </w:pPr>
    </w:p>
    <w:p w:rsidR="005E6727" w:rsidRDefault="00F70296">
      <w:pPr>
        <w:keepNext/>
        <w:numPr>
          <w:ilvl w:val="1"/>
          <w:numId w:val="4"/>
        </w:numPr>
        <w:spacing w:before="120" w:after="6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" w:name="__RefHeading___Toc10406_3983621803"/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качеству продукции</w:t>
      </w:r>
    </w:p>
    <w:p w:rsidR="005E6727" w:rsidRDefault="00F70296">
      <w:pPr>
        <w:keepNext/>
        <w:keepLines/>
        <w:spacing w:before="240" w:after="6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3" w:name="__RefHeading___Toc10408_3983621803"/>
      <w:bookmarkEnd w:id="13"/>
      <w:r>
        <w:rPr>
          <w:rFonts w:ascii="Times New Roman" w:hAnsi="Times New Roman" w:cs="Times New Roman"/>
          <w:b/>
          <w:sz w:val="24"/>
          <w:szCs w:val="24"/>
        </w:rPr>
        <w:t>Таблица 3. Требования к продукции</w:t>
      </w: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2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80"/>
        <w:gridCol w:w="5893"/>
        <w:gridCol w:w="4035"/>
        <w:gridCol w:w="2656"/>
        <w:gridCol w:w="2461"/>
      </w:tblGrid>
      <w:tr w:rsidR="005E6727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5E6727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5E6727">
        <w:trPr>
          <w:trHeight w:val="31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E672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  <w:p w:rsidR="005E6727" w:rsidRDefault="005E6727">
            <w:pPr>
              <w:pStyle w:val="afff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BM63-1C16-УХЛ3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Характеристика срабатывания (кривая точка)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Выключатель автоматический </w:t>
            </w:r>
            <w:r>
              <w:rPr>
                <w:b/>
                <w:bCs/>
              </w:rPr>
              <w:lastRenderedPageBreak/>
              <w:t>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BM63-1C25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+40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BM63 АC 25А С 3Р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Характеристика диапазона отключения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Номинальное импульсное напряжение </w:t>
            </w:r>
            <w:proofErr w:type="spellStart"/>
            <w:r>
              <w:t>Uimp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4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+40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lastRenderedPageBreak/>
              <w:t>1.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Автоматический выключатель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TDM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ВА 47-29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16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АС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Номинальная 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4,5 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Legrand</w:t>
            </w:r>
            <w:proofErr w:type="spellEnd"/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408092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DX3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32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vMerge w:val="restart"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4,5 кА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400 В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IP20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rPr>
                <w:color w:val="111111"/>
                <w:lang w:eastAsia="ru-RU"/>
              </w:rPr>
              <w:t>от -25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+70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Acti9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C120N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A9N18367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100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2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модулей DIN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Номинальное рабочее напряжение переменного тока </w:t>
            </w:r>
            <w:proofErr w:type="spellStart"/>
            <w:r>
              <w:t>Ue</w:t>
            </w:r>
            <w:proofErr w:type="spellEnd"/>
            <w:r>
              <w:t xml:space="preserve"> (В)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380 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Автоматический выключатель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от -40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+50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MS325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MS325-6.3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4-6,3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100 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Номинальное рабочее напряжение переменного тока </w:t>
            </w:r>
            <w:proofErr w:type="spellStart"/>
            <w:r>
              <w:t>Ue</w:t>
            </w:r>
            <w:proofErr w:type="spellEnd"/>
            <w:r>
              <w:t xml:space="preserve"> (В)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До 690 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Вспомогательные </w:t>
            </w:r>
            <w:proofErr w:type="spellStart"/>
            <w:r>
              <w:t>контаты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1НО+1НЗ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60947-1-2014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АП50Б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Ток отсечки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I</w:t>
            </w:r>
            <w:r>
              <w:rPr>
                <w:color w:val="000000"/>
                <w:lang w:val="en-US" w:eastAsia="ru-RU"/>
              </w:rPr>
              <w:t>=</w:t>
            </w: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val="en-US" w:eastAsia="ru-RU"/>
              </w:rPr>
              <w:t>х</w:t>
            </w:r>
            <w:proofErr w:type="spellStart"/>
            <w:r>
              <w:rPr>
                <w:color w:val="000000"/>
                <w:lang w:eastAsia="ru-RU"/>
              </w:rPr>
              <w:t>Iн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r>
              <w:t>ВА 55-41-340010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стационарное;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монтажную плату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ручной;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rPr>
                <w:color w:val="000000"/>
              </w:rPr>
              <w:t>С</w:t>
            </w:r>
            <w:r>
              <w:t>тепень защиты выключателя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Выключатель автоматический </w:t>
            </w:r>
            <w:proofErr w:type="spellStart"/>
            <w:r>
              <w:rPr>
                <w:b/>
                <w:bCs/>
              </w:rPr>
              <w:t>OptiMat</w:t>
            </w:r>
            <w:proofErr w:type="spellEnd"/>
            <w:r>
              <w:rPr>
                <w:b/>
                <w:bCs/>
              </w:rPr>
              <w:t xml:space="preserve"> D250F-ТМ160 КЭАЗ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50030.2-2010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291445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 D250F-ТМ160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монтажную панель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Выключатель автоматический </w:t>
            </w:r>
            <w:proofErr w:type="spellStart"/>
            <w:r>
              <w:rPr>
                <w:b/>
                <w:bCs/>
              </w:rPr>
              <w:t>OptiMat</w:t>
            </w:r>
            <w:proofErr w:type="spellEnd"/>
            <w:r>
              <w:rPr>
                <w:b/>
                <w:bCs/>
              </w:rPr>
              <w:t xml:space="preserve"> D250N-TM250 КЭАЗ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50030.2-2010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291434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D250N-TM250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Монтажная плата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Номинальная 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Количество модулей DIN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75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от -40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+50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727" w:rsidRDefault="00F70296">
            <w:pPr>
              <w:pStyle w:val="afff0"/>
              <w:widowControl w:val="0"/>
            </w:pPr>
            <w:r>
              <w:t>Максимальное сечение подключаемого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25 мм</w:t>
            </w:r>
            <w:r>
              <w:rPr>
                <w:color w:val="111111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от -40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+50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BM63-1C25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t xml:space="preserve"> D63-22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BM63-2C25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 D63-22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19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BM63-3B10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lastRenderedPageBreak/>
              <w:t>1.2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111111"/>
                <w:lang w:eastAsia="ru-RU"/>
              </w:rPr>
            </w:pPr>
            <w:r>
              <w:rPr>
                <w:color w:val="111111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AC/DC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ВА101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220-230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60947-1-2014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АП50Б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Ток отсечки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I</w:t>
            </w:r>
            <w:r>
              <w:rPr>
                <w:color w:val="000000"/>
                <w:lang w:val="en-US" w:eastAsia="ru-RU"/>
              </w:rPr>
              <w:t>=</w:t>
            </w:r>
            <w:r>
              <w:rPr>
                <w:color w:val="000000"/>
                <w:lang w:eastAsia="ru-RU"/>
              </w:rPr>
              <w:t>10Iн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Acti9iС60N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C120N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A9F79363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63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модулей DIN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Номинальное рабочее напряжение переменного тока </w:t>
            </w:r>
            <w:proofErr w:type="spellStart"/>
            <w:r>
              <w:t>Ue</w:t>
            </w:r>
            <w:proofErr w:type="spellEnd"/>
            <w:r>
              <w:t xml:space="preserve"> (В)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AC/DC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24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260789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28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29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lang w:eastAsia="ru-RU"/>
              </w:rPr>
              <w:t xml:space="preserve">Выключатель пакетный </w:t>
            </w:r>
            <w:r>
              <w:rPr>
                <w:b/>
                <w:bCs/>
                <w:color w:val="000000"/>
                <w:lang w:eastAsia="ru-RU"/>
              </w:rPr>
              <w:t>защищенный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50030.3-99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EKF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PROxima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ПВ 2-16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(корпуса оболочки)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Силумин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 рукоятки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Поворотная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Монтажная плата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111111"/>
                <w:lang w:eastAsia="ru-RU"/>
              </w:rPr>
            </w:pPr>
            <w:r>
              <w:rPr>
                <w:color w:val="111111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DEKraft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ВА101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AE2036ММ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380-660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r>
              <w:t>ВА 55-41-344710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стационарное;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монтажную плату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ручной;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Вид </w:t>
            </w:r>
            <w:proofErr w:type="spellStart"/>
            <w:r>
              <w:rPr>
                <w:color w:val="000000"/>
                <w:lang w:eastAsia="ru-RU"/>
              </w:rPr>
              <w:t>расцепителей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Дополнительный </w:t>
            </w:r>
            <w:proofErr w:type="spellStart"/>
            <w:r>
              <w:rPr>
                <w:color w:val="000000"/>
                <w:lang w:eastAsia="ru-RU"/>
              </w:rPr>
              <w:t>расцепитель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НР230АС/220DС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rPr>
                <w:color w:val="000000"/>
              </w:rPr>
              <w:t>С</w:t>
            </w:r>
            <w:r>
              <w:t>тепень защиты выключателя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NE-AD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Открытой проводки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Индикация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Брэнд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Открытой проводки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Индикация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Брэнд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Lezard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MIRA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Индикация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Брэнд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Ладога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АБС-пластик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киперная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ГОСТ 4514-78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ЛЭ-25-35 х/б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киперная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ГОСТ 4514-78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ЛЭ-25-36 х/б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киперная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ГОСТ 4514-78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ЛЭ-20-24 х/б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Лента стеклянная электроизоляционная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5937-81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ЛЭСБ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диапазон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-50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+180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lastRenderedPageBreak/>
              <w:t>1.4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стеклослюдяная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26103-84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ЛСЭП-934-ТПл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Полиэтилентерефталатная</w:t>
            </w:r>
            <w:proofErr w:type="spellEnd"/>
            <w:r>
              <w:rPr>
                <w:sz w:val="24"/>
                <w:szCs w:val="24"/>
              </w:rPr>
              <w:t xml:space="preserve"> плёнка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аварийный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Белый свет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UNIVERSAL L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Встроенный аккумулятор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Цветопередача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корпуса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рассеивателя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L-</w:t>
            </w:r>
            <w:proofErr w:type="spellStart"/>
            <w:r>
              <w:rPr>
                <w:b/>
                <w:bCs/>
                <w:sz w:val="24"/>
                <w:szCs w:val="24"/>
              </w:rPr>
              <w:t>Industry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NEW 48t ip54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LEDEL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rPr>
          <w:trHeight w:val="422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6084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132,3 лм/Вт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поворотного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АС (переменный)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потолочный, IP20, OPL/S LED 1200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Световые технологии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Потолочный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более 1225х310х82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32Вт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46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Светильник светодиодный WT120C LED40S/840 PSU L1200 IP65</w:t>
            </w:r>
          </w:p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источника света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безопасности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Светодиодный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 и отражателя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Ударопрочный 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Светоотдача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47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ДБО-15-WHS-48-02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Температурный диапазон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-40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С...+50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Естественный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Светильники серии RC132V G4LED34 43S/830 PSU W60L60 OC</w:t>
            </w:r>
          </w:p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 Р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220-240В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Светильник светодиодный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BGP282 LED130-4S/740 I DM10 GR-10714 P1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220-240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поток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оптика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Светильник  консольный </w:t>
            </w:r>
          </w:p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ЖКУ 16-150-001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Консольный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ламп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Пускорегулирующая аппаратура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У1/УХЛ1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Алюминиевый полированный отражатель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рассеивателя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Поликарбонат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светостабилизированный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Pr="009B1831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Светильник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BY200P LED32 L-B/NW PSU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источника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температуры окружающей среды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 до +50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света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WT475C LED72S/840 PSU WB ELB3 L1200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источника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Светильник светодиодный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Navigator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ДПО-2х24 4000К 4000Лм матовый IP20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ДПО-2х24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Накладной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блока аварийного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Пускорегулирующая аппаратура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LED драйв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Оптическая часть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Рассеиватель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-40 до +40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LED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176-264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Диммирование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Заземление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цветопередачи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рассеивателя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Полистирол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управления освещением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0,24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50/60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потолочный (монтажный комплект) для промышленного освещения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60598-2-1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224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ДСП 1307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1200х76х66мм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Крепление для  светильника ДБО-FIX_0-90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17020-78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стену, потолок, швеллер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Совместимость со светильниками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ДБО-10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настройки угла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совместимость со светильниками марки ДБО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5E6727" w:rsidRDefault="005E6727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Крепление для светильника   ДБО-FIX_90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17020-78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плоскую поверхность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Совместимость со светильниками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ДБО-10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углом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градусов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совместимость со светильниками  ДБО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 w:rsidRPr="005D0F3A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Pr="009B1831" w:rsidRDefault="00F70296">
            <w:pPr>
              <w:pStyle w:val="affff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Сетка</w:t>
            </w:r>
            <w:r w:rsidRPr="009B1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</w:t>
            </w:r>
            <w:r w:rsidRPr="009B1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светильника</w:t>
            </w:r>
            <w:r w:rsidRPr="009B1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Philips </w:t>
            </w:r>
            <w:proofErr w:type="spellStart"/>
            <w:r w:rsidRPr="009B1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Wellglass</w:t>
            </w:r>
            <w:proofErr w:type="spellEnd"/>
            <w:r w:rsidRPr="009B1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LED APR BY200Z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Pr="009B1831" w:rsidRDefault="005E6727">
            <w:pPr>
              <w:pStyle w:val="aff8"/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Pr="009B1831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Pr="009B1831" w:rsidRDefault="005E6727">
            <w:pPr>
              <w:widowControl w:val="0"/>
              <w:rPr>
                <w:lang w:val="en-US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Wellglass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911401579111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нержавеющая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270х270мм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70-10-13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покрытие поверхности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сечение провода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70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контактного стержня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Внутренний диаметр хвостика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Форма фланца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Кольцеобразная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Наконечники кабельные алюминиевые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9581-80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ТА 95-12-13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Алюминий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95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95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Без покрытия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5E6727" w:rsidRDefault="005E6727">
            <w:pPr>
              <w:pStyle w:val="aff8"/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кабельный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35-10-10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Клеммник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EKF KE10.504 50мм2 4х10мм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EKF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KE10.504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 кабельный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9581-80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40877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ТМЛ-16-8-6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cantSplit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111111"/>
                <w:lang w:eastAsia="ru-RU"/>
              </w:rPr>
              <w:t xml:space="preserve">Наконечники кабельные алюминиевые в соответствии с </w:t>
            </w:r>
            <w:r>
              <w:rPr>
                <w:b/>
                <w:bCs/>
                <w:color w:val="000000"/>
                <w:lang w:eastAsia="ru-RU"/>
              </w:rPr>
              <w:t>ГОСТ 9581-80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111111"/>
                <w:lang w:eastAsia="ru-RU"/>
              </w:rPr>
              <w:t xml:space="preserve"> </w:t>
            </w:r>
            <w:r>
              <w:rPr>
                <w:color w:val="111111"/>
                <w:lang w:eastAsia="ru-RU"/>
              </w:rPr>
              <w:t>ТА 25-8-7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Алюминий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Штыревой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изоляции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Скоба металлическая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двухлапковая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 27.33.13.130-043-99856433-2020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Кабельный наконечник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AI 16 - 18 BU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Проклеенная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Изолированная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изоляции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 втулки/гильзы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поперечное сечение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Конструктивное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Стандартная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Не содержит галогенов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покрытие поверхности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b/>
                <w:bCs/>
                <w:color w:val="000000"/>
                <w:sz w:val="24"/>
                <w:szCs w:val="24"/>
              </w:rPr>
              <w:t>абельный наконечник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 10- 18 </w:t>
            </w:r>
            <w:r>
              <w:rPr>
                <w:color w:val="000000"/>
                <w:sz w:val="24"/>
                <w:szCs w:val="24"/>
              </w:rPr>
              <w:t>BN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Проклеенная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втулки/гильзы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поперечное сечение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мм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 галогенов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5E6727" w:rsidRDefault="00D15EF4">
            <w:pPr>
              <w:pStyle w:val="afff0"/>
              <w:widowControl w:val="0"/>
              <w:jc w:val="center"/>
            </w:pPr>
            <w:hyperlink r:id="rId8">
              <w:r w:rsidR="00F70296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50-10-11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50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5E6727" w:rsidRDefault="00D15EF4">
            <w:pPr>
              <w:pStyle w:val="afff0"/>
              <w:widowControl w:val="0"/>
              <w:jc w:val="center"/>
            </w:pPr>
            <w:hyperlink r:id="rId9">
              <w:r w:rsidR="00F70296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50-10-12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50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5E6727" w:rsidRDefault="00D15EF4">
            <w:pPr>
              <w:pStyle w:val="afff0"/>
              <w:widowControl w:val="0"/>
              <w:jc w:val="center"/>
            </w:pPr>
            <w:hyperlink r:id="rId10">
              <w:r w:rsidR="00F70296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50-8-11-М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5E6727" w:rsidRDefault="00D15EF4">
            <w:pPr>
              <w:pStyle w:val="afff0"/>
              <w:widowControl w:val="0"/>
              <w:jc w:val="center"/>
            </w:pPr>
            <w:hyperlink r:id="rId11">
              <w:r w:rsidR="00F70296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4-6-3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</w:pPr>
            <w:r>
              <w:rPr>
                <w:rStyle w:val="Strong6"/>
                <w:rFonts w:ascii="Times New Roman" w:hAnsi="Times New Roman"/>
                <w:bCs/>
                <w:color w:val="000000"/>
                <w:sz w:val="24"/>
                <w:szCs w:val="24"/>
              </w:rPr>
              <w:t>Наконечник кабельный луженый</w:t>
            </w:r>
          </w:p>
          <w:p w:rsidR="005E6727" w:rsidRDefault="00D15EF4">
            <w:pPr>
              <w:pStyle w:val="afff0"/>
              <w:widowControl w:val="0"/>
              <w:jc w:val="center"/>
            </w:pPr>
            <w:hyperlink r:id="rId12">
              <w:r w:rsidR="00F70296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16-10-6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Зэтарус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Код производителя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Style w:val="Strong6"/>
                <w:rFonts w:ascii="Times New Roman" w:hAnsi="Times New Roman"/>
                <w:b w:val="0"/>
                <w:color w:val="000000"/>
                <w:sz w:val="24"/>
                <w:szCs w:val="24"/>
              </w:rPr>
              <w:t>zeta10603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Диаметр крепежного болта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Внутренний диаметр хвостовика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5E6727" w:rsidRDefault="00D15EF4">
            <w:pPr>
              <w:pStyle w:val="afff0"/>
              <w:widowControl w:val="0"/>
              <w:jc w:val="center"/>
            </w:pPr>
            <w:hyperlink r:id="rId13">
              <w:r w:rsidR="00F70296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ТМЛ 120-12-17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Контактор электромагнитный</w:t>
            </w:r>
          </w:p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rStyle w:val="Strong5"/>
                <w:sz w:val="24"/>
                <w:szCs w:val="24"/>
              </w:rPr>
              <w:t>ГОСТ IEC 60947-4-1-2021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КМИ-22511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proofErr w:type="spellStart"/>
            <w:r>
              <w:rPr>
                <w:color w:val="000000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вспомогательных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размыкающих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контактов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DIN-рейка/монтажная плата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rStyle w:val="Strong6"/>
                <w:sz w:val="24"/>
                <w:szCs w:val="24"/>
              </w:rPr>
              <w:t>Контактор электромагнитный</w:t>
            </w:r>
          </w:p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rStyle w:val="Strong5"/>
                <w:sz w:val="24"/>
                <w:szCs w:val="24"/>
              </w:rPr>
              <w:t>ГОСТ IEC 60947-4-1-2021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ООО МФК </w:t>
            </w:r>
            <w:proofErr w:type="spellStart"/>
            <w:r>
              <w:rPr>
                <w:sz w:val="24"/>
                <w:szCs w:val="24"/>
              </w:rPr>
              <w:t>Техэнерго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Style w:val="Strong6"/>
                <w:rFonts w:ascii="Times New Roman" w:hAnsi="Times New Roman"/>
                <w:b w:val="0"/>
                <w:sz w:val="24"/>
                <w:szCs w:val="24"/>
              </w:rPr>
              <w:t>072150220ВВ380000000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Style w:val="Strong6"/>
                <w:rFonts w:ascii="Times New Roman" w:hAnsi="Times New Roman"/>
                <w:b w:val="0"/>
                <w:sz w:val="24"/>
                <w:szCs w:val="24"/>
              </w:rPr>
              <w:t>ПМ12-160150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Род тока включения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Количество вспомогательных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160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Strong6"/>
                <w:sz w:val="24"/>
                <w:szCs w:val="24"/>
              </w:rPr>
              <w:t>Контактор электромагнитный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Strong5"/>
                <w:sz w:val="24"/>
                <w:szCs w:val="24"/>
              </w:rPr>
              <w:t>ГОСТ IEC 60947-4-1-2021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</w:pPr>
            <w:r>
              <w:rPr>
                <w:rStyle w:val="Strong6"/>
                <w:rFonts w:ascii="Times New Roman" w:hAnsi="Times New Roman"/>
                <w:b w:val="0"/>
                <w:sz w:val="24"/>
                <w:szCs w:val="24"/>
              </w:rPr>
              <w:t>LC1D09M7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 включения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вспомогательных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Скоба металлическая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однолапковая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СМО 16-17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 27.33.13.130-043-99856433-2020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диаметров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16-17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односторонняя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Лампа светодиодная ЭРА ГОСТ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Б0049099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ДНаТ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600Вт 2000К</w:t>
            </w:r>
          </w:p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Лампа </w:t>
            </w:r>
            <w:proofErr w:type="spellStart"/>
            <w:r>
              <w:rPr>
                <w:b/>
                <w:bCs/>
                <w:sz w:val="24"/>
                <w:szCs w:val="24"/>
              </w:rPr>
              <w:t>люминисцентная</w:t>
            </w:r>
            <w:proofErr w:type="spellEnd"/>
          </w:p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ГОСТ Р 59175-2020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TL-D 18W/54-765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Холодная дневная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 |К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62560-2018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зеркальная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54992-2012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Отражатель (рефлектор)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зеркальная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54992-2012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220-230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Отражатель (рефлектор)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зеркальная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54992-2012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220-230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SR39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Отражатель (рефлектор)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 R39 3000 К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 R80 3000 К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324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 R63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теплый свет R50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рефлекторная LED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до 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рефлекторная LED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до 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люминисцентная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ГОСТ Р 59175-2020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TL-D 36W/54-765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1213,6мм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GU5.3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JCDR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Светодиодная лампа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 ТС 004/2011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LED-J118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R7s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циллиндрическая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накаливания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24127-80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Лисма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12-40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Лампа натриевая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ДНаТ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250Вт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Osram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150 ДНАТ W Е40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100 ДНАТ W Е40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400ДНАТW Е40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150ДНАТ W Е40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Прозрачная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1000ДНАТ W Е40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Рефлакс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Прозрачная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ТЭН 6/220 BA CZ 6432/003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19108-81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44340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Марка котла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Эван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Диаметр трубки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Материал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Нержавеющая 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штуцеров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латунь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витков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ТЭН 10/380 BA CZ 6432/006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19108-81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44405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Марка котла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Эван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Диаметр трубки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Материал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Нержавеющая 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штуцеров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латунь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витков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Электрощётки</w:t>
            </w:r>
            <w:proofErr w:type="spellEnd"/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53617-2009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ЭГ-4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Размер, мм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25х32х40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Твердость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2-6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Удельное электрическое сопротивление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16-6 мкОм*м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Плотность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 более 12 А/см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Линейная скорость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60 м/с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Температура нагрева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 выше 130</w:t>
            </w:r>
            <w:r>
              <w:rPr>
                <w:vertAlign w:val="superscript"/>
              </w:rPr>
              <w:t>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Номинальное давление на </w:t>
            </w:r>
            <w:proofErr w:type="spellStart"/>
            <w:r>
              <w:t>электрощетку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кПа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ответвительная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"DKC"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53801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Настенное или потолочное крепление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114х114х62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Коробки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ответвительные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Артикул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54100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190х140х70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ввода максимальный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Коробка </w:t>
            </w:r>
            <w:proofErr w:type="spellStart"/>
            <w:r>
              <w:rPr>
                <w:b/>
                <w:bCs/>
                <w:szCs w:val="24"/>
              </w:rPr>
              <w:t>ответвительная</w:t>
            </w:r>
            <w:proofErr w:type="spellEnd"/>
            <w:r>
              <w:rPr>
                <w:b/>
                <w:bCs/>
                <w:szCs w:val="24"/>
              </w:rPr>
              <w:t xml:space="preserve"> DKC</w:t>
            </w:r>
          </w:p>
          <w:p w:rsidR="005E6727" w:rsidRDefault="00F70296">
            <w:pPr>
              <w:pStyle w:val="affffb"/>
              <w:widowControl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ГОСТ 32126.1-2013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val="en-US" w:eastAsia="ru-RU"/>
              </w:rPr>
            </w:pPr>
            <w:proofErr w:type="spellStart"/>
            <w:r>
              <w:rPr>
                <w:szCs w:val="24"/>
                <w:lang w:val="en-US" w:eastAsia="ru-RU"/>
              </w:rPr>
              <w:t>Артикул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54010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150х110х70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Прямоугольная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от -25</w:t>
            </w:r>
            <w:r>
              <w:rPr>
                <w:szCs w:val="24"/>
                <w:vertAlign w:val="superscript"/>
                <w:lang w:eastAsia="ru-RU"/>
              </w:rPr>
              <w:t>0</w:t>
            </w:r>
            <w:r>
              <w:rPr>
                <w:szCs w:val="24"/>
                <w:lang w:eastAsia="ru-RU"/>
              </w:rPr>
              <w:t>С до +60</w:t>
            </w:r>
            <w:r>
              <w:rPr>
                <w:szCs w:val="24"/>
                <w:vertAlign w:val="superscript"/>
                <w:lang w:eastAsia="ru-RU"/>
              </w:rPr>
              <w:t>0</w:t>
            </w:r>
            <w:r>
              <w:rPr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Наличие клемм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Крепление крышки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51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гладкими стенками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Коробка распределительная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53810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100х100х50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клемм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крышки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гладкими стенками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Коробка распределительная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Экопласт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44030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300х250х120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АБС-Пластик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  <w:p w:rsidR="005E6727" w:rsidRDefault="005E6727">
            <w:pPr>
              <w:pStyle w:val="aff8"/>
              <w:widowControl w:val="0"/>
              <w:jc w:val="center"/>
              <w:rPr>
                <w:rStyle w:val="aff6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  <w:p w:rsidR="005E6727" w:rsidRDefault="005E6727">
            <w:pPr>
              <w:pStyle w:val="aff8"/>
              <w:widowControl w:val="0"/>
              <w:jc w:val="center"/>
              <w:rPr>
                <w:rStyle w:val="aff6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Электропатрон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керамический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ГОСТ 2746-90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керамика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Патроны резьбовые для электроламп накаливания, подвесные.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ГОСТ28108-89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Е40К-401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керамика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РА16-212-01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слоновая кость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ЭРА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Модельный ряд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Эксперт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Рондо RA16-227B-BI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Розетка наружной установки  </w:t>
            </w:r>
            <w:proofErr w:type="spellStart"/>
            <w:r>
              <w:rPr>
                <w:b/>
                <w:bCs/>
              </w:rPr>
              <w:t>Legrand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Quteo</w:t>
            </w:r>
            <w:proofErr w:type="spellEnd"/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  <w:lang w:eastAsia="ru-RU"/>
              </w:rPr>
              <w:t>Legrand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782321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Монтаж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Открытой проводки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Крышки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скрытой проводки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Кунцево-электро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РС10/16-503 5930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Форма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треугольная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Винтовая клемма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Печь электронагревательная ПЭТ-4М 1.0кВт 220В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12.2.007.0-75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ПЭТ-4М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648х246х174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1.123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Светильник светодиодный настенный/потолочный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Xlight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ДБО-10-WHS-12-02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Естественный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Держатель с хомутом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 2248-012-47022248-2009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Крепеж для труб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Труба, жесткая, гладкая, тяжелая,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63532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жесткая гладкая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Открытый/скрытый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ПВХ, не распространяющий горение и устойчивый к старению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 гибкая армированная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протяжки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из жесткой пластмассы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Муфта соединительная труба-труба</w:t>
            </w:r>
          </w:p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-25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+60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Муфта гибкая труба-труба</w:t>
            </w:r>
          </w:p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50332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-25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+60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Стальной хомут 32-1''  мм</w:t>
            </w:r>
          </w:p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ГОСТ 24137-80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6040-32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трубы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Оцинкованное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Труба, гибкая, армированная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Самозатухающий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 на разрыв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из жесткой пластмассы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Муфта для труб армированных</w:t>
            </w:r>
          </w:p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-25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+60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Гибкая армированная труба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трубы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гибкая гофрированная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радиус изгиба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галогенов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 на разрыв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Клемма соединительная </w:t>
            </w:r>
            <w:proofErr w:type="spellStart"/>
            <w:r>
              <w:rPr>
                <w:b/>
                <w:bCs/>
              </w:rPr>
              <w:t>Texenergo</w:t>
            </w:r>
            <w:proofErr w:type="spellEnd"/>
            <w:r>
              <w:rPr>
                <w:b/>
                <w:bCs/>
              </w:rPr>
              <w:t xml:space="preserve">  3х контактная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Texenergo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В163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+85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Расположение присоединения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Сбоку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Труба, гибкая, армированная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Самозатухающий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 на разрыв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изгиба (статический)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из жесткой пластмассы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Привод электромеханический цепной</w:t>
            </w:r>
          </w:p>
          <w:p w:rsidR="006A1FAE" w:rsidRDefault="006A1FAE" w:rsidP="006A1FAE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IEC 60730-2019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Aprimatic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Apricolor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перегрузки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Съемная контактная колодка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A1FAE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AE" w:rsidRDefault="006A1FAE" w:rsidP="006A1FAE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 термоусаживаемая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ТУТ-К 40/12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удлинение до разрыва,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350%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ответвительная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Настенное или потолочное крепление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380х300х120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 термоусаживаемая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Полиолефин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удлинение до разрыва,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400%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90...120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Пушка тепловая электрическая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51317.6.5-2006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НС-1035078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Теплопроизводительность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Объем/расход воздуха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Обогреватель взрывозащищенный</w:t>
            </w:r>
          </w:p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Р 51330.0-99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ОВЭ-4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990х185х186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220/380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плавного пуска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IEC 61915-2-2016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Instart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SSI-45/90-04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фаз напряжения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А</w:t>
            </w:r>
          </w:p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 электромагнитный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 товара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ПМЕ-211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 и категория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Нереверсивное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кнопок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Без кнопок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теплового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Без теплового реле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ПМ-12-025100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1.144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 электромагнитный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 товара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ПМЕ-211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 и категория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Нереверсивное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кнопок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Без кнопок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Наличие теплового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Без теплового реле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ПМА-6212М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ПМЛ-1100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полюсов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Климатическое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12-010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полюсов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Климатическое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Расширители полюсов </w:t>
            </w:r>
            <w:hyperlink r:id="rId14">
              <w:r>
                <w:rPr>
                  <w:rStyle w:val="a8"/>
                  <w:b/>
                  <w:bCs/>
                  <w:color w:val="09529B"/>
                  <w:u w:val="none"/>
                  <w:lang w:eastAsia="ru-RU"/>
                </w:rPr>
                <w:br/>
              </w:r>
            </w:hyperlink>
            <w:r>
              <w:rPr>
                <w:rStyle w:val="a8"/>
                <w:b/>
                <w:bCs/>
                <w:color w:val="000000"/>
                <w:u w:val="none"/>
                <w:lang w:eastAsia="ru-RU"/>
              </w:rPr>
              <w:t>ГОСТ 60947-1-2014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D100, D160, D250-УХЛ3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УХЛЗ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аппарат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Переменный/Постоянный (АС/DC)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Крепление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Болтовое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Длина металлической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Максимальная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сила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тока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Аппарат пускорегулирующий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61347-1-2019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1И1000ДНаТ46-001УХЛ1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Климатическое исполнение,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УХЛ 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Пусковой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>Сумеречное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реле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17523-85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Acti</w:t>
            </w:r>
            <w:proofErr w:type="spellEnd"/>
            <w:r>
              <w:t xml:space="preserve"> 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Максимальный коммутируемый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 при 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Рабочая температура окружающей среды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-30...+50 °C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Регулировка интенсивности света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1...50000 </w:t>
            </w:r>
            <w:proofErr w:type="spellStart"/>
            <w:r>
              <w:t>лк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Крепление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DIN 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датчика яркости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цифровая ячейка настенного монтажа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Фотореле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51324.2.1-99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LFR20-601-2200-003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нагрузка, 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Реле контроля напряжения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RN-03-02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ток, коммутируемый контактами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коммутируемое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Степень защиты </w:t>
            </w:r>
            <w:proofErr w:type="spellStart"/>
            <w:r>
              <w:t>клеммной</w:t>
            </w:r>
            <w:proofErr w:type="spellEnd"/>
            <w:r>
              <w:t xml:space="preserve"> колодки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Реле контроля фаз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ЕЛ-11Е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контролируемого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Коммутируемый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-20...+45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Скоба монтажная BY200Z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911401578911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Аксессуар для светильников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Кнопка управления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ABLF-22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управляющих элементов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Переключатель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30011.5.1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Количество позиций переключения,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proofErr w:type="spellStart"/>
            <w:r>
              <w:t>Комутируемый</w:t>
            </w:r>
            <w:proofErr w:type="spellEnd"/>
            <w:r>
              <w:t xml:space="preserve"> </w:t>
            </w:r>
            <w:proofErr w:type="spellStart"/>
            <w:r>
              <w:t>ток,А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7,5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Фиксация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НЗ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Переключатель пакетный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16708-84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ПП1-16/4С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Переключатель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30011.5.1</w:t>
            </w:r>
          </w:p>
          <w:p w:rsidR="005E6727" w:rsidRDefault="005E6727">
            <w:pPr>
              <w:pStyle w:val="afff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SQ0703-0006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ALCLR-22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Количество позиций переключения,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Фиксация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НЗ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Коробка распределительная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75х75х45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Драйвер светодиодный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54814-2018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90-100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ток драйвера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мА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180-265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Щит распределительный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15150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ЩРн-12з-0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модулей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передней панели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Прозрачная 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Ящик силовой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Р51321.1-2007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ЯРП-П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 кабельный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53310-2009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MG63A-46G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установочного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68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 кабельный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53310-2009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MG75A-56G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установочного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Нейлон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68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DIN-рейка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60715-2003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0,8-1,0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Перфорация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Тепловентилятор электрический  </w:t>
            </w:r>
            <w:proofErr w:type="spellStart"/>
            <w:r>
              <w:rPr>
                <w:b/>
                <w:bCs/>
              </w:rPr>
              <w:t>Тепломаш</w:t>
            </w:r>
            <w:proofErr w:type="spellEnd"/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 4864-036-54365100-2015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КЭВ-60Т20Е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 электропитания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Регулирование температуры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От +5 до +40 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Потребляемая электрическая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Максимальная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62,5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Производительность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6000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/ч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Тепловентилятор электрический  </w:t>
            </w:r>
            <w:proofErr w:type="spellStart"/>
            <w:r>
              <w:rPr>
                <w:b/>
                <w:bCs/>
              </w:rPr>
              <w:t>Тепломаш</w:t>
            </w:r>
            <w:proofErr w:type="spellEnd"/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 4864-036-54365100-2015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КЭВ-30Т20Е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 электропитания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Регулирование температуры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От +5 до +40 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Потребляемая электрическая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Максимальная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Производительность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2500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/ч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Клемма проходная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289783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DIN-рейку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Электрический конвективный обогреватель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17083-87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BEC/ETER-1500 </w:t>
            </w:r>
            <w:proofErr w:type="spellStart"/>
            <w:r>
              <w:t>ettore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1500Вт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термостата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нагревательного элемента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Х образный монолитный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Защита от перегрева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Защита от опрокидывания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Информационный дисплей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Сохранение настроек при отключении электричества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Класс электрозащиты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595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113мм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Электрический конвективный обогреватель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17083-87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BEC/ETER-2000 </w:t>
            </w:r>
            <w:proofErr w:type="spellStart"/>
            <w:r>
              <w:t>ettore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2000Вт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термостата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нагревательного элемента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Х образный монолитный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Защита от перегрева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Защита от опрокидывания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Информационный дисплей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Сохранение настроек при отключении электричества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Класс электрозащиты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830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113мм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Расцепитель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дистанционного отключения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50345-2010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A9A26476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управляющего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АС/DC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-35...+70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сила тока основного блока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 концевая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5ПКТп(б)-1-25/50(Б)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Термопластик негорючий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Внутренняя и наружная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 броней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жил в кабеле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25/50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До 1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 -50</w:t>
            </w:r>
            <w:r>
              <w:rPr>
                <w:vertAlign w:val="superscript"/>
              </w:rPr>
              <w:t>0</w:t>
            </w:r>
            <w:r>
              <w:t>С до +50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Наконечники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 концевая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5ПКТп(б)-1-16/25(Б)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Термопластик негорючий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Внутренняя и наружная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 броней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жил в кабеле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16/25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До 1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 -50</w:t>
            </w:r>
            <w:r>
              <w:rPr>
                <w:vertAlign w:val="superscript"/>
              </w:rPr>
              <w:t>0</w:t>
            </w:r>
            <w:r>
              <w:t>С до +50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Наконечники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 концевая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Обозначение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5КВТп-1-70…120;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термопластик негорючий;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жил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от 70 мм2 до 120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1000 В;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Наконечники: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медные ТМЛ, сечение жилы 95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ПКВ(Н)Тпб-1нг-LS-70-120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Термопластик негорючий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Внутренняя и наружная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муфты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концевая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жил в кабеле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70/120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До 1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Наконечники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Блок контактов дополнительный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60947-4-1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MK63-2011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85х65х17.5мм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Кнопка управления пуск-стоп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30011.5.1-2012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111111"/>
                <w:lang w:eastAsia="ru-RU"/>
              </w:rPr>
            </w:pPr>
            <w:r>
              <w:rPr>
                <w:color w:val="111111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SQ0704-0027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кнопки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плоская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1з+1р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IP40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  <w:r>
              <w:rPr>
                <w:color w:val="000000"/>
                <w:lang w:eastAsia="ru-RU"/>
              </w:rPr>
              <w:t xml:space="preserve"> кнопки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красный/зеленый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Замок для щита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32397-2020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с трехгранным ключом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толщина двери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ригелей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механизма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закрывающего механизма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Ремкомплект</w:t>
            </w:r>
            <w:proofErr w:type="spellEnd"/>
            <w:r>
              <w:rPr>
                <w:b/>
                <w:bCs/>
              </w:rPr>
              <w:t xml:space="preserve"> троллейного токоприемника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32680-2014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ТК-11,ТКН-11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Номинальная токовая нагрузка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Контактное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30-35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Изолятор 3235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Наружная установка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Форма изоляторов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Грибовидная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Шина медная твердая луженая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</w:rPr>
              <w:t xml:space="preserve"> ГОСТ 434-78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 М1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Луженая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Шина медная твердая луженая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</w:rPr>
              <w:t xml:space="preserve"> ГОСТ 434-78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 М1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3000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Луженая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Шина заземления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</w:rPr>
              <w:t xml:space="preserve"> ГОСТ 25861-83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Sismatrix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 электротехническая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485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 44,45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Клемма соединительная контактная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  <w:lang w:eastAsia="ru-RU"/>
              </w:rPr>
              <w:t>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KY222413T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 для цельнотянутой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0,08-2,5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 для многопроволочной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0,08-4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32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14,5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+105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кабель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Клемма соединительная контактная</w:t>
            </w:r>
          </w:p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  <w:lang w:eastAsia="ru-RU"/>
              </w:rPr>
              <w:t>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WAGO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222-413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 для цельнотянутой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0,08-2,5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сечений для многопроволочной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0,08-4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32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14,5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20,5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+105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кабель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Аппарат пускорегулирующий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61347-1-2019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ЛЛ АСТЗ АВТ40-003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Климатическое исполнение,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УХЛ 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Аппарат пускорегулирующий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61347-1-2019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Galad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1И250ДНАТ46Н-004 УХЛ2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220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rPr>
                <w:rFonts w:eastAsia="Times New Roman"/>
                <w:lang w:eastAsia="ru-RU"/>
              </w:rPr>
              <w:t>Климатическое исполнение,</w:t>
            </w:r>
            <w:r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категории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УХЛ 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Пусковой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Рабочий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Зажим винтовой изолированный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50030.7.1-2009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ЗВИ-60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пар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присоединения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Датчик уровня освещенности</w:t>
            </w:r>
          </w:p>
          <w:p w:rsidR="005E6727" w:rsidRDefault="00F70296">
            <w:pPr>
              <w:pStyle w:val="aff8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ГОСТ 17523-85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ССТ15268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Щиток осветительный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32397-2020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ОЩВ-12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SO12-10016-31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IP31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rPr>
                <w:color w:val="000000"/>
                <w:lang w:eastAsia="en-US"/>
              </w:rPr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Коробка </w:t>
            </w:r>
            <w:proofErr w:type="spellStart"/>
            <w:r>
              <w:rPr>
                <w:b/>
                <w:bCs/>
              </w:rPr>
              <w:t>разветвительная</w:t>
            </w:r>
            <w:proofErr w:type="spellEnd"/>
            <w:r>
              <w:rPr>
                <w:b/>
                <w:bCs/>
              </w:rPr>
              <w:t xml:space="preserve"> У-409</w:t>
            </w:r>
          </w:p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32126.1-2013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ЗЭТА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У-409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отводов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 более 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 более 110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 более 130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Стартер одиночного включения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8799-90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30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LLD111-LS-65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220-240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Стеклотекстолит электротехнический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12652-74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СТЭФ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10х500х500мм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рабочая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-65...+155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Стеклотекстолит электротехнический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12652-74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СТЭФ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2х500х500мм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рабочая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-65...+155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лампа 36х60</w:t>
            </w:r>
          </w:p>
          <w:p w:rsidR="005E6727" w:rsidRDefault="00F70296">
            <w:pPr>
              <w:pStyle w:val="affff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ГОСТ 2239-79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службы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ч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391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Грибовидная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1.196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Панель нагревателей для BLG1002Ф(СБ) (комплект керамических резисторов (АBB) -</w:t>
            </w:r>
            <w:r>
              <w:rPr>
                <w:b/>
                <w:bCs/>
                <w:sz w:val="24"/>
                <w:szCs w:val="24"/>
              </w:rPr>
              <w:br/>
              <w:t>2GPD045234A02)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70 Вт до 140 Вт</w:t>
            </w:r>
          </w:p>
          <w:p w:rsidR="005E6727" w:rsidRDefault="005E6727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Вилка электрическая прямая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Заземление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Вилка электрическая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Makel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Заземление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Хомут кабельный</w:t>
            </w:r>
          </w:p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rPr>
          <w:trHeight w:val="390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3х180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Полиамид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замка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Пластиковый носик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сила натяжения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130-180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IEК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1003230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r>
              <w:t>ВА 55-41-330010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1000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стационарное;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На монтажную плату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660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ручной;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rPr>
                <w:color w:val="000000"/>
              </w:rPr>
              <w:t>С</w:t>
            </w:r>
            <w:r>
              <w:t>тепень защиты выключателя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 термоусаживаемая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 менее 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диэлектрик, не поддерживающий горение;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удлинение до разрыва,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300%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90...120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0,5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1,4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1,0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1,8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1,4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1.204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1,5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1,6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2,5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4,3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2,3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–гильза медный луженый с изолированным фланцем под два провода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2х1,0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Диэлектрик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–гильза медный луженый с изолированным фланцем под два провода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2х1,5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Диэлектрик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–гильза медный луженый с изолированным фланцем под два провода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2х2,5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Диэлектрик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кольцевой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4-6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Крепление винта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кольцевой изолированный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1,5-2,5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Крепление винта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медный луженый</w:t>
            </w:r>
          </w:p>
          <w:p w:rsidR="005E6727" w:rsidRDefault="00F70296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Номинальное поперечное сечение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Диаметр отверстия для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Метрический размер болта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Защитное 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Форма фланца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  <w:jc w:val="center"/>
            </w:pPr>
            <w:r>
              <w:t>кольцеобразная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Стойка кабельная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К1151ц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600х60х26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материала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прокладки проводов и кабелей, установки лотков и коробов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Полка кабельная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К1162ц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355х46х61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прокладки проводов и кабелей, установки лотков и коробов</w:t>
            </w:r>
          </w:p>
          <w:p w:rsidR="005E6727" w:rsidRDefault="005E6727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прямая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НЛ30х5-П1,87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2000х300х50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материала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Прижим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НЛ-ПР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30х20х10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материала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крепления прямых лотков к конструкциям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Желто-зеленый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Бирка кабельная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18690-2012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У-136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номинальное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-40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до +50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Бирка кабельная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18690-2012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У-134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номинальное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-40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до +50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1.225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кембрик</w:t>
            </w:r>
            <w:proofErr w:type="spellEnd"/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19034-82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ТВ-40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масса 1 метра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11,12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1.230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Площадка под хомуты</w:t>
            </w:r>
          </w:p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Самоклеющийся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+25 до 75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Нейлон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19034-82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Встроенный размотчик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-40 до 100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ролика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</w:t>
            </w:r>
          </w:p>
          <w:p w:rsidR="005E6727" w:rsidRDefault="00F70296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19034-82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 w:rsidTr="006A1FAE">
        <w:trPr>
          <w:trHeight w:val="40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 w:rsidTr="006A1FAE">
        <w:trPr>
          <w:trHeight w:val="411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 w:rsidTr="006A1FAE">
        <w:trPr>
          <w:trHeight w:val="4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 w:rsidTr="006A1FAE">
        <w:trPr>
          <w:trHeight w:val="4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Встроенный размотчик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 w:rsidTr="006A1FAE">
        <w:trPr>
          <w:trHeight w:val="41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-40 до 100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ролика</w:t>
            </w:r>
          </w:p>
          <w:p w:rsidR="006A1FAE" w:rsidRDefault="006A1FAE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РФ, 413865,Саратовская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г.Балаково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Заовражная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, д.48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поставки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рабочие дни: Понедельник — четверг с 8-00 до 12-00 и с 13-00 до 16-00 (по местному времени) в пятницу с 8-00 до 12-00 и с 13-00 до 15-00 (по местному времени)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транспорте, на котором осуществляется доставка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2 рабочих дня, предшествующих дню поставки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(двенадцать)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72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передаваемые вместе с оборудованием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обязан одновременно с передачей оборудования передать Покупателю документы</w:t>
            </w:r>
          </w:p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относящиеся к изделию и его составным частям,</w:t>
            </w:r>
          </w:p>
          <w:p w:rsidR="005E6727" w:rsidRDefault="00F702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оформленные надлежащим образом:</w:t>
            </w:r>
          </w:p>
          <w:p w:rsidR="005E6727" w:rsidRDefault="00F7029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качества;</w:t>
            </w:r>
          </w:p>
          <w:p w:rsidR="005E6727" w:rsidRDefault="00F7029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паспорт;</w:t>
            </w:r>
          </w:p>
          <w:p w:rsidR="005E6727" w:rsidRDefault="00F7029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по пожарной безопасности;</w:t>
            </w:r>
          </w:p>
          <w:p w:rsidR="005E6727" w:rsidRDefault="00F7029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заводских испытаний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E6727" w:rsidRDefault="005E6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727" w:rsidRDefault="00F702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E6727" w:rsidRDefault="005E6727">
      <w:pPr>
        <w:sectPr w:rsidR="005E6727">
          <w:footerReference w:type="default" r:id="rId15"/>
          <w:footerReference w:type="first" r:id="rId16"/>
          <w:pgSz w:w="16838" w:h="11906" w:orient="landscape"/>
          <w:pgMar w:top="851" w:right="567" w:bottom="851" w:left="992" w:header="0" w:footer="737" w:gutter="0"/>
          <w:cols w:space="720"/>
          <w:formProt w:val="0"/>
          <w:titlePg/>
          <w:docGrid w:linePitch="381"/>
        </w:sectPr>
      </w:pPr>
    </w:p>
    <w:p w:rsidR="005E6727" w:rsidRDefault="00F70296">
      <w:pPr>
        <w:keepNext/>
        <w:numPr>
          <w:ilvl w:val="0"/>
          <w:numId w:val="5"/>
        </w:numPr>
        <w:spacing w:before="120" w:after="6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_RefHeading___Toc10410_3983621803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документации по ценообразованию на этапе закупки</w:t>
      </w:r>
    </w:p>
    <w:p w:rsidR="005E6727" w:rsidRDefault="005E6727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E6727" w:rsidRDefault="00F70296">
      <w:pPr>
        <w:numPr>
          <w:ilvl w:val="1"/>
          <w:numId w:val="2"/>
        </w:numPr>
        <w:spacing w:after="120" w:line="240" w:lineRule="auto"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5" w:name="_Hlk88325985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(с учетом прилагаемой к ней инструкции по заполнению)</w:t>
      </w:r>
      <w:bookmarkEnd w:id="15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приведенной в Документации о закупке.</w:t>
      </w:r>
    </w:p>
    <w:p w:rsidR="005E6727" w:rsidRDefault="00F70296">
      <w:pPr>
        <w:numPr>
          <w:ilvl w:val="1"/>
          <w:numId w:val="2"/>
        </w:numPr>
        <w:spacing w:after="120" w:line="240" w:lineRule="auto"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5E6727" w:rsidRDefault="005E6727">
      <w:pPr>
        <w:spacing w:after="120" w:line="240" w:lineRule="auto"/>
        <w:ind w:left="1647" w:right="423"/>
        <w:jc w:val="both"/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E6727" w:rsidRDefault="005E6727"/>
    <w:sectPr w:rsidR="005E6727">
      <w:footerReference w:type="default" r:id="rId17"/>
      <w:footerReference w:type="first" r:id="rId18"/>
      <w:pgSz w:w="11906" w:h="16838"/>
      <w:pgMar w:top="539" w:right="284" w:bottom="766" w:left="426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F4" w:rsidRDefault="00D15EF4">
      <w:pPr>
        <w:spacing w:after="0" w:line="240" w:lineRule="auto"/>
      </w:pPr>
      <w:r>
        <w:separator/>
      </w:r>
    </w:p>
  </w:endnote>
  <w:endnote w:type="continuationSeparator" w:id="0">
    <w:p w:rsidR="00D15EF4" w:rsidRDefault="00D1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Gulim;굴림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BD" w:rsidRDefault="005C19BD">
    <w:pPr>
      <w:pStyle w:val="afff8"/>
      <w:jc w:val="right"/>
    </w:pPr>
  </w:p>
  <w:p w:rsidR="005C19BD" w:rsidRDefault="005C19BD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BD" w:rsidRDefault="005C19BD">
    <w:pPr>
      <w:pStyle w:val="afff8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BD" w:rsidRDefault="005C19BD">
    <w:pPr>
      <w:pStyle w:val="afff8"/>
      <w:jc w:val="right"/>
    </w:pPr>
  </w:p>
  <w:p w:rsidR="005C19BD" w:rsidRDefault="005C19BD">
    <w:pPr>
      <w:pStyle w:val="afff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BD" w:rsidRDefault="005C19BD"/>
  <w:p w:rsidR="005C19BD" w:rsidRDefault="005C19B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BD" w:rsidRDefault="005C19B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F4" w:rsidRDefault="00D15EF4">
      <w:pPr>
        <w:spacing w:after="0" w:line="240" w:lineRule="auto"/>
      </w:pPr>
      <w:r>
        <w:separator/>
      </w:r>
    </w:p>
  </w:footnote>
  <w:footnote w:type="continuationSeparator" w:id="0">
    <w:p w:rsidR="00D15EF4" w:rsidRDefault="00D1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49"/>
    <w:multiLevelType w:val="multilevel"/>
    <w:tmpl w:val="236EB6E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186D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8433F0"/>
    <w:multiLevelType w:val="multilevel"/>
    <w:tmpl w:val="8354A6FE"/>
    <w:lvl w:ilvl="0">
      <w:start w:val="1"/>
      <w:numFmt w:val="decimal"/>
      <w:pStyle w:val="1"/>
      <w:lvlText w:val="%1."/>
      <w:lvlJc w:val="left"/>
      <w:pPr>
        <w:tabs>
          <w:tab w:val="num" w:pos="180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rFonts w:ascii="Cambria" w:eastAsia="Times New Roman" w:hAnsi="Cambria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3" w15:restartNumberingAfterBreak="0">
    <w:nsid w:val="1894207F"/>
    <w:multiLevelType w:val="multilevel"/>
    <w:tmpl w:val="E39A2FC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rFonts w:ascii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EF053A"/>
    <w:multiLevelType w:val="multilevel"/>
    <w:tmpl w:val="8536FE9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1CA777E4"/>
    <w:multiLevelType w:val="multilevel"/>
    <w:tmpl w:val="8D8EE67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0C13E0A"/>
    <w:multiLevelType w:val="multilevel"/>
    <w:tmpl w:val="A10028B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FC36B6B"/>
    <w:multiLevelType w:val="multilevel"/>
    <w:tmpl w:val="512EA1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64B762F"/>
    <w:multiLevelType w:val="multilevel"/>
    <w:tmpl w:val="62E2D2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F06A96"/>
    <w:multiLevelType w:val="multilevel"/>
    <w:tmpl w:val="7A545D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F685CCD"/>
    <w:multiLevelType w:val="multilevel"/>
    <w:tmpl w:val="BB5686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62CA261A"/>
    <w:multiLevelType w:val="multilevel"/>
    <w:tmpl w:val="C77469F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2" w15:restartNumberingAfterBreak="0">
    <w:nsid w:val="65705453"/>
    <w:multiLevelType w:val="multilevel"/>
    <w:tmpl w:val="5B88F224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6760C0D"/>
    <w:multiLevelType w:val="multilevel"/>
    <w:tmpl w:val="1F9E317A"/>
    <w:lvl w:ilvl="0">
      <w:start w:val="1"/>
      <w:numFmt w:val="decimal"/>
      <w:pStyle w:val="ListParagraph12"/>
      <w:lvlText w:val="%1."/>
      <w:lvlJc w:val="left"/>
      <w:pPr>
        <w:tabs>
          <w:tab w:val="num" w:pos="1788"/>
        </w:tabs>
        <w:ind w:left="1068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14" w15:restartNumberingAfterBreak="0">
    <w:nsid w:val="750F0479"/>
    <w:multiLevelType w:val="multilevel"/>
    <w:tmpl w:val="8DC4313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DF75169"/>
    <w:multiLevelType w:val="multilevel"/>
    <w:tmpl w:val="BEF2DE06"/>
    <w:lvl w:ilvl="0">
      <w:start w:val="1"/>
      <w:numFmt w:val="decimal"/>
      <w:pStyle w:val="a0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cs="Times New Roman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6" w15:restartNumberingAfterBreak="0">
    <w:nsid w:val="7FC175B2"/>
    <w:multiLevelType w:val="multilevel"/>
    <w:tmpl w:val="DF5A2A0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16"/>
  </w:num>
  <w:num w:numId="9">
    <w:abstractNumId w:val="10"/>
  </w:num>
  <w:num w:numId="10">
    <w:abstractNumId w:val="15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727"/>
    <w:rsid w:val="003F2222"/>
    <w:rsid w:val="005C19BD"/>
    <w:rsid w:val="005D0F3A"/>
    <w:rsid w:val="005E6727"/>
    <w:rsid w:val="006A1FAE"/>
    <w:rsid w:val="006C7C54"/>
    <w:rsid w:val="009B1831"/>
    <w:rsid w:val="00D15EF4"/>
    <w:rsid w:val="00DC2EAC"/>
    <w:rsid w:val="00E54C8C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7B72"/>
  <w15:docId w15:val="{6CB85115-BA92-4135-BECB-667CE987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overflowPunct w:val="0"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1">
    <w:name w:val="heading 1"/>
    <w:basedOn w:val="a2"/>
    <w:next w:val="a2"/>
    <w:qFormat/>
    <w:pPr>
      <w:keepNext/>
      <w:keepLines/>
      <w:numPr>
        <w:numId w:val="7"/>
      </w:numPr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0">
    <w:name w:val="heading 2"/>
    <w:basedOn w:val="a2"/>
    <w:next w:val="30"/>
    <w:qFormat/>
    <w:pPr>
      <w:widowControl w:val="0"/>
      <w:tabs>
        <w:tab w:val="left" w:pos="1800"/>
      </w:tabs>
      <w:spacing w:before="200" w:after="0"/>
      <w:ind w:left="1080" w:hanging="360"/>
      <w:outlineLvl w:val="1"/>
    </w:pPr>
    <w:rPr>
      <w:rFonts w:ascii="Cambria" w:eastAsia="Times New Roman" w:hAnsi="Cambria" w:cs="Cambria"/>
      <w:b/>
      <w:bCs/>
      <w:color w:val="4F81BD"/>
      <w:sz w:val="28"/>
      <w:szCs w:val="26"/>
    </w:rPr>
  </w:style>
  <w:style w:type="paragraph" w:styleId="30">
    <w:name w:val="heading 3"/>
    <w:basedOn w:val="a2"/>
    <w:next w:val="4"/>
    <w:qFormat/>
    <w:pPr>
      <w:widowControl w:val="0"/>
      <w:tabs>
        <w:tab w:val="left" w:pos="1800"/>
      </w:tabs>
      <w:spacing w:before="200" w:after="0" w:line="240" w:lineRule="auto"/>
      <w:ind w:left="1080" w:hanging="360"/>
      <w:outlineLvl w:val="2"/>
    </w:pPr>
    <w:rPr>
      <w:rFonts w:ascii="Times New Roman" w:eastAsia="Times New Roman" w:hAnsi="Times New Roman" w:cs="Times New Roman"/>
      <w:b/>
      <w:bCs/>
      <w:color w:val="3366FF"/>
      <w:sz w:val="28"/>
      <w:szCs w:val="20"/>
    </w:rPr>
  </w:style>
  <w:style w:type="paragraph" w:styleId="4">
    <w:name w:val="heading 4"/>
    <w:basedOn w:val="a2"/>
    <w:next w:val="a2"/>
    <w:qFormat/>
    <w:pPr>
      <w:keepNext/>
      <w:keepLines/>
      <w:tabs>
        <w:tab w:val="left" w:pos="1800"/>
      </w:tabs>
      <w:spacing w:before="200" w:after="0" w:line="240" w:lineRule="auto"/>
      <w:ind w:left="1080" w:hanging="360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qFormat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6">
    <w:name w:val="heading 6"/>
    <w:basedOn w:val="a2"/>
    <w:next w:val="a2"/>
    <w:qFormat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qFormat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qFormat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2"/>
    <w:next w:val="a2"/>
    <w:qFormat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4z0">
    <w:name w:val="WW8Num4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4z1">
    <w:name w:val="WW8Num4z1"/>
    <w:qFormat/>
    <w:rPr>
      <w:b/>
      <w:bCs/>
      <w:i w:val="0"/>
      <w:iCs/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2">
    <w:name w:val="WW8Num5z2"/>
    <w:qFormat/>
    <w:rPr>
      <w:b w:val="0"/>
      <w:bCs w:val="0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  <w:color w:val="000000"/>
    </w:rPr>
  </w:style>
  <w:style w:type="character" w:customStyle="1" w:styleId="WW8Num6z2">
    <w:name w:val="WW8Num6z2"/>
    <w:qFormat/>
    <w:rPr>
      <w:rFonts w:ascii="Garamond" w:hAnsi="Garamond" w:cs="Times New Roman"/>
      <w:i w:val="0"/>
    </w:rPr>
  </w:style>
  <w:style w:type="character" w:customStyle="1" w:styleId="WW8Num7z0">
    <w:name w:val="WW8Num7z0"/>
    <w:qFormat/>
    <w:rPr>
      <w:rFonts w:cs="Times New Roman"/>
      <w:i w:val="0"/>
    </w:rPr>
  </w:style>
  <w:style w:type="character" w:customStyle="1" w:styleId="WW8Num7z1">
    <w:name w:val="WW8Num7z1"/>
    <w:qFormat/>
    <w:rPr>
      <w:rFonts w:ascii="Cambria" w:eastAsia="Times New Roman" w:hAnsi="Cambria" w:cs="Times New Roman"/>
      <w:i w:val="0"/>
    </w:rPr>
  </w:style>
  <w:style w:type="character" w:customStyle="1" w:styleId="WW8Num7z2">
    <w:name w:val="WW8Num7z2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4">
    <w:name w:val="WW8Num8z4"/>
    <w:qFormat/>
    <w:rPr>
      <w:rFonts w:ascii="Times New Roman" w:hAnsi="Times New Roman"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  <w:u w:val="none"/>
    </w:rPr>
  </w:style>
  <w:style w:type="character" w:customStyle="1" w:styleId="WW8Num10z2">
    <w:name w:val="WW8Num10z2"/>
    <w:qFormat/>
    <w:rPr>
      <w:rFonts w:cs="Times New Roman"/>
      <w:strike w:val="0"/>
      <w:dstrike w:val="0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  <w:i w:val="0"/>
    </w:rPr>
  </w:style>
  <w:style w:type="character" w:customStyle="1" w:styleId="WW8Num12z2">
    <w:name w:val="WW8Num12z2"/>
    <w:qFormat/>
    <w:rPr>
      <w:rFonts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15z1">
    <w:name w:val="WW8Num15z1"/>
    <w:qFormat/>
    <w:rPr>
      <w:b/>
      <w:bCs/>
      <w:i w:val="0"/>
      <w:iCs/>
      <w:sz w:val="24"/>
      <w:szCs w:val="24"/>
    </w:rPr>
  </w:style>
  <w:style w:type="character" w:customStyle="1" w:styleId="WW8Num15z2">
    <w:name w:val="WW8Num15z2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z2">
    <w:name w:val="WW8Num1z2"/>
    <w:qFormat/>
    <w:rPr>
      <w:b w:val="0"/>
      <w:bCs w:val="0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3z1">
    <w:name w:val="WW8Num3z1"/>
    <w:qFormat/>
    <w:rPr>
      <w:b/>
      <w:bCs/>
      <w:i w:val="0"/>
      <w:iCs/>
      <w:sz w:val="24"/>
      <w:szCs w:val="24"/>
    </w:rPr>
  </w:style>
  <w:style w:type="character" w:customStyle="1" w:styleId="WW8Num3z2">
    <w:name w:val="WW8Num3z2"/>
    <w:qFormat/>
  </w:style>
  <w:style w:type="character" w:customStyle="1" w:styleId="WW8Num8z1">
    <w:name w:val="WW8Num8z1"/>
    <w:qFormat/>
    <w:rPr>
      <w:rFonts w:ascii="Cambria" w:eastAsia="Times New Roman" w:hAnsi="Cambria" w:cs="Times New Roman"/>
      <w:i w:val="0"/>
    </w:rPr>
  </w:style>
  <w:style w:type="character" w:customStyle="1" w:styleId="WW8Num8z2">
    <w:name w:val="WW8Num8z2"/>
    <w:qFormat/>
    <w:rPr>
      <w:rFonts w:cs="Times New Roman"/>
    </w:rPr>
  </w:style>
  <w:style w:type="character" w:customStyle="1" w:styleId="WW8Num9z4">
    <w:name w:val="WW8Num9z4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Times New Roman" w:hAnsi="Times New Roman" w:cs="Times New Roman"/>
      <w:sz w:val="28"/>
    </w:rPr>
  </w:style>
  <w:style w:type="character" w:customStyle="1" w:styleId="WW8Num12z1">
    <w:name w:val="WW8Num12z1"/>
    <w:qFormat/>
    <w:rPr>
      <w:rFonts w:cs="Times New Roman"/>
      <w:u w:val="none"/>
    </w:rPr>
  </w:style>
  <w:style w:type="character" w:customStyle="1" w:styleId="WW8Num13z0">
    <w:name w:val="WW8Num13z0"/>
    <w:qFormat/>
  </w:style>
  <w:style w:type="character" w:customStyle="1" w:styleId="WW8Num14z2">
    <w:name w:val="WW8Num14z2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customStyle="1" w:styleId="60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0">
    <w:name w:val="Заголовок 4 Знак"/>
    <w:qFormat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21">
    <w:name w:val="Заголовок 2 Знак"/>
    <w:qFormat/>
    <w:rPr>
      <w:rFonts w:ascii="Cambria" w:eastAsia="Times New Roman" w:hAnsi="Cambria" w:cs="Cambria"/>
      <w:b/>
      <w:bCs/>
      <w:color w:val="4F81BD"/>
      <w:sz w:val="28"/>
      <w:szCs w:val="26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  <w:color w:val="3366FF"/>
      <w:sz w:val="28"/>
    </w:rPr>
  </w:style>
  <w:style w:type="character" w:customStyle="1" w:styleId="12">
    <w:name w:val="Знак примечания1"/>
    <w:qFormat/>
    <w:rPr>
      <w:rFonts w:cs="Times New Roman"/>
      <w:sz w:val="16"/>
    </w:rPr>
  </w:style>
  <w:style w:type="character" w:customStyle="1" w:styleId="a6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9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Символ сноски"/>
    <w:qFormat/>
    <w:rPr>
      <w:rFonts w:cs="Times New Roman"/>
      <w:vertAlign w:val="superscript"/>
    </w:rPr>
  </w:style>
  <w:style w:type="character" w:customStyle="1" w:styleId="13">
    <w:name w:val="Подпункт Знак1"/>
    <w:qFormat/>
    <w:rPr>
      <w:b/>
    </w:rPr>
  </w:style>
  <w:style w:type="character" w:customStyle="1" w:styleId="ab">
    <w:name w:val="Верхний колонтитул Знак"/>
    <w:qFormat/>
    <w:rPr>
      <w:rFonts w:cs="Times New Roman"/>
    </w:rPr>
  </w:style>
  <w:style w:type="character" w:customStyle="1" w:styleId="ac">
    <w:name w:val="Нижний колонтитул Знак"/>
    <w:qFormat/>
    <w:rPr>
      <w:rFonts w:cs="Times New Roman"/>
    </w:rPr>
  </w:style>
  <w:style w:type="character" w:styleId="ad">
    <w:name w:val="line number"/>
    <w:qFormat/>
    <w:rPr>
      <w:rFonts w:cs="Times New Roman"/>
    </w:rPr>
  </w:style>
  <w:style w:type="character" w:customStyle="1" w:styleId="ae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af0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trong1">
    <w:name w:val="Strong1"/>
    <w:qFormat/>
    <w:rPr>
      <w:rFonts w:cs="Times New Roman"/>
      <w:b/>
    </w:rPr>
  </w:style>
  <w:style w:type="character" w:styleId="af1">
    <w:name w:val="Emphasis"/>
    <w:qFormat/>
    <w:rPr>
      <w:rFonts w:cs="Times New Roman"/>
      <w:i/>
    </w:rPr>
  </w:style>
  <w:style w:type="character" w:customStyle="1" w:styleId="22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2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af3">
    <w:name w:val="Subtle Emphasis"/>
    <w:qFormat/>
    <w:rPr>
      <w:rFonts w:cs="Times New Roman"/>
      <w:i/>
      <w:color w:val="808080"/>
    </w:rPr>
  </w:style>
  <w:style w:type="character" w:styleId="af4">
    <w:name w:val="Intense Emphasis"/>
    <w:qFormat/>
    <w:rPr>
      <w:rFonts w:cs="Times New Roman"/>
      <w:b/>
      <w:i/>
      <w:color w:val="4F81BD"/>
    </w:rPr>
  </w:style>
  <w:style w:type="character" w:styleId="af5">
    <w:name w:val="Subtle Reference"/>
    <w:qFormat/>
    <w:rPr>
      <w:rFonts w:cs="Times New Roman"/>
      <w:smallCaps/>
      <w:color w:val="C0504D"/>
      <w:u w:val="single"/>
    </w:rPr>
  </w:style>
  <w:style w:type="character" w:styleId="af6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af7">
    <w:name w:val="Book Title"/>
    <w:qFormat/>
    <w:rPr>
      <w:rFonts w:cs="Times New Roman"/>
      <w:b/>
      <w:smallCaps/>
      <w:spacing w:val="5"/>
    </w:rPr>
  </w:style>
  <w:style w:type="character" w:customStyle="1" w:styleId="af8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customStyle="1" w:styleId="af9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a">
    <w:name w:val="Основной текст_"/>
    <w:qFormat/>
    <w:rPr>
      <w:rFonts w:cs="Times New Roman"/>
      <w:sz w:val="28"/>
      <w:szCs w:val="28"/>
      <w:lang w:bidi="ar-SA"/>
    </w:rPr>
  </w:style>
  <w:style w:type="character" w:customStyle="1" w:styleId="afb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vertAlign w:val="baseline"/>
      <w:lang w:val="ru-RU" w:bidi="ar-SA"/>
    </w:rPr>
  </w:style>
  <w:style w:type="character" w:customStyle="1" w:styleId="23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customStyle="1" w:styleId="24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afc">
    <w:name w:val="Основной текст Знак"/>
    <w:qFormat/>
    <w:rPr>
      <w:rFonts w:cs="Times New Roman"/>
    </w:rPr>
  </w:style>
  <w:style w:type="character" w:customStyle="1" w:styleId="32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FooterChar">
    <w:name w:val="Footer Char"/>
    <w:qFormat/>
    <w:rPr>
      <w:rFonts w:cs="Times New Roman"/>
      <w:sz w:val="22"/>
      <w:szCs w:val="22"/>
      <w:lang w:val="ru-RU"/>
    </w:rPr>
  </w:style>
  <w:style w:type="character" w:customStyle="1" w:styleId="18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customStyle="1" w:styleId="17">
    <w:name w:val="Знак Знак17"/>
    <w:qFormat/>
    <w:rPr>
      <w:b/>
      <w:bCs/>
      <w:color w:val="3366FF"/>
      <w:sz w:val="28"/>
      <w:lang w:val="ru-RU" w:bidi="ar-SA"/>
    </w:rPr>
  </w:style>
  <w:style w:type="character" w:customStyle="1" w:styleId="info-blockchars-list-item-value">
    <w:name w:val="info-block__chars-list-item-value"/>
    <w:qFormat/>
  </w:style>
  <w:style w:type="character" w:customStyle="1" w:styleId="afd">
    <w:name w:val="Заголовок Знак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fontstyle01">
    <w:name w:val="fontstyle0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0"/>
      <w:szCs w:val="20"/>
    </w:rPr>
  </w:style>
  <w:style w:type="character" w:customStyle="1" w:styleId="afe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6">
    <w:name w:val="Основной текст 2 Знак"/>
    <w:qFormat/>
    <w:rPr>
      <w:rFonts w:ascii="Times New Roman" w:eastAsia="Times New Roman" w:hAnsi="Times New Roman" w:cs="Times New Roman"/>
      <w:sz w:val="28"/>
      <w:szCs w:val="28"/>
    </w:rPr>
  </w:style>
  <w:style w:type="character" w:styleId="aff">
    <w:name w:val="page number"/>
    <w:qFormat/>
  </w:style>
  <w:style w:type="character" w:customStyle="1" w:styleId="blk">
    <w:name w:val="blk"/>
    <w:qFormat/>
  </w:style>
  <w:style w:type="character" w:customStyle="1" w:styleId="aff0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qFormat/>
    <w:rPr>
      <w:b/>
    </w:rPr>
  </w:style>
  <w:style w:type="character" w:customStyle="1" w:styleId="35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customStyle="1" w:styleId="aff3">
    <w:name w:val="Текст концевой сноски Знак"/>
    <w:qFormat/>
    <w:rPr>
      <w:rFonts w:ascii="Times New Roman" w:eastAsia="Times New Roman" w:hAnsi="Times New Roman" w:cs="Times New Roman"/>
    </w:rPr>
  </w:style>
  <w:style w:type="character" w:customStyle="1" w:styleId="aff4">
    <w:name w:val="Символ концевой сноски"/>
    <w:qFormat/>
    <w:rPr>
      <w:vertAlign w:val="superscript"/>
    </w:rPr>
  </w:style>
  <w:style w:type="character" w:customStyle="1" w:styleId="27">
    <w:name w:val="Пункт2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4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ff5">
    <w:name w:val="Ссылка указателя"/>
    <w:qFormat/>
  </w:style>
  <w:style w:type="character" w:customStyle="1" w:styleId="Strong2">
    <w:name w:val="Strong2"/>
    <w:qFormat/>
    <w:rPr>
      <w:rFonts w:cs="Times New Roman"/>
      <w:b/>
    </w:rPr>
  </w:style>
  <w:style w:type="character" w:customStyle="1" w:styleId="Strong3">
    <w:name w:val="Strong3"/>
    <w:qFormat/>
    <w:rPr>
      <w:b/>
      <w:bCs/>
    </w:rPr>
  </w:style>
  <w:style w:type="character" w:customStyle="1" w:styleId="Strong4">
    <w:name w:val="Strong4"/>
    <w:qFormat/>
    <w:rPr>
      <w:b/>
      <w:bCs/>
    </w:rPr>
  </w:style>
  <w:style w:type="character" w:customStyle="1" w:styleId="Strong5">
    <w:name w:val="Strong5"/>
    <w:qFormat/>
    <w:rPr>
      <w:b/>
      <w:bCs/>
    </w:rPr>
  </w:style>
  <w:style w:type="character" w:customStyle="1" w:styleId="Strong6">
    <w:name w:val="Strong6"/>
    <w:qFormat/>
    <w:rPr>
      <w:rFonts w:cs="Times New Roman"/>
      <w:b/>
    </w:rPr>
  </w:style>
  <w:style w:type="character" w:styleId="aff6">
    <w:name w:val="Strong"/>
    <w:qFormat/>
    <w:rPr>
      <w:b/>
      <w:bCs/>
    </w:rPr>
  </w:style>
  <w:style w:type="paragraph" w:styleId="aff7">
    <w:name w:val="Title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aff8">
    <w:name w:val="Body Text"/>
    <w:basedOn w:val="a2"/>
    <w:pPr>
      <w:shd w:val="clear" w:color="auto" w:fill="FFFFFF"/>
      <w:spacing w:after="0" w:line="240" w:lineRule="atLeast"/>
      <w:jc w:val="right"/>
    </w:pPr>
    <w:rPr>
      <w:rFonts w:ascii="Times New Roman" w:eastAsia="Gulim;굴림" w:hAnsi="Times New Roman" w:cs="Times New Roman"/>
      <w:sz w:val="23"/>
      <w:szCs w:val="23"/>
    </w:rPr>
  </w:style>
  <w:style w:type="paragraph" w:styleId="aff9">
    <w:name w:val="List"/>
    <w:basedOn w:val="aff8"/>
  </w:style>
  <w:style w:type="paragraph" w:styleId="affa">
    <w:name w:val="caption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b">
    <w:name w:val="index heading"/>
    <w:basedOn w:val="aff7"/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7"/>
    <w:qFormat/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7"/>
    <w:qFormat/>
  </w:style>
  <w:style w:type="paragraph" w:customStyle="1" w:styleId="caption111">
    <w:name w:val="caption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16"/>
    <w:qFormat/>
    <w:pPr>
      <w:suppressLineNumbers/>
    </w:pPr>
    <w:rPr>
      <w:b/>
      <w:bCs/>
      <w:sz w:val="32"/>
      <w:szCs w:val="32"/>
    </w:rPr>
  </w:style>
  <w:style w:type="paragraph" w:customStyle="1" w:styleId="Caption1111">
    <w:name w:val="Caption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Заголовок4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42">
    <w:name w:val="Указатель4"/>
    <w:basedOn w:val="a2"/>
    <w:qFormat/>
    <w:pPr>
      <w:suppressLineNumbers/>
    </w:pPr>
  </w:style>
  <w:style w:type="paragraph" w:customStyle="1" w:styleId="Caption111111">
    <w:name w:val="Caption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">
    <w:name w:val="Caption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6">
    <w:name w:val="Заголовок3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43">
    <w:name w:val="Название объекта4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2"/>
    <w:qFormat/>
    <w:pPr>
      <w:suppressLineNumbers/>
    </w:pPr>
  </w:style>
  <w:style w:type="paragraph" w:customStyle="1" w:styleId="Caption111111111">
    <w:name w:val="Caption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">
    <w:name w:val="Caption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">
    <w:name w:val="Caption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">
    <w:name w:val="Caption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">
    <w:name w:val="Caption1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8">
    <w:name w:val="Заголовок2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38">
    <w:name w:val="Название объекта3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9">
    <w:name w:val="Указатель2"/>
    <w:basedOn w:val="a2"/>
    <w:qFormat/>
    <w:pPr>
      <w:suppressLineNumbers/>
    </w:pPr>
  </w:style>
  <w:style w:type="paragraph" w:customStyle="1" w:styleId="16">
    <w:name w:val="Заголовок1"/>
    <w:basedOn w:val="a2"/>
    <w:next w:val="a2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customStyle="1" w:styleId="2a">
    <w:name w:val="Название объекта2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Указатель1"/>
    <w:basedOn w:val="a2"/>
    <w:qFormat/>
    <w:pPr>
      <w:suppressLineNumbers/>
    </w:pPr>
  </w:style>
  <w:style w:type="paragraph" w:styleId="affc">
    <w:name w:val="List Paragraph"/>
    <w:basedOn w:val="a2"/>
    <w:qFormat/>
    <w:pPr>
      <w:widowControl w:val="0"/>
      <w:contextualSpacing/>
    </w:pPr>
    <w:rPr>
      <w:rFonts w:ascii="Times New Roman" w:eastAsia="Times New Roman" w:hAnsi="Times New Roman" w:cs="Times New Roman"/>
    </w:rPr>
  </w:style>
  <w:style w:type="paragraph" w:customStyle="1" w:styleId="1a">
    <w:name w:val="Текст примечания1"/>
    <w:basedOn w:val="a2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d">
    <w:name w:val="Balloon Text"/>
    <w:basedOn w:val="a2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e">
    <w:name w:val="Обычный+ без отступа"/>
    <w:basedOn w:val="a2"/>
    <w:qFormat/>
    <w:pPr>
      <w:spacing w:before="120" w:after="0" w:line="360" w:lineRule="auto"/>
      <w:jc w:val="both"/>
    </w:pPr>
    <w:rPr>
      <w:rFonts w:ascii="Times New Roman" w:eastAsia="MS Mincho;ＭＳ 明朝" w:hAnsi="Times New Roman" w:cs="Times New Roman"/>
      <w:sz w:val="28"/>
      <w:szCs w:val="28"/>
    </w:rPr>
  </w:style>
  <w:style w:type="paragraph" w:customStyle="1" w:styleId="afff">
    <w:name w:val="Таблица шапка"/>
    <w:basedOn w:val="a2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0">
    <w:name w:val="Текст таблицы"/>
    <w:basedOn w:val="a2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Пункт Знак"/>
    <w:basedOn w:val="a2"/>
    <w:qFormat/>
    <w:pPr>
      <w:numPr>
        <w:numId w:val="10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f1">
    <w:name w:val="Подпункт"/>
    <w:basedOn w:val="a0"/>
    <w:qFormat/>
    <w:pPr>
      <w:tabs>
        <w:tab w:val="clear" w:pos="1134"/>
      </w:tabs>
    </w:pPr>
    <w:rPr>
      <w:rFonts w:ascii="Calibri" w:eastAsia="Calibri" w:hAnsi="Calibri" w:cs="Calibri"/>
      <w:sz w:val="20"/>
    </w:rPr>
  </w:style>
  <w:style w:type="paragraph" w:customStyle="1" w:styleId="afff2">
    <w:name w:val="Подподпункт"/>
    <w:basedOn w:val="afff1"/>
    <w:qFormat/>
    <w:pPr>
      <w:tabs>
        <w:tab w:val="left" w:pos="1134"/>
        <w:tab w:val="left" w:pos="1418"/>
      </w:tabs>
    </w:pPr>
  </w:style>
  <w:style w:type="paragraph" w:customStyle="1" w:styleId="afff3">
    <w:name w:val="Подподподпункт"/>
    <w:basedOn w:val="a2"/>
    <w:qFormat/>
    <w:pPr>
      <w:tabs>
        <w:tab w:val="left" w:pos="567"/>
        <w:tab w:val="left" w:pos="1134"/>
        <w:tab w:val="left" w:pos="1701"/>
      </w:tabs>
      <w:spacing w:after="0" w:line="360" w:lineRule="auto"/>
      <w:ind w:left="567" w:hanging="27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b">
    <w:name w:val="Пункт1"/>
    <w:basedOn w:val="a2"/>
    <w:qFormat/>
    <w:pPr>
      <w:tabs>
        <w:tab w:val="left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39">
    <w:name w:val="Пункт_3"/>
    <w:basedOn w:val="a2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c">
    <w:name w:val="toc 1"/>
    <w:basedOn w:val="a2"/>
    <w:next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b">
    <w:name w:val="toc 2"/>
    <w:basedOn w:val="a2"/>
    <w:next w:val="a2"/>
    <w:pPr>
      <w:spacing w:after="100"/>
      <w:ind w:left="220"/>
    </w:pPr>
  </w:style>
  <w:style w:type="paragraph" w:styleId="afff4">
    <w:name w:val="footnote text"/>
    <w:basedOn w:val="a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ff5">
    <w:name w:val="Таблица"/>
    <w:basedOn w:val="a2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Абзац списка1"/>
    <w:basedOn w:val="a2"/>
    <w:qFormat/>
    <w:pPr>
      <w:ind w:left="720"/>
      <w:contextualSpacing/>
    </w:pPr>
    <w:rPr>
      <w:rFonts w:eastAsia="Times New Roman"/>
    </w:rPr>
  </w:style>
  <w:style w:type="paragraph" w:customStyle="1" w:styleId="afff6">
    <w:name w:val="Колонтитул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ff7">
    <w:name w:val="header"/>
    <w:basedOn w:val="a2"/>
    <w:pPr>
      <w:spacing w:after="0" w:line="240" w:lineRule="auto"/>
    </w:pPr>
  </w:style>
  <w:style w:type="paragraph" w:styleId="afff8">
    <w:name w:val="footer"/>
    <w:basedOn w:val="a2"/>
    <w:pPr>
      <w:spacing w:after="0" w:line="240" w:lineRule="auto"/>
    </w:pPr>
  </w:style>
  <w:style w:type="paragraph" w:customStyle="1" w:styleId="1e">
    <w:name w:val="Схема документа1"/>
    <w:basedOn w:val="a2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9">
    <w:name w:val="Знак Знак Знак Знак Знак Знак Знак Знак Знак"/>
    <w:basedOn w:val="a2"/>
    <w:qFormat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a">
    <w:name w:val="No Spacing"/>
    <w:basedOn w:val="a2"/>
    <w:qFormat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">
    <w:name w:val="Название объекта1"/>
    <w:basedOn w:val="a2"/>
    <w:next w:val="a2"/>
    <w:qFormat/>
    <w:pPr>
      <w:spacing w:after="0" w:line="240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afffb">
    <w:name w:val="Subtitle"/>
    <w:basedOn w:val="a2"/>
    <w:next w:val="a2"/>
    <w:qFormat/>
    <w:pPr>
      <w:spacing w:after="0" w:line="240" w:lineRule="auto"/>
      <w:ind w:left="1066" w:firstLine="709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styleId="2c">
    <w:name w:val="Quote"/>
    <w:basedOn w:val="a2"/>
    <w:next w:val="a2"/>
    <w:qFormat/>
    <w:pPr>
      <w:spacing w:after="0" w:line="240" w:lineRule="auto"/>
    </w:pPr>
    <w:rPr>
      <w:i/>
      <w:iCs/>
      <w:color w:val="000000"/>
      <w:sz w:val="20"/>
      <w:szCs w:val="20"/>
    </w:rPr>
  </w:style>
  <w:style w:type="paragraph" w:styleId="afffc">
    <w:name w:val="Intense Quote"/>
    <w:basedOn w:val="a2"/>
    <w:next w:val="a2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</w:rPr>
  </w:style>
  <w:style w:type="paragraph" w:customStyle="1" w:styleId="1f0">
    <w:name w:val="Заголовок таблицы ссылок1"/>
    <w:basedOn w:val="1"/>
    <w:next w:val="a2"/>
    <w:qFormat/>
    <w:pPr>
      <w:outlineLvl w:val="9"/>
    </w:pPr>
  </w:style>
  <w:style w:type="paragraph" w:styleId="afffd">
    <w:name w:val="E-mail Signature"/>
    <w:basedOn w:val="a2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Знак"/>
    <w:basedOn w:val="a2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">
    <w:name w:val="annotation subject"/>
    <w:basedOn w:val="1a"/>
    <w:next w:val="1a"/>
    <w:qFormat/>
    <w:rPr>
      <w:rFonts w:eastAsia="Calibri"/>
      <w:b/>
      <w:bCs/>
    </w:rPr>
  </w:style>
  <w:style w:type="paragraph" w:customStyle="1" w:styleId="3">
    <w:name w:val="Нумерованный список ур3"/>
    <w:basedOn w:val="a2"/>
    <w:qFormat/>
    <w:pPr>
      <w:numPr>
        <w:numId w:val="6"/>
      </w:numPr>
      <w:spacing w:after="0" w:line="240" w:lineRule="auto"/>
      <w:jc w:val="both"/>
    </w:pPr>
    <w:rPr>
      <w:rFonts w:ascii="Garamond" w:eastAsia="Times New Roman" w:hAnsi="Garamond" w:cs="Garamond"/>
      <w:sz w:val="24"/>
      <w:szCs w:val="20"/>
    </w:rPr>
  </w:style>
  <w:style w:type="paragraph" w:customStyle="1" w:styleId="1f1">
    <w:name w:val="Нумерованный список1"/>
    <w:basedOn w:val="a2"/>
    <w:qFormat/>
    <w:pPr>
      <w:tabs>
        <w:tab w:val="left" w:pos="360"/>
      </w:tabs>
      <w:spacing w:before="120" w:after="0" w:line="240" w:lineRule="auto"/>
      <w:ind w:left="360" w:hanging="360"/>
      <w:jc w:val="both"/>
    </w:pPr>
    <w:rPr>
      <w:rFonts w:ascii="Garamond" w:eastAsia="Times New Roman" w:hAnsi="Garamond" w:cs="Garamond"/>
      <w:sz w:val="24"/>
      <w:szCs w:val="20"/>
    </w:rPr>
  </w:style>
  <w:style w:type="paragraph" w:customStyle="1" w:styleId="2d">
    <w:name w:val="Нумерованный список ур2"/>
    <w:basedOn w:val="a2"/>
    <w:qFormat/>
    <w:pPr>
      <w:tabs>
        <w:tab w:val="left" w:pos="360"/>
      </w:tabs>
      <w:spacing w:before="120" w:after="0" w:line="240" w:lineRule="auto"/>
      <w:ind w:left="360" w:hanging="360"/>
      <w:jc w:val="both"/>
    </w:pPr>
    <w:rPr>
      <w:rFonts w:ascii="Garamond" w:eastAsia="Times New Roman" w:hAnsi="Garamond" w:cs="Garamond"/>
      <w:sz w:val="24"/>
      <w:szCs w:val="20"/>
    </w:rPr>
  </w:style>
  <w:style w:type="paragraph" w:styleId="affff0">
    <w:name w:val="Normal (Web)"/>
    <w:basedOn w:val="a2"/>
    <w:qFormat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ffff1">
    <w:name w:val="Revision"/>
    <w:qFormat/>
    <w:pPr>
      <w:overflowPunct w:val="0"/>
    </w:pPr>
    <w:rPr>
      <w:rFonts w:ascii="Times New Roman" w:eastAsia="Calibri" w:hAnsi="Times New Roman" w:cs="Times New Roman"/>
      <w:lang w:bidi="ar-SA"/>
    </w:rPr>
  </w:style>
  <w:style w:type="paragraph" w:customStyle="1" w:styleId="3a">
    <w:name w:val="Знак Знак3 Знак Знак"/>
    <w:basedOn w:val="a2"/>
    <w:qFormat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2">
    <w:name w:val="Пункт"/>
    <w:basedOn w:val="a2"/>
    <w:qFormat/>
    <w:pPr>
      <w:widowControl w:val="0"/>
      <w:spacing w:before="120" w:after="0" w:line="360" w:lineRule="auto"/>
      <w:ind w:left="1134" w:right="800" w:hanging="1134"/>
      <w:jc w:val="both"/>
    </w:pPr>
    <w:rPr>
      <w:rFonts w:ascii="Arial" w:eastAsia="Times New Roman" w:hAnsi="Arial" w:cs="Arial"/>
      <w:b/>
      <w:i/>
      <w:sz w:val="28"/>
      <w:szCs w:val="20"/>
    </w:rPr>
  </w:style>
  <w:style w:type="paragraph" w:customStyle="1" w:styleId="2e">
    <w:name w:val="Абзац списка2"/>
    <w:basedOn w:val="a2"/>
    <w:qFormat/>
    <w:pPr>
      <w:ind w:left="720"/>
      <w:contextualSpacing/>
    </w:pPr>
    <w:rPr>
      <w:rFonts w:eastAsia="Times New Roman"/>
    </w:rPr>
  </w:style>
  <w:style w:type="paragraph" w:customStyle="1" w:styleId="ListParagraph12">
    <w:name w:val="Стиль List Paragraph + По ширине После:  12 пт Междустр.интервал:..."/>
    <w:basedOn w:val="affc"/>
    <w:qFormat/>
    <w:pPr>
      <w:numPr>
        <w:numId w:val="12"/>
      </w:numPr>
      <w:spacing w:after="240" w:line="240" w:lineRule="auto"/>
      <w:jc w:val="both"/>
    </w:pPr>
    <w:rPr>
      <w:szCs w:val="20"/>
    </w:rPr>
  </w:style>
  <w:style w:type="paragraph" w:customStyle="1" w:styleId="1f2">
    <w:name w:val="Основной текст1"/>
    <w:basedOn w:val="a2"/>
    <w:qFormat/>
    <w:pPr>
      <w:widowControl w:val="0"/>
      <w:shd w:val="clear" w:color="auto" w:fill="FFFFFF"/>
      <w:spacing w:after="0" w:line="302" w:lineRule="exact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f">
    <w:name w:val="Основной текст (2)"/>
    <w:basedOn w:val="a2"/>
    <w:qFormat/>
    <w:pPr>
      <w:widowControl w:val="0"/>
      <w:shd w:val="clear" w:color="auto" w:fill="FFFFFF"/>
      <w:spacing w:after="300" w:line="307" w:lineRule="exact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affff3">
    <w:name w:val="Пункт договора"/>
    <w:basedOn w:val="a2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">
    <w:name w:val="Абзац списка3"/>
    <w:basedOn w:val="a2"/>
    <w:qFormat/>
    <w:pPr>
      <w:widowControl w:val="0"/>
      <w:contextualSpacing/>
    </w:pPr>
    <w:rPr>
      <w:rFonts w:ascii="Times New Roman" w:eastAsia="Times New Roman" w:hAnsi="Times New Roman" w:cs="Times New Roman"/>
    </w:rPr>
  </w:style>
  <w:style w:type="paragraph" w:customStyle="1" w:styleId="affff4">
    <w:name w:val="Название раздела инструкции"/>
    <w:basedOn w:val="a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">
    <w:name w:val="Раздел положения"/>
    <w:basedOn w:val="a2"/>
    <w:qFormat/>
    <w:pPr>
      <w:numPr>
        <w:numId w:val="9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affff5">
    <w:name w:val="Подраздел раздела положения"/>
    <w:basedOn w:val="a2"/>
    <w:qFormat/>
    <w:pPr>
      <w:tabs>
        <w:tab w:val="left" w:pos="360"/>
      </w:tabs>
      <w:spacing w:before="80" w:after="8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3">
    <w:name w:val="Шапка 1"/>
    <w:basedOn w:val="a2"/>
    <w:qFormat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f0">
    <w:name w:val="Шапка 2"/>
    <w:basedOn w:val="a2"/>
    <w:qFormat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3c">
    <w:name w:val="Шапка 3"/>
    <w:basedOn w:val="a2"/>
    <w:qFormat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f4">
    <w:name w:val="Название1"/>
    <w:basedOn w:val="a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ff6">
    <w:name w:val="Body Text Indent"/>
    <w:basedOn w:val="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31"/>
    <w:basedOn w:val="a2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11">
    <w:name w:val="Основной текст с отступом 31"/>
    <w:basedOn w:val="a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2"/>
    <w:qFormat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5">
    <w:name w:val="Цитата1"/>
    <w:basedOn w:val="a2"/>
    <w:qFormat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2f1">
    <w:name w:val="Пункт2"/>
    <w:basedOn w:val="a2"/>
    <w:qFormat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2">
    <w:name w:val="Оглавление 31"/>
    <w:basedOn w:val="a2"/>
    <w:next w:val="a2"/>
    <w:qFormat/>
    <w:pPr>
      <w:spacing w:after="0" w:line="240" w:lineRule="auto"/>
      <w:ind w:left="280"/>
    </w:pPr>
    <w:rPr>
      <w:rFonts w:ascii="Times New Roman" w:eastAsia="Times New Roman" w:hAnsi="Times New Roman"/>
      <w:sz w:val="20"/>
      <w:szCs w:val="20"/>
    </w:rPr>
  </w:style>
  <w:style w:type="paragraph" w:customStyle="1" w:styleId="affff7">
    <w:name w:val="Раздел регламента"/>
    <w:basedOn w:val="a2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8">
    <w:name w:val="Приложение к регламенту"/>
    <w:basedOn w:val="a2"/>
    <w:qFormat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6">
    <w:name w:val="Обычный (веб)1"/>
    <w:basedOn w:val="a2"/>
    <w:qFormat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91">
    <w:name w:val="Оглавление 91"/>
    <w:basedOn w:val="a2"/>
    <w:next w:val="a2"/>
    <w:qFormat/>
    <w:pPr>
      <w:spacing w:after="0" w:line="240" w:lineRule="auto"/>
      <w:ind w:left="1960"/>
    </w:pPr>
    <w:rPr>
      <w:rFonts w:eastAsia="Times New Roman"/>
      <w:sz w:val="20"/>
      <w:szCs w:val="20"/>
    </w:rPr>
  </w:style>
  <w:style w:type="paragraph" w:customStyle="1" w:styleId="51">
    <w:name w:val="Оглавление 51"/>
    <w:basedOn w:val="a2"/>
    <w:next w:val="a2"/>
    <w:qFormat/>
    <w:pPr>
      <w:spacing w:after="0" w:line="240" w:lineRule="auto"/>
      <w:ind w:left="840"/>
    </w:pPr>
    <w:rPr>
      <w:rFonts w:eastAsia="Times New Roman"/>
      <w:sz w:val="20"/>
      <w:szCs w:val="20"/>
    </w:rPr>
  </w:style>
  <w:style w:type="paragraph" w:customStyle="1" w:styleId="410">
    <w:name w:val="Оглавление 41"/>
    <w:basedOn w:val="a2"/>
    <w:next w:val="a2"/>
    <w:qFormat/>
    <w:pPr>
      <w:spacing w:after="0" w:line="240" w:lineRule="auto"/>
      <w:ind w:left="560"/>
    </w:pPr>
    <w:rPr>
      <w:rFonts w:ascii="Times New Roman" w:eastAsia="Times New Roman" w:hAnsi="Times New Roman"/>
      <w:sz w:val="20"/>
      <w:szCs w:val="20"/>
    </w:rPr>
  </w:style>
  <w:style w:type="paragraph" w:customStyle="1" w:styleId="2f2">
    <w:name w:val="Раздел положения 2"/>
    <w:basedOn w:val="a2"/>
    <w:qFormat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УРОВЕНЬ_(а)"/>
    <w:basedOn w:val="affc"/>
    <w:qFormat/>
    <w:pPr>
      <w:widowControl/>
      <w:numPr>
        <w:numId w:val="8"/>
      </w:numPr>
      <w:spacing w:before="120" w:after="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fc"/>
    <w:qFormat/>
    <w:pPr>
      <w:widowControl/>
      <w:tabs>
        <w:tab w:val="left" w:pos="0"/>
      </w:tabs>
      <w:spacing w:before="120" w:after="0" w:line="360" w:lineRule="exact"/>
      <w:ind w:left="1134" w:hanging="1134"/>
      <w:contextualSpacing w:val="0"/>
      <w:jc w:val="both"/>
      <w:outlineLvl w:val="4"/>
    </w:pPr>
    <w:rPr>
      <w:sz w:val="26"/>
      <w:szCs w:val="28"/>
    </w:rPr>
  </w:style>
  <w:style w:type="paragraph" w:customStyle="1" w:styleId="2f3">
    <w:name w:val="УРОВЕНЬ_Абзац_тип2"/>
    <w:basedOn w:val="affc"/>
    <w:qFormat/>
    <w:pPr>
      <w:widowControl/>
      <w:tabs>
        <w:tab w:val="left" w:pos="0"/>
      </w:tabs>
      <w:spacing w:before="120" w:after="0" w:line="360" w:lineRule="exact"/>
      <w:ind w:left="1134" w:hanging="1134"/>
      <w:contextualSpacing w:val="0"/>
      <w:jc w:val="both"/>
    </w:pPr>
    <w:rPr>
      <w:sz w:val="26"/>
      <w:szCs w:val="28"/>
    </w:rPr>
  </w:style>
  <w:style w:type="paragraph" w:customStyle="1" w:styleId="3d">
    <w:name w:val="УРОВЕНЬ_Абзац_тип3"/>
    <w:basedOn w:val="affc"/>
    <w:qFormat/>
    <w:pPr>
      <w:widowControl/>
      <w:tabs>
        <w:tab w:val="left" w:pos="0"/>
      </w:tabs>
      <w:spacing w:before="120" w:after="0" w:line="360" w:lineRule="exact"/>
      <w:ind w:left="1134" w:hanging="1134"/>
      <w:contextualSpacing w:val="0"/>
      <w:jc w:val="both"/>
    </w:pPr>
    <w:rPr>
      <w:sz w:val="26"/>
      <w:szCs w:val="28"/>
    </w:rPr>
  </w:style>
  <w:style w:type="paragraph" w:customStyle="1" w:styleId="affff9">
    <w:name w:val="УРОВЕНЬ_Подпись"/>
    <w:basedOn w:val="affc"/>
    <w:qFormat/>
    <w:pPr>
      <w:keepNext/>
      <w:widowControl/>
      <w:tabs>
        <w:tab w:val="left" w:pos="0"/>
      </w:tabs>
      <w:spacing w:before="120" w:after="120" w:line="360" w:lineRule="exact"/>
      <w:ind w:left="1134" w:hanging="1134"/>
      <w:contextualSpacing w:val="0"/>
      <w:jc w:val="right"/>
      <w:outlineLvl w:val="3"/>
    </w:pPr>
    <w:rPr>
      <w:sz w:val="26"/>
      <w:szCs w:val="28"/>
    </w:rPr>
  </w:style>
  <w:style w:type="paragraph" w:customStyle="1" w:styleId="1f7">
    <w:name w:val="Стиль Заголовок 1 + по ширине"/>
    <w:basedOn w:val="1"/>
    <w:qFormat/>
    <w:pPr>
      <w:numPr>
        <w:numId w:val="0"/>
      </w:numPr>
      <w:tabs>
        <w:tab w:val="left" w:pos="567"/>
      </w:tabs>
      <w:spacing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affffa">
    <w:name w:val="endnote text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Заголовок 2 КВВ"/>
    <w:basedOn w:val="a2"/>
    <w:qFormat/>
    <w:pPr>
      <w:keepNext/>
      <w:numPr>
        <w:numId w:val="1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affffb">
    <w:name w:val="Таблица текст"/>
    <w:basedOn w:val="a2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</w:rPr>
  </w:style>
  <w:style w:type="paragraph" w:customStyle="1" w:styleId="1f8">
    <w:name w:val="УРОВЕНЬ_1."/>
    <w:basedOn w:val="affc"/>
    <w:qFormat/>
    <w:pPr>
      <w:keepNext/>
      <w:keepLines/>
      <w:widowControl/>
      <w:spacing w:before="240" w:after="120"/>
      <w:contextualSpacing w:val="0"/>
      <w:jc w:val="both"/>
      <w:outlineLvl w:val="0"/>
    </w:pPr>
    <w:rPr>
      <w:caps/>
      <w:sz w:val="28"/>
      <w:szCs w:val="28"/>
    </w:rPr>
  </w:style>
  <w:style w:type="paragraph" w:customStyle="1" w:styleId="61">
    <w:name w:val="Оглавление 61"/>
    <w:basedOn w:val="a2"/>
    <w:next w:val="a2"/>
    <w:qFormat/>
    <w:pPr>
      <w:spacing w:after="0" w:line="240" w:lineRule="auto"/>
      <w:ind w:left="1120"/>
    </w:pPr>
    <w:rPr>
      <w:rFonts w:eastAsia="Times New Roman"/>
      <w:sz w:val="20"/>
      <w:szCs w:val="20"/>
    </w:rPr>
  </w:style>
  <w:style w:type="paragraph" w:customStyle="1" w:styleId="71">
    <w:name w:val="Оглавление 71"/>
    <w:basedOn w:val="a2"/>
    <w:next w:val="a2"/>
    <w:qFormat/>
    <w:pPr>
      <w:spacing w:after="0" w:line="240" w:lineRule="auto"/>
      <w:ind w:left="1400"/>
    </w:pPr>
    <w:rPr>
      <w:rFonts w:eastAsia="Times New Roman"/>
      <w:sz w:val="20"/>
      <w:szCs w:val="20"/>
    </w:rPr>
  </w:style>
  <w:style w:type="paragraph" w:customStyle="1" w:styleId="81">
    <w:name w:val="Оглавление 81"/>
    <w:basedOn w:val="a2"/>
    <w:next w:val="a2"/>
    <w:qFormat/>
    <w:pPr>
      <w:spacing w:after="0" w:line="240" w:lineRule="auto"/>
      <w:ind w:left="1680"/>
    </w:pPr>
    <w:rPr>
      <w:rFonts w:eastAsia="Times New Roman"/>
      <w:sz w:val="20"/>
      <w:szCs w:val="20"/>
    </w:rPr>
  </w:style>
  <w:style w:type="paragraph" w:customStyle="1" w:styleId="320">
    <w:name w:val="Оглавление 32"/>
    <w:basedOn w:val="a2"/>
    <w:next w:val="a2"/>
    <w:qFormat/>
    <w:pPr>
      <w:spacing w:after="0" w:line="240" w:lineRule="auto"/>
      <w:ind w:left="280"/>
    </w:pPr>
    <w:rPr>
      <w:rFonts w:ascii="Times New Roman" w:eastAsia="Times New Roman" w:hAnsi="Times New Roman"/>
      <w:sz w:val="20"/>
      <w:szCs w:val="20"/>
    </w:rPr>
  </w:style>
  <w:style w:type="paragraph" w:customStyle="1" w:styleId="92">
    <w:name w:val="Оглавление 92"/>
    <w:basedOn w:val="a2"/>
    <w:next w:val="a2"/>
    <w:qFormat/>
    <w:pPr>
      <w:spacing w:after="0" w:line="240" w:lineRule="auto"/>
      <w:ind w:left="1960"/>
    </w:pPr>
    <w:rPr>
      <w:rFonts w:eastAsia="Times New Roman"/>
      <w:sz w:val="20"/>
      <w:szCs w:val="20"/>
    </w:rPr>
  </w:style>
  <w:style w:type="paragraph" w:customStyle="1" w:styleId="52">
    <w:name w:val="Оглавление 52"/>
    <w:basedOn w:val="a2"/>
    <w:next w:val="a2"/>
    <w:qFormat/>
    <w:pPr>
      <w:spacing w:after="0" w:line="240" w:lineRule="auto"/>
      <w:ind w:left="840"/>
    </w:pPr>
    <w:rPr>
      <w:rFonts w:eastAsia="Times New Roman"/>
      <w:sz w:val="20"/>
      <w:szCs w:val="20"/>
    </w:rPr>
  </w:style>
  <w:style w:type="paragraph" w:customStyle="1" w:styleId="420">
    <w:name w:val="Оглавление 42"/>
    <w:basedOn w:val="a2"/>
    <w:next w:val="a2"/>
    <w:qFormat/>
    <w:pPr>
      <w:spacing w:after="0" w:line="240" w:lineRule="auto"/>
      <w:ind w:left="560"/>
    </w:pPr>
    <w:rPr>
      <w:rFonts w:ascii="Times New Roman" w:eastAsia="Times New Roman" w:hAnsi="Times New Roman"/>
      <w:sz w:val="20"/>
      <w:szCs w:val="20"/>
    </w:rPr>
  </w:style>
  <w:style w:type="paragraph" w:customStyle="1" w:styleId="62">
    <w:name w:val="Оглавление 62"/>
    <w:basedOn w:val="a2"/>
    <w:next w:val="a2"/>
    <w:qFormat/>
    <w:pPr>
      <w:spacing w:after="0" w:line="240" w:lineRule="auto"/>
      <w:ind w:left="1120"/>
    </w:pPr>
    <w:rPr>
      <w:rFonts w:eastAsia="Times New Roman"/>
      <w:sz w:val="20"/>
      <w:szCs w:val="20"/>
    </w:rPr>
  </w:style>
  <w:style w:type="paragraph" w:customStyle="1" w:styleId="72">
    <w:name w:val="Оглавление 72"/>
    <w:basedOn w:val="a2"/>
    <w:next w:val="a2"/>
    <w:qFormat/>
    <w:pPr>
      <w:spacing w:after="0" w:line="240" w:lineRule="auto"/>
      <w:ind w:left="1400"/>
    </w:pPr>
    <w:rPr>
      <w:rFonts w:eastAsia="Times New Roman"/>
      <w:sz w:val="20"/>
      <w:szCs w:val="20"/>
    </w:rPr>
  </w:style>
  <w:style w:type="paragraph" w:customStyle="1" w:styleId="82">
    <w:name w:val="Оглавление 82"/>
    <w:basedOn w:val="a2"/>
    <w:next w:val="a2"/>
    <w:qFormat/>
    <w:pPr>
      <w:spacing w:after="0" w:line="240" w:lineRule="auto"/>
      <w:ind w:left="1680"/>
    </w:pPr>
    <w:rPr>
      <w:rFonts w:eastAsia="Times New Roman"/>
      <w:sz w:val="20"/>
      <w:szCs w:val="20"/>
    </w:rPr>
  </w:style>
  <w:style w:type="paragraph" w:customStyle="1" w:styleId="affffc">
    <w:name w:val="Содержимое таблицы"/>
    <w:basedOn w:val="a2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styleId="44">
    <w:name w:val="toc 4"/>
    <w:basedOn w:val="a2"/>
    <w:next w:val="a2"/>
    <w:pPr>
      <w:suppressAutoHyphens w:val="0"/>
      <w:spacing w:after="0" w:line="240" w:lineRule="auto"/>
      <w:ind w:left="560"/>
    </w:pPr>
    <w:rPr>
      <w:rFonts w:ascii="Times New Roman" w:eastAsia="Times New Roman" w:hAnsi="Times New Roman"/>
      <w:sz w:val="20"/>
      <w:szCs w:val="20"/>
    </w:rPr>
  </w:style>
  <w:style w:type="paragraph" w:styleId="3e">
    <w:name w:val="toc 3"/>
    <w:basedOn w:val="a2"/>
    <w:next w:val="a2"/>
    <w:pPr>
      <w:suppressAutoHyphens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</w:rPr>
  </w:style>
  <w:style w:type="paragraph" w:styleId="affffe">
    <w:name w:val="TOC Heading"/>
    <w:basedOn w:val="indexheading11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m.ru/catalog/10601020_nakonechniki_pod_vint_bolt?conf=240$141293|&amp;rows=12&amp;page=1" TargetMode="External"/><Relationship Id="rId13" Type="http://schemas.openxmlformats.org/officeDocument/2006/relationships/hyperlink" Target="https://www.etm.ru/catalog/10601020_nakonechniki_pod_vint_bolt?conf=240$141293|&amp;rows=12&amp;page=1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etm.ru/catalog/10601020_nakonechniki_pod_vint_bolt?conf=240$141293|&amp;rows=12&amp;page=1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m.ru/catalog/10601020_nakonechniki_pod_vint_bolt?conf=240$141293|&amp;rows=12&amp;page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tm.ru/catalog/10601020_nakonechniki_pod_vint_bolt?conf=240$141293|&amp;rows=12&amp;page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m.ru/catalog/10601020_nakonechniki_pod_vint_bolt?conf=240$141293|&amp;rows=12&amp;page=1" TargetMode="External"/><Relationship Id="rId14" Type="http://schemas.openxmlformats.org/officeDocument/2006/relationships/hyperlink" Target="https://www.etm.ru/catalog/5010502060_klemmniki_razemy_shiny_silovye_vyvody?conf=240$90983|&amp;rows=12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125</Pages>
  <Words>16013</Words>
  <Characters>91277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разработке технических требований к закупаемой продукции, поставщикам и договорным условиям</vt:lpstr>
    </vt:vector>
  </TitlesOfParts>
  <Company>HRVKK</Company>
  <LinksUpToDate>false</LinksUpToDate>
  <CharactersWithSpaces>107076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разработке технических требований к закупаемой продукции, поставщикам и договорным условиям</dc:title>
  <dc:subject/>
  <dc:creator>Торопов Денис Владимирович</dc:creator>
  <dc:description/>
  <cp:lastModifiedBy>Никитина Наталья Васильевна</cp:lastModifiedBy>
  <cp:revision>43</cp:revision>
  <cp:lastPrinted>2025-08-28T08:13:00Z</cp:lastPrinted>
  <dcterms:created xsi:type="dcterms:W3CDTF">2026-02-05T09:54:00Z</dcterms:created>
  <dcterms:modified xsi:type="dcterms:W3CDTF">2026-05-22T10:56:00Z</dcterms:modified>
  <dc:language>ru-RU</dc:language>
</cp:coreProperties>
</file>