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56" w:rsidRDefault="00542625">
      <w:pPr>
        <w:spacing w:after="0" w:line="240" w:lineRule="auto"/>
        <w:ind w:left="34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начальной (максимальной) цены договора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/ цены единицы товара, работы, услуги</w:t>
      </w:r>
      <w:bookmarkStart w:id="0" w:name="_GoBack"/>
      <w:bookmarkEnd w:id="0"/>
    </w:p>
    <w:p w:rsidR="00007B56" w:rsidRDefault="00007B56">
      <w:pPr>
        <w:rPr>
          <w:i/>
          <w:highlight w:val="yellow"/>
        </w:rPr>
      </w:pPr>
    </w:p>
    <w:p w:rsidR="00007B56" w:rsidRDefault="00542625">
      <w:pPr>
        <w:pStyle w:val="ac"/>
        <w:numPr>
          <w:ilvl w:val="0"/>
          <w:numId w:val="2"/>
        </w:numPr>
        <w:spacing w:before="0" w:after="120"/>
        <w:ind w:left="714" w:hanging="35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Общая информация</w:t>
      </w:r>
    </w:p>
    <w:tbl>
      <w:tblPr>
        <w:tblStyle w:val="ad"/>
        <w:tblW w:w="9243" w:type="dxa"/>
        <w:tblInd w:w="-69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708"/>
        <w:gridCol w:w="3686"/>
        <w:gridCol w:w="4849"/>
      </w:tblGrid>
      <w:tr w:rsidR="00007B56">
        <w:tc>
          <w:tcPr>
            <w:tcW w:w="708" w:type="dxa"/>
            <w:shd w:val="clear" w:color="auto" w:fill="auto"/>
            <w:tcMar>
              <w:left w:w="73" w:type="dxa"/>
            </w:tcMar>
          </w:tcPr>
          <w:p w:rsidR="00007B56" w:rsidRDefault="00542625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shd w:val="clear" w:color="auto" w:fill="auto"/>
            <w:tcMar>
              <w:left w:w="73" w:type="dxa"/>
            </w:tcMar>
          </w:tcPr>
          <w:p w:rsidR="00007B56" w:rsidRDefault="00542625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849" w:type="dxa"/>
            <w:shd w:val="clear" w:color="auto" w:fill="auto"/>
            <w:tcMar>
              <w:left w:w="73" w:type="dxa"/>
            </w:tcMar>
          </w:tcPr>
          <w:p w:rsidR="00007B56" w:rsidRDefault="00542625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Информация по лоту</w:t>
            </w:r>
          </w:p>
        </w:tc>
      </w:tr>
      <w:tr w:rsidR="00007B56">
        <w:tc>
          <w:tcPr>
            <w:tcW w:w="708" w:type="dxa"/>
            <w:shd w:val="clear" w:color="auto" w:fill="auto"/>
            <w:tcMar>
              <w:left w:w="73" w:type="dxa"/>
            </w:tcMar>
          </w:tcPr>
          <w:p w:rsidR="00007B56" w:rsidRDefault="00007B56">
            <w:pPr>
              <w:pStyle w:val="ac"/>
              <w:numPr>
                <w:ilvl w:val="1"/>
                <w:numId w:val="2"/>
              </w:numPr>
              <w:spacing w:before="0"/>
              <w:ind w:left="0" w:firstLine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left w:w="73" w:type="dxa"/>
            </w:tcMar>
          </w:tcPr>
          <w:p w:rsidR="00007B56" w:rsidRDefault="00542625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 лота</w:t>
            </w:r>
          </w:p>
        </w:tc>
        <w:tc>
          <w:tcPr>
            <w:tcW w:w="4849" w:type="dxa"/>
            <w:shd w:val="clear" w:color="auto" w:fill="auto"/>
            <w:tcMar>
              <w:left w:w="73" w:type="dxa"/>
            </w:tcMar>
          </w:tcPr>
          <w:p w:rsidR="00007B56" w:rsidRDefault="00AB18B8">
            <w:pPr>
              <w:spacing w:after="0" w:line="276" w:lineRule="auto"/>
              <w:contextualSpacing/>
            </w:pPr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ОКПД2 33.14.11.000 Выполнение работ по ремонту на объектах: ПС 110/35/10 </w:t>
            </w:r>
            <w:proofErr w:type="spellStart"/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кВ</w:t>
            </w:r>
            <w:proofErr w:type="spellEnd"/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Дим, ПС 110/35/10 </w:t>
            </w:r>
            <w:proofErr w:type="spellStart"/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кВ</w:t>
            </w:r>
            <w:proofErr w:type="spellEnd"/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Раздольное  структурного подразделения "Центральные электрические сети" в рамках выполнения годовой программы ремонтов основных производственных фондов 2026 года для нужд филиала  "Амурские электрические сети"</w:t>
            </w:r>
          </w:p>
        </w:tc>
      </w:tr>
      <w:tr w:rsidR="00007B56">
        <w:tc>
          <w:tcPr>
            <w:tcW w:w="708" w:type="dxa"/>
            <w:shd w:val="clear" w:color="auto" w:fill="auto"/>
            <w:tcMar>
              <w:left w:w="73" w:type="dxa"/>
            </w:tcMar>
          </w:tcPr>
          <w:p w:rsidR="00007B56" w:rsidRDefault="00007B56">
            <w:pPr>
              <w:pStyle w:val="ac"/>
              <w:numPr>
                <w:ilvl w:val="1"/>
                <w:numId w:val="2"/>
              </w:numPr>
              <w:spacing w:before="0"/>
              <w:ind w:left="0" w:firstLine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left w:w="73" w:type="dxa"/>
            </w:tcMar>
          </w:tcPr>
          <w:p w:rsidR="00007B56" w:rsidRDefault="00542625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Номер лота</w:t>
            </w:r>
          </w:p>
        </w:tc>
        <w:tc>
          <w:tcPr>
            <w:tcW w:w="4849" w:type="dxa"/>
            <w:shd w:val="clear" w:color="auto" w:fill="auto"/>
            <w:tcMar>
              <w:left w:w="73" w:type="dxa"/>
            </w:tcMar>
          </w:tcPr>
          <w:p w:rsidR="00007B56" w:rsidRDefault="00BF0A5D" w:rsidP="00AB18B8">
            <w:pPr>
              <w:spacing w:after="0" w:line="276" w:lineRule="auto"/>
              <w:contextualSpacing/>
            </w:pPr>
            <w:r w:rsidRPr="00BF0A5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1</w:t>
            </w:r>
            <w:r w:rsidR="009C2741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1</w:t>
            </w:r>
            <w:r w:rsid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26</w:t>
            </w:r>
            <w:r w:rsidRPr="00BF0A5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01-РЕМ ПРОД-2026-ДРСК-АЭС</w:t>
            </w:r>
          </w:p>
        </w:tc>
      </w:tr>
      <w:tr w:rsidR="00007B56">
        <w:tc>
          <w:tcPr>
            <w:tcW w:w="708" w:type="dxa"/>
            <w:shd w:val="clear" w:color="auto" w:fill="auto"/>
            <w:tcMar>
              <w:left w:w="73" w:type="dxa"/>
            </w:tcMar>
          </w:tcPr>
          <w:p w:rsidR="00007B56" w:rsidRDefault="00007B56">
            <w:pPr>
              <w:pStyle w:val="ac"/>
              <w:numPr>
                <w:ilvl w:val="1"/>
                <w:numId w:val="2"/>
              </w:numPr>
              <w:spacing w:before="0"/>
              <w:ind w:left="0" w:firstLine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tcMar>
              <w:left w:w="73" w:type="dxa"/>
            </w:tcMar>
          </w:tcPr>
          <w:p w:rsidR="00007B56" w:rsidRDefault="00542625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НМЦ</w:t>
            </w:r>
          </w:p>
        </w:tc>
        <w:tc>
          <w:tcPr>
            <w:tcW w:w="4849" w:type="dxa"/>
            <w:shd w:val="clear" w:color="auto" w:fill="auto"/>
            <w:tcMar>
              <w:left w:w="73" w:type="dxa"/>
            </w:tcMar>
          </w:tcPr>
          <w:p w:rsidR="00007B56" w:rsidRDefault="00AB18B8" w:rsidP="00AB18B8">
            <w:pPr>
              <w:spacing w:after="0" w:line="276" w:lineRule="auto"/>
              <w:contextualSpacing/>
            </w:pPr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568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AB18B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050</w:t>
            </w:r>
            <w:r w:rsidR="009557C6" w:rsidRPr="009557C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00</w:t>
            </w:r>
            <w:r w:rsidR="00D234F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="00542625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руб. без НДС</w:t>
            </w:r>
          </w:p>
        </w:tc>
      </w:tr>
    </w:tbl>
    <w:p w:rsidR="00007B56" w:rsidRDefault="00007B56">
      <w:pPr>
        <w:pStyle w:val="ac"/>
        <w:spacing w:before="0" w:after="120"/>
        <w:ind w:left="714"/>
        <w:rPr>
          <w:rFonts w:ascii="Times New Roman" w:hAnsi="Times New Roman"/>
          <w:b/>
          <w:sz w:val="26"/>
        </w:rPr>
      </w:pPr>
    </w:p>
    <w:p w:rsidR="00007B56" w:rsidRDefault="00542625">
      <w:pPr>
        <w:pStyle w:val="ac"/>
        <w:numPr>
          <w:ilvl w:val="0"/>
          <w:numId w:val="2"/>
        </w:numPr>
        <w:spacing w:before="0" w:after="120"/>
        <w:ind w:left="714" w:hanging="35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Использованный метод (методы) расчета НМЦ / цены единицы товара, работы, услуги:</w:t>
      </w:r>
    </w:p>
    <w:p w:rsidR="00007B56" w:rsidRDefault="00007B56">
      <w:pPr>
        <w:pStyle w:val="ac"/>
        <w:spacing w:before="0" w:after="160"/>
        <w:ind w:left="0"/>
        <w:rPr>
          <w:rFonts w:ascii="Times New Roman" w:hAnsi="Times New Roman"/>
          <w:sz w:val="26"/>
        </w:rPr>
      </w:pPr>
    </w:p>
    <w:p w:rsidR="00007B56" w:rsidRDefault="00542625">
      <w:pPr>
        <w:pStyle w:val="ac"/>
        <w:spacing w:before="0" w:after="160"/>
        <w:ind w:left="0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Ресурсно-индексный метод</w:t>
      </w:r>
    </w:p>
    <w:p w:rsidR="00007B56" w:rsidRDefault="0054262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Обоснование расчета НМЦ: прилагаемы</w:t>
      </w:r>
      <w:r w:rsidR="009C274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сметны</w:t>
      </w:r>
      <w:r w:rsidR="009C2741">
        <w:rPr>
          <w:rFonts w:ascii="Times New Roman" w:hAnsi="Times New Roman" w:cs="Times New Roman"/>
          <w:sz w:val="26"/>
          <w:szCs w:val="26"/>
        </w:rPr>
        <w:t>е</w:t>
      </w:r>
      <w:r w:rsidR="005B6CC2">
        <w:rPr>
          <w:rFonts w:ascii="Times New Roman" w:hAnsi="Times New Roman" w:cs="Times New Roman"/>
          <w:sz w:val="26"/>
          <w:szCs w:val="26"/>
        </w:rPr>
        <w:t xml:space="preserve"> расчет</w:t>
      </w:r>
      <w:r w:rsidR="009C2741">
        <w:rPr>
          <w:rFonts w:ascii="Times New Roman" w:hAnsi="Times New Roman" w:cs="Times New Roman"/>
          <w:sz w:val="26"/>
          <w:szCs w:val="26"/>
        </w:rPr>
        <w:t>ы</w:t>
      </w:r>
    </w:p>
    <w:p w:rsidR="00007B56" w:rsidRDefault="00007B56">
      <w:pPr>
        <w:pStyle w:val="ac"/>
        <w:spacing w:before="0" w:after="160"/>
        <w:ind w:left="0"/>
        <w:rPr>
          <w:rFonts w:ascii="Times New Roman" w:hAnsi="Times New Roman"/>
          <w:sz w:val="26"/>
        </w:rPr>
      </w:pPr>
    </w:p>
    <w:p w:rsidR="00007B56" w:rsidRDefault="00007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B56" w:rsidRDefault="00007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B56" w:rsidRDefault="00007B56">
      <w:pPr>
        <w:spacing w:after="0" w:line="240" w:lineRule="auto"/>
        <w:jc w:val="center"/>
      </w:pPr>
    </w:p>
    <w:sectPr w:rsidR="00007B5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neva CY"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CB2"/>
    <w:multiLevelType w:val="multilevel"/>
    <w:tmpl w:val="015EC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62247F8"/>
    <w:multiLevelType w:val="multilevel"/>
    <w:tmpl w:val="54304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388"/>
  <w:characterSpacingControl w:val="doNotCompress"/>
  <w:compat>
    <w:compatSetting w:name="compatibilityMode" w:uri="http://schemas.microsoft.com/office/word" w:val="12"/>
  </w:compat>
  <w:rsids>
    <w:rsidRoot w:val="00007B56"/>
    <w:rsid w:val="00007B56"/>
    <w:rsid w:val="00542625"/>
    <w:rsid w:val="005B6CC2"/>
    <w:rsid w:val="009557C6"/>
    <w:rsid w:val="009C2741"/>
    <w:rsid w:val="00AB18B8"/>
    <w:rsid w:val="00BF0A5D"/>
    <w:rsid w:val="00D234F6"/>
    <w:rsid w:val="00DD3152"/>
    <w:rsid w:val="00F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D8E0"/>
  <w15:docId w15:val="{51A84D1A-64E6-4EFD-97D3-8523EECF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CB0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CB0649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link w:val="40"/>
    <w:qFormat/>
    <w:rsid w:val="00CB0649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ind w:left="1134" w:firstLine="0"/>
      <w:jc w:val="both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636A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footnote reference"/>
    <w:uiPriority w:val="99"/>
    <w:qFormat/>
    <w:rsid w:val="00636A4E"/>
    <w:rPr>
      <w:vertAlign w:val="superscript"/>
    </w:rPr>
  </w:style>
  <w:style w:type="character" w:customStyle="1" w:styleId="30">
    <w:name w:val="Заголовок 3 Знак"/>
    <w:basedOn w:val="a0"/>
    <w:link w:val="3"/>
    <w:qFormat/>
    <w:rsid w:val="00CB06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B064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Абзац списка Знак"/>
    <w:uiPriority w:val="34"/>
    <w:qFormat/>
    <w:locked/>
    <w:rsid w:val="00CB0649"/>
    <w:rPr>
      <w:rFonts w:ascii="Geneva CY" w:eastAsia="Geneva" w:hAnsi="Geneva CY" w:cs="Times New Roman"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CB0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footnote text"/>
    <w:basedOn w:val="a"/>
    <w:uiPriority w:val="99"/>
    <w:qFormat/>
    <w:rsid w:val="00636A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 Заголовок 1 + по ширине"/>
    <w:basedOn w:val="1"/>
    <w:qFormat/>
    <w:rsid w:val="00CB0649"/>
    <w:pPr>
      <w:suppressAutoHyphens/>
      <w:spacing w:before="480" w:after="240" w:line="240" w:lineRule="auto"/>
      <w:ind w:left="720" w:hanging="360"/>
      <w:jc w:val="both"/>
    </w:pPr>
    <w:rPr>
      <w:rFonts w:ascii="Arial" w:eastAsia="Times New Roman" w:hAnsi="Arial" w:cs="Times New Roman"/>
      <w:b/>
      <w:bCs/>
      <w:color w:val="00000A"/>
      <w:sz w:val="40"/>
      <w:szCs w:val="20"/>
      <w:lang w:eastAsia="ru-RU"/>
    </w:rPr>
  </w:style>
  <w:style w:type="paragraph" w:styleId="ac">
    <w:name w:val="List Paragraph"/>
    <w:basedOn w:val="a"/>
    <w:uiPriority w:val="34"/>
    <w:qFormat/>
    <w:rsid w:val="00CB064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table" w:styleId="ad">
    <w:name w:val="Table Grid"/>
    <w:basedOn w:val="a1"/>
    <w:uiPriority w:val="59"/>
    <w:rsid w:val="0063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Лариса Александровна</dc:creator>
  <dc:description/>
  <cp:lastModifiedBy>Саяпин Андрей Анатольевич</cp:lastModifiedBy>
  <cp:revision>35</cp:revision>
  <dcterms:created xsi:type="dcterms:W3CDTF">2023-10-26T04:32:00Z</dcterms:created>
  <dcterms:modified xsi:type="dcterms:W3CDTF">2026-03-31T05:42:00Z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