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rPr/>
      </w:pPr>
      <w:bookmarkStart w:id="0" w:name="_Toc127356922"/>
      <w:bookmarkStart w:id="1" w:name="_Ref126142511"/>
      <w:bookmarkStart w:id="2" w:name="_Ref125360048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23"/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24"/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24"/>
        <w:rPr/>
      </w:pPr>
      <w:r>
        <w:rPr>
          <w:b/>
          <w:bCs/>
        </w:rPr>
        <w:t>Форма Описи документов: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Опись документов</w:t>
        <w:br/>
        <w:t>____________________</w:t>
        <w:br/>
      </w:r>
      <w:r>
        <w:rPr>
          <w:rStyle w:val="Style17"/>
          <w:b w:val="false"/>
          <w:bCs w:val="false"/>
          <w:caps w:val="false"/>
          <w:smallCaps w:val="false"/>
        </w:rPr>
        <w:t>[указать один из следующих вариантов: «первой части заявки» / «второй части заявки» – для Конкурса, Аукциона, Запроса предложений; «предложение о цене договора» – для Конкурса, Запроса предложений; «заявки» – для Запроса котировок]</w:t>
      </w:r>
    </w:p>
    <w:p>
      <w:pPr>
        <w:pStyle w:val="Style28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17"/>
        </w:rPr>
        <w:t>[указать предмет договора (здесь и далее по формам документов, включаемых в заявку, Участник, подготавливая их удаляет в процессе такие серые блоки с инструкциями для него)]</w:t>
      </w:r>
      <w:r>
        <w:rPr/>
        <w:t xml:space="preserve"> нижеперечисленные документы: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696"/>
        <w:gridCol w:w="5394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6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94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9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9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9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9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6" w:name="_Ref125368655"/>
      <w:bookmarkStart w:id="7" w:name="_Ref125362975"/>
      <w:bookmarkStart w:id="8" w:name="_Ref125368077"/>
      <w:bookmarkStart w:id="9" w:name="_Ref125368640"/>
      <w:bookmarkStart w:id="10" w:name="_Ref125368663"/>
      <w:bookmarkStart w:id="11" w:name="_Ref125368678"/>
      <w:bookmarkStart w:id="12" w:name="_Ref125370827"/>
      <w:bookmarkStart w:id="13" w:name="_Toc127356924"/>
      <w:bookmarkStart w:id="14" w:name="_Ref125369056"/>
      <w:bookmarkStart w:id="15" w:name="_Hlk124952376_Копия_1"/>
      <w:bookmarkStart w:id="16" w:name="Форма02_Оферта"/>
      <w:bookmarkEnd w:id="15"/>
      <w:bookmarkEnd w:id="16"/>
      <w:r>
        <w:rPr/>
        <w:t>Письмо о подаче оферты (форма 2)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Style24"/>
        <w:rPr/>
      </w:pPr>
      <w:r>
        <w:rPr/>
        <w:t>Письмо о подаче оферты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tyle24"/>
        <w:rPr/>
      </w:pPr>
      <w:r>
        <w:rPr/>
        <w:t>Письмо о подаче оферты должно быть скреплено (при наличии) печатью Участника и подписано лицом, имеющим право в соответствии с законодательством действовать от</w:t>
      </w:r>
      <w:r>
        <w:rPr>
          <w:lang w:val="en-US"/>
        </w:rPr>
        <w:t> </w:t>
      </w:r>
      <w:r>
        <w:rPr/>
        <w:t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> </w:t>
      </w:r>
      <w:r>
        <w:rPr/>
        <w:t>заявке).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 необходимости) сканированная электронная копия доверенности, – рекомендуемый формат: *.pdf.</w:t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rPr/>
      </w:pPr>
      <w:r>
        <w:rPr>
          <w:b/>
          <w:bCs/>
        </w:rPr>
        <w:t>Форма письма о подаче оферты: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начало формы</w:t>
      </w:r>
    </w:p>
    <w:p>
      <w:pPr>
        <w:pStyle w:val="Style28"/>
        <w:rPr/>
      </w:pPr>
      <w:r>
        <w:rPr>
          <w:rStyle w:val="Style17"/>
        </w:rPr>
        <w:t>[рекомендуется оформлять на официальном бланке Участника]</w:t>
      </w:r>
    </w:p>
    <w:p>
      <w:pPr>
        <w:pStyle w:val="Style28"/>
        <w:keepNext w:val="true"/>
        <w:rPr/>
      </w:pPr>
      <w:r>
        <w:rPr/>
        <w:t>«___» __________ 202__ г.</w:t>
      </w:r>
    </w:p>
    <w:p>
      <w:pPr>
        <w:pStyle w:val="Style28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28"/>
        <w:rPr/>
      </w:pPr>
      <w:r>
        <w:rPr>
          <w:rStyle w:val="Style17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Письмо о подаче оферты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Style17"/>
        </w:rPr>
        <w:t>[выбрать необходимое:]</w:t>
      </w:r>
      <w:r>
        <w:rPr/>
        <w:t xml:space="preserve"> Участник </w:t>
      </w:r>
      <w:r>
        <w:rPr>
          <w:rStyle w:val="Style17"/>
        </w:rPr>
        <w:t>[или (выбрать в зависимости от обстоятельств)]</w:t>
      </w:r>
      <w:r>
        <w:rPr/>
        <w:t xml:space="preserve">  – далее Участник: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ИНН;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28"/>
        <w:keepNext w:val="true"/>
        <w:rPr/>
      </w:pPr>
      <w:r>
        <w:rPr/>
        <w:t>зарегистрированное по адресу: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28"/>
        <w:keepNext w:val="true"/>
        <w:rPr/>
      </w:pPr>
      <w:r>
        <w:rPr/>
        <w:t>предлагает заключить Договор: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Договора)</w:t>
            </w:r>
          </w:p>
        </w:tc>
      </w:tr>
    </w:tbl>
    <w:p>
      <w:pPr>
        <w:pStyle w:val="Style28"/>
        <w:rPr/>
      </w:pPr>
      <w:r>
        <w:rPr/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bookmarkStart w:id="17" w:name="_Hlk132631101"/>
      <w:r>
        <w:rPr>
          <w:rStyle w:val="Style17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  <w:bookmarkEnd w:id="17"/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стоимости Договора.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является российским лицом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иностранным лицом (место регистрации ____________________ </w:t>
      </w:r>
      <w:r>
        <w:rPr>
          <w:rStyle w:val="Style17"/>
        </w:rPr>
        <w:t>[указать официальное наименование страны]</w:t>
      </w:r>
      <w:r>
        <w:rPr/>
        <w:t>).</w:t>
      </w:r>
    </w:p>
    <w:p>
      <w:pPr>
        <w:pStyle w:val="Style28"/>
        <w:keepNext w:val="true"/>
        <w:tabs>
          <w:tab w:val="clear" w:pos="708"/>
          <w:tab w:val="left" w:pos="567" w:leader="none"/>
        </w:tabs>
        <w:rPr/>
      </w:pPr>
      <w:r>
        <w:rPr>
          <w:rStyle w:val="Style17"/>
        </w:rPr>
        <w:t>[Если Участник обладает статусом «аккредитован» или «аккредитация не требуется» (на основании пункта 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FootnoteReference"/>
          <w:i/>
          <w:color w:val="000000"/>
          <w:shd w:fill="D0CECE" w:val="clear"/>
        </w:rPr>
        <w:footnoteReference w:id="3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обладает статусом «аккредитован» (номер реестровой записи ____________________ </w:t>
      </w:r>
      <w:r>
        <w:rPr>
          <w:rStyle w:val="Style17"/>
        </w:rPr>
        <w:t>[указывается номер записи в Реестре аккредитации]</w:t>
      </w:r>
      <w:r>
        <w:rPr/>
        <w:t xml:space="preserve">), и что с момента подачи Заявки на аккредитацию произошли изменения, а именно: ____________________ </w:t>
      </w:r>
      <w:r>
        <w:rPr>
          <w:rStyle w:val="Style17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>
          <w:rStyle w:val="Style17"/>
        </w:rPr>
        <w:t>[окончание текстового блока с выбором]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>
          <w:rStyle w:val="Style17"/>
        </w:rPr>
        <w:t>[Если Участник не обладает статусом «аккредитован» (направил ранее заявку на 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FootnoteReference"/>
          <w:i/>
          <w:color w:val="000000"/>
          <w:shd w:fill="D0CECE" w:val="clear"/>
        </w:rPr>
        <w:footnoteReference w:id="4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направило «___» __________ 202__ года </w:t>
      </w:r>
      <w:r>
        <w:rPr>
          <w:rStyle w:val="Style17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>
          <w:rStyle w:val="Style17"/>
        </w:rPr>
        <w:t>[окончание текстового блока с выбором (далее указывается весь текст]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17"/>
        </w:rPr>
        <w:t>[выбирается Участником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17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решение (одобрение)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17"/>
        </w:rPr>
        <w:t>[наименование Участника]</w:t>
      </w:r>
      <w:r>
        <w:rPr/>
        <w:t xml:space="preserve"> в настоящей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соответствует установленным Документацией о закупке специальным требованиям к Участникам (требованиям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закупки); информация и документы, подтверждающие данное соответствие, содержатся в следующих открытых и общедоступных государственных реестрах, размещенных в информационно-телекоммуникационной сети «Интернет»:</w:t>
      </w:r>
    </w:p>
    <w:p>
      <w:pPr>
        <w:pStyle w:val="Style28"/>
        <w:numPr>
          <w:ilvl w:val="0"/>
          <w:numId w:val="8"/>
        </w:numPr>
        <w:ind w:left="0" w:firstLine="284"/>
        <w:rPr/>
      </w:pPr>
      <w:r>
        <w:rPr/>
        <w:t xml:space="preserve">____________________ </w:t>
      </w:r>
      <w:r>
        <w:rPr>
          <w:rStyle w:val="Style17"/>
        </w:rPr>
        <w:t>[перечисляются только те специальные требования к</w:t>
      </w:r>
      <w:r>
        <w:rPr>
          <w:rStyle w:val="Style17"/>
          <w:lang w:val="en-US"/>
        </w:rPr>
        <w:t> </w:t>
      </w:r>
      <w:r>
        <w:rPr>
          <w:rStyle w:val="Style17"/>
        </w:rPr>
        <w:t>Участникам, по которым в соответствии с подразделом 8.3 Приложения № 3 Документации о закупке не предусмотрено предоставление в составе заявки подтверждающих документов кроме настоящей декларации, с указанием в отношении каждого такого специального требования адреса сайта или страницы сайта в</w:t>
      </w:r>
      <w:r>
        <w:rPr>
          <w:rStyle w:val="Style17"/>
          <w:lang w:val="en-US"/>
        </w:rPr>
        <w:t> </w:t>
      </w:r>
      <w:r>
        <w:rPr>
          <w:rStyle w:val="Style17"/>
        </w:rPr>
        <w:t>информационно-телекоммуникационной сети «Интернет», на которых размещены соответствующие подтверждающие информация и документы]</w:t>
      </w:r>
      <w:r>
        <w:rPr/>
        <w:t>;</w:t>
      </w:r>
    </w:p>
    <w:p>
      <w:pPr>
        <w:pStyle w:val="Style28"/>
        <w:numPr>
          <w:ilvl w:val="0"/>
          <w:numId w:val="8"/>
        </w:numPr>
        <w:ind w:left="0" w:firstLine="284"/>
        <w:rPr/>
      </w:pPr>
      <w:r>
        <w:rPr/>
        <w:t>____________________;</w:t>
      </w:r>
    </w:p>
    <w:p>
      <w:pPr>
        <w:pStyle w:val="Style28"/>
        <w:numPr>
          <w:ilvl w:val="0"/>
          <w:numId w:val="8"/>
        </w:numPr>
        <w:ind w:left="0" w:firstLine="284"/>
        <w:rPr/>
      </w:pPr>
      <w:r>
        <w:rPr/>
        <w:t>____________________.</w:t>
      </w:r>
    </w:p>
    <w:p>
      <w:pPr>
        <w:pStyle w:val="Style31"/>
        <w:rPr>
          <w:lang w:val="en-US"/>
        </w:rPr>
      </w:pPr>
      <w:r>
        <w:rPr>
          <w:lang w:val="en-US"/>
        </w:rPr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____________________ </w:t>
      </w:r>
      <w:r>
        <w:rPr>
          <w:rStyle w:val="Style17"/>
        </w:rPr>
        <w:t>[наименование Заказчика]</w:t>
      </w:r>
      <w:r>
        <w:rPr/>
        <w:t xml:space="preserve">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17"/>
        </w:rPr>
        <w:t>[наименование Участника]</w:t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согласие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2"/>
        <w:gridCol w:w="2415"/>
        <w:gridCol w:w="846"/>
        <w:gridCol w:w="289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kern w:val="0"/>
                <w:lang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start="1" w:fmt="decimal"/>
          <w:formProt w:val="false"/>
          <w:textDirection w:val="lrTb"/>
          <w:docGrid w:type="default" w:linePitch="360" w:charSpace="4294963199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18" w:name="_Ref125369626"/>
      <w:bookmarkStart w:id="19" w:name="_Toc127356925"/>
      <w:bookmarkStart w:id="20" w:name="_Ref125365806"/>
      <w:bookmarkStart w:id="21" w:name="_Ref125366113"/>
      <w:bookmarkStart w:id="22" w:name="_Ref125370520"/>
      <w:bookmarkStart w:id="23" w:name="_Ref125370528"/>
      <w:bookmarkStart w:id="24" w:name="_Ref125370533"/>
      <w:bookmarkStart w:id="25" w:name="Форма03_КоммПредложение"/>
      <w:bookmarkEnd w:id="25"/>
      <w:r>
        <w:rPr/>
        <w:t>Коммерческое предложение (форма 3)</w:t>
      </w:r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Style w:val="Style24"/>
        <w:rPr/>
      </w:pPr>
      <w:r>
        <w:rPr/>
        <w:t>Коммерческое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5"/>
      </w:r>
      <w:r>
        <w:rPr/>
        <w:t>.</w:t>
      </w:r>
    </w:p>
    <w:p>
      <w:pPr>
        <w:pStyle w:val="Style24"/>
        <w:keepNext w:val="true"/>
        <w:rPr/>
      </w:pPr>
      <w:r>
        <w:rPr/>
        <w:t xml:space="preserve">Дополнительно к Коммерческому предложению в составе заяви предоставляется </w:t>
      </w:r>
      <w:bookmarkStart w:id="26" w:name="_Hlk127358530"/>
      <w:r>
        <w:rPr/>
        <w:t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требования к документации по ценообразованию (подраздел «Требования к документации по ценообразованию на этапе закупки»), либо аналогичные по смыслу</w:t>
      </w:r>
      <w:bookmarkEnd w:id="26"/>
      <w:r>
        <w:rPr/>
        <w:t>.</w:t>
      </w:r>
    </w:p>
    <w:p>
      <w:pPr>
        <w:pStyle w:val="Style24"/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Style14"/>
            <w:color w:val="auto"/>
          </w:rPr>
          <w:t>Письме о подаче оферты</w:t>
        </w:r>
      </w:hyperlink>
      <w:r>
        <w:rPr/>
        <w:t>.</w:t>
      </w:r>
    </w:p>
    <w:p>
      <w:pPr>
        <w:pStyle w:val="Style24"/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>
      <w:pPr>
        <w:pStyle w:val="Style24"/>
        <w:rPr/>
      </w:pPr>
      <w:r>
        <w:rPr/>
        <w:t>В форме Коммерческого предложения могут содержаться дополнительные инструкции, которых Участник должен придерживаться.</w:t>
      </w:r>
    </w:p>
    <w:p>
      <w:pPr>
        <w:pStyle w:val="Style24"/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Style14"/>
            <w:color w:val="auto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4"/>
        <w:rPr/>
      </w:pPr>
      <w:r>
        <w:rPr>
          <w:b/>
          <w:bCs/>
        </w:rPr>
        <w:t>Форма Коммерческого предложения (включая Структуру НМЦ) приведена в отдельном файле в составе Документации о закупке.</w:t>
      </w:r>
      <w:r>
        <w:br w:type="page"/>
      </w:r>
    </w:p>
    <w:p>
      <w:pPr>
        <w:pStyle w:val="Style23"/>
        <w:rPr/>
      </w:pPr>
      <w:bookmarkStart w:id="27" w:name="_Ref125360736"/>
      <w:bookmarkStart w:id="28" w:name="_Ref125360745"/>
      <w:bookmarkStart w:id="29" w:name="_Toc127356926"/>
      <w:bookmarkStart w:id="30" w:name="Форма04_ТехнПредложение"/>
      <w:bookmarkEnd w:id="30"/>
      <w:r>
        <w:rPr/>
        <w:t>Техническое предложение (форма 4)</w:t>
      </w:r>
      <w:bookmarkEnd w:id="27"/>
      <w:bookmarkEnd w:id="28"/>
      <w:bookmarkEnd w:id="29"/>
    </w:p>
    <w:p>
      <w:pPr>
        <w:pStyle w:val="Style24"/>
        <w:rPr/>
      </w:pPr>
      <w:r>
        <w:rPr/>
        <w:t>Техническое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Style24"/>
        <w:keepNext w:val="true"/>
        <w:rPr/>
      </w:pPr>
      <w:r>
        <w:rPr/>
        <w:t>План распределения объемов поставки продукции в обязательном порядке должен быть предоставлен в составе заявки только если:</w:t>
      </w:r>
    </w:p>
    <w:p>
      <w:pPr>
        <w:pStyle w:val="Style25"/>
        <w:rPr/>
      </w:pPr>
      <w:r>
        <w:rPr/>
        <w:t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 предоставляется в составе заявки).</w:t>
      </w:r>
    </w:p>
    <w:p>
      <w:pPr>
        <w:pStyle w:val="Style24"/>
        <w:keepNext w:val="true"/>
        <w:rPr/>
      </w:pPr>
      <w:r>
        <w:rPr/>
        <w:t>При подготовке Плана распределения объемов поставляемой продукции Участником должны соблюдаться в том числе следующие требования:</w:t>
      </w:r>
    </w:p>
    <w:p>
      <w:pPr>
        <w:pStyle w:val="Style25"/>
        <w:rPr/>
      </w:pPr>
      <w:r>
        <w:rPr/>
        <w:t xml:space="preserve">не допускается указание сведений, позволяющих каким-либо образом идентифицировать  генерального подрядчика или привлекаемого им субподрядчика / соисполнителя </w:t>
      </w:r>
      <w:r>
        <w:rPr>
          <w:i/>
          <w:iCs/>
        </w:rPr>
        <w:t>(фирменное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rPr/>
        <w:t xml:space="preserve"> </w:t>
      </w:r>
      <w:hyperlink w:anchor="Форма02_Оферта">
        <w:r>
          <w:rPr/>
          <w:t xml:space="preserve"> в случае подачи заявки от лица Генерального подрядчика соответствующие сведения, идентифицирующие привлекаемых субподрядчиков / соисполнителей, должны быть представлены во второй части заявки);</w:t>
        </w:r>
      </w:hyperlink>
    </w:p>
    <w:p>
      <w:pPr>
        <w:pStyle w:val="Style25"/>
        <w:rPr/>
      </w:pPr>
      <w:r>
        <w:rPr/>
        <w:t>стоимость продукции (цена договора) указывается только в процентном выражении (без указания стоимости в рублях) в соответствии с Коммерческим предложением;</w:t>
      </w:r>
    </w:p>
    <w:p>
      <w:pPr>
        <w:pStyle w:val="Style25"/>
        <w:rPr/>
      </w:pPr>
      <w:r>
        <w:rPr/>
        <w:t>итоговая стоимость продукции (цена договора) указывается только в процентном выражении (без указания стоимости в рублях) в соответствии с Коммерческим предложением по лидеру и каждому Генеральному подрядчику и каждому из его субподрядчиков / соисполнителей.</w:t>
      </w:r>
    </w:p>
    <w:p>
      <w:pPr>
        <w:pStyle w:val="Style24"/>
        <w:rPr/>
      </w:pPr>
      <w:r>
        <w:rPr/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Style14"/>
            <w:color w:val="auto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3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  <w:bookmarkStart w:id="31" w:name="_GoBack"/>
      <w:bookmarkStart w:id="32" w:name="_GoBack"/>
      <w:bookmarkEnd w:id="32"/>
    </w:p>
    <w:p>
      <w:pPr>
        <w:pStyle w:val="Style24"/>
        <w:numPr>
          <w:ilvl w:val="0"/>
          <w:numId w:val="0"/>
        </w:numPr>
        <w:ind w:left="0" w:hanging="0"/>
        <w:rPr/>
      </w:pPr>
      <w:r>
        <w:rPr/>
      </w:r>
    </w:p>
    <w:p>
      <w:pPr>
        <w:pStyle w:val="Style24"/>
        <w:rPr>
          <w:b/>
          <w:bCs/>
        </w:rPr>
      </w:pPr>
      <w:r>
        <w:rPr>
          <w:b/>
          <w:bCs/>
        </w:rPr>
        <w:t>Форма Технического предложения: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2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/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Техническое предложение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spacing w:before="240" w:after="120"/>
        <w:jc w:val="center"/>
        <w:rPr/>
      </w:pPr>
      <w:r>
        <w:rPr>
          <w:b/>
          <w:bCs/>
        </w:rPr>
        <w:t>Декларация соответствия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требованиях.</w:t>
      </w:r>
    </w:p>
    <w:p>
      <w:pPr>
        <w:pStyle w:val="Style28"/>
        <w:rPr/>
      </w:pPr>
      <w:r>
        <w:rPr>
          <w:rStyle w:val="Style17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28"/>
        <w:rPr/>
      </w:pPr>
      <w:r>
        <w:rPr>
          <w:rStyle w:val="Style17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rPr/>
      </w:pPr>
      <w:r>
        <w:rPr>
          <w:rStyle w:val="Style17"/>
        </w:rPr>
        <w:t>[Участник включает в Техническое предложение План распределения объемов поставки продукции только если Участник подает заявку если условиями проводимой закупки (подраздел 1.2 Документации о закупке) допускается подача заявки Участником, являющимся Генеральным подрядчиком; иначе блок с Планом удаляется из Технического предложения.]</w:t>
      </w:r>
    </w:p>
    <w:p>
      <w:pPr>
        <w:pStyle w:val="Style27"/>
        <w:pageBreakBefore w:val="false"/>
        <w:numPr>
          <w:ilvl w:val="0"/>
          <w:numId w:val="0"/>
        </w:numPr>
        <w:spacing w:before="360" w:after="0"/>
        <w:jc w:val="center"/>
        <w:outlineLvl w:val="3"/>
        <w:rPr/>
      </w:pPr>
      <w:r>
        <w:rPr/>
        <w:t>План распределения объемов поставки продукции</w:t>
      </w:r>
    </w:p>
    <w:p>
      <w:pPr>
        <w:pStyle w:val="Style27"/>
        <w:pageBreakBefore w:val="false"/>
        <w:jc w:val="center"/>
        <w:rPr/>
      </w:pPr>
      <w:r>
        <w:rPr/>
        <w:t>(между Генеральным подрядчиком и субподрядчиками)</w:t>
      </w:r>
    </w:p>
    <w:tbl>
      <w:tblPr>
        <w:tblStyle w:val="affb"/>
        <w:tblW w:w="991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479"/>
        <w:gridCol w:w="2343"/>
        <w:gridCol w:w="2418"/>
        <w:gridCol w:w="2342"/>
        <w:gridCol w:w="2333"/>
      </w:tblGrid>
      <w:tr>
        <w:trPr>
          <w:trHeight w:val="21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2418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  <w:br/>
              <w:t>за поставку продукции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сведений, позволяющих идентифицировать соисполнителя / субподрядчика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Стоимость продукции</w:t>
              <w:br/>
              <w:t>(цена договора)</w:t>
              <w:br/>
              <w:t>в % от общей стоимости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стоимости в рублях)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Место, условия и сроки (периоды)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(в соответствии с Календарным графиком)</w:t>
            </w:r>
          </w:p>
        </w:tc>
      </w:tr>
      <w:tr>
        <w:trPr/>
        <w:tc>
          <w:tcPr>
            <w:tcW w:w="47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 xml:space="preserve">____________________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[«Генеральный подрядчик»; «Субподрядчик № __»]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7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7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–</w:t>
            </w:r>
          </w:p>
        </w:tc>
      </w:tr>
    </w:tbl>
    <w:p>
      <w:pPr>
        <w:pStyle w:val="Style31"/>
        <w:keepNext w:val="true"/>
        <w:rPr/>
      </w:pPr>
      <w:r>
        <w:rPr/>
      </w:r>
    </w:p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3" w:name="_Toc127356927"/>
      <w:bookmarkStart w:id="34" w:name="_Ref125369008"/>
      <w:bookmarkStart w:id="35" w:name="Форма05_КалендарныйГрафик"/>
      <w:bookmarkEnd w:id="35"/>
      <w:r>
        <w:rPr/>
        <w:t>Календарный график (форма 5)</w:t>
      </w:r>
      <w:bookmarkEnd w:id="33"/>
      <w:bookmarkEnd w:id="34"/>
    </w:p>
    <w:p>
      <w:pPr>
        <w:pStyle w:val="Style23"/>
        <w:numPr>
          <w:ilvl w:val="0"/>
          <w:numId w:val="0"/>
        </w:numPr>
        <w:ind w:left="1134" w:hanging="0"/>
        <w:rPr/>
      </w:pPr>
      <w:r>
        <w:rPr>
          <w:i/>
          <w:color w:val="000000"/>
          <w:shd w:fill="FFFF00" w:val="clear"/>
        </w:rPr>
        <w:t>в рамках данной процедуры предоставление Календарного графика не требуется</w:t>
      </w:r>
    </w:p>
    <w:p>
      <w:pPr>
        <w:pStyle w:val="Style24"/>
        <w:rPr/>
      </w:pPr>
      <w:r>
        <w:rPr/>
        <w:t>Календарный график в обязательном порядке должен быть предоставлен Участником в составе своей заявки</w:t>
      </w:r>
      <w:r>
        <w:rPr>
          <w:rStyle w:val="FootnoteReference"/>
        </w:rPr>
        <w:footnoteReference w:id="7"/>
      </w:r>
      <w:r>
        <w:rPr/>
        <w:t>, если в Технических требованиях (Приложение № 1 к Документации о закупке) установлено соответствующие требование.</w:t>
      </w:r>
    </w:p>
    <w:p>
      <w:pPr>
        <w:pStyle w:val="Style24"/>
        <w:rPr/>
      </w:pPr>
      <w:r>
        <w:rPr/>
        <w:t>Календарный график может быть предоставлен Участником в составе своей заявки</w:t>
      </w:r>
      <w:r>
        <w:rPr>
          <w:rStyle w:val="FootnoteReference"/>
        </w:rPr>
        <w:footnoteReference w:id="8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>
            <w:rStyle w:val="Style14"/>
            <w:color w:val="auto"/>
          </w:rPr>
          <w:t>Коммерческом предложении</w:t>
        </w:r>
      </w:hyperlink>
      <w:r>
        <w:rPr/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>
      <w:pPr>
        <w:pStyle w:val="Style24"/>
        <w:rPr/>
      </w:pPr>
      <w:r>
        <w:rPr/>
        <w:t xml:space="preserve">При оформлении Календарного графика как приложения к </w:t>
      </w:r>
      <w:hyperlink w:anchor="Форма02_Оферта">
        <w:r>
          <w:rPr>
            <w:rStyle w:val="Style14"/>
            <w:color w:val="auto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rPr/>
      </w:pPr>
      <w:r>
        <w:rPr>
          <w:b/>
          <w:bCs/>
        </w:rPr>
        <w:t>Форма Календарного графика: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3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Календарный график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240" w:after="0"/>
        <w:rPr/>
      </w:pPr>
      <w:r>
        <w:rPr/>
        <w:t>Начало поставки продукции:</w:t>
        <w:tab/>
        <w:t>________________________________________;</w:t>
      </w:r>
    </w:p>
    <w:p>
      <w:pPr>
        <w:pStyle w:val="Style28"/>
        <w:rPr>
          <w:rStyle w:val="Style17"/>
        </w:rPr>
      </w:pPr>
      <w:r>
        <w:rPr>
          <w:rStyle w:val="Style17"/>
        </w:rPr>
        <w:t>[указать начало поставки продукции (первый этап / партия) в соответствии с Техническими требованиями (Приложение № 1 к Документации о закупке)]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Окончание поставки продукции:</w:t>
        <w:tab/>
        <w:t>________________________________________.</w:t>
      </w:r>
    </w:p>
    <w:p>
      <w:pPr>
        <w:pStyle w:val="Style28"/>
        <w:spacing w:before="120" w:after="120"/>
        <w:rPr>
          <w:rStyle w:val="Style17"/>
        </w:rPr>
      </w:pPr>
      <w:r>
        <w:rPr>
          <w:rStyle w:val="Style17"/>
        </w:rPr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закупке)]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699"/>
        <w:gridCol w:w="3073"/>
        <w:gridCol w:w="3071"/>
        <w:gridCol w:w="306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9" w:type="dxa"/>
            <w:vMerge w:val="restart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073" w:type="dxa"/>
            <w:vMerge w:val="restart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График</w:t>
            </w:r>
          </w:p>
        </w:tc>
      </w:tr>
      <w:tr>
        <w:trPr/>
        <w:tc>
          <w:tcPr>
            <w:tcW w:w="699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3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Начало поставки продукции</w:t>
            </w:r>
          </w:p>
        </w:tc>
        <w:tc>
          <w:tcPr>
            <w:tcW w:w="30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Окончание поставки</w:t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307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/>
        <w:t>окончание формы</w:t>
      </w:r>
      <w:r>
        <w:br w:type="page"/>
      </w:r>
    </w:p>
    <w:p>
      <w:pPr>
        <w:pStyle w:val="Style23"/>
        <w:rPr/>
      </w:pPr>
      <w:bookmarkStart w:id="36" w:name="_Ref125368630"/>
      <w:bookmarkStart w:id="37" w:name="_Ref125369067"/>
      <w:bookmarkStart w:id="38" w:name="_Toc127356928"/>
      <w:bookmarkStart w:id="39" w:name="Форма06_Анкета"/>
      <w:bookmarkEnd w:id="39"/>
      <w:r>
        <w:rPr/>
        <w:t>Анкета Участника (форма 6)</w:t>
      </w:r>
      <w:bookmarkEnd w:id="36"/>
      <w:bookmarkEnd w:id="37"/>
      <w:bookmarkEnd w:id="38"/>
    </w:p>
    <w:p>
      <w:pPr>
        <w:pStyle w:val="Style24"/>
        <w:rPr/>
      </w:pPr>
      <w:r>
        <w:rPr/>
        <w:t>Анкета Участника в обязательном порядке должна быть предоставлена Участником в составе своей заявки</w:t>
      </w:r>
      <w:r>
        <w:rPr>
          <w:rStyle w:val="FootnoteReference"/>
        </w:rPr>
        <w:footnoteReference w:id="9"/>
      </w:r>
      <w:r>
        <w:rPr/>
        <w:t>.</w:t>
      </w:r>
    </w:p>
    <w:p>
      <w:pPr>
        <w:pStyle w:val="Style24"/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>
            <w:rStyle w:val="Style14"/>
            <w:color w:val="auto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rPr/>
      </w:pPr>
      <w:r>
        <w:rPr>
          <w:b/>
          <w:bCs/>
        </w:rPr>
        <w:t>Форма Анкеты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4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/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Анкета участника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696"/>
        <w:gridCol w:w="4604"/>
        <w:gridCol w:w="46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6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  <w:bookmarkStart w:id="40" w:name="_Ref125536972"/>
            <w:bookmarkStart w:id="41" w:name="_Ref125536972"/>
            <w:bookmarkEnd w:id="41"/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Паспортные данные (для физических лиц):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 или в соответствии с законодательством соответствующего иностранного государства аналог ИНН (для иностранных лиц):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и адрес банка, номер специального банковского счета Участника: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[Указывается соответствующая информация, если в соответствии с подразделом 1.2 Документации о закупке требуется обеспечение заявки на участие в закупке и Участником выбрана форма обеспечения путем внесения денежных средств на специальный банковский счет]</w:t>
            </w:r>
          </w:p>
        </w:tc>
      </w:tr>
      <w:tr>
        <w:trPr/>
        <w:tc>
          <w:tcPr>
            <w:tcW w:w="696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1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2"/>
        <w:gridCol w:w="2415"/>
        <w:gridCol w:w="846"/>
        <w:gridCol w:w="289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kern w:val="0"/>
                <w:lang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42" w:name="_Ref125369554"/>
      <w:bookmarkStart w:id="43" w:name="_Ref125553142"/>
      <w:bookmarkStart w:id="44" w:name="_Ref125714074"/>
      <w:bookmarkStart w:id="45" w:name="_Toc127356930"/>
      <w:bookmarkStart w:id="46" w:name="Форма07_СправкаОпыт"/>
      <w:bookmarkEnd w:id="46"/>
      <w:r>
        <w:rPr/>
        <w:t>Справка об опыте Участника (форма 7)</w:t>
      </w:r>
      <w:bookmarkEnd w:id="42"/>
      <w:bookmarkEnd w:id="43"/>
      <w:bookmarkEnd w:id="44"/>
      <w:bookmarkEnd w:id="45"/>
    </w:p>
    <w:p>
      <w:pPr>
        <w:pStyle w:val="Style24"/>
        <w:rPr/>
      </w:pPr>
      <w:r>
        <w:rPr/>
        <w:t>Справка об опыте Участника может быть предоставлена Участником в составе своей заявки</w:t>
      </w:r>
      <w:r>
        <w:rPr>
          <w:rStyle w:val="FootnoteReference"/>
        </w:rPr>
        <w:footnoteReference w:id="10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в части опыта (указанный документ необходим только для целей оценки и его непредоставление не является основанием для отклонения заявки Участника).</w:t>
      </w:r>
    </w:p>
    <w:p>
      <w:pPr>
        <w:pStyle w:val="Style24"/>
        <w:rPr/>
      </w:pPr>
      <w:r>
        <w:rPr/>
        <w:t>Участник должен указать исчерпывающую информацию (перечень и объемы выполнения исполненных договоров с учетом требований к их предмету (какой опыт учитывается) и к срокам / периоду их исполнения), необходимую для рассмотрения заявок на предмет его соответствия установленным в Документации о закупке требованиям к опыту (если они установлены), необходимую для оценки и сопоставления заявок на предмет его оценки и сопоставления по критерию оценки в части опыта, установленному в Документации о закупке (если он установлен).</w:t>
      </w:r>
    </w:p>
    <w:p>
      <w:pPr>
        <w:pStyle w:val="Style24"/>
        <w:rPr/>
      </w:pPr>
      <w:r>
        <w:rPr/>
        <w:t>Участник может указать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соответствующим требованиям к опыту и (или) позволяющий повысить свою предпочтительность по соответствующему критерию оценки в части опыта.</w:t>
      </w:r>
    </w:p>
    <w:p>
      <w:pPr>
        <w:pStyle w:val="Style24"/>
        <w:rPr/>
      </w:pPr>
      <w:r>
        <w:rPr/>
        <w:t>Участник должен указать информацию за тот период, в течение которого требуется наличие соответствующего опыта у Участника, установленного в Требованиях к Участнику (Приложение № 3 к Документации о закупке) и (или) в Порядке и критериях оценки и сопоставления заявок (Приложение № 8 к Документации о закупке) (например – 1 год, 3 года, 5 лет, и так далее) по соответствующему критерию оценки. Указанный Участником опыт, выходящий за пределы установленных сроков / периода не рассматривается и не оценивается.</w:t>
      </w:r>
    </w:p>
    <w:p>
      <w:pPr>
        <w:pStyle w:val="Style24"/>
        <w:rPr/>
      </w:pPr>
      <w:bookmarkStart w:id="47" w:name="_Hlk138320591"/>
      <w:r>
        <w:rPr/>
        <w:t>Указанные в справке позиции, не позволяющие явно определить наличие требуемого опыта у Участника, не рассматриваются и не оцениваются</w:t>
      </w:r>
      <w:bookmarkEnd w:id="47"/>
      <w:r>
        <w:rPr/>
        <w:t>.</w:t>
      </w:r>
    </w:p>
    <w:p>
      <w:pPr>
        <w:pStyle w:val="Style24"/>
        <w:rPr/>
      </w:pPr>
      <w:r>
        <w:rPr/>
        <w:t xml:space="preserve">При оформлении Справки об опыте Участника как приложения к </w:t>
      </w:r>
      <w:hyperlink w:anchor="Форма02_Оферта">
        <w:r>
          <w:rPr>
            <w:rStyle w:val="Style14"/>
            <w:color w:val="auto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numPr>
          <w:ilvl w:val="0"/>
          <w:numId w:val="0"/>
        </w:numPr>
        <w:ind w:left="1134" w:hanging="0"/>
        <w:rPr/>
      </w:pPr>
      <w:r>
        <w:rPr/>
      </w:r>
    </w:p>
    <w:p>
      <w:pPr>
        <w:pStyle w:val="Style24"/>
        <w:rPr/>
      </w:pPr>
      <w:r>
        <w:rPr>
          <w:b/>
          <w:bCs/>
        </w:rPr>
        <w:t>Форма Справки об опыте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5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/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Справка об опыте участника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fb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2062"/>
        <w:gridCol w:w="2060"/>
        <w:gridCol w:w="2060"/>
        <w:gridCol w:w="2062"/>
        <w:gridCol w:w="2063"/>
        <w:gridCol w:w="2064"/>
        <w:gridCol w:w="205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 к опыту Участника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Предмет договора, подтверждающего наличие у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 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Участника требуемого опыта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Заказчик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(наименование, ИНН, контактное лицо и контактный телефон)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начала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завершения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Описание позиций договора, подтверждающих требуемый опыт</w:t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Сумма поставленной продукции по договору, подтверждающему требуемый опыт,</w:t>
              <w:br/>
              <w:t>(руб. без НДС)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 заполняет в соответствии с Приложением № 3 к Документации о закупке «Требования к Участникам» и (или) в соответствии с Приложением № 8 к Документации о закупке «Порядок и критерии оценки и сопоставления заявок» (в соответствии с критерием оценки, если он установлен)]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/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/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3074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3074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3074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Итога за ___ месяцев 20___ года:</w:t>
            </w:r>
          </w:p>
        </w:tc>
        <w:tc>
          <w:tcPr>
            <w:tcW w:w="205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keepNext w:val="true"/>
        <w:spacing w:before="120" w:after="120"/>
        <w:rPr/>
      </w:pPr>
      <w:r>
        <w:rPr>
          <w:b/>
          <w:bCs/>
        </w:rPr>
        <w:t>Итого количество и годовые объемы выполнения договоров, подтверждающих опыт Участника:</w:t>
      </w:r>
    </w:p>
    <w:tbl>
      <w:tblPr>
        <w:tblStyle w:val="affb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406"/>
        <w:gridCol w:w="4467"/>
        <w:gridCol w:w="4471"/>
        <w:gridCol w:w="37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6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4467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471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Общая сумма поставленной продукции по договорам, подтверждающим наличие у Участника требуемого опыта, руб., без НДС</w:t>
            </w:r>
          </w:p>
        </w:tc>
        <w:tc>
          <w:tcPr>
            <w:tcW w:w="3781" w:type="dxa"/>
            <w:tcBorders/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24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44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6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___ месяцев 20___ года</w:t>
            </w:r>
          </w:p>
        </w:tc>
        <w:tc>
          <w:tcPr>
            <w:tcW w:w="446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fb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2"/>
        <w:gridCol w:w="2415"/>
        <w:gridCol w:w="846"/>
        <w:gridCol w:w="289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kern w:val="0"/>
                <w:lang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cs=""/>
                <w:kern w:val="0"/>
                <w:lang w:val="ru-RU" w:eastAsia="en-US" w:bidi="ar-SA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28"/>
        <w:rPr/>
      </w:pPr>
      <w:r>
        <w:rPr/>
      </w:r>
    </w:p>
    <w:sectPr>
      <w:footerReference w:type="default" r:id="rId7"/>
      <w:footerReference w:type="first" r:id="rId8"/>
      <w:footnotePr>
        <w:numFmt w:val="decimal"/>
      </w:footnotePr>
      <w:type w:val="nextPage"/>
      <w:pgSz w:orient="landscape" w:w="16838" w:h="11906"/>
      <w:pgMar w:left="851" w:right="851" w:gutter="0" w:header="0" w:top="1134" w:footer="567" w:bottom="850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53389501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08448490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64532581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72987942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3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/>
      </w:r>
    </w:p>
  </w:footnote>
  <w:footnote w:id="4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/>
      </w:r>
    </w:p>
  </w:footnote>
  <w:footnote w:id="5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как предложение участника о цене договора (ценовое предложение), предоставляемого вместе со второй частью заявки – в случае «конкурса», «запроса предложений»; при проведении процедуры аукциона – в случае «аукциона»; в заявке – в случае «запроса котировок».</w:t>
      </w:r>
    </w:p>
  </w:footnote>
  <w:footnote w:id="6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заявки – в случае «запроса котировок».</w:t>
      </w:r>
    </w:p>
  </w:footnote>
  <w:footnote w:id="7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8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9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заявки – в случае «запроса котировок».</w:t>
      </w:r>
    </w:p>
  </w:footnote>
  <w:footnote w:id="10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22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pStyle w:val="Style23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pStyle w:val="Style24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Style25"/>
      <w:numFmt w:val="russianLower"/>
      <w:lvlText w:val="%4)"/>
      <w:lvlJc w:val="left"/>
      <w:pPr>
        <w:tabs>
          <w:tab w:val="num" w:pos="1701"/>
        </w:tabs>
        <w:ind w:left="1701" w:hanging="567"/>
      </w:pPr>
      <w:rPr/>
    </w:lvl>
    <w:lvl w:ilvl="4">
      <w:start w:val="1"/>
      <w:pStyle w:val="Style26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7006"/>
    <w:pPr>
      <w:widowControl/>
      <w:suppressAutoHyphens w:val="true"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1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3" w:customStyle="1">
    <w:name w:val="Символ сноски"/>
    <w:uiPriority w:val="99"/>
    <w:semiHidden/>
    <w:unhideWhenUsed/>
    <w:qFormat/>
    <w:rsid w:val="006608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14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7e365e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17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[РГ] Раздел"/>
    <w:basedOn w:val="Normal"/>
    <w:next w:val="Style23"/>
    <w:qFormat/>
    <w:rsid w:val="00c95e18"/>
    <w:pPr>
      <w:keepNext w:val="true"/>
      <w:pageBreakBefore/>
      <w:numPr>
        <w:ilvl w:val="0"/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styleId="Style23" w:customStyle="1">
    <w:name w:val="[РГ] Подраздел"/>
    <w:basedOn w:val="Normal"/>
    <w:next w:val="Style24"/>
    <w:qFormat/>
    <w:rsid w:val="00891546"/>
    <w:pPr>
      <w:keepNext w:val="true"/>
      <w:numPr>
        <w:ilvl w:val="1"/>
        <w:numId w:val="1"/>
      </w:numPr>
      <w:spacing w:before="360" w:after="0"/>
      <w:jc w:val="both"/>
      <w:outlineLvl w:val="1"/>
    </w:pPr>
    <w:rPr>
      <w:b/>
      <w:bCs/>
    </w:rPr>
  </w:style>
  <w:style w:type="paragraph" w:styleId="Style24" w:customStyle="1">
    <w:name w:val="[РГ] Пункт"/>
    <w:basedOn w:val="Normal"/>
    <w:qFormat/>
    <w:rsid w:val="00891546"/>
    <w:pPr>
      <w:numPr>
        <w:ilvl w:val="2"/>
        <w:numId w:val="1"/>
      </w:numPr>
      <w:jc w:val="both"/>
      <w:outlineLvl w:val="2"/>
    </w:pPr>
    <w:rPr/>
  </w:style>
  <w:style w:type="paragraph" w:styleId="Style25" w:customStyle="1">
    <w:name w:val="[РГ] Подпункт"/>
    <w:basedOn w:val="Normal"/>
    <w:qFormat/>
    <w:rsid w:val="00891546"/>
    <w:pPr>
      <w:numPr>
        <w:ilvl w:val="3"/>
        <w:numId w:val="1"/>
      </w:numPr>
      <w:jc w:val="both"/>
      <w:outlineLvl w:val="3"/>
    </w:pPr>
    <w:rPr/>
  </w:style>
  <w:style w:type="paragraph" w:styleId="Style26" w:customStyle="1">
    <w:name w:val="[РГ] Перечисление"/>
    <w:basedOn w:val="Normal"/>
    <w:qFormat/>
    <w:rsid w:val="00891546"/>
    <w:pPr>
      <w:numPr>
        <w:ilvl w:val="4"/>
        <w:numId w:val="1"/>
      </w:numPr>
      <w:jc w:val="both"/>
      <w:outlineLvl w:val="4"/>
    </w:pPr>
    <w:rPr/>
  </w:style>
  <w:style w:type="paragraph" w:styleId="Style27" w:customStyle="1">
    <w:name w:val="[РГ] Заголовок"/>
    <w:basedOn w:val="Normal"/>
    <w:next w:val="Style28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28" w:customStyle="1">
    <w:name w:val="[РГ] Текст"/>
    <w:basedOn w:val="Normal"/>
    <w:qFormat/>
    <w:rsid w:val="00891546"/>
    <w:pPr>
      <w:jc w:val="both"/>
    </w:pPr>
    <w:rPr/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Footer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30" w:customStyle="1">
    <w:name w:val="[РГ] Сноска"/>
    <w:basedOn w:val="FootnoteText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TOC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31" w:customStyle="1">
    <w:name w:val="[РГ] Альтернатива / Дополнение"/>
    <w:basedOn w:val="Style28"/>
    <w:next w:val="Style28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fc">
    <w:name w:val="Table Grid"/>
    <w:basedOn w:val="a6"/>
    <w:uiPriority w:val="39"/>
    <w:rsid w:val="006173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9609-6FAE-4D60-944D-10472C10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AlterOffice/3.3.1.3$Linux_X86_64 LibreOffice_project/90d829a0d92d6015ad4fa014ce4f460a7fe6c0ba</Application>
  <AppVersion>15.0000</AppVersion>
  <Pages>18</Pages>
  <Words>3345</Words>
  <Characters>23173</Characters>
  <CharactersWithSpaces>26266</CharactersWithSpaces>
  <Paragraphs>258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2023-06-27T17:15:00Z</dcterms:created>
  <dc:creator>Владимир Щербаков</dc:creator>
  <dc:description/>
  <cp:keywords>Типовая форма</cp:keywords>
  <dc:language>ru-RU</dc:language>
  <cp:lastModifiedBy>ignatova_ta</cp:lastModifiedBy>
  <dcterms:modified xsi:type="dcterms:W3CDTF">2026-05-25T13:12:47Z</dcterms:modified>
  <cp:revision>89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